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9C2C9C" w14:textId="1928CBB1" w:rsidR="00002795" w:rsidRPr="0062517E" w:rsidRDefault="00002795" w:rsidP="00002795">
      <w:pPr>
        <w:tabs>
          <w:tab w:val="right" w:pos="9356"/>
        </w:tabs>
        <w:spacing w:line="276" w:lineRule="auto"/>
        <w:jc w:val="both"/>
        <w:rPr>
          <w:rFonts w:ascii="Arial" w:hAnsi="Arial" w:cs="Arial"/>
          <w:sz w:val="22"/>
          <w:szCs w:val="22"/>
          <w:lang w:val="en-US"/>
        </w:rPr>
      </w:pPr>
      <w:r w:rsidRPr="0062517E">
        <w:rPr>
          <w:rFonts w:ascii="Arial" w:hAnsi="Arial" w:cs="Arial"/>
          <w:b/>
          <w:bCs/>
          <w:sz w:val="22"/>
          <w:szCs w:val="22"/>
          <w:lang w:val="en-US"/>
        </w:rPr>
        <w:t xml:space="preserve">3GPP TSG RAN WG1 Meeting </w:t>
      </w:r>
      <w:r>
        <w:rPr>
          <w:rFonts w:ascii="Arial" w:hAnsi="Arial" w:cs="Arial"/>
          <w:b/>
          <w:bCs/>
          <w:sz w:val="22"/>
          <w:szCs w:val="22"/>
          <w:lang w:val="en-US"/>
        </w:rPr>
        <w:t>#102-e</w:t>
      </w:r>
      <w:r w:rsidRPr="0062517E">
        <w:rPr>
          <w:rFonts w:ascii="Arial" w:hAnsi="Arial" w:cs="Arial"/>
          <w:b/>
          <w:bCs/>
          <w:sz w:val="22"/>
          <w:szCs w:val="22"/>
          <w:lang w:val="en-US"/>
        </w:rPr>
        <w:tab/>
      </w:r>
      <w:r w:rsidRPr="00D62572">
        <w:rPr>
          <w:rFonts w:ascii="Arial" w:hAnsi="Arial" w:cs="Arial"/>
          <w:b/>
          <w:bCs/>
          <w:sz w:val="22"/>
          <w:szCs w:val="22"/>
          <w:lang w:val="en-US"/>
        </w:rPr>
        <w:t>R1-</w:t>
      </w:r>
      <w:r w:rsidR="00314944">
        <w:rPr>
          <w:rFonts w:ascii="Arial" w:hAnsi="Arial" w:cs="Arial"/>
          <w:b/>
          <w:bCs/>
          <w:sz w:val="22"/>
          <w:szCs w:val="22"/>
          <w:lang w:val="en-US"/>
        </w:rPr>
        <w:t>2005784</w:t>
      </w:r>
    </w:p>
    <w:p w14:paraId="0B6831A5" w14:textId="77777777" w:rsidR="00002795" w:rsidRPr="0062517E" w:rsidRDefault="00002795" w:rsidP="00002795">
      <w:pPr>
        <w:spacing w:line="276" w:lineRule="auto"/>
        <w:jc w:val="both"/>
        <w:rPr>
          <w:rFonts w:ascii="Arial" w:hAnsi="Arial" w:cs="Arial"/>
          <w:sz w:val="22"/>
          <w:szCs w:val="22"/>
          <w:lang w:val="en-US"/>
        </w:rPr>
      </w:pPr>
      <w:r>
        <w:rPr>
          <w:rFonts w:ascii="Arial" w:hAnsi="Arial" w:cs="Arial"/>
          <w:b/>
          <w:bCs/>
          <w:sz w:val="22"/>
          <w:szCs w:val="22"/>
          <w:lang w:val="en-US" w:eastAsia="ja-JP"/>
        </w:rPr>
        <w:t xml:space="preserve">E-meeting, </w:t>
      </w:r>
      <w:r>
        <w:rPr>
          <w:rFonts w:ascii="Arial" w:hAnsi="Arial" w:cs="Arial"/>
          <w:b/>
          <w:bCs/>
          <w:sz w:val="22"/>
          <w:szCs w:val="22"/>
          <w:lang w:val="en-US"/>
        </w:rPr>
        <w:t>17</w:t>
      </w:r>
      <w:r w:rsidRPr="00B31E1F">
        <w:rPr>
          <w:rFonts w:ascii="Arial" w:hAnsi="Arial" w:cs="Arial"/>
          <w:b/>
          <w:bCs/>
          <w:sz w:val="22"/>
          <w:szCs w:val="22"/>
          <w:vertAlign w:val="superscript"/>
          <w:lang w:val="en-US"/>
        </w:rPr>
        <w:t>th</w:t>
      </w:r>
      <w:r>
        <w:rPr>
          <w:rFonts w:ascii="Arial" w:hAnsi="Arial" w:cs="Arial"/>
          <w:b/>
          <w:bCs/>
          <w:sz w:val="22"/>
          <w:szCs w:val="22"/>
          <w:lang w:val="en-US"/>
        </w:rPr>
        <w:t xml:space="preserve"> </w:t>
      </w:r>
      <w:r w:rsidRPr="0062517E">
        <w:rPr>
          <w:rFonts w:ascii="Arial" w:hAnsi="Arial" w:cs="Arial"/>
          <w:b/>
          <w:bCs/>
          <w:sz w:val="22"/>
          <w:szCs w:val="22"/>
          <w:lang w:val="en-US"/>
        </w:rPr>
        <w:t xml:space="preserve">– </w:t>
      </w:r>
      <w:r>
        <w:rPr>
          <w:rFonts w:ascii="Arial" w:hAnsi="Arial" w:cs="Arial"/>
          <w:b/>
          <w:bCs/>
          <w:sz w:val="22"/>
          <w:szCs w:val="22"/>
          <w:lang w:val="en-US"/>
        </w:rPr>
        <w:t>28</w:t>
      </w:r>
      <w:r w:rsidRPr="00B31E1F">
        <w:rPr>
          <w:rFonts w:ascii="Arial" w:hAnsi="Arial" w:cs="Arial"/>
          <w:b/>
          <w:bCs/>
          <w:sz w:val="22"/>
          <w:szCs w:val="22"/>
          <w:vertAlign w:val="superscript"/>
          <w:lang w:val="en-US"/>
        </w:rPr>
        <w:t>th</w:t>
      </w:r>
      <w:r>
        <w:rPr>
          <w:rFonts w:ascii="Arial" w:hAnsi="Arial" w:cs="Arial"/>
          <w:b/>
          <w:bCs/>
          <w:sz w:val="22"/>
          <w:szCs w:val="22"/>
          <w:lang w:val="en-US"/>
        </w:rPr>
        <w:t xml:space="preserve"> </w:t>
      </w:r>
      <w:r>
        <w:rPr>
          <w:rFonts w:ascii="Arial" w:hAnsi="Arial" w:cs="Arial"/>
          <w:b/>
          <w:bCs/>
          <w:sz w:val="22"/>
          <w:szCs w:val="22"/>
          <w:lang w:val="en-US" w:eastAsia="ja-JP"/>
        </w:rPr>
        <w:t xml:space="preserve">August </w:t>
      </w:r>
      <w:r>
        <w:rPr>
          <w:rFonts w:ascii="Arial" w:hAnsi="Arial" w:cs="Arial"/>
          <w:b/>
          <w:bCs/>
          <w:sz w:val="22"/>
          <w:szCs w:val="22"/>
          <w:lang w:val="en-US"/>
        </w:rPr>
        <w:t>2020</w:t>
      </w:r>
    </w:p>
    <w:p w14:paraId="374539AB" w14:textId="77777777" w:rsidR="00002795" w:rsidRDefault="00002795" w:rsidP="00002795">
      <w:pPr>
        <w:pStyle w:val="CRCoverPage"/>
        <w:tabs>
          <w:tab w:val="left" w:pos="1980"/>
        </w:tabs>
        <w:spacing w:line="276" w:lineRule="auto"/>
        <w:jc w:val="both"/>
        <w:rPr>
          <w:rFonts w:ascii="Times New Roman" w:hAnsi="Times New Roman"/>
          <w:b/>
          <w:bCs/>
          <w:lang w:val="en-US"/>
        </w:rPr>
      </w:pPr>
    </w:p>
    <w:p w14:paraId="75C22DD5" w14:textId="0EE4E9D6" w:rsidR="00002795" w:rsidRPr="0054140D" w:rsidRDefault="00002795" w:rsidP="00B0312E">
      <w:pPr>
        <w:pStyle w:val="CRCoverPage"/>
        <w:tabs>
          <w:tab w:val="left" w:pos="1980"/>
        </w:tabs>
        <w:spacing w:after="0" w:line="276" w:lineRule="auto"/>
        <w:jc w:val="both"/>
        <w:rPr>
          <w:rFonts w:ascii="Times New Roman" w:hAnsi="Times New Roman"/>
          <w:b/>
          <w:bCs/>
          <w:color w:val="FF0000"/>
          <w:lang w:val="en-US" w:eastAsia="ja-JP"/>
        </w:rPr>
      </w:pPr>
      <w:r w:rsidRPr="0054140D">
        <w:rPr>
          <w:rFonts w:ascii="Times New Roman" w:hAnsi="Times New Roman"/>
          <w:b/>
          <w:bCs/>
          <w:lang w:val="en-US"/>
        </w:rPr>
        <w:t xml:space="preserve">Agenda Item: </w:t>
      </w:r>
      <w:r w:rsidRPr="0054140D">
        <w:rPr>
          <w:rFonts w:ascii="Times New Roman" w:hAnsi="Times New Roman"/>
          <w:b/>
          <w:bCs/>
          <w:lang w:val="en-US"/>
        </w:rPr>
        <w:tab/>
      </w:r>
      <w:r w:rsidR="001D1635" w:rsidRPr="001D1635">
        <w:rPr>
          <w:rFonts w:ascii="Times New Roman" w:hAnsi="Times New Roman"/>
          <w:b/>
          <w:bCs/>
          <w:lang w:val="en-US"/>
        </w:rPr>
        <w:t>8.1.2</w:t>
      </w:r>
      <w:r w:rsidR="007E256B">
        <w:rPr>
          <w:rFonts w:ascii="Times New Roman" w:hAnsi="Times New Roman"/>
          <w:b/>
          <w:bCs/>
          <w:lang w:val="en-US"/>
        </w:rPr>
        <w:t>.3</w:t>
      </w:r>
      <w:r w:rsidR="001D1635">
        <w:rPr>
          <w:rFonts w:ascii="Times New Roman" w:hAnsi="Times New Roman"/>
          <w:b/>
          <w:bCs/>
          <w:lang w:val="en-US"/>
        </w:rPr>
        <w:t xml:space="preserve"> </w:t>
      </w:r>
      <w:r w:rsidR="00595A84">
        <w:rPr>
          <w:rFonts w:ascii="Times New Roman" w:hAnsi="Times New Roman"/>
          <w:b/>
          <w:bCs/>
          <w:lang w:val="en-US"/>
        </w:rPr>
        <w:t>–</w:t>
      </w:r>
      <w:r w:rsidR="001D1635">
        <w:rPr>
          <w:rFonts w:ascii="Times New Roman" w:hAnsi="Times New Roman"/>
          <w:b/>
          <w:bCs/>
          <w:lang w:val="en-US"/>
        </w:rPr>
        <w:t xml:space="preserve"> </w:t>
      </w:r>
      <w:r w:rsidR="001D1635" w:rsidRPr="001D1635">
        <w:rPr>
          <w:rFonts w:ascii="Times New Roman" w:hAnsi="Times New Roman"/>
          <w:b/>
          <w:bCs/>
          <w:lang w:val="en-US"/>
        </w:rPr>
        <w:t>Enhancements</w:t>
      </w:r>
      <w:r w:rsidR="00595A84">
        <w:rPr>
          <w:rFonts w:ascii="Times New Roman" w:hAnsi="Times New Roman"/>
          <w:b/>
          <w:bCs/>
          <w:lang w:val="en-US"/>
        </w:rPr>
        <w:t xml:space="preserve"> on beam management for multi-TRP</w:t>
      </w:r>
      <w:r w:rsidR="001D1635" w:rsidRPr="001D1635">
        <w:rPr>
          <w:rFonts w:ascii="Times New Roman" w:hAnsi="Times New Roman"/>
          <w:b/>
          <w:bCs/>
          <w:lang w:val="en-US"/>
        </w:rPr>
        <w:t xml:space="preserve"> </w:t>
      </w:r>
    </w:p>
    <w:p w14:paraId="356546FB" w14:textId="77777777" w:rsidR="00002795" w:rsidRPr="0054140D" w:rsidRDefault="00002795" w:rsidP="00002795">
      <w:pPr>
        <w:tabs>
          <w:tab w:val="left" w:pos="1985"/>
        </w:tabs>
        <w:spacing w:line="276" w:lineRule="auto"/>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Source:</w:t>
      </w:r>
      <w:r w:rsidRPr="0054140D">
        <w:rPr>
          <w:rFonts w:ascii="Times New Roman" w:hAnsi="Times New Roman" w:cs="Times New Roman"/>
          <w:b/>
          <w:bCs/>
          <w:sz w:val="20"/>
          <w:szCs w:val="20"/>
          <w:lang w:val="en-US"/>
        </w:rPr>
        <w:tab/>
      </w:r>
      <w:proofErr w:type="spellStart"/>
      <w:r w:rsidRPr="0054140D">
        <w:rPr>
          <w:rFonts w:ascii="Times New Roman" w:hAnsi="Times New Roman" w:cs="Times New Roman"/>
          <w:b/>
          <w:bCs/>
          <w:sz w:val="20"/>
          <w:szCs w:val="20"/>
          <w:lang w:val="en-US"/>
        </w:rPr>
        <w:t>Fraunhofer</w:t>
      </w:r>
      <w:proofErr w:type="spellEnd"/>
      <w:r w:rsidRPr="0054140D">
        <w:rPr>
          <w:rFonts w:ascii="Times New Roman" w:hAnsi="Times New Roman" w:cs="Times New Roman"/>
          <w:b/>
          <w:bCs/>
          <w:sz w:val="20"/>
          <w:szCs w:val="20"/>
          <w:lang w:val="en-US"/>
        </w:rPr>
        <w:t xml:space="preserve"> IIS, </w:t>
      </w:r>
      <w:proofErr w:type="spellStart"/>
      <w:r w:rsidRPr="0054140D">
        <w:rPr>
          <w:rFonts w:ascii="Times New Roman" w:hAnsi="Times New Roman" w:cs="Times New Roman"/>
          <w:b/>
          <w:bCs/>
          <w:sz w:val="20"/>
          <w:szCs w:val="20"/>
          <w:lang w:val="en-US"/>
        </w:rPr>
        <w:t>Fraunhofer</w:t>
      </w:r>
      <w:proofErr w:type="spellEnd"/>
      <w:r w:rsidRPr="0054140D">
        <w:rPr>
          <w:rFonts w:ascii="Times New Roman" w:hAnsi="Times New Roman" w:cs="Times New Roman"/>
          <w:b/>
          <w:bCs/>
          <w:sz w:val="20"/>
          <w:szCs w:val="20"/>
          <w:lang w:val="en-US"/>
        </w:rPr>
        <w:t xml:space="preserve"> HHI</w:t>
      </w:r>
    </w:p>
    <w:p w14:paraId="0960D5BE" w14:textId="04E10E2B" w:rsidR="00002795" w:rsidRPr="0054140D" w:rsidRDefault="00002795" w:rsidP="00002795">
      <w:pPr>
        <w:spacing w:line="276" w:lineRule="auto"/>
        <w:ind w:left="1985" w:hanging="1985"/>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Title:</w:t>
      </w:r>
      <w:r w:rsidRPr="0054140D">
        <w:rPr>
          <w:rFonts w:ascii="Times New Roman" w:hAnsi="Times New Roman" w:cs="Times New Roman"/>
          <w:b/>
          <w:bCs/>
          <w:sz w:val="20"/>
          <w:szCs w:val="20"/>
          <w:lang w:val="en-US"/>
        </w:rPr>
        <w:tab/>
      </w:r>
      <w:r w:rsidR="00F8279D">
        <w:rPr>
          <w:rFonts w:ascii="Times New Roman" w:hAnsi="Times New Roman" w:cs="Times New Roman"/>
          <w:b/>
          <w:bCs/>
          <w:sz w:val="20"/>
          <w:szCs w:val="20"/>
          <w:lang w:val="en-US"/>
        </w:rPr>
        <w:t xml:space="preserve">On </w:t>
      </w:r>
      <w:r w:rsidR="003917D7" w:rsidRPr="003917D7">
        <w:rPr>
          <w:rFonts w:ascii="Times New Roman" w:hAnsi="Times New Roman" w:cs="Times New Roman"/>
          <w:b/>
          <w:bCs/>
          <w:sz w:val="20"/>
          <w:szCs w:val="20"/>
          <w:lang w:val="en-US"/>
        </w:rPr>
        <w:t xml:space="preserve">beam management </w:t>
      </w:r>
      <w:r w:rsidR="00F8279D">
        <w:rPr>
          <w:rFonts w:ascii="Times New Roman" w:hAnsi="Times New Roman" w:cs="Times New Roman"/>
          <w:b/>
          <w:bCs/>
          <w:sz w:val="20"/>
          <w:szCs w:val="20"/>
          <w:lang w:val="en-US"/>
        </w:rPr>
        <w:t xml:space="preserve">enhancements </w:t>
      </w:r>
      <w:r w:rsidR="003917D7" w:rsidRPr="003917D7">
        <w:rPr>
          <w:rFonts w:ascii="Times New Roman" w:hAnsi="Times New Roman" w:cs="Times New Roman"/>
          <w:b/>
          <w:bCs/>
          <w:sz w:val="20"/>
          <w:szCs w:val="20"/>
          <w:lang w:val="en-US"/>
        </w:rPr>
        <w:t>for multi-TRP</w:t>
      </w:r>
      <w:bookmarkStart w:id="0" w:name="_GoBack"/>
      <w:bookmarkEnd w:id="0"/>
    </w:p>
    <w:p w14:paraId="3671F23B" w14:textId="14A51D88" w:rsidR="00E90802" w:rsidRPr="0054140D" w:rsidRDefault="00002795" w:rsidP="00E90802">
      <w:pPr>
        <w:pBdr>
          <w:bottom w:val="single" w:sz="12" w:space="1" w:color="auto"/>
        </w:pBdr>
        <w:spacing w:line="276" w:lineRule="auto"/>
        <w:ind w:left="1985" w:hanging="1985"/>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Document for:</w:t>
      </w:r>
      <w:r w:rsidRPr="0054140D">
        <w:rPr>
          <w:rFonts w:ascii="Times New Roman" w:hAnsi="Times New Roman" w:cs="Times New Roman"/>
          <w:b/>
          <w:bCs/>
          <w:sz w:val="20"/>
          <w:szCs w:val="20"/>
          <w:lang w:val="en-US"/>
        </w:rPr>
        <w:tab/>
        <w:t>Decision</w:t>
      </w:r>
    </w:p>
    <w:p w14:paraId="595B6AE3" w14:textId="77777777" w:rsidR="00002795" w:rsidRPr="0062517E" w:rsidRDefault="00002795" w:rsidP="00002795">
      <w:pPr>
        <w:pBdr>
          <w:bottom w:val="single" w:sz="12" w:space="1" w:color="auto"/>
        </w:pBdr>
        <w:spacing w:line="276" w:lineRule="auto"/>
        <w:ind w:left="1985" w:hanging="1985"/>
        <w:jc w:val="both"/>
        <w:rPr>
          <w:b/>
          <w:bCs/>
          <w:sz w:val="22"/>
          <w:szCs w:val="22"/>
          <w:lang w:val="en-US"/>
        </w:rPr>
      </w:pPr>
    </w:p>
    <w:p w14:paraId="23207B5B" w14:textId="77777777" w:rsidR="00002795" w:rsidRPr="0062517E" w:rsidRDefault="00002795" w:rsidP="00002795">
      <w:pPr>
        <w:pStyle w:val="Heading1"/>
        <w:spacing w:line="276" w:lineRule="auto"/>
        <w:rPr>
          <w:b w:val="0"/>
        </w:rPr>
      </w:pPr>
      <w:proofErr w:type="spellStart"/>
      <w:r w:rsidRPr="0062517E">
        <w:t>Introduction</w:t>
      </w:r>
      <w:proofErr w:type="spellEnd"/>
    </w:p>
    <w:p w14:paraId="30291353" w14:textId="77777777" w:rsidR="00002795" w:rsidRPr="0062517E" w:rsidRDefault="00002795" w:rsidP="00002795">
      <w:pPr>
        <w:pStyle w:val="ListParagraph"/>
        <w:spacing w:after="0"/>
        <w:ind w:left="360"/>
        <w:jc w:val="both"/>
        <w:rPr>
          <w:rFonts w:ascii="Times New Roman" w:hAnsi="Times New Roman" w:cs="Times New Roman"/>
          <w:sz w:val="20"/>
          <w:szCs w:val="20"/>
        </w:rPr>
      </w:pPr>
    </w:p>
    <w:p w14:paraId="32D712A6" w14:textId="77777777" w:rsidR="00002795" w:rsidRDefault="00002795" w:rsidP="00F9346A">
      <w:pPr>
        <w:pStyle w:val="ListParagraph"/>
        <w:spacing w:after="0"/>
        <w:ind w:left="0"/>
        <w:jc w:val="both"/>
        <w:rPr>
          <w:rFonts w:ascii="Times New Roman" w:hAnsi="Times New Roman" w:cs="Times New Roman"/>
          <w:sz w:val="20"/>
          <w:szCs w:val="20"/>
        </w:rPr>
      </w:pPr>
      <w:r w:rsidRPr="0054140D">
        <w:rPr>
          <w:rFonts w:ascii="Times New Roman" w:hAnsi="Times New Roman" w:cs="Times New Roman"/>
          <w:sz w:val="20"/>
          <w:szCs w:val="20"/>
        </w:rPr>
        <w:t>In the plenary RAN#8</w:t>
      </w:r>
      <w:r>
        <w:rPr>
          <w:rFonts w:ascii="Times New Roman" w:hAnsi="Times New Roman" w:cs="Times New Roman"/>
          <w:sz w:val="20"/>
          <w:szCs w:val="20"/>
        </w:rPr>
        <w:t>6</w:t>
      </w:r>
      <w:r w:rsidRPr="0054140D">
        <w:rPr>
          <w:rFonts w:ascii="Times New Roman" w:hAnsi="Times New Roman" w:cs="Times New Roman"/>
          <w:sz w:val="20"/>
          <w:szCs w:val="20"/>
        </w:rPr>
        <w:t xml:space="preserve"> meeting, the following objectives on the enhancements on NR-MIMO were laid out regards to </w:t>
      </w:r>
      <w:r>
        <w:rPr>
          <w:rFonts w:ascii="Times New Roman" w:hAnsi="Times New Roman" w:cs="Times New Roman"/>
          <w:sz w:val="20"/>
          <w:szCs w:val="20"/>
        </w:rPr>
        <w:t xml:space="preserve">multi-TRP </w:t>
      </w:r>
      <w:r w:rsidR="00C27197">
        <w:rPr>
          <w:rFonts w:ascii="Times New Roman" w:hAnsi="Times New Roman" w:cs="Times New Roman"/>
          <w:sz w:val="20"/>
          <w:szCs w:val="20"/>
        </w:rPr>
        <w:t>deployment</w:t>
      </w:r>
      <w:r>
        <w:rPr>
          <w:rFonts w:ascii="Times New Roman" w:hAnsi="Times New Roman" w:cs="Times New Roman"/>
          <w:sz w:val="20"/>
          <w:szCs w:val="20"/>
        </w:rPr>
        <w:t xml:space="preserve"> </w:t>
      </w:r>
      <w:r w:rsidRPr="0054140D">
        <w:rPr>
          <w:rFonts w:ascii="Times New Roman" w:hAnsi="Times New Roman" w:cs="Times New Roman"/>
          <w:sz w:val="20"/>
          <w:szCs w:val="20"/>
        </w:rPr>
        <w:t>[1]:</w:t>
      </w:r>
    </w:p>
    <w:p w14:paraId="7FF32652" w14:textId="77777777" w:rsidR="00F9346A" w:rsidRPr="00F9346A" w:rsidRDefault="00F9346A" w:rsidP="00F9346A">
      <w:pPr>
        <w:pStyle w:val="ListParagraph"/>
        <w:spacing w:after="0"/>
        <w:ind w:left="0"/>
        <w:jc w:val="both"/>
        <w:rPr>
          <w:rFonts w:ascii="Times New Roman" w:hAnsi="Times New Roman" w:cs="Times New Roman"/>
          <w:sz w:val="20"/>
          <w:szCs w:val="20"/>
        </w:rPr>
      </w:pPr>
    </w:p>
    <w:p w14:paraId="2E120496" w14:textId="77777777" w:rsidR="00002795" w:rsidRPr="00002795" w:rsidRDefault="00002795" w:rsidP="00002795">
      <w:pPr>
        <w:pStyle w:val="ListParagraph"/>
        <w:numPr>
          <w:ilvl w:val="0"/>
          <w:numId w:val="7"/>
        </w:numPr>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Enhancement on the support for multi-TRP deployment, targeting both FR1 and FR2:</w:t>
      </w:r>
    </w:p>
    <w:p w14:paraId="0446BE72" w14:textId="77777777" w:rsidR="00002795" w:rsidRPr="00002795" w:rsidRDefault="00002795" w:rsidP="00002795">
      <w:pPr>
        <w:pStyle w:val="ListParagraph"/>
        <w:numPr>
          <w:ilvl w:val="0"/>
          <w:numId w:val="6"/>
        </w:numPr>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 xml:space="preserve">Identify and specify features to improve reliability and robustness for channels other than PDSCH (that is, PDCCH, PUSCH, and PUCCH) using multi-TRP and/or multi-panel, with Rel.16 reliability features as the baseline </w:t>
      </w:r>
    </w:p>
    <w:p w14:paraId="2904C7A0" w14:textId="77777777" w:rsidR="00002795" w:rsidRPr="00002795" w:rsidRDefault="00002795" w:rsidP="00002795">
      <w:pPr>
        <w:pStyle w:val="ListParagraph"/>
        <w:numPr>
          <w:ilvl w:val="0"/>
          <w:numId w:val="6"/>
        </w:numPr>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Identify and specify QCL/TCI-related enhancements to enable inter-cell multi-TRP operations, assuming multi-DCI based multi-PDSCH reception</w:t>
      </w:r>
    </w:p>
    <w:p w14:paraId="376AFF0C" w14:textId="77777777" w:rsidR="00002795" w:rsidRPr="00002795" w:rsidRDefault="00002795" w:rsidP="00002795">
      <w:pPr>
        <w:pStyle w:val="ListParagraph"/>
        <w:numPr>
          <w:ilvl w:val="0"/>
          <w:numId w:val="6"/>
        </w:numPr>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Evaluate and, if needed, specify beam-management-related enhancements for simultaneous multi-TRP transmission with multi-panel reception</w:t>
      </w:r>
    </w:p>
    <w:p w14:paraId="1EC7327F" w14:textId="77777777" w:rsidR="00002795" w:rsidRPr="00002795" w:rsidRDefault="00002795" w:rsidP="00002795">
      <w:pPr>
        <w:pStyle w:val="ListParagraph"/>
        <w:numPr>
          <w:ilvl w:val="0"/>
          <w:numId w:val="6"/>
        </w:numPr>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Enhancement to support HST-SFN deployment scenario:</w:t>
      </w:r>
    </w:p>
    <w:p w14:paraId="5AE90262" w14:textId="77777777" w:rsidR="00002795" w:rsidRDefault="00002795" w:rsidP="00002795">
      <w:pPr>
        <w:pStyle w:val="ListParagraph"/>
        <w:numPr>
          <w:ilvl w:val="1"/>
          <w:numId w:val="6"/>
        </w:numPr>
        <w:jc w:val="both"/>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Identify and specify solution(s) on QCL assumption for DMRS, e.g. multiple QCL assumptions for the same DMRS port(s), targeting DL-only transmission</w:t>
      </w:r>
    </w:p>
    <w:p w14:paraId="380D580C" w14:textId="77777777" w:rsidR="00002795" w:rsidRPr="00002795" w:rsidRDefault="00002795" w:rsidP="00002795">
      <w:pPr>
        <w:pStyle w:val="ListParagraph"/>
        <w:numPr>
          <w:ilvl w:val="1"/>
          <w:numId w:val="6"/>
        </w:numPr>
        <w:jc w:val="both"/>
        <w:rPr>
          <w:rFonts w:ascii="Times New Roman" w:hAnsi="Times New Roman" w:cs="Times New Roman"/>
          <w:sz w:val="20"/>
          <w:szCs w:val="20"/>
          <w:lang w:val="en-GB" w:eastAsia="ko-KR"/>
        </w:rPr>
      </w:pPr>
      <w:r w:rsidRPr="00002795">
        <w:rPr>
          <w:rFonts w:ascii="Times New Roman" w:hAnsi="Times New Roman" w:cs="Times New Roman"/>
          <w:sz w:val="20"/>
          <w:szCs w:val="20"/>
          <w:lang w:val="en-GB" w:eastAsia="ko-KR"/>
        </w:rPr>
        <w:t>Evaluate and, if the benefit over Rel.16 HST enhancement baseline is demonstrated, specify QCL/QCL-like relation (including applicable type(s) and the associated requirement) between DL and UL signal by reusing the unified TCI framework</w:t>
      </w:r>
    </w:p>
    <w:p w14:paraId="72F79428" w14:textId="77777777" w:rsidR="00002795" w:rsidRPr="0054140D" w:rsidRDefault="00002795" w:rsidP="00002795">
      <w:pPr>
        <w:pStyle w:val="ListParagraph"/>
        <w:ind w:left="0"/>
        <w:jc w:val="both"/>
        <w:rPr>
          <w:rFonts w:ascii="Times New Roman" w:hAnsi="Times New Roman" w:cs="Times New Roman"/>
          <w:sz w:val="20"/>
          <w:szCs w:val="20"/>
        </w:rPr>
      </w:pPr>
    </w:p>
    <w:p w14:paraId="1EFBAD88" w14:textId="05B67FFA" w:rsidR="00002795" w:rsidRPr="0054140D" w:rsidRDefault="00002795" w:rsidP="00002795">
      <w:pPr>
        <w:pStyle w:val="ListParagraph"/>
        <w:ind w:left="0"/>
        <w:jc w:val="both"/>
        <w:rPr>
          <w:rFonts w:ascii="Times New Roman" w:hAnsi="Times New Roman" w:cs="Times New Roman"/>
          <w:sz w:val="20"/>
          <w:szCs w:val="20"/>
        </w:rPr>
      </w:pPr>
      <w:r w:rsidRPr="0054140D">
        <w:rPr>
          <w:rFonts w:ascii="Times New Roman" w:hAnsi="Times New Roman" w:cs="Times New Roman"/>
          <w:sz w:val="20"/>
          <w:szCs w:val="20"/>
        </w:rPr>
        <w:t xml:space="preserve">This contribution discusses various issues in </w:t>
      </w:r>
      <w:r w:rsidR="00171860">
        <w:rPr>
          <w:rFonts w:ascii="Times New Roman" w:hAnsi="Times New Roman" w:cs="Times New Roman"/>
          <w:sz w:val="20"/>
          <w:szCs w:val="20"/>
        </w:rPr>
        <w:t xml:space="preserve">beam management enhancements in </w:t>
      </w:r>
      <w:r>
        <w:rPr>
          <w:rFonts w:ascii="Times New Roman" w:hAnsi="Times New Roman" w:cs="Times New Roman"/>
          <w:sz w:val="20"/>
          <w:szCs w:val="20"/>
        </w:rPr>
        <w:t>multi-</w:t>
      </w:r>
      <w:r w:rsidR="00171860">
        <w:rPr>
          <w:rFonts w:ascii="Times New Roman" w:hAnsi="Times New Roman" w:cs="Times New Roman"/>
          <w:sz w:val="20"/>
          <w:szCs w:val="20"/>
        </w:rPr>
        <w:t>TRP deployments</w:t>
      </w:r>
      <w:r w:rsidRPr="0054140D">
        <w:rPr>
          <w:rFonts w:ascii="Times New Roman" w:hAnsi="Times New Roman" w:cs="Times New Roman"/>
          <w:sz w:val="20"/>
          <w:szCs w:val="20"/>
        </w:rPr>
        <w:t>.</w:t>
      </w:r>
    </w:p>
    <w:p w14:paraId="4618D28C" w14:textId="77777777" w:rsidR="00716DB2" w:rsidRDefault="00716DB2" w:rsidP="00716DB2">
      <w:pPr>
        <w:pStyle w:val="Heading1"/>
        <w:spacing w:line="276" w:lineRule="auto"/>
        <w:rPr>
          <w:lang w:val="en-GB"/>
        </w:rPr>
      </w:pPr>
      <w:r>
        <w:rPr>
          <w:lang w:val="en-GB"/>
        </w:rPr>
        <w:t>UE multi-beam enhancements for multi-TRP scenarios</w:t>
      </w:r>
    </w:p>
    <w:p w14:paraId="41520E97" w14:textId="77777777" w:rsidR="00716DB2" w:rsidRDefault="00716DB2" w:rsidP="00716DB2">
      <w:pPr>
        <w:rPr>
          <w:lang w:val="en-GB"/>
        </w:rPr>
      </w:pPr>
    </w:p>
    <w:p w14:paraId="04068682" w14:textId="77777777" w:rsidR="00716DB2" w:rsidRDefault="00716DB2" w:rsidP="00716DB2">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default spatial relation and </w:t>
      </w:r>
      <w:proofErr w:type="spellStart"/>
      <w:r>
        <w:rPr>
          <w:rFonts w:ascii="Times New Roman" w:hAnsi="Times New Roman" w:cs="Times New Roman"/>
          <w:sz w:val="20"/>
          <w:szCs w:val="20"/>
          <w:lang w:val="en-GB"/>
        </w:rPr>
        <w:t>pathloss</w:t>
      </w:r>
      <w:proofErr w:type="spellEnd"/>
      <w:r>
        <w:rPr>
          <w:rFonts w:ascii="Times New Roman" w:hAnsi="Times New Roman" w:cs="Times New Roman"/>
          <w:sz w:val="20"/>
          <w:szCs w:val="20"/>
          <w:lang w:val="en-GB"/>
        </w:rPr>
        <w:t xml:space="preserve"> reference RS assumptions for PUCCH, PUSCH and SRS were specified in Rel. 16. However, the specified features are applicable only in the case of single TRP deployments. The extensions to multi-TRP scenarios shall be carried out in this release.</w:t>
      </w:r>
    </w:p>
    <w:p w14:paraId="0962DFEE" w14:textId="77777777" w:rsidR="00716DB2" w:rsidRDefault="00716DB2" w:rsidP="00716DB2">
      <w:pPr>
        <w:spacing w:line="276" w:lineRule="auto"/>
        <w:jc w:val="both"/>
        <w:rPr>
          <w:rFonts w:ascii="Times New Roman" w:hAnsi="Times New Roman" w:cs="Times New Roman"/>
          <w:sz w:val="20"/>
          <w:szCs w:val="20"/>
          <w:lang w:val="en-GB"/>
        </w:rPr>
      </w:pPr>
    </w:p>
    <w:p w14:paraId="31355181" w14:textId="77777777" w:rsidR="00716DB2" w:rsidRDefault="00716DB2" w:rsidP="00716DB2">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When a PUCCH resource is not provided a spatial relation, the UE uses the QCL-</w:t>
      </w:r>
      <w:proofErr w:type="spellStart"/>
      <w:r>
        <w:rPr>
          <w:rFonts w:ascii="Times New Roman" w:hAnsi="Times New Roman" w:cs="Times New Roman"/>
          <w:sz w:val="20"/>
          <w:szCs w:val="20"/>
          <w:lang w:val="en-GB"/>
        </w:rPr>
        <w:t>typeD</w:t>
      </w:r>
      <w:proofErr w:type="spellEnd"/>
      <w:r>
        <w:rPr>
          <w:rFonts w:ascii="Times New Roman" w:hAnsi="Times New Roman" w:cs="Times New Roman"/>
          <w:sz w:val="20"/>
          <w:szCs w:val="20"/>
          <w:lang w:val="en-GB"/>
        </w:rPr>
        <w:t xml:space="preserve"> RS of the CORESET with the lowest ID in the active DL BWP to obtain the spatial relation for the PUCCH. This is also applicable only when there is no </w:t>
      </w:r>
      <w:proofErr w:type="spellStart"/>
      <w:r>
        <w:rPr>
          <w:rFonts w:ascii="Times New Roman" w:hAnsi="Times New Roman" w:cs="Times New Roman"/>
          <w:sz w:val="20"/>
          <w:szCs w:val="20"/>
          <w:lang w:val="en-GB"/>
        </w:rPr>
        <w:t>CORESETpoolIndex</w:t>
      </w:r>
      <w:proofErr w:type="spellEnd"/>
      <w:r>
        <w:rPr>
          <w:rFonts w:ascii="Times New Roman" w:hAnsi="Times New Roman" w:cs="Times New Roman"/>
          <w:sz w:val="20"/>
          <w:szCs w:val="20"/>
          <w:lang w:val="en-GB"/>
        </w:rPr>
        <w:t xml:space="preserve"> values configured or no CORESET is configured with a </w:t>
      </w:r>
      <w:proofErr w:type="spellStart"/>
      <w:r>
        <w:rPr>
          <w:rFonts w:ascii="Times New Roman" w:hAnsi="Times New Roman" w:cs="Times New Roman"/>
          <w:sz w:val="20"/>
          <w:szCs w:val="20"/>
          <w:lang w:val="en-GB"/>
        </w:rPr>
        <w:t>CORESETpoolIndex</w:t>
      </w:r>
      <w:proofErr w:type="spellEnd"/>
      <w:r>
        <w:rPr>
          <w:rFonts w:ascii="Times New Roman" w:hAnsi="Times New Roman" w:cs="Times New Roman"/>
          <w:sz w:val="20"/>
          <w:szCs w:val="20"/>
          <w:lang w:val="en-GB"/>
        </w:rPr>
        <w:t xml:space="preserve"> value of 1. Therefore, to support multi-TRP deployments for the features, and in a bid to reduce signalling latency and overhead, the default </w:t>
      </w:r>
      <w:proofErr w:type="spellStart"/>
      <w:r>
        <w:rPr>
          <w:rFonts w:ascii="Times New Roman" w:hAnsi="Times New Roman" w:cs="Times New Roman"/>
          <w:sz w:val="20"/>
          <w:szCs w:val="20"/>
          <w:lang w:val="en-GB"/>
        </w:rPr>
        <w:t>pathloss</w:t>
      </w:r>
      <w:proofErr w:type="spellEnd"/>
      <w:r>
        <w:rPr>
          <w:rFonts w:ascii="Times New Roman" w:hAnsi="Times New Roman" w:cs="Times New Roman"/>
          <w:sz w:val="20"/>
          <w:szCs w:val="20"/>
          <w:lang w:val="en-GB"/>
        </w:rPr>
        <w:t xml:space="preserve"> and spatial relation assumption feature shall be extended to the PUCCH. The following proposals is provided to achieve it:</w:t>
      </w:r>
    </w:p>
    <w:p w14:paraId="65848380" w14:textId="77777777" w:rsidR="00716DB2" w:rsidRDefault="00716DB2" w:rsidP="00716DB2">
      <w:pPr>
        <w:spacing w:line="276" w:lineRule="auto"/>
        <w:jc w:val="both"/>
        <w:rPr>
          <w:rFonts w:ascii="Times New Roman" w:hAnsi="Times New Roman" w:cs="Times New Roman"/>
          <w:sz w:val="20"/>
          <w:szCs w:val="20"/>
          <w:lang w:val="en-GB"/>
        </w:rPr>
      </w:pPr>
    </w:p>
    <w:p w14:paraId="27B5A3D6" w14:textId="61645FD5" w:rsidR="00716DB2" w:rsidRDefault="00716DB2" w:rsidP="00716DB2">
      <w:pPr>
        <w:spacing w:line="276" w:lineRule="auto"/>
        <w:jc w:val="both"/>
        <w:rPr>
          <w:rFonts w:ascii="Times New Roman" w:hAnsi="Times New Roman" w:cs="Times New Roman"/>
          <w:i/>
          <w:sz w:val="20"/>
          <w:szCs w:val="20"/>
          <w:lang w:val="en-GB"/>
        </w:rPr>
      </w:pPr>
      <w:r w:rsidRPr="00291256">
        <w:rPr>
          <w:rFonts w:ascii="Times New Roman" w:hAnsi="Times New Roman" w:cs="Times New Roman"/>
          <w:b/>
          <w:i/>
          <w:sz w:val="20"/>
          <w:szCs w:val="20"/>
          <w:u w:val="single"/>
          <w:lang w:val="en-GB"/>
        </w:rPr>
        <w:t xml:space="preserve">Proposal </w:t>
      </w:r>
      <w:r w:rsidR="00A508E3">
        <w:rPr>
          <w:rFonts w:ascii="Times New Roman" w:hAnsi="Times New Roman" w:cs="Times New Roman"/>
          <w:b/>
          <w:i/>
          <w:sz w:val="20"/>
          <w:szCs w:val="20"/>
          <w:u w:val="single"/>
          <w:lang w:val="en-GB"/>
        </w:rPr>
        <w:t>1</w:t>
      </w:r>
      <w:r w:rsidRPr="00291256">
        <w:rPr>
          <w:rFonts w:ascii="Times New Roman" w:hAnsi="Times New Roman" w:cs="Times New Roman"/>
          <w:b/>
          <w:i/>
          <w:sz w:val="20"/>
          <w:szCs w:val="20"/>
          <w:u w:val="single"/>
          <w:lang w:val="en-GB"/>
        </w:rPr>
        <w:t>:</w:t>
      </w:r>
      <w:r w:rsidRPr="00291256">
        <w:rPr>
          <w:rFonts w:ascii="Times New Roman" w:hAnsi="Times New Roman" w:cs="Times New Roman"/>
          <w:i/>
          <w:sz w:val="20"/>
          <w:szCs w:val="20"/>
          <w:lang w:val="en-GB"/>
        </w:rPr>
        <w:t xml:space="preserve"> The PUCCH resources may be associated with a </w:t>
      </w:r>
      <w:proofErr w:type="spellStart"/>
      <w:r w:rsidRPr="00291256">
        <w:rPr>
          <w:rFonts w:ascii="Times New Roman" w:hAnsi="Times New Roman" w:cs="Times New Roman"/>
          <w:i/>
          <w:sz w:val="20"/>
          <w:szCs w:val="20"/>
          <w:lang w:val="en-GB"/>
        </w:rPr>
        <w:t>CORESETpoolIndex</w:t>
      </w:r>
      <w:proofErr w:type="spellEnd"/>
      <w:r w:rsidRPr="00291256">
        <w:rPr>
          <w:rFonts w:ascii="Times New Roman" w:hAnsi="Times New Roman" w:cs="Times New Roman"/>
          <w:i/>
          <w:sz w:val="20"/>
          <w:szCs w:val="20"/>
          <w:lang w:val="en-GB"/>
        </w:rPr>
        <w:t xml:space="preserve"> via a higher layer. The UE may obtain the default spatial relation and </w:t>
      </w:r>
      <w:proofErr w:type="spellStart"/>
      <w:r w:rsidRPr="00291256">
        <w:rPr>
          <w:rFonts w:ascii="Times New Roman" w:hAnsi="Times New Roman" w:cs="Times New Roman"/>
          <w:i/>
          <w:sz w:val="20"/>
          <w:szCs w:val="20"/>
          <w:lang w:val="en-GB"/>
        </w:rPr>
        <w:t>pathloss</w:t>
      </w:r>
      <w:proofErr w:type="spellEnd"/>
      <w:r w:rsidRPr="00291256">
        <w:rPr>
          <w:rFonts w:ascii="Times New Roman" w:hAnsi="Times New Roman" w:cs="Times New Roman"/>
          <w:i/>
          <w:sz w:val="20"/>
          <w:szCs w:val="20"/>
          <w:lang w:val="en-GB"/>
        </w:rPr>
        <w:t xml:space="preserve"> reference RS of the PUCCH resource from</w:t>
      </w:r>
      <w:r>
        <w:rPr>
          <w:rFonts w:ascii="Times New Roman" w:hAnsi="Times New Roman" w:cs="Times New Roman"/>
          <w:i/>
          <w:sz w:val="20"/>
          <w:szCs w:val="20"/>
          <w:lang w:val="en-GB"/>
        </w:rPr>
        <w:t xml:space="preserve"> the QCL assumptions of</w:t>
      </w:r>
      <w:r w:rsidRPr="00291256">
        <w:rPr>
          <w:rFonts w:ascii="Times New Roman" w:hAnsi="Times New Roman" w:cs="Times New Roman"/>
          <w:i/>
          <w:sz w:val="20"/>
          <w:szCs w:val="20"/>
          <w:lang w:val="en-GB"/>
        </w:rPr>
        <w:t xml:space="preserve"> </w:t>
      </w:r>
      <w:r>
        <w:rPr>
          <w:rFonts w:ascii="Times New Roman" w:hAnsi="Times New Roman" w:cs="Times New Roman"/>
          <w:i/>
          <w:sz w:val="20"/>
          <w:szCs w:val="20"/>
          <w:lang w:val="en-GB"/>
        </w:rPr>
        <w:t xml:space="preserve">one of the </w:t>
      </w:r>
      <w:r w:rsidRPr="00291256">
        <w:rPr>
          <w:rFonts w:ascii="Times New Roman" w:hAnsi="Times New Roman" w:cs="Times New Roman"/>
          <w:i/>
          <w:sz w:val="20"/>
          <w:szCs w:val="20"/>
          <w:lang w:val="en-GB"/>
        </w:rPr>
        <w:t>CORESET</w:t>
      </w:r>
      <w:r>
        <w:rPr>
          <w:rFonts w:ascii="Times New Roman" w:hAnsi="Times New Roman" w:cs="Times New Roman"/>
          <w:i/>
          <w:sz w:val="20"/>
          <w:szCs w:val="20"/>
          <w:lang w:val="en-GB"/>
        </w:rPr>
        <w:t>s</w:t>
      </w:r>
      <w:r w:rsidRPr="00291256">
        <w:rPr>
          <w:rFonts w:ascii="Times New Roman" w:hAnsi="Times New Roman" w:cs="Times New Roman"/>
          <w:i/>
          <w:sz w:val="20"/>
          <w:szCs w:val="20"/>
          <w:lang w:val="en-GB"/>
        </w:rPr>
        <w:t xml:space="preserve"> configured with the same </w:t>
      </w:r>
      <w:proofErr w:type="spellStart"/>
      <w:r w:rsidRPr="00291256">
        <w:rPr>
          <w:rFonts w:ascii="Times New Roman" w:hAnsi="Times New Roman" w:cs="Times New Roman"/>
          <w:i/>
          <w:sz w:val="20"/>
          <w:szCs w:val="20"/>
          <w:lang w:val="en-GB"/>
        </w:rPr>
        <w:t>CORESETpoolIndex</w:t>
      </w:r>
      <w:proofErr w:type="spellEnd"/>
      <w:r w:rsidRPr="00291256">
        <w:rPr>
          <w:rFonts w:ascii="Times New Roman" w:hAnsi="Times New Roman" w:cs="Times New Roman"/>
          <w:i/>
          <w:sz w:val="20"/>
          <w:szCs w:val="20"/>
          <w:lang w:val="en-GB"/>
        </w:rPr>
        <w:t xml:space="preserve"> as the PUCCH resource </w:t>
      </w:r>
      <w:r>
        <w:rPr>
          <w:rFonts w:ascii="Times New Roman" w:hAnsi="Times New Roman" w:cs="Times New Roman"/>
          <w:i/>
          <w:sz w:val="20"/>
          <w:szCs w:val="20"/>
          <w:lang w:val="en-GB"/>
        </w:rPr>
        <w:t>in the active DL BWP</w:t>
      </w:r>
      <w:r w:rsidRPr="00291256">
        <w:rPr>
          <w:rFonts w:ascii="Times New Roman" w:hAnsi="Times New Roman" w:cs="Times New Roman"/>
          <w:i/>
          <w:sz w:val="20"/>
          <w:szCs w:val="20"/>
          <w:lang w:val="en-GB"/>
        </w:rPr>
        <w:t>.</w:t>
      </w:r>
    </w:p>
    <w:p w14:paraId="7E5B1684" w14:textId="77777777" w:rsidR="00716DB2" w:rsidRDefault="00716DB2" w:rsidP="00716DB2">
      <w:pPr>
        <w:spacing w:line="276" w:lineRule="auto"/>
        <w:jc w:val="both"/>
        <w:rPr>
          <w:rFonts w:ascii="Times New Roman" w:hAnsi="Times New Roman" w:cs="Times New Roman"/>
          <w:i/>
          <w:sz w:val="20"/>
          <w:szCs w:val="20"/>
          <w:lang w:val="en-GB"/>
        </w:rPr>
      </w:pPr>
    </w:p>
    <w:p w14:paraId="077BB4A0" w14:textId="77777777" w:rsidR="00716DB2" w:rsidRDefault="00716DB2" w:rsidP="00716DB2">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Similar to the default PL RS for PUCCH, in the case of PUSCH scheduled with DCI format 0_0 or with DCI format 0_1 without an SRI, the QCL type-D RS of the CORESET with the lowest ID in the active DL BWP is used as PL RS. To extend to multi-TRP deployments, the PUSCH transmissions scheduled to different TRPs should be able to derive the PL RS and spatial relation from two different DL RSs. Since this agenda item also includes the enhancement of PUSCH scheduling to multiple TRPs, the solution should take into account PUSCH scheduled by multiple TRPs via multiple PDCCHs to be transmitted to the respective TRPs and PUSCH scheduled via a single PDCCH to be transmitted to multiple TRPs for reliability purposes. A solution for the default assumptions must take into account both the scenarios. Therefore, for PUSCH transmissions scheduled to two different TRPs, the PL RS for the PUSCH may be provided by different </w:t>
      </w:r>
      <w:r w:rsidRPr="008A297B">
        <w:rPr>
          <w:rFonts w:ascii="Times New Roman" w:hAnsi="Times New Roman" w:cs="Times New Roman"/>
          <w:sz w:val="20"/>
          <w:szCs w:val="20"/>
          <w:lang w:val="en-GB"/>
        </w:rPr>
        <w:t>SRI-PUSCH-</w:t>
      </w:r>
      <w:proofErr w:type="spellStart"/>
      <w:r w:rsidRPr="008A297B">
        <w:rPr>
          <w:rFonts w:ascii="Times New Roman" w:hAnsi="Times New Roman" w:cs="Times New Roman"/>
          <w:sz w:val="20"/>
          <w:szCs w:val="20"/>
          <w:lang w:val="en-GB"/>
        </w:rPr>
        <w:t>PowerControl</w:t>
      </w:r>
      <w:proofErr w:type="spellEnd"/>
      <w:r w:rsidRPr="008A297B">
        <w:rPr>
          <w:rFonts w:ascii="Times New Roman" w:hAnsi="Times New Roman" w:cs="Times New Roman"/>
          <w:sz w:val="20"/>
          <w:szCs w:val="20"/>
          <w:lang w:val="en-GB"/>
        </w:rPr>
        <w:t xml:space="preserve"> IDs or PUSCH-</w:t>
      </w:r>
      <w:proofErr w:type="spellStart"/>
      <w:r w:rsidRPr="008A297B">
        <w:rPr>
          <w:rFonts w:ascii="Times New Roman" w:hAnsi="Times New Roman" w:cs="Times New Roman"/>
          <w:sz w:val="20"/>
          <w:szCs w:val="20"/>
          <w:lang w:val="en-GB"/>
        </w:rPr>
        <w:t>PathlossReferenceRS</w:t>
      </w:r>
      <w:proofErr w:type="spellEnd"/>
      <w:r w:rsidRPr="008A297B">
        <w:rPr>
          <w:rFonts w:ascii="Times New Roman" w:hAnsi="Times New Roman" w:cs="Times New Roman"/>
          <w:sz w:val="20"/>
          <w:szCs w:val="20"/>
          <w:lang w:val="en-GB"/>
        </w:rPr>
        <w:t xml:space="preserve"> IDs</w:t>
      </w:r>
      <w:r>
        <w:rPr>
          <w:rFonts w:ascii="Times New Roman" w:hAnsi="Times New Roman" w:cs="Times New Roman"/>
          <w:sz w:val="20"/>
          <w:szCs w:val="20"/>
          <w:lang w:val="en-GB"/>
        </w:rPr>
        <w:t>.</w:t>
      </w:r>
    </w:p>
    <w:p w14:paraId="2FCD1C8B" w14:textId="77777777" w:rsidR="00716DB2" w:rsidRDefault="00716DB2" w:rsidP="00716DB2">
      <w:pPr>
        <w:spacing w:line="276" w:lineRule="auto"/>
        <w:jc w:val="both"/>
        <w:rPr>
          <w:rFonts w:ascii="Times New Roman" w:hAnsi="Times New Roman" w:cs="Times New Roman"/>
          <w:sz w:val="20"/>
          <w:szCs w:val="20"/>
          <w:lang w:val="en-GB"/>
        </w:rPr>
      </w:pPr>
    </w:p>
    <w:p w14:paraId="6ACCBFBC" w14:textId="15489E55" w:rsidR="00716DB2" w:rsidRPr="003E4200" w:rsidRDefault="00716DB2" w:rsidP="00716DB2">
      <w:pPr>
        <w:spacing w:line="276" w:lineRule="auto"/>
        <w:jc w:val="both"/>
        <w:rPr>
          <w:rFonts w:ascii="Times New Roman" w:hAnsi="Times New Roman" w:cs="Times New Roman"/>
          <w:i/>
          <w:sz w:val="20"/>
          <w:szCs w:val="20"/>
          <w:lang w:val="en-GB"/>
        </w:rPr>
      </w:pPr>
      <w:r w:rsidRPr="003E4200">
        <w:rPr>
          <w:rFonts w:ascii="Times New Roman" w:hAnsi="Times New Roman" w:cs="Times New Roman"/>
          <w:b/>
          <w:i/>
          <w:sz w:val="20"/>
          <w:szCs w:val="20"/>
          <w:u w:val="single"/>
          <w:lang w:val="en-GB"/>
        </w:rPr>
        <w:t xml:space="preserve">Proposal </w:t>
      </w:r>
      <w:r w:rsidR="00A508E3">
        <w:rPr>
          <w:rFonts w:ascii="Times New Roman" w:hAnsi="Times New Roman" w:cs="Times New Roman"/>
          <w:b/>
          <w:i/>
          <w:sz w:val="20"/>
          <w:szCs w:val="20"/>
          <w:u w:val="single"/>
          <w:lang w:val="en-GB"/>
        </w:rPr>
        <w:t>2</w:t>
      </w:r>
      <w:r w:rsidRPr="003E4200">
        <w:rPr>
          <w:rFonts w:ascii="Times New Roman" w:hAnsi="Times New Roman" w:cs="Times New Roman"/>
          <w:b/>
          <w:i/>
          <w:sz w:val="20"/>
          <w:szCs w:val="20"/>
          <w:u w:val="single"/>
          <w:lang w:val="en-GB"/>
        </w:rPr>
        <w:t>:</w:t>
      </w:r>
      <w:r w:rsidRPr="003E4200">
        <w:rPr>
          <w:rFonts w:ascii="Times New Roman" w:hAnsi="Times New Roman" w:cs="Times New Roman"/>
          <w:i/>
          <w:sz w:val="20"/>
          <w:szCs w:val="20"/>
          <w:lang w:val="en-GB"/>
        </w:rPr>
        <w:t xml:space="preserve"> When PUSCH is scheduled with DCI format 0_0 or with DCI format 0_1 without an SRI, the multi-TRP extension of the default PL RS and spatial relation assumption should consider the following scenarios:</w:t>
      </w:r>
    </w:p>
    <w:p w14:paraId="4BE474D3" w14:textId="77777777" w:rsidR="00716DB2" w:rsidRPr="003E4200" w:rsidRDefault="00716DB2" w:rsidP="00716DB2">
      <w:pPr>
        <w:pStyle w:val="ListParagraph"/>
        <w:numPr>
          <w:ilvl w:val="0"/>
          <w:numId w:val="9"/>
        </w:numPr>
        <w:jc w:val="both"/>
        <w:rPr>
          <w:rFonts w:ascii="Times New Roman" w:hAnsi="Times New Roman" w:cs="Times New Roman"/>
          <w:i/>
          <w:sz w:val="20"/>
          <w:szCs w:val="20"/>
          <w:lang w:val="en-GB"/>
        </w:rPr>
      </w:pPr>
      <w:r w:rsidRPr="003E4200">
        <w:rPr>
          <w:rFonts w:ascii="Times New Roman" w:hAnsi="Times New Roman" w:cs="Times New Roman"/>
          <w:i/>
          <w:sz w:val="20"/>
          <w:szCs w:val="20"/>
          <w:lang w:val="en-GB"/>
        </w:rPr>
        <w:t>Scheduling of multiple PUSCH transmissions via multiple PDCCHs, each to a different TRP, and</w:t>
      </w:r>
    </w:p>
    <w:p w14:paraId="1662A14A" w14:textId="77777777" w:rsidR="00716DB2" w:rsidRPr="003E4200" w:rsidRDefault="00716DB2" w:rsidP="00716DB2">
      <w:pPr>
        <w:pStyle w:val="ListParagraph"/>
        <w:numPr>
          <w:ilvl w:val="0"/>
          <w:numId w:val="9"/>
        </w:numPr>
        <w:jc w:val="both"/>
        <w:rPr>
          <w:rFonts w:ascii="Times New Roman" w:hAnsi="Times New Roman" w:cs="Times New Roman"/>
          <w:sz w:val="20"/>
          <w:szCs w:val="20"/>
          <w:lang w:val="en-GB"/>
        </w:rPr>
      </w:pPr>
      <w:r w:rsidRPr="003E4200">
        <w:rPr>
          <w:rFonts w:ascii="Times New Roman" w:hAnsi="Times New Roman" w:cs="Times New Roman"/>
          <w:i/>
          <w:sz w:val="20"/>
          <w:szCs w:val="20"/>
          <w:lang w:val="en-GB"/>
        </w:rPr>
        <w:t>Scheduling of multiple PUSCH transmissions via a single PDCCH, wherein each PUSCH transmission may be to a different TRP.</w:t>
      </w:r>
    </w:p>
    <w:p w14:paraId="60D2572B" w14:textId="727C265E" w:rsidR="00716DB2" w:rsidRPr="00470EF8" w:rsidRDefault="00FF3CE5" w:rsidP="00716DB2">
      <w:pPr>
        <w:spacing w:line="276" w:lineRule="auto"/>
        <w:jc w:val="both"/>
        <w:rPr>
          <w:rFonts w:ascii="Times New Roman" w:hAnsi="Times New Roman" w:cs="Times New Roman"/>
          <w:i/>
          <w:sz w:val="20"/>
          <w:szCs w:val="20"/>
          <w:lang w:val="en-GB"/>
        </w:rPr>
      </w:pPr>
      <w:r>
        <w:rPr>
          <w:rFonts w:ascii="Times New Roman" w:hAnsi="Times New Roman" w:cs="Times New Roman"/>
          <w:b/>
          <w:i/>
          <w:sz w:val="20"/>
          <w:szCs w:val="20"/>
          <w:u w:val="single"/>
          <w:lang w:val="en-GB"/>
        </w:rPr>
        <w:t xml:space="preserve">Proposal </w:t>
      </w:r>
      <w:r w:rsidR="00A508E3">
        <w:rPr>
          <w:rFonts w:ascii="Times New Roman" w:hAnsi="Times New Roman" w:cs="Times New Roman"/>
          <w:b/>
          <w:i/>
          <w:sz w:val="20"/>
          <w:szCs w:val="20"/>
          <w:u w:val="single"/>
          <w:lang w:val="en-GB"/>
        </w:rPr>
        <w:t>3</w:t>
      </w:r>
      <w:r w:rsidR="00716DB2" w:rsidRPr="00470EF8">
        <w:rPr>
          <w:rFonts w:ascii="Times New Roman" w:hAnsi="Times New Roman" w:cs="Times New Roman"/>
          <w:b/>
          <w:i/>
          <w:sz w:val="20"/>
          <w:szCs w:val="20"/>
          <w:u w:val="single"/>
          <w:lang w:val="en-GB"/>
        </w:rPr>
        <w:t>:</w:t>
      </w:r>
      <w:r w:rsidR="00716DB2" w:rsidRPr="00470EF8">
        <w:rPr>
          <w:rFonts w:ascii="Times New Roman" w:hAnsi="Times New Roman" w:cs="Times New Roman"/>
          <w:i/>
          <w:sz w:val="20"/>
          <w:szCs w:val="20"/>
          <w:lang w:val="en-GB"/>
        </w:rPr>
        <w:t xml:space="preserve"> The PL RS for the PUSCH may be provided by different SRI-PUSCH-</w:t>
      </w:r>
      <w:proofErr w:type="spellStart"/>
      <w:r w:rsidR="00716DB2" w:rsidRPr="00470EF8">
        <w:rPr>
          <w:rFonts w:ascii="Times New Roman" w:hAnsi="Times New Roman" w:cs="Times New Roman"/>
          <w:i/>
          <w:sz w:val="20"/>
          <w:szCs w:val="20"/>
          <w:lang w:val="en-GB"/>
        </w:rPr>
        <w:t>PowerControl</w:t>
      </w:r>
      <w:proofErr w:type="spellEnd"/>
      <w:r w:rsidR="00716DB2" w:rsidRPr="00470EF8">
        <w:rPr>
          <w:rFonts w:ascii="Times New Roman" w:hAnsi="Times New Roman" w:cs="Times New Roman"/>
          <w:i/>
          <w:sz w:val="20"/>
          <w:szCs w:val="20"/>
          <w:lang w:val="en-GB"/>
        </w:rPr>
        <w:t xml:space="preserve"> IDs or PUSCH-</w:t>
      </w:r>
      <w:proofErr w:type="spellStart"/>
      <w:r w:rsidR="00716DB2" w:rsidRPr="00470EF8">
        <w:rPr>
          <w:rFonts w:ascii="Times New Roman" w:hAnsi="Times New Roman" w:cs="Times New Roman"/>
          <w:i/>
          <w:sz w:val="20"/>
          <w:szCs w:val="20"/>
          <w:lang w:val="en-GB"/>
        </w:rPr>
        <w:t>PathlossReferenceRS</w:t>
      </w:r>
      <w:proofErr w:type="spellEnd"/>
      <w:r w:rsidR="00716DB2" w:rsidRPr="00470EF8">
        <w:rPr>
          <w:rFonts w:ascii="Times New Roman" w:hAnsi="Times New Roman" w:cs="Times New Roman"/>
          <w:i/>
          <w:sz w:val="20"/>
          <w:szCs w:val="20"/>
          <w:lang w:val="en-GB"/>
        </w:rPr>
        <w:t xml:space="preserve"> IDs, which would be applicable in both the aforementioned scenarios.</w:t>
      </w:r>
    </w:p>
    <w:p w14:paraId="0066EACF" w14:textId="77777777" w:rsidR="00716DB2" w:rsidRDefault="00716DB2" w:rsidP="00716DB2">
      <w:pPr>
        <w:spacing w:line="276" w:lineRule="auto"/>
        <w:jc w:val="both"/>
        <w:rPr>
          <w:rFonts w:ascii="Times New Roman" w:hAnsi="Times New Roman" w:cs="Times New Roman"/>
          <w:sz w:val="20"/>
          <w:szCs w:val="20"/>
          <w:lang w:val="en-GB"/>
        </w:rPr>
      </w:pPr>
    </w:p>
    <w:p w14:paraId="074AC70B" w14:textId="77777777" w:rsidR="00716DB2" w:rsidRDefault="00716DB2" w:rsidP="00716DB2">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SRS, the default PL RS is provided by the </w:t>
      </w:r>
      <w:proofErr w:type="spellStart"/>
      <w:r>
        <w:rPr>
          <w:rFonts w:ascii="Times New Roman" w:hAnsi="Times New Roman" w:cs="Times New Roman"/>
          <w:sz w:val="20"/>
          <w:szCs w:val="20"/>
          <w:lang w:val="en-GB"/>
        </w:rPr>
        <w:t>the</w:t>
      </w:r>
      <w:proofErr w:type="spellEnd"/>
      <w:r>
        <w:rPr>
          <w:rFonts w:ascii="Times New Roman" w:hAnsi="Times New Roman" w:cs="Times New Roman"/>
          <w:sz w:val="20"/>
          <w:szCs w:val="20"/>
          <w:lang w:val="en-GB"/>
        </w:rPr>
        <w:t xml:space="preserve"> QCL type-D RS of the CORESET with the lowest ID in the active DL BWP or the</w:t>
      </w:r>
      <w:r w:rsidRPr="008A3092">
        <w:rPr>
          <w:rFonts w:ascii="Times New Roman" w:hAnsi="Times New Roman" w:cs="Times New Roman"/>
          <w:sz w:val="20"/>
          <w:szCs w:val="20"/>
          <w:lang w:val="en-GB"/>
        </w:rPr>
        <w:t xml:space="preserve"> active PDSCH TCI state with lowest ID in the active DL BWP, if CORESETs are not provided in the </w:t>
      </w:r>
      <w:r>
        <w:rPr>
          <w:rFonts w:ascii="Times New Roman" w:hAnsi="Times New Roman" w:cs="Times New Roman"/>
          <w:sz w:val="20"/>
          <w:szCs w:val="20"/>
          <w:lang w:val="en-GB"/>
        </w:rPr>
        <w:t xml:space="preserve">serving cell. To extend to multi-TRP, associating an SRS resource set with a </w:t>
      </w:r>
      <w:proofErr w:type="spellStart"/>
      <w:r>
        <w:rPr>
          <w:rFonts w:ascii="Times New Roman" w:hAnsi="Times New Roman" w:cs="Times New Roman"/>
          <w:sz w:val="20"/>
          <w:szCs w:val="20"/>
          <w:lang w:val="en-GB"/>
        </w:rPr>
        <w:t>CORESETpoolIndex</w:t>
      </w:r>
      <w:proofErr w:type="spellEnd"/>
      <w:r>
        <w:rPr>
          <w:rFonts w:ascii="Times New Roman" w:hAnsi="Times New Roman" w:cs="Times New Roman"/>
          <w:sz w:val="20"/>
          <w:szCs w:val="20"/>
          <w:lang w:val="en-GB"/>
        </w:rPr>
        <w:t xml:space="preserve"> and deriving the PL RS for the SRS from the CORESET with the lowest ID in the corresponding </w:t>
      </w:r>
      <w:proofErr w:type="spellStart"/>
      <w:r>
        <w:rPr>
          <w:rFonts w:ascii="Times New Roman" w:hAnsi="Times New Roman" w:cs="Times New Roman"/>
          <w:sz w:val="20"/>
          <w:szCs w:val="20"/>
          <w:lang w:val="en-GB"/>
        </w:rPr>
        <w:t>CORESETpoolIndex</w:t>
      </w:r>
      <w:proofErr w:type="spellEnd"/>
      <w:r>
        <w:rPr>
          <w:rFonts w:ascii="Times New Roman" w:hAnsi="Times New Roman" w:cs="Times New Roman"/>
          <w:sz w:val="20"/>
          <w:szCs w:val="20"/>
          <w:lang w:val="en-GB"/>
        </w:rPr>
        <w:t xml:space="preserve"> can be performed. The method of association, however, has to be separately studied for aperiodic, semi-persistent and periodic SRS. A unified approach may be taken via RRC configuration, but it would be difficult to dynamically modify the TRP association. In the case of SP and AP-SRS, lower-layer-based association would be more helpful as during the triggering or before the triggering the TRP association can be applied.</w:t>
      </w:r>
    </w:p>
    <w:p w14:paraId="5AC29B2E" w14:textId="77777777" w:rsidR="00716DB2" w:rsidRDefault="00716DB2" w:rsidP="00716DB2">
      <w:pPr>
        <w:spacing w:line="276" w:lineRule="auto"/>
        <w:jc w:val="both"/>
        <w:rPr>
          <w:rFonts w:ascii="Times New Roman" w:hAnsi="Times New Roman" w:cs="Times New Roman"/>
          <w:sz w:val="20"/>
          <w:szCs w:val="20"/>
          <w:lang w:val="en-GB"/>
        </w:rPr>
      </w:pPr>
    </w:p>
    <w:p w14:paraId="76C8260A" w14:textId="5F8EF8ED" w:rsidR="00716DB2" w:rsidRPr="00506A8A" w:rsidRDefault="00B007E8" w:rsidP="00716DB2">
      <w:pPr>
        <w:spacing w:line="276" w:lineRule="auto"/>
        <w:jc w:val="both"/>
        <w:rPr>
          <w:rFonts w:ascii="Times New Roman" w:hAnsi="Times New Roman" w:cs="Times New Roman"/>
          <w:i/>
          <w:sz w:val="20"/>
          <w:szCs w:val="20"/>
          <w:lang w:val="en-GB"/>
        </w:rPr>
      </w:pPr>
      <w:r>
        <w:rPr>
          <w:rFonts w:ascii="Times New Roman" w:hAnsi="Times New Roman" w:cs="Times New Roman"/>
          <w:b/>
          <w:i/>
          <w:sz w:val="20"/>
          <w:szCs w:val="20"/>
          <w:u w:val="single"/>
          <w:lang w:val="en-GB"/>
        </w:rPr>
        <w:t xml:space="preserve">Proposal </w:t>
      </w:r>
      <w:r w:rsidR="00A508E3">
        <w:rPr>
          <w:rFonts w:ascii="Times New Roman" w:hAnsi="Times New Roman" w:cs="Times New Roman"/>
          <w:b/>
          <w:i/>
          <w:sz w:val="20"/>
          <w:szCs w:val="20"/>
          <w:u w:val="single"/>
          <w:lang w:val="en-GB"/>
        </w:rPr>
        <w:t>4</w:t>
      </w:r>
      <w:r w:rsidR="00716DB2" w:rsidRPr="00506A8A">
        <w:rPr>
          <w:rFonts w:ascii="Times New Roman" w:hAnsi="Times New Roman" w:cs="Times New Roman"/>
          <w:b/>
          <w:i/>
          <w:sz w:val="20"/>
          <w:szCs w:val="20"/>
          <w:u w:val="single"/>
          <w:lang w:val="en-GB"/>
        </w:rPr>
        <w:t>:</w:t>
      </w:r>
      <w:r w:rsidR="00716DB2" w:rsidRPr="00506A8A">
        <w:rPr>
          <w:rFonts w:ascii="Times New Roman" w:hAnsi="Times New Roman" w:cs="Times New Roman"/>
          <w:i/>
          <w:sz w:val="20"/>
          <w:szCs w:val="20"/>
          <w:lang w:val="en-GB"/>
        </w:rPr>
        <w:t xml:space="preserve"> Associate SRS resource set(s) with </w:t>
      </w:r>
      <w:proofErr w:type="spellStart"/>
      <w:r w:rsidR="00716DB2" w:rsidRPr="00506A8A">
        <w:rPr>
          <w:rFonts w:ascii="Times New Roman" w:hAnsi="Times New Roman" w:cs="Times New Roman"/>
          <w:i/>
          <w:sz w:val="20"/>
          <w:szCs w:val="20"/>
          <w:lang w:val="en-GB"/>
        </w:rPr>
        <w:t>CORESETpoolIndex</w:t>
      </w:r>
      <w:proofErr w:type="spellEnd"/>
      <w:r w:rsidR="00716DB2" w:rsidRPr="00506A8A">
        <w:rPr>
          <w:rFonts w:ascii="Times New Roman" w:hAnsi="Times New Roman" w:cs="Times New Roman"/>
          <w:i/>
          <w:sz w:val="20"/>
          <w:szCs w:val="20"/>
          <w:lang w:val="en-GB"/>
        </w:rPr>
        <w:t xml:space="preserve"> values to extend the default PL RS assumption feature for SRS in multi-TRP scenarios.</w:t>
      </w:r>
    </w:p>
    <w:p w14:paraId="77684597" w14:textId="77777777" w:rsidR="00716DB2" w:rsidRDefault="00716DB2" w:rsidP="00716DB2">
      <w:pPr>
        <w:pStyle w:val="ListParagraph"/>
        <w:numPr>
          <w:ilvl w:val="0"/>
          <w:numId w:val="9"/>
        </w:numPr>
        <w:jc w:val="both"/>
        <w:rPr>
          <w:rFonts w:ascii="Times New Roman" w:hAnsi="Times New Roman" w:cs="Times New Roman"/>
          <w:sz w:val="20"/>
          <w:szCs w:val="20"/>
          <w:lang w:val="en-GB"/>
        </w:rPr>
      </w:pPr>
      <w:r w:rsidRPr="00506A8A">
        <w:rPr>
          <w:rFonts w:ascii="Times New Roman" w:hAnsi="Times New Roman" w:cs="Times New Roman"/>
          <w:i/>
          <w:sz w:val="20"/>
          <w:szCs w:val="20"/>
          <w:lang w:val="en-GB"/>
        </w:rPr>
        <w:t>Special attention to be paid to different SRS time-domain behaviours</w:t>
      </w:r>
      <w:r>
        <w:rPr>
          <w:rFonts w:ascii="Times New Roman" w:hAnsi="Times New Roman" w:cs="Times New Roman"/>
          <w:i/>
          <w:sz w:val="20"/>
          <w:szCs w:val="20"/>
          <w:lang w:val="en-GB"/>
        </w:rPr>
        <w:t>.</w:t>
      </w:r>
    </w:p>
    <w:p w14:paraId="7642AAB6" w14:textId="77777777" w:rsidR="00002795" w:rsidRDefault="00002795" w:rsidP="00002795">
      <w:pPr>
        <w:pStyle w:val="Heading1"/>
        <w:spacing w:line="276" w:lineRule="auto"/>
      </w:pPr>
      <w:proofErr w:type="spellStart"/>
      <w:r>
        <w:t>Conclusion</w:t>
      </w:r>
      <w:proofErr w:type="spellEnd"/>
    </w:p>
    <w:p w14:paraId="769C07DE" w14:textId="77777777" w:rsidR="00EB142C" w:rsidRDefault="00EB142C" w:rsidP="00002795">
      <w:pPr>
        <w:rPr>
          <w:rFonts w:ascii="Times New Roman" w:hAnsi="Times New Roman" w:cs="Times New Roman"/>
          <w:sz w:val="20"/>
          <w:szCs w:val="20"/>
        </w:rPr>
      </w:pPr>
    </w:p>
    <w:p w14:paraId="5AE6C44F" w14:textId="77777777" w:rsidR="00002795" w:rsidRDefault="00EB142C" w:rsidP="00002795">
      <w:pPr>
        <w:rPr>
          <w:rFonts w:ascii="Times New Roman" w:hAnsi="Times New Roman" w:cs="Times New Roman"/>
          <w:sz w:val="20"/>
          <w:szCs w:val="20"/>
          <w:lang w:val="en-US"/>
        </w:rPr>
      </w:pPr>
      <w:r w:rsidRPr="00EB142C">
        <w:rPr>
          <w:rFonts w:ascii="Times New Roman" w:hAnsi="Times New Roman" w:cs="Times New Roman"/>
          <w:sz w:val="20"/>
          <w:szCs w:val="20"/>
          <w:lang w:val="en-US"/>
        </w:rPr>
        <w:t>The following proposals are made from the discussion above:</w:t>
      </w:r>
    </w:p>
    <w:p w14:paraId="620603DB" w14:textId="77777777" w:rsidR="00EB142C" w:rsidRDefault="00EB142C" w:rsidP="00002795">
      <w:pPr>
        <w:rPr>
          <w:rFonts w:ascii="Times New Roman" w:hAnsi="Times New Roman" w:cs="Times New Roman"/>
          <w:sz w:val="20"/>
          <w:szCs w:val="20"/>
          <w:lang w:val="en-US"/>
        </w:rPr>
      </w:pPr>
    </w:p>
    <w:p w14:paraId="41BDBFEA" w14:textId="17437492" w:rsidR="00FB0FBC" w:rsidRDefault="00FB0FBC" w:rsidP="00FB0FBC">
      <w:pPr>
        <w:spacing w:line="276" w:lineRule="auto"/>
        <w:jc w:val="both"/>
        <w:rPr>
          <w:rFonts w:ascii="Times New Roman" w:hAnsi="Times New Roman" w:cs="Times New Roman"/>
          <w:i/>
          <w:sz w:val="20"/>
          <w:szCs w:val="20"/>
          <w:lang w:val="en-GB"/>
        </w:rPr>
      </w:pPr>
      <w:r w:rsidRPr="00291256">
        <w:rPr>
          <w:rFonts w:ascii="Times New Roman" w:hAnsi="Times New Roman" w:cs="Times New Roman"/>
          <w:b/>
          <w:i/>
          <w:sz w:val="20"/>
          <w:szCs w:val="20"/>
          <w:u w:val="single"/>
          <w:lang w:val="en-GB"/>
        </w:rPr>
        <w:t xml:space="preserve">Proposal </w:t>
      </w:r>
      <w:r w:rsidR="009B1142">
        <w:rPr>
          <w:rFonts w:ascii="Times New Roman" w:hAnsi="Times New Roman" w:cs="Times New Roman"/>
          <w:b/>
          <w:i/>
          <w:sz w:val="20"/>
          <w:szCs w:val="20"/>
          <w:u w:val="single"/>
          <w:lang w:val="en-GB"/>
        </w:rPr>
        <w:t>1</w:t>
      </w:r>
      <w:r w:rsidRPr="00291256">
        <w:rPr>
          <w:rFonts w:ascii="Times New Roman" w:hAnsi="Times New Roman" w:cs="Times New Roman"/>
          <w:b/>
          <w:i/>
          <w:sz w:val="20"/>
          <w:szCs w:val="20"/>
          <w:u w:val="single"/>
          <w:lang w:val="en-GB"/>
        </w:rPr>
        <w:t>:</w:t>
      </w:r>
      <w:r w:rsidRPr="00291256">
        <w:rPr>
          <w:rFonts w:ascii="Times New Roman" w:hAnsi="Times New Roman" w:cs="Times New Roman"/>
          <w:i/>
          <w:sz w:val="20"/>
          <w:szCs w:val="20"/>
          <w:lang w:val="en-GB"/>
        </w:rPr>
        <w:t xml:space="preserve"> The PUCCH resources may be associated with a </w:t>
      </w:r>
      <w:proofErr w:type="spellStart"/>
      <w:r w:rsidRPr="00291256">
        <w:rPr>
          <w:rFonts w:ascii="Times New Roman" w:hAnsi="Times New Roman" w:cs="Times New Roman"/>
          <w:i/>
          <w:sz w:val="20"/>
          <w:szCs w:val="20"/>
          <w:lang w:val="en-GB"/>
        </w:rPr>
        <w:t>CORESETpoolIndex</w:t>
      </w:r>
      <w:proofErr w:type="spellEnd"/>
      <w:r w:rsidRPr="00291256">
        <w:rPr>
          <w:rFonts w:ascii="Times New Roman" w:hAnsi="Times New Roman" w:cs="Times New Roman"/>
          <w:i/>
          <w:sz w:val="20"/>
          <w:szCs w:val="20"/>
          <w:lang w:val="en-GB"/>
        </w:rPr>
        <w:t xml:space="preserve"> via a higher layer. The UE may obtain the default spatial relation and </w:t>
      </w:r>
      <w:proofErr w:type="spellStart"/>
      <w:r w:rsidRPr="00291256">
        <w:rPr>
          <w:rFonts w:ascii="Times New Roman" w:hAnsi="Times New Roman" w:cs="Times New Roman"/>
          <w:i/>
          <w:sz w:val="20"/>
          <w:szCs w:val="20"/>
          <w:lang w:val="en-GB"/>
        </w:rPr>
        <w:t>pathloss</w:t>
      </w:r>
      <w:proofErr w:type="spellEnd"/>
      <w:r w:rsidRPr="00291256">
        <w:rPr>
          <w:rFonts w:ascii="Times New Roman" w:hAnsi="Times New Roman" w:cs="Times New Roman"/>
          <w:i/>
          <w:sz w:val="20"/>
          <w:szCs w:val="20"/>
          <w:lang w:val="en-GB"/>
        </w:rPr>
        <w:t xml:space="preserve"> reference RS of the PUCCH resource from</w:t>
      </w:r>
      <w:r>
        <w:rPr>
          <w:rFonts w:ascii="Times New Roman" w:hAnsi="Times New Roman" w:cs="Times New Roman"/>
          <w:i/>
          <w:sz w:val="20"/>
          <w:szCs w:val="20"/>
          <w:lang w:val="en-GB"/>
        </w:rPr>
        <w:t xml:space="preserve"> the QCL assumptions of</w:t>
      </w:r>
      <w:r w:rsidRPr="00291256">
        <w:rPr>
          <w:rFonts w:ascii="Times New Roman" w:hAnsi="Times New Roman" w:cs="Times New Roman"/>
          <w:i/>
          <w:sz w:val="20"/>
          <w:szCs w:val="20"/>
          <w:lang w:val="en-GB"/>
        </w:rPr>
        <w:t xml:space="preserve"> </w:t>
      </w:r>
      <w:r>
        <w:rPr>
          <w:rFonts w:ascii="Times New Roman" w:hAnsi="Times New Roman" w:cs="Times New Roman"/>
          <w:i/>
          <w:sz w:val="20"/>
          <w:szCs w:val="20"/>
          <w:lang w:val="en-GB"/>
        </w:rPr>
        <w:t xml:space="preserve">one of the </w:t>
      </w:r>
      <w:r w:rsidRPr="00291256">
        <w:rPr>
          <w:rFonts w:ascii="Times New Roman" w:hAnsi="Times New Roman" w:cs="Times New Roman"/>
          <w:i/>
          <w:sz w:val="20"/>
          <w:szCs w:val="20"/>
          <w:lang w:val="en-GB"/>
        </w:rPr>
        <w:t>CORESET</w:t>
      </w:r>
      <w:r>
        <w:rPr>
          <w:rFonts w:ascii="Times New Roman" w:hAnsi="Times New Roman" w:cs="Times New Roman"/>
          <w:i/>
          <w:sz w:val="20"/>
          <w:szCs w:val="20"/>
          <w:lang w:val="en-GB"/>
        </w:rPr>
        <w:t>s</w:t>
      </w:r>
      <w:r w:rsidRPr="00291256">
        <w:rPr>
          <w:rFonts w:ascii="Times New Roman" w:hAnsi="Times New Roman" w:cs="Times New Roman"/>
          <w:i/>
          <w:sz w:val="20"/>
          <w:szCs w:val="20"/>
          <w:lang w:val="en-GB"/>
        </w:rPr>
        <w:t xml:space="preserve"> configured with the same </w:t>
      </w:r>
      <w:proofErr w:type="spellStart"/>
      <w:r w:rsidRPr="00291256">
        <w:rPr>
          <w:rFonts w:ascii="Times New Roman" w:hAnsi="Times New Roman" w:cs="Times New Roman"/>
          <w:i/>
          <w:sz w:val="20"/>
          <w:szCs w:val="20"/>
          <w:lang w:val="en-GB"/>
        </w:rPr>
        <w:t>CORESETpoolIndex</w:t>
      </w:r>
      <w:proofErr w:type="spellEnd"/>
      <w:r w:rsidRPr="00291256">
        <w:rPr>
          <w:rFonts w:ascii="Times New Roman" w:hAnsi="Times New Roman" w:cs="Times New Roman"/>
          <w:i/>
          <w:sz w:val="20"/>
          <w:szCs w:val="20"/>
          <w:lang w:val="en-GB"/>
        </w:rPr>
        <w:t xml:space="preserve"> as the PUCCH resource </w:t>
      </w:r>
      <w:r>
        <w:rPr>
          <w:rFonts w:ascii="Times New Roman" w:hAnsi="Times New Roman" w:cs="Times New Roman"/>
          <w:i/>
          <w:sz w:val="20"/>
          <w:szCs w:val="20"/>
          <w:lang w:val="en-GB"/>
        </w:rPr>
        <w:t>in the active DL BWP</w:t>
      </w:r>
      <w:r w:rsidRPr="00291256">
        <w:rPr>
          <w:rFonts w:ascii="Times New Roman" w:hAnsi="Times New Roman" w:cs="Times New Roman"/>
          <w:i/>
          <w:sz w:val="20"/>
          <w:szCs w:val="20"/>
          <w:lang w:val="en-GB"/>
        </w:rPr>
        <w:t>.</w:t>
      </w:r>
    </w:p>
    <w:p w14:paraId="27784EE6" w14:textId="77777777" w:rsidR="00FB0FBC" w:rsidRDefault="00FB0FBC" w:rsidP="00FB0FBC">
      <w:pPr>
        <w:spacing w:line="276" w:lineRule="auto"/>
        <w:jc w:val="both"/>
        <w:rPr>
          <w:rFonts w:ascii="Times New Roman" w:hAnsi="Times New Roman" w:cs="Times New Roman"/>
          <w:i/>
          <w:sz w:val="20"/>
          <w:szCs w:val="20"/>
          <w:lang w:val="en-GB"/>
        </w:rPr>
      </w:pPr>
    </w:p>
    <w:p w14:paraId="4D77A4B2" w14:textId="398100BE" w:rsidR="00FB0FBC" w:rsidRPr="003E4200" w:rsidRDefault="00FB0FBC" w:rsidP="00FB0FBC">
      <w:pPr>
        <w:spacing w:line="276" w:lineRule="auto"/>
        <w:jc w:val="both"/>
        <w:rPr>
          <w:rFonts w:ascii="Times New Roman" w:hAnsi="Times New Roman" w:cs="Times New Roman"/>
          <w:i/>
          <w:sz w:val="20"/>
          <w:szCs w:val="20"/>
          <w:lang w:val="en-GB"/>
        </w:rPr>
      </w:pPr>
      <w:r w:rsidRPr="003E4200">
        <w:rPr>
          <w:rFonts w:ascii="Times New Roman" w:hAnsi="Times New Roman" w:cs="Times New Roman"/>
          <w:b/>
          <w:i/>
          <w:sz w:val="20"/>
          <w:szCs w:val="20"/>
          <w:u w:val="single"/>
          <w:lang w:val="en-GB"/>
        </w:rPr>
        <w:t xml:space="preserve">Proposal </w:t>
      </w:r>
      <w:r w:rsidR="009B1142">
        <w:rPr>
          <w:rFonts w:ascii="Times New Roman" w:hAnsi="Times New Roman" w:cs="Times New Roman"/>
          <w:b/>
          <w:i/>
          <w:sz w:val="20"/>
          <w:szCs w:val="20"/>
          <w:u w:val="single"/>
          <w:lang w:val="en-GB"/>
        </w:rPr>
        <w:t>2</w:t>
      </w:r>
      <w:r w:rsidRPr="003E4200">
        <w:rPr>
          <w:rFonts w:ascii="Times New Roman" w:hAnsi="Times New Roman" w:cs="Times New Roman"/>
          <w:b/>
          <w:i/>
          <w:sz w:val="20"/>
          <w:szCs w:val="20"/>
          <w:u w:val="single"/>
          <w:lang w:val="en-GB"/>
        </w:rPr>
        <w:t>:</w:t>
      </w:r>
      <w:r w:rsidRPr="003E4200">
        <w:rPr>
          <w:rFonts w:ascii="Times New Roman" w:hAnsi="Times New Roman" w:cs="Times New Roman"/>
          <w:i/>
          <w:sz w:val="20"/>
          <w:szCs w:val="20"/>
          <w:lang w:val="en-GB"/>
        </w:rPr>
        <w:t xml:space="preserve"> When PUSCH is scheduled with DCI format 0_0 or with DCI format 0_1 without an SRI, the multi-TRP extension of the default PL RS and spatial relation assumption should consider the following scenarios:</w:t>
      </w:r>
    </w:p>
    <w:p w14:paraId="01F62406" w14:textId="77777777" w:rsidR="00FB0FBC" w:rsidRPr="003E4200" w:rsidRDefault="00FB0FBC" w:rsidP="00FB0FBC">
      <w:pPr>
        <w:pStyle w:val="ListParagraph"/>
        <w:numPr>
          <w:ilvl w:val="0"/>
          <w:numId w:val="9"/>
        </w:numPr>
        <w:jc w:val="both"/>
        <w:rPr>
          <w:rFonts w:ascii="Times New Roman" w:hAnsi="Times New Roman" w:cs="Times New Roman"/>
          <w:i/>
          <w:sz w:val="20"/>
          <w:szCs w:val="20"/>
          <w:lang w:val="en-GB"/>
        </w:rPr>
      </w:pPr>
      <w:r w:rsidRPr="003E4200">
        <w:rPr>
          <w:rFonts w:ascii="Times New Roman" w:hAnsi="Times New Roman" w:cs="Times New Roman"/>
          <w:i/>
          <w:sz w:val="20"/>
          <w:szCs w:val="20"/>
          <w:lang w:val="en-GB"/>
        </w:rPr>
        <w:t>Scheduling of multiple PUSCH transmissions via multiple PDCCHs, each to a different TRP, and</w:t>
      </w:r>
    </w:p>
    <w:p w14:paraId="5AD0A81C" w14:textId="77777777" w:rsidR="00FB0FBC" w:rsidRPr="003E4200" w:rsidRDefault="00FB0FBC" w:rsidP="00FB0FBC">
      <w:pPr>
        <w:pStyle w:val="ListParagraph"/>
        <w:numPr>
          <w:ilvl w:val="0"/>
          <w:numId w:val="9"/>
        </w:numPr>
        <w:jc w:val="both"/>
        <w:rPr>
          <w:rFonts w:ascii="Times New Roman" w:hAnsi="Times New Roman" w:cs="Times New Roman"/>
          <w:sz w:val="20"/>
          <w:szCs w:val="20"/>
          <w:lang w:val="en-GB"/>
        </w:rPr>
      </w:pPr>
      <w:r w:rsidRPr="003E4200">
        <w:rPr>
          <w:rFonts w:ascii="Times New Roman" w:hAnsi="Times New Roman" w:cs="Times New Roman"/>
          <w:i/>
          <w:sz w:val="20"/>
          <w:szCs w:val="20"/>
          <w:lang w:val="en-GB"/>
        </w:rPr>
        <w:t>Scheduling of multiple PUSCH transmissions via a single PDCCH, wherein each PUSCH transmission may be to a different TRP.</w:t>
      </w:r>
    </w:p>
    <w:p w14:paraId="11CE2147" w14:textId="7B1962D2" w:rsidR="00FB0FBC" w:rsidRPr="00470EF8" w:rsidRDefault="00FB0FBC" w:rsidP="00FB0FBC">
      <w:pPr>
        <w:spacing w:line="276" w:lineRule="auto"/>
        <w:jc w:val="both"/>
        <w:rPr>
          <w:rFonts w:ascii="Times New Roman" w:hAnsi="Times New Roman" w:cs="Times New Roman"/>
          <w:i/>
          <w:sz w:val="20"/>
          <w:szCs w:val="20"/>
          <w:lang w:val="en-GB"/>
        </w:rPr>
      </w:pPr>
      <w:r>
        <w:rPr>
          <w:rFonts w:ascii="Times New Roman" w:hAnsi="Times New Roman" w:cs="Times New Roman"/>
          <w:b/>
          <w:i/>
          <w:sz w:val="20"/>
          <w:szCs w:val="20"/>
          <w:u w:val="single"/>
          <w:lang w:val="en-GB"/>
        </w:rPr>
        <w:t xml:space="preserve">Proposal </w:t>
      </w:r>
      <w:r w:rsidR="009B1142">
        <w:rPr>
          <w:rFonts w:ascii="Times New Roman" w:hAnsi="Times New Roman" w:cs="Times New Roman"/>
          <w:b/>
          <w:i/>
          <w:sz w:val="20"/>
          <w:szCs w:val="20"/>
          <w:u w:val="single"/>
          <w:lang w:val="en-GB"/>
        </w:rPr>
        <w:t>3</w:t>
      </w:r>
      <w:r w:rsidRPr="00470EF8">
        <w:rPr>
          <w:rFonts w:ascii="Times New Roman" w:hAnsi="Times New Roman" w:cs="Times New Roman"/>
          <w:b/>
          <w:i/>
          <w:sz w:val="20"/>
          <w:szCs w:val="20"/>
          <w:u w:val="single"/>
          <w:lang w:val="en-GB"/>
        </w:rPr>
        <w:t>:</w:t>
      </w:r>
      <w:r w:rsidRPr="00470EF8">
        <w:rPr>
          <w:rFonts w:ascii="Times New Roman" w:hAnsi="Times New Roman" w:cs="Times New Roman"/>
          <w:i/>
          <w:sz w:val="20"/>
          <w:szCs w:val="20"/>
          <w:lang w:val="en-GB"/>
        </w:rPr>
        <w:t xml:space="preserve"> The PL RS for the PUSCH may be provided by different SRI-PUSCH-</w:t>
      </w:r>
      <w:proofErr w:type="spellStart"/>
      <w:r w:rsidRPr="00470EF8">
        <w:rPr>
          <w:rFonts w:ascii="Times New Roman" w:hAnsi="Times New Roman" w:cs="Times New Roman"/>
          <w:i/>
          <w:sz w:val="20"/>
          <w:szCs w:val="20"/>
          <w:lang w:val="en-GB"/>
        </w:rPr>
        <w:t>PowerControl</w:t>
      </w:r>
      <w:proofErr w:type="spellEnd"/>
      <w:r w:rsidRPr="00470EF8">
        <w:rPr>
          <w:rFonts w:ascii="Times New Roman" w:hAnsi="Times New Roman" w:cs="Times New Roman"/>
          <w:i/>
          <w:sz w:val="20"/>
          <w:szCs w:val="20"/>
          <w:lang w:val="en-GB"/>
        </w:rPr>
        <w:t xml:space="preserve"> IDs or PUSCH-</w:t>
      </w:r>
      <w:proofErr w:type="spellStart"/>
      <w:r w:rsidRPr="00470EF8">
        <w:rPr>
          <w:rFonts w:ascii="Times New Roman" w:hAnsi="Times New Roman" w:cs="Times New Roman"/>
          <w:i/>
          <w:sz w:val="20"/>
          <w:szCs w:val="20"/>
          <w:lang w:val="en-GB"/>
        </w:rPr>
        <w:t>PathlossReferenceRS</w:t>
      </w:r>
      <w:proofErr w:type="spellEnd"/>
      <w:r w:rsidRPr="00470EF8">
        <w:rPr>
          <w:rFonts w:ascii="Times New Roman" w:hAnsi="Times New Roman" w:cs="Times New Roman"/>
          <w:i/>
          <w:sz w:val="20"/>
          <w:szCs w:val="20"/>
          <w:lang w:val="en-GB"/>
        </w:rPr>
        <w:t xml:space="preserve"> IDs, which would be applicable in both the aforementioned scenarios.</w:t>
      </w:r>
    </w:p>
    <w:p w14:paraId="2BDF68E0" w14:textId="77777777" w:rsidR="00FB0FBC" w:rsidRDefault="00FB0FBC" w:rsidP="00FB0FBC">
      <w:pPr>
        <w:spacing w:line="276" w:lineRule="auto"/>
        <w:jc w:val="both"/>
        <w:rPr>
          <w:rFonts w:ascii="Times New Roman" w:hAnsi="Times New Roman" w:cs="Times New Roman"/>
          <w:sz w:val="20"/>
          <w:szCs w:val="20"/>
          <w:lang w:val="en-GB"/>
        </w:rPr>
      </w:pPr>
    </w:p>
    <w:p w14:paraId="34C7292D" w14:textId="15FD81EC" w:rsidR="00FB0FBC" w:rsidRPr="00506A8A" w:rsidRDefault="00FB0FBC" w:rsidP="00FB0FBC">
      <w:pPr>
        <w:spacing w:line="276" w:lineRule="auto"/>
        <w:jc w:val="both"/>
        <w:rPr>
          <w:rFonts w:ascii="Times New Roman" w:hAnsi="Times New Roman" w:cs="Times New Roman"/>
          <w:i/>
          <w:sz w:val="20"/>
          <w:szCs w:val="20"/>
          <w:lang w:val="en-GB"/>
        </w:rPr>
      </w:pPr>
      <w:r>
        <w:rPr>
          <w:rFonts w:ascii="Times New Roman" w:hAnsi="Times New Roman" w:cs="Times New Roman"/>
          <w:b/>
          <w:i/>
          <w:sz w:val="20"/>
          <w:szCs w:val="20"/>
          <w:u w:val="single"/>
          <w:lang w:val="en-GB"/>
        </w:rPr>
        <w:lastRenderedPageBreak/>
        <w:t xml:space="preserve">Proposal </w:t>
      </w:r>
      <w:r w:rsidR="009B1142">
        <w:rPr>
          <w:rFonts w:ascii="Times New Roman" w:hAnsi="Times New Roman" w:cs="Times New Roman"/>
          <w:b/>
          <w:i/>
          <w:sz w:val="20"/>
          <w:szCs w:val="20"/>
          <w:u w:val="single"/>
          <w:lang w:val="en-GB"/>
        </w:rPr>
        <w:t>4</w:t>
      </w:r>
      <w:r w:rsidRPr="00506A8A">
        <w:rPr>
          <w:rFonts w:ascii="Times New Roman" w:hAnsi="Times New Roman" w:cs="Times New Roman"/>
          <w:b/>
          <w:i/>
          <w:sz w:val="20"/>
          <w:szCs w:val="20"/>
          <w:u w:val="single"/>
          <w:lang w:val="en-GB"/>
        </w:rPr>
        <w:t>:</w:t>
      </w:r>
      <w:r w:rsidRPr="00506A8A">
        <w:rPr>
          <w:rFonts w:ascii="Times New Roman" w:hAnsi="Times New Roman" w:cs="Times New Roman"/>
          <w:i/>
          <w:sz w:val="20"/>
          <w:szCs w:val="20"/>
          <w:lang w:val="en-GB"/>
        </w:rPr>
        <w:t xml:space="preserve"> Associate SRS resource set(s) with </w:t>
      </w:r>
      <w:proofErr w:type="spellStart"/>
      <w:r w:rsidRPr="00506A8A">
        <w:rPr>
          <w:rFonts w:ascii="Times New Roman" w:hAnsi="Times New Roman" w:cs="Times New Roman"/>
          <w:i/>
          <w:sz w:val="20"/>
          <w:szCs w:val="20"/>
          <w:lang w:val="en-GB"/>
        </w:rPr>
        <w:t>CORESETpoolIndex</w:t>
      </w:r>
      <w:proofErr w:type="spellEnd"/>
      <w:r w:rsidRPr="00506A8A">
        <w:rPr>
          <w:rFonts w:ascii="Times New Roman" w:hAnsi="Times New Roman" w:cs="Times New Roman"/>
          <w:i/>
          <w:sz w:val="20"/>
          <w:szCs w:val="20"/>
          <w:lang w:val="en-GB"/>
        </w:rPr>
        <w:t xml:space="preserve"> values to extend the default PL RS assumption feature for SRS in multi-TRP scenarios.</w:t>
      </w:r>
    </w:p>
    <w:p w14:paraId="578367FB" w14:textId="77777777" w:rsidR="00FB0FBC" w:rsidRDefault="00FB0FBC" w:rsidP="00FB0FBC">
      <w:pPr>
        <w:pStyle w:val="ListParagraph"/>
        <w:numPr>
          <w:ilvl w:val="0"/>
          <w:numId w:val="9"/>
        </w:numPr>
        <w:jc w:val="both"/>
        <w:rPr>
          <w:rFonts w:ascii="Times New Roman" w:hAnsi="Times New Roman" w:cs="Times New Roman"/>
          <w:sz w:val="20"/>
          <w:szCs w:val="20"/>
          <w:lang w:val="en-GB"/>
        </w:rPr>
      </w:pPr>
      <w:r w:rsidRPr="00506A8A">
        <w:rPr>
          <w:rFonts w:ascii="Times New Roman" w:hAnsi="Times New Roman" w:cs="Times New Roman"/>
          <w:i/>
          <w:sz w:val="20"/>
          <w:szCs w:val="20"/>
          <w:lang w:val="en-GB"/>
        </w:rPr>
        <w:t>Special attention to be paid to different SRS time-domain behaviours</w:t>
      </w:r>
      <w:r>
        <w:rPr>
          <w:rFonts w:ascii="Times New Roman" w:hAnsi="Times New Roman" w:cs="Times New Roman"/>
          <w:i/>
          <w:sz w:val="20"/>
          <w:szCs w:val="20"/>
          <w:lang w:val="en-GB"/>
        </w:rPr>
        <w:t>.</w:t>
      </w:r>
    </w:p>
    <w:p w14:paraId="6738F0B5" w14:textId="77777777" w:rsidR="00002795" w:rsidRPr="0062517E" w:rsidRDefault="00002795" w:rsidP="00002795">
      <w:pPr>
        <w:pStyle w:val="Heading1"/>
        <w:spacing w:line="276" w:lineRule="auto"/>
      </w:pPr>
      <w:r w:rsidRPr="0062517E">
        <w:t>References</w:t>
      </w:r>
    </w:p>
    <w:p w14:paraId="0E773882" w14:textId="77777777" w:rsidR="00002795" w:rsidRDefault="00002795" w:rsidP="00002795">
      <w:pPr>
        <w:jc w:val="both"/>
        <w:rPr>
          <w:rFonts w:ascii="Times New Roman" w:hAnsi="Times New Roman" w:cs="Times New Roman"/>
          <w:sz w:val="20"/>
          <w:szCs w:val="20"/>
        </w:rPr>
      </w:pPr>
    </w:p>
    <w:p w14:paraId="0EBF8428" w14:textId="77777777" w:rsidR="00002795" w:rsidRPr="00C12F63" w:rsidRDefault="00002795" w:rsidP="00002795">
      <w:pPr>
        <w:pStyle w:val="ListParagraph"/>
        <w:numPr>
          <w:ilvl w:val="0"/>
          <w:numId w:val="5"/>
        </w:numPr>
        <w:jc w:val="both"/>
      </w:pPr>
      <w:r w:rsidRPr="00C12F63">
        <w:rPr>
          <w:rFonts w:ascii="Times New Roman" w:hAnsi="Times New Roman" w:cs="Times New Roman"/>
          <w:sz w:val="20"/>
          <w:szCs w:val="20"/>
        </w:rPr>
        <w:t>“RP-193133 - New WID: Further enhancements on MIMO for NR,” Samsung, 3GPP TSG RAN Meeting #86, December 2019.</w:t>
      </w:r>
      <w:r w:rsidRPr="00C12F63">
        <w:t xml:space="preserve"> </w:t>
      </w:r>
    </w:p>
    <w:p w14:paraId="643DBD75" w14:textId="77777777" w:rsidR="00C00A45" w:rsidRPr="00002795" w:rsidRDefault="00B0312E">
      <w:pPr>
        <w:rPr>
          <w:lang w:val="en-US"/>
        </w:rPr>
      </w:pPr>
    </w:p>
    <w:sectPr w:rsidR="00C00A45" w:rsidRPr="00002795">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FF2785"/>
    <w:multiLevelType w:val="hybridMultilevel"/>
    <w:tmpl w:val="87F2C87E"/>
    <w:lvl w:ilvl="0" w:tplc="79FAF2FA">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64C6DDD"/>
    <w:multiLevelType w:val="hybridMultilevel"/>
    <w:tmpl w:val="D69492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CBA283A"/>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8DF151D"/>
    <w:multiLevelType w:val="hybridMultilevel"/>
    <w:tmpl w:val="0FB02E6C"/>
    <w:lvl w:ilvl="0" w:tplc="F47CE35E">
      <w:start w:val="5"/>
      <w:numFmt w:val="bullet"/>
      <w:lvlText w:val="-"/>
      <w:lvlJc w:val="left"/>
      <w:pPr>
        <w:ind w:left="360" w:hanging="360"/>
      </w:pPr>
      <w:rPr>
        <w:rFonts w:ascii="Times New Roman" w:eastAsiaTheme="minorEastAsia"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422B3F28"/>
    <w:multiLevelType w:val="hybridMultilevel"/>
    <w:tmpl w:val="BE42A0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F641B5"/>
    <w:multiLevelType w:val="hybridMultilevel"/>
    <w:tmpl w:val="12521C34"/>
    <w:lvl w:ilvl="0" w:tplc="7954F470">
      <w:start w:val="1"/>
      <w:numFmt w:val="decimal"/>
      <w:pStyle w:val="Heading1"/>
      <w:lvlText w:val="%1."/>
      <w:lvlJc w:val="left"/>
      <w:pPr>
        <w:ind w:left="720" w:hanging="360"/>
      </w:pPr>
      <w:rPr>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C934282"/>
    <w:multiLevelType w:val="hybridMultilevel"/>
    <w:tmpl w:val="735034A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60E91F84"/>
    <w:multiLevelType w:val="hybridMultilevel"/>
    <w:tmpl w:val="719E1FF2"/>
    <w:lvl w:ilvl="0" w:tplc="024EEA0C">
      <w:start w:val="1"/>
      <w:numFmt w:val="decimal"/>
      <w:lvlText w:val="[%1]"/>
      <w:lvlJc w:val="left"/>
      <w:pPr>
        <w:ind w:left="720" w:hanging="360"/>
      </w:pPr>
      <w:rPr>
        <w:rFonts w:ascii="Times New Roman" w:hAnsi="Times New Roman" w:cs="Times New Roman" w:hint="default"/>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A335573"/>
    <w:multiLevelType w:val="hybridMultilevel"/>
    <w:tmpl w:val="E8CA2BEA"/>
    <w:lvl w:ilvl="0" w:tplc="790EAAE0">
      <w:start w:val="5"/>
      <w:numFmt w:val="bullet"/>
      <w:lvlText w:val="-"/>
      <w:lvlJc w:val="left"/>
      <w:pPr>
        <w:ind w:left="360" w:hanging="360"/>
      </w:pPr>
      <w:rPr>
        <w:rFonts w:ascii="Times New Roman" w:eastAsiaTheme="minorEastAsia"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7"/>
  </w:num>
  <w:num w:numId="6">
    <w:abstractNumId w:val="4"/>
  </w:num>
  <w:num w:numId="7">
    <w:abstractNumId w:val="6"/>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795"/>
    <w:rsid w:val="00002795"/>
    <w:rsid w:val="00006D96"/>
    <w:rsid w:val="00010AD5"/>
    <w:rsid w:val="000133CE"/>
    <w:rsid w:val="0002198E"/>
    <w:rsid w:val="000225AF"/>
    <w:rsid w:val="0002295E"/>
    <w:rsid w:val="00022D97"/>
    <w:rsid w:val="00025ABA"/>
    <w:rsid w:val="000275DC"/>
    <w:rsid w:val="00030B4C"/>
    <w:rsid w:val="0003298F"/>
    <w:rsid w:val="00037FF7"/>
    <w:rsid w:val="000414E8"/>
    <w:rsid w:val="000449F1"/>
    <w:rsid w:val="00046934"/>
    <w:rsid w:val="00046988"/>
    <w:rsid w:val="000472AC"/>
    <w:rsid w:val="000525A5"/>
    <w:rsid w:val="0005479A"/>
    <w:rsid w:val="000557B7"/>
    <w:rsid w:val="0006308E"/>
    <w:rsid w:val="00064248"/>
    <w:rsid w:val="00065216"/>
    <w:rsid w:val="00076C1F"/>
    <w:rsid w:val="00076F1F"/>
    <w:rsid w:val="000860E7"/>
    <w:rsid w:val="000B3158"/>
    <w:rsid w:val="000B44A1"/>
    <w:rsid w:val="000B525D"/>
    <w:rsid w:val="000C3E33"/>
    <w:rsid w:val="000D0CE7"/>
    <w:rsid w:val="000E063B"/>
    <w:rsid w:val="000F14A0"/>
    <w:rsid w:val="000F4E51"/>
    <w:rsid w:val="0010452F"/>
    <w:rsid w:val="001053CE"/>
    <w:rsid w:val="00110BE7"/>
    <w:rsid w:val="00120147"/>
    <w:rsid w:val="00124E73"/>
    <w:rsid w:val="00126E2B"/>
    <w:rsid w:val="0013538D"/>
    <w:rsid w:val="00137EF1"/>
    <w:rsid w:val="00145DF2"/>
    <w:rsid w:val="001526F1"/>
    <w:rsid w:val="0015302E"/>
    <w:rsid w:val="00165F66"/>
    <w:rsid w:val="00166D18"/>
    <w:rsid w:val="00167AFE"/>
    <w:rsid w:val="00167CE3"/>
    <w:rsid w:val="00171860"/>
    <w:rsid w:val="00182C40"/>
    <w:rsid w:val="00197F2A"/>
    <w:rsid w:val="001A1D37"/>
    <w:rsid w:val="001A3AC3"/>
    <w:rsid w:val="001A3C6F"/>
    <w:rsid w:val="001A7700"/>
    <w:rsid w:val="001B10BF"/>
    <w:rsid w:val="001B3C98"/>
    <w:rsid w:val="001B4B0A"/>
    <w:rsid w:val="001B694F"/>
    <w:rsid w:val="001B7971"/>
    <w:rsid w:val="001C6B9E"/>
    <w:rsid w:val="001C7109"/>
    <w:rsid w:val="001D1635"/>
    <w:rsid w:val="001D2D80"/>
    <w:rsid w:val="001D3DB9"/>
    <w:rsid w:val="001D7A7E"/>
    <w:rsid w:val="001E0EDF"/>
    <w:rsid w:val="001E66D8"/>
    <w:rsid w:val="00205AC6"/>
    <w:rsid w:val="002073C0"/>
    <w:rsid w:val="00207B8D"/>
    <w:rsid w:val="00210FE8"/>
    <w:rsid w:val="00214BFC"/>
    <w:rsid w:val="002160CE"/>
    <w:rsid w:val="0022577C"/>
    <w:rsid w:val="002266FF"/>
    <w:rsid w:val="002303C0"/>
    <w:rsid w:val="00230440"/>
    <w:rsid w:val="00231A3A"/>
    <w:rsid w:val="002325CB"/>
    <w:rsid w:val="002471E7"/>
    <w:rsid w:val="00256D69"/>
    <w:rsid w:val="00257ABE"/>
    <w:rsid w:val="00257B13"/>
    <w:rsid w:val="00262A81"/>
    <w:rsid w:val="00263CEE"/>
    <w:rsid w:val="00265EB8"/>
    <w:rsid w:val="00274390"/>
    <w:rsid w:val="00280948"/>
    <w:rsid w:val="0028281C"/>
    <w:rsid w:val="00291256"/>
    <w:rsid w:val="00294B21"/>
    <w:rsid w:val="002A0E4B"/>
    <w:rsid w:val="002A78E2"/>
    <w:rsid w:val="002B24FB"/>
    <w:rsid w:val="002C4B31"/>
    <w:rsid w:val="002D14D7"/>
    <w:rsid w:val="002E66A5"/>
    <w:rsid w:val="002E7F9E"/>
    <w:rsid w:val="002F1CD1"/>
    <w:rsid w:val="002F3345"/>
    <w:rsid w:val="002F471D"/>
    <w:rsid w:val="00314944"/>
    <w:rsid w:val="003228BB"/>
    <w:rsid w:val="00325E45"/>
    <w:rsid w:val="003271FC"/>
    <w:rsid w:val="0033412D"/>
    <w:rsid w:val="00346A21"/>
    <w:rsid w:val="0035025E"/>
    <w:rsid w:val="00360CA4"/>
    <w:rsid w:val="003645B3"/>
    <w:rsid w:val="003647C9"/>
    <w:rsid w:val="00364A24"/>
    <w:rsid w:val="00364AF7"/>
    <w:rsid w:val="003663AD"/>
    <w:rsid w:val="00386075"/>
    <w:rsid w:val="003917D7"/>
    <w:rsid w:val="00396304"/>
    <w:rsid w:val="00396EEE"/>
    <w:rsid w:val="003A258A"/>
    <w:rsid w:val="003A5523"/>
    <w:rsid w:val="003B12A5"/>
    <w:rsid w:val="003B50A8"/>
    <w:rsid w:val="003B68B7"/>
    <w:rsid w:val="003C2AF2"/>
    <w:rsid w:val="003C4B59"/>
    <w:rsid w:val="003D59A9"/>
    <w:rsid w:val="003D6A62"/>
    <w:rsid w:val="003E4200"/>
    <w:rsid w:val="003F3381"/>
    <w:rsid w:val="00400099"/>
    <w:rsid w:val="00406873"/>
    <w:rsid w:val="00412C87"/>
    <w:rsid w:val="00415ADD"/>
    <w:rsid w:val="004174EE"/>
    <w:rsid w:val="00424271"/>
    <w:rsid w:val="00426A99"/>
    <w:rsid w:val="004349F4"/>
    <w:rsid w:val="00434FDA"/>
    <w:rsid w:val="00435C95"/>
    <w:rsid w:val="004409CE"/>
    <w:rsid w:val="00443CD9"/>
    <w:rsid w:val="00445273"/>
    <w:rsid w:val="00467B29"/>
    <w:rsid w:val="00470905"/>
    <w:rsid w:val="00470EF8"/>
    <w:rsid w:val="00473C79"/>
    <w:rsid w:val="00474598"/>
    <w:rsid w:val="00477B39"/>
    <w:rsid w:val="004826C5"/>
    <w:rsid w:val="00483D0A"/>
    <w:rsid w:val="0049264F"/>
    <w:rsid w:val="00494A49"/>
    <w:rsid w:val="00494D0B"/>
    <w:rsid w:val="004A58E1"/>
    <w:rsid w:val="004B2F0A"/>
    <w:rsid w:val="004B3B89"/>
    <w:rsid w:val="004B631D"/>
    <w:rsid w:val="004B7C73"/>
    <w:rsid w:val="004E5195"/>
    <w:rsid w:val="004E51A5"/>
    <w:rsid w:val="004F1BFA"/>
    <w:rsid w:val="004F2D6C"/>
    <w:rsid w:val="004F60F7"/>
    <w:rsid w:val="004F6F64"/>
    <w:rsid w:val="004F7F3A"/>
    <w:rsid w:val="005029AA"/>
    <w:rsid w:val="00506A8A"/>
    <w:rsid w:val="005133E3"/>
    <w:rsid w:val="00513AEC"/>
    <w:rsid w:val="00513E44"/>
    <w:rsid w:val="00514EC8"/>
    <w:rsid w:val="00516FAA"/>
    <w:rsid w:val="005174B8"/>
    <w:rsid w:val="0052233C"/>
    <w:rsid w:val="00523F02"/>
    <w:rsid w:val="00524526"/>
    <w:rsid w:val="00525890"/>
    <w:rsid w:val="00526423"/>
    <w:rsid w:val="0053308F"/>
    <w:rsid w:val="0054452B"/>
    <w:rsid w:val="00547C17"/>
    <w:rsid w:val="00550A7C"/>
    <w:rsid w:val="00553C7A"/>
    <w:rsid w:val="00560DF7"/>
    <w:rsid w:val="00563036"/>
    <w:rsid w:val="00573CBE"/>
    <w:rsid w:val="00582E86"/>
    <w:rsid w:val="005863C8"/>
    <w:rsid w:val="005870CA"/>
    <w:rsid w:val="005901A9"/>
    <w:rsid w:val="005907D6"/>
    <w:rsid w:val="00595A84"/>
    <w:rsid w:val="005A051E"/>
    <w:rsid w:val="005A18A1"/>
    <w:rsid w:val="005A4286"/>
    <w:rsid w:val="005A5286"/>
    <w:rsid w:val="005A5B38"/>
    <w:rsid w:val="005A722C"/>
    <w:rsid w:val="005B2F0C"/>
    <w:rsid w:val="005B5046"/>
    <w:rsid w:val="005C180F"/>
    <w:rsid w:val="005D1DDA"/>
    <w:rsid w:val="005D49A9"/>
    <w:rsid w:val="005D7F1F"/>
    <w:rsid w:val="005E0BE4"/>
    <w:rsid w:val="005F5927"/>
    <w:rsid w:val="00622B0C"/>
    <w:rsid w:val="00624040"/>
    <w:rsid w:val="006271FD"/>
    <w:rsid w:val="00633B16"/>
    <w:rsid w:val="0063552D"/>
    <w:rsid w:val="00637263"/>
    <w:rsid w:val="006435E6"/>
    <w:rsid w:val="00653AE1"/>
    <w:rsid w:val="00654D05"/>
    <w:rsid w:val="00657337"/>
    <w:rsid w:val="00662AFD"/>
    <w:rsid w:val="006637FD"/>
    <w:rsid w:val="00663F09"/>
    <w:rsid w:val="0066627A"/>
    <w:rsid w:val="00667F21"/>
    <w:rsid w:val="00675417"/>
    <w:rsid w:val="00683D23"/>
    <w:rsid w:val="00685131"/>
    <w:rsid w:val="00686532"/>
    <w:rsid w:val="00686C27"/>
    <w:rsid w:val="00692C1E"/>
    <w:rsid w:val="006A18C5"/>
    <w:rsid w:val="006A4982"/>
    <w:rsid w:val="006B1B79"/>
    <w:rsid w:val="006B4A28"/>
    <w:rsid w:val="006C53F5"/>
    <w:rsid w:val="006C64FF"/>
    <w:rsid w:val="006C75DE"/>
    <w:rsid w:val="006C7D58"/>
    <w:rsid w:val="006D1A1E"/>
    <w:rsid w:val="006E42A2"/>
    <w:rsid w:val="006E5700"/>
    <w:rsid w:val="006E58C6"/>
    <w:rsid w:val="006F31C4"/>
    <w:rsid w:val="006F4B4B"/>
    <w:rsid w:val="00705584"/>
    <w:rsid w:val="00705D8E"/>
    <w:rsid w:val="0071280B"/>
    <w:rsid w:val="0071405A"/>
    <w:rsid w:val="00716DB2"/>
    <w:rsid w:val="00726052"/>
    <w:rsid w:val="00730818"/>
    <w:rsid w:val="007318B7"/>
    <w:rsid w:val="00732BE1"/>
    <w:rsid w:val="007339FC"/>
    <w:rsid w:val="0073674F"/>
    <w:rsid w:val="007620EF"/>
    <w:rsid w:val="0076515C"/>
    <w:rsid w:val="00773CB6"/>
    <w:rsid w:val="0077533F"/>
    <w:rsid w:val="00784C65"/>
    <w:rsid w:val="00791B9F"/>
    <w:rsid w:val="00793AE5"/>
    <w:rsid w:val="007A4BB2"/>
    <w:rsid w:val="007A6AC1"/>
    <w:rsid w:val="007B0335"/>
    <w:rsid w:val="007B4757"/>
    <w:rsid w:val="007C44A8"/>
    <w:rsid w:val="007D784C"/>
    <w:rsid w:val="007E1252"/>
    <w:rsid w:val="007E256B"/>
    <w:rsid w:val="007E5CB6"/>
    <w:rsid w:val="007E7B11"/>
    <w:rsid w:val="007F03BF"/>
    <w:rsid w:val="007F10F8"/>
    <w:rsid w:val="007F3675"/>
    <w:rsid w:val="007F458C"/>
    <w:rsid w:val="007F53C3"/>
    <w:rsid w:val="007F5F97"/>
    <w:rsid w:val="007F614F"/>
    <w:rsid w:val="008009B3"/>
    <w:rsid w:val="00805C66"/>
    <w:rsid w:val="0080792F"/>
    <w:rsid w:val="00807AF8"/>
    <w:rsid w:val="00812AD8"/>
    <w:rsid w:val="00812FD4"/>
    <w:rsid w:val="0082399C"/>
    <w:rsid w:val="0082653C"/>
    <w:rsid w:val="00827730"/>
    <w:rsid w:val="00834B2C"/>
    <w:rsid w:val="00843741"/>
    <w:rsid w:val="0084736A"/>
    <w:rsid w:val="008573E9"/>
    <w:rsid w:val="00865F82"/>
    <w:rsid w:val="00875A16"/>
    <w:rsid w:val="00885E9D"/>
    <w:rsid w:val="00890AE2"/>
    <w:rsid w:val="0089305C"/>
    <w:rsid w:val="00894DF4"/>
    <w:rsid w:val="008A297B"/>
    <w:rsid w:val="008A3092"/>
    <w:rsid w:val="008A62F1"/>
    <w:rsid w:val="008C19D2"/>
    <w:rsid w:val="008D0555"/>
    <w:rsid w:val="008D59F1"/>
    <w:rsid w:val="008D60F0"/>
    <w:rsid w:val="008E0446"/>
    <w:rsid w:val="008E3ABE"/>
    <w:rsid w:val="008E4D0E"/>
    <w:rsid w:val="008F3491"/>
    <w:rsid w:val="008F4F5C"/>
    <w:rsid w:val="00900380"/>
    <w:rsid w:val="00901ACB"/>
    <w:rsid w:val="009200A1"/>
    <w:rsid w:val="00922B9E"/>
    <w:rsid w:val="009302D4"/>
    <w:rsid w:val="00934748"/>
    <w:rsid w:val="00940A77"/>
    <w:rsid w:val="00956FF6"/>
    <w:rsid w:val="0096304B"/>
    <w:rsid w:val="00966FEB"/>
    <w:rsid w:val="00967BDC"/>
    <w:rsid w:val="0098134F"/>
    <w:rsid w:val="00981E9F"/>
    <w:rsid w:val="00986B0C"/>
    <w:rsid w:val="0099054E"/>
    <w:rsid w:val="0099704A"/>
    <w:rsid w:val="009A14C7"/>
    <w:rsid w:val="009A19C6"/>
    <w:rsid w:val="009A7F40"/>
    <w:rsid w:val="009B1142"/>
    <w:rsid w:val="009B163F"/>
    <w:rsid w:val="009B2CCF"/>
    <w:rsid w:val="009C6BCC"/>
    <w:rsid w:val="009D0CE8"/>
    <w:rsid w:val="009D348C"/>
    <w:rsid w:val="009D624A"/>
    <w:rsid w:val="009E00D4"/>
    <w:rsid w:val="009E0712"/>
    <w:rsid w:val="009E42A1"/>
    <w:rsid w:val="009F2C84"/>
    <w:rsid w:val="009F3BC0"/>
    <w:rsid w:val="009F481B"/>
    <w:rsid w:val="009F6E9E"/>
    <w:rsid w:val="00A01686"/>
    <w:rsid w:val="00A0523B"/>
    <w:rsid w:val="00A06E56"/>
    <w:rsid w:val="00A0736F"/>
    <w:rsid w:val="00A2618D"/>
    <w:rsid w:val="00A37F54"/>
    <w:rsid w:val="00A433A7"/>
    <w:rsid w:val="00A508E3"/>
    <w:rsid w:val="00A5100B"/>
    <w:rsid w:val="00A514BD"/>
    <w:rsid w:val="00A53D05"/>
    <w:rsid w:val="00A62A4F"/>
    <w:rsid w:val="00A645C7"/>
    <w:rsid w:val="00A723ED"/>
    <w:rsid w:val="00A73EE9"/>
    <w:rsid w:val="00A74BF9"/>
    <w:rsid w:val="00A82646"/>
    <w:rsid w:val="00A8363E"/>
    <w:rsid w:val="00A9395E"/>
    <w:rsid w:val="00AB2733"/>
    <w:rsid w:val="00AB4DC5"/>
    <w:rsid w:val="00AC34CC"/>
    <w:rsid w:val="00AC50C1"/>
    <w:rsid w:val="00AC545B"/>
    <w:rsid w:val="00AC65B5"/>
    <w:rsid w:val="00AE7B07"/>
    <w:rsid w:val="00AE7E94"/>
    <w:rsid w:val="00AF0CCD"/>
    <w:rsid w:val="00AF519F"/>
    <w:rsid w:val="00B007E8"/>
    <w:rsid w:val="00B0222D"/>
    <w:rsid w:val="00B0312E"/>
    <w:rsid w:val="00B07E69"/>
    <w:rsid w:val="00B1150D"/>
    <w:rsid w:val="00B175EB"/>
    <w:rsid w:val="00B204BD"/>
    <w:rsid w:val="00B34AF7"/>
    <w:rsid w:val="00B35319"/>
    <w:rsid w:val="00B37D21"/>
    <w:rsid w:val="00B44605"/>
    <w:rsid w:val="00B53F60"/>
    <w:rsid w:val="00B57642"/>
    <w:rsid w:val="00B602F5"/>
    <w:rsid w:val="00B64246"/>
    <w:rsid w:val="00B64F92"/>
    <w:rsid w:val="00B73941"/>
    <w:rsid w:val="00B87C0F"/>
    <w:rsid w:val="00BA0EB0"/>
    <w:rsid w:val="00BA31B3"/>
    <w:rsid w:val="00BA5321"/>
    <w:rsid w:val="00BB53AC"/>
    <w:rsid w:val="00BC1A20"/>
    <w:rsid w:val="00BD62D6"/>
    <w:rsid w:val="00BD7BFA"/>
    <w:rsid w:val="00BE17AD"/>
    <w:rsid w:val="00BE7823"/>
    <w:rsid w:val="00BF62C9"/>
    <w:rsid w:val="00C019BD"/>
    <w:rsid w:val="00C10514"/>
    <w:rsid w:val="00C2071B"/>
    <w:rsid w:val="00C27197"/>
    <w:rsid w:val="00C31830"/>
    <w:rsid w:val="00C327CA"/>
    <w:rsid w:val="00C44C9B"/>
    <w:rsid w:val="00C470F7"/>
    <w:rsid w:val="00C50DE4"/>
    <w:rsid w:val="00C5489B"/>
    <w:rsid w:val="00C564FD"/>
    <w:rsid w:val="00C62581"/>
    <w:rsid w:val="00C63ACD"/>
    <w:rsid w:val="00C647A8"/>
    <w:rsid w:val="00C64D03"/>
    <w:rsid w:val="00C65F06"/>
    <w:rsid w:val="00C83439"/>
    <w:rsid w:val="00C87045"/>
    <w:rsid w:val="00C915D1"/>
    <w:rsid w:val="00C92D5D"/>
    <w:rsid w:val="00C9337D"/>
    <w:rsid w:val="00C95735"/>
    <w:rsid w:val="00CA15A0"/>
    <w:rsid w:val="00CA57F9"/>
    <w:rsid w:val="00CA6CC7"/>
    <w:rsid w:val="00CB03A1"/>
    <w:rsid w:val="00CB7F9E"/>
    <w:rsid w:val="00CD3D29"/>
    <w:rsid w:val="00CE77C9"/>
    <w:rsid w:val="00CF025F"/>
    <w:rsid w:val="00CF6482"/>
    <w:rsid w:val="00D05681"/>
    <w:rsid w:val="00D1637B"/>
    <w:rsid w:val="00D2141E"/>
    <w:rsid w:val="00D24BFC"/>
    <w:rsid w:val="00D25A73"/>
    <w:rsid w:val="00D27488"/>
    <w:rsid w:val="00D30C0B"/>
    <w:rsid w:val="00D30EE4"/>
    <w:rsid w:val="00D30FEF"/>
    <w:rsid w:val="00D334B6"/>
    <w:rsid w:val="00D33A39"/>
    <w:rsid w:val="00D47BEA"/>
    <w:rsid w:val="00D5386A"/>
    <w:rsid w:val="00D540FB"/>
    <w:rsid w:val="00D555D4"/>
    <w:rsid w:val="00D556B9"/>
    <w:rsid w:val="00D65FA3"/>
    <w:rsid w:val="00D70CBF"/>
    <w:rsid w:val="00D73935"/>
    <w:rsid w:val="00D7487D"/>
    <w:rsid w:val="00D830E4"/>
    <w:rsid w:val="00D843A4"/>
    <w:rsid w:val="00D86A75"/>
    <w:rsid w:val="00D874B0"/>
    <w:rsid w:val="00D97F36"/>
    <w:rsid w:val="00DA36FD"/>
    <w:rsid w:val="00DB41E7"/>
    <w:rsid w:val="00DB6504"/>
    <w:rsid w:val="00DC4F4A"/>
    <w:rsid w:val="00DE2944"/>
    <w:rsid w:val="00DE7B3C"/>
    <w:rsid w:val="00DF4542"/>
    <w:rsid w:val="00E065AC"/>
    <w:rsid w:val="00E11D7C"/>
    <w:rsid w:val="00E238BF"/>
    <w:rsid w:val="00E31BA1"/>
    <w:rsid w:val="00E36595"/>
    <w:rsid w:val="00E52B2D"/>
    <w:rsid w:val="00E562CA"/>
    <w:rsid w:val="00E70B78"/>
    <w:rsid w:val="00E7523D"/>
    <w:rsid w:val="00E76DFD"/>
    <w:rsid w:val="00E77D95"/>
    <w:rsid w:val="00E821A3"/>
    <w:rsid w:val="00E90802"/>
    <w:rsid w:val="00EA5F4C"/>
    <w:rsid w:val="00EB01DF"/>
    <w:rsid w:val="00EB0DEA"/>
    <w:rsid w:val="00EB142C"/>
    <w:rsid w:val="00EC013F"/>
    <w:rsid w:val="00EC361A"/>
    <w:rsid w:val="00ED0317"/>
    <w:rsid w:val="00EE584B"/>
    <w:rsid w:val="00EF1B74"/>
    <w:rsid w:val="00EF390E"/>
    <w:rsid w:val="00EF40FE"/>
    <w:rsid w:val="00F00FC7"/>
    <w:rsid w:val="00F037D0"/>
    <w:rsid w:val="00F04CB9"/>
    <w:rsid w:val="00F07401"/>
    <w:rsid w:val="00F300AD"/>
    <w:rsid w:val="00F303E6"/>
    <w:rsid w:val="00F310EA"/>
    <w:rsid w:val="00F34176"/>
    <w:rsid w:val="00F4103A"/>
    <w:rsid w:val="00F63027"/>
    <w:rsid w:val="00F63770"/>
    <w:rsid w:val="00F6591C"/>
    <w:rsid w:val="00F7208C"/>
    <w:rsid w:val="00F8279D"/>
    <w:rsid w:val="00F84074"/>
    <w:rsid w:val="00F86A7A"/>
    <w:rsid w:val="00F9346A"/>
    <w:rsid w:val="00F93F47"/>
    <w:rsid w:val="00FA232E"/>
    <w:rsid w:val="00FA5C9D"/>
    <w:rsid w:val="00FA6DB2"/>
    <w:rsid w:val="00FB0FBC"/>
    <w:rsid w:val="00FB1AC4"/>
    <w:rsid w:val="00FB6A7B"/>
    <w:rsid w:val="00FC3BA2"/>
    <w:rsid w:val="00FC5120"/>
    <w:rsid w:val="00FC648A"/>
    <w:rsid w:val="00FD3859"/>
    <w:rsid w:val="00FD593F"/>
    <w:rsid w:val="00FD795A"/>
    <w:rsid w:val="00FE04A2"/>
    <w:rsid w:val="00FF2A50"/>
    <w:rsid w:val="00FF3CE5"/>
    <w:rsid w:val="00FF6A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D681"/>
  <w15:chartTrackingRefBased/>
  <w15:docId w15:val="{4FA8470F-F32C-41D2-91EF-AA314E48A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2795"/>
    <w:pPr>
      <w:spacing w:after="0" w:line="240" w:lineRule="auto"/>
    </w:pPr>
    <w:rPr>
      <w:rFonts w:eastAsiaTheme="minorEastAsia"/>
      <w:sz w:val="24"/>
      <w:szCs w:val="24"/>
      <w:lang w:eastAsia="de-DE"/>
    </w:rPr>
  </w:style>
  <w:style w:type="paragraph" w:styleId="Heading1">
    <w:name w:val="heading 1"/>
    <w:aliases w:val="Tdoc Style"/>
    <w:basedOn w:val="Normal"/>
    <w:next w:val="Normal"/>
    <w:link w:val="Heading1Char"/>
    <w:uiPriority w:val="9"/>
    <w:qFormat/>
    <w:rsid w:val="00002795"/>
    <w:pPr>
      <w:keepNext/>
      <w:keepLines/>
      <w:numPr>
        <w:numId w:val="2"/>
      </w:numPr>
      <w:spacing w:before="240"/>
      <w:ind w:left="360"/>
      <w:outlineLvl w:val="0"/>
    </w:pPr>
    <w:rPr>
      <w:rFonts w:ascii="Arial" w:eastAsiaTheme="majorEastAsia" w:hAnsi="Arial"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oc Style Char"/>
    <w:basedOn w:val="DefaultParagraphFont"/>
    <w:link w:val="Heading1"/>
    <w:uiPriority w:val="9"/>
    <w:rsid w:val="00002795"/>
    <w:rPr>
      <w:rFonts w:ascii="Arial" w:eastAsiaTheme="majorEastAsia" w:hAnsi="Arial" w:cstheme="majorBidi"/>
      <w:b/>
      <w:sz w:val="28"/>
      <w:szCs w:val="32"/>
      <w:lang w:eastAsia="de-DE"/>
    </w:rPr>
  </w:style>
  <w:style w:type="paragraph" w:styleId="ListParagraph">
    <w:name w:val="List Paragraph"/>
    <w:aliases w:val="- Bullets,?? ??,?????,????,Lista1,列出段落,中等深浅网格 1 - 着色 21"/>
    <w:basedOn w:val="Normal"/>
    <w:link w:val="ListParagraphChar"/>
    <w:uiPriority w:val="34"/>
    <w:qFormat/>
    <w:rsid w:val="00002795"/>
    <w:pPr>
      <w:spacing w:after="200" w:line="276" w:lineRule="auto"/>
      <w:ind w:left="720"/>
      <w:contextualSpacing/>
    </w:pPr>
    <w:rPr>
      <w:rFonts w:eastAsiaTheme="minorHAnsi"/>
      <w:sz w:val="22"/>
      <w:szCs w:val="22"/>
      <w:lang w:val="en-US" w:eastAsia="en-US"/>
    </w:rPr>
  </w:style>
  <w:style w:type="paragraph" w:customStyle="1" w:styleId="CRCoverPage">
    <w:name w:val="CR Cover Page"/>
    <w:rsid w:val="00002795"/>
    <w:pPr>
      <w:spacing w:after="120" w:line="240" w:lineRule="auto"/>
    </w:pPr>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002795"/>
    <w:rPr>
      <w:lang w:val="en-US"/>
    </w:rPr>
  </w:style>
  <w:style w:type="paragraph" w:styleId="BodyText">
    <w:name w:val="Body Text"/>
    <w:basedOn w:val="Normal"/>
    <w:link w:val="BodyTextChar"/>
    <w:uiPriority w:val="99"/>
    <w:semiHidden/>
    <w:unhideWhenUsed/>
    <w:rsid w:val="00002795"/>
    <w:pPr>
      <w:spacing w:after="120"/>
    </w:pPr>
  </w:style>
  <w:style w:type="character" w:customStyle="1" w:styleId="BodyTextChar">
    <w:name w:val="Body Text Char"/>
    <w:basedOn w:val="DefaultParagraphFont"/>
    <w:link w:val="BodyText"/>
    <w:uiPriority w:val="99"/>
    <w:semiHidden/>
    <w:rsid w:val="00002795"/>
    <w:rPr>
      <w:rFonts w:eastAsiaTheme="minorEastAsia"/>
      <w:sz w:val="24"/>
      <w:szCs w:val="24"/>
      <w:lang w:eastAsia="de-DE"/>
    </w:rPr>
  </w:style>
  <w:style w:type="character" w:styleId="CommentReference">
    <w:name w:val="annotation reference"/>
    <w:basedOn w:val="DefaultParagraphFont"/>
    <w:uiPriority w:val="99"/>
    <w:semiHidden/>
    <w:unhideWhenUsed/>
    <w:rsid w:val="009D348C"/>
    <w:rPr>
      <w:sz w:val="16"/>
      <w:szCs w:val="16"/>
    </w:rPr>
  </w:style>
  <w:style w:type="paragraph" w:styleId="CommentText">
    <w:name w:val="annotation text"/>
    <w:basedOn w:val="Normal"/>
    <w:link w:val="CommentTextChar"/>
    <w:uiPriority w:val="99"/>
    <w:semiHidden/>
    <w:unhideWhenUsed/>
    <w:rsid w:val="009D348C"/>
    <w:rPr>
      <w:sz w:val="20"/>
      <w:szCs w:val="20"/>
    </w:rPr>
  </w:style>
  <w:style w:type="character" w:customStyle="1" w:styleId="CommentTextChar">
    <w:name w:val="Comment Text Char"/>
    <w:basedOn w:val="DefaultParagraphFont"/>
    <w:link w:val="CommentText"/>
    <w:uiPriority w:val="99"/>
    <w:semiHidden/>
    <w:rsid w:val="009D348C"/>
    <w:rPr>
      <w:rFonts w:eastAsiaTheme="minorEastAsia"/>
      <w:sz w:val="20"/>
      <w:szCs w:val="20"/>
      <w:lang w:eastAsia="de-DE"/>
    </w:rPr>
  </w:style>
  <w:style w:type="paragraph" w:styleId="CommentSubject">
    <w:name w:val="annotation subject"/>
    <w:basedOn w:val="CommentText"/>
    <w:next w:val="CommentText"/>
    <w:link w:val="CommentSubjectChar"/>
    <w:uiPriority w:val="99"/>
    <w:semiHidden/>
    <w:unhideWhenUsed/>
    <w:rsid w:val="009D348C"/>
    <w:rPr>
      <w:b/>
      <w:bCs/>
    </w:rPr>
  </w:style>
  <w:style w:type="character" w:customStyle="1" w:styleId="CommentSubjectChar">
    <w:name w:val="Comment Subject Char"/>
    <w:basedOn w:val="CommentTextChar"/>
    <w:link w:val="CommentSubject"/>
    <w:uiPriority w:val="99"/>
    <w:semiHidden/>
    <w:rsid w:val="009D348C"/>
    <w:rPr>
      <w:rFonts w:eastAsiaTheme="minorEastAsia"/>
      <w:b/>
      <w:bCs/>
      <w:sz w:val="20"/>
      <w:szCs w:val="20"/>
      <w:lang w:eastAsia="de-DE"/>
    </w:rPr>
  </w:style>
  <w:style w:type="paragraph" w:styleId="BalloonText">
    <w:name w:val="Balloon Text"/>
    <w:basedOn w:val="Normal"/>
    <w:link w:val="BalloonTextChar"/>
    <w:uiPriority w:val="99"/>
    <w:semiHidden/>
    <w:unhideWhenUsed/>
    <w:rsid w:val="009D34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348C"/>
    <w:rPr>
      <w:rFonts w:ascii="Segoe UI" w:eastAsiaTheme="minorEastAsia"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934</Words>
  <Characters>5890</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Fraunhofer IIS</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60</cp:revision>
  <dcterms:created xsi:type="dcterms:W3CDTF">2020-07-31T08:21:00Z</dcterms:created>
  <dcterms:modified xsi:type="dcterms:W3CDTF">2020-08-07T15:17:00Z</dcterms:modified>
</cp:coreProperties>
</file>