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1DB47" w14:textId="2493E5CB" w:rsidR="00856DD1" w:rsidRPr="00BE23B7" w:rsidRDefault="00856DD1" w:rsidP="007D3C08">
      <w:pPr>
        <w:pStyle w:val="ab"/>
        <w:rPr>
          <w:rFonts w:eastAsia="宋体"/>
          <w:bCs/>
          <w:sz w:val="22"/>
        </w:rPr>
      </w:pPr>
      <w:r w:rsidRPr="00BE23B7">
        <w:rPr>
          <w:sz w:val="22"/>
        </w:rPr>
        <w:t xml:space="preserve">3GPP TSG RAN WG1 </w:t>
      </w:r>
      <w:r w:rsidRPr="00BE23B7">
        <w:rPr>
          <w:rFonts w:eastAsia="宋体"/>
          <w:sz w:val="22"/>
        </w:rPr>
        <w:t>#10</w:t>
      </w:r>
      <w:r w:rsidR="00D327DD">
        <w:rPr>
          <w:rFonts w:eastAsia="宋体"/>
          <w:sz w:val="22"/>
        </w:rPr>
        <w:t>2</w:t>
      </w:r>
      <w:r w:rsidR="00F3217B">
        <w:rPr>
          <w:rFonts w:eastAsia="宋体"/>
          <w:sz w:val="22"/>
        </w:rPr>
        <w:t>e</w:t>
      </w:r>
      <w:r w:rsidRPr="00BE23B7">
        <w:rPr>
          <w:sz w:val="22"/>
        </w:rPr>
        <w:tab/>
      </w:r>
      <w:r w:rsidRPr="00BE23B7">
        <w:rPr>
          <w:sz w:val="22"/>
        </w:rPr>
        <w:tab/>
        <w:t>R1-</w:t>
      </w:r>
      <w:r w:rsidR="00D327DD" w:rsidRPr="00BE23B7">
        <w:rPr>
          <w:sz w:val="22"/>
        </w:rPr>
        <w:t>200</w:t>
      </w:r>
      <w:r w:rsidR="00D327DD">
        <w:rPr>
          <w:sz w:val="22"/>
        </w:rPr>
        <w:t>5372</w:t>
      </w:r>
    </w:p>
    <w:p w14:paraId="7C00377E" w14:textId="7C3B3C1E" w:rsidR="001B1A7E" w:rsidRPr="00F91EAF" w:rsidRDefault="001B1A7E" w:rsidP="008A7D11">
      <w:pPr>
        <w:pStyle w:val="ab"/>
        <w:tabs>
          <w:tab w:val="clear" w:pos="4536"/>
          <w:tab w:val="left" w:pos="1800"/>
        </w:tabs>
        <w:ind w:left="1791" w:hangingChars="814" w:hanging="1791"/>
        <w:rPr>
          <w:sz w:val="22"/>
        </w:rPr>
      </w:pPr>
      <w:r w:rsidRPr="00BE23B7">
        <w:rPr>
          <w:sz w:val="22"/>
          <w:szCs w:val="22"/>
        </w:rPr>
        <w:t>e-Mee</w:t>
      </w:r>
      <w:r w:rsidRPr="00F91EAF">
        <w:rPr>
          <w:sz w:val="22"/>
        </w:rPr>
        <w:t xml:space="preserve">ting, </w:t>
      </w:r>
      <w:r w:rsidR="00D327DD" w:rsidRPr="00F91EAF">
        <w:rPr>
          <w:sz w:val="22"/>
        </w:rPr>
        <w:t>August 17th – 28th, 2020</w:t>
      </w:r>
    </w:p>
    <w:p w14:paraId="33560BF6" w14:textId="73FE4093" w:rsidR="00856DD1" w:rsidRPr="00BE23B7" w:rsidRDefault="00856DD1" w:rsidP="00856DD1">
      <w:pPr>
        <w:pStyle w:val="ab"/>
        <w:jc w:val="both"/>
        <w:rPr>
          <w:bCs/>
          <w:sz w:val="22"/>
        </w:rPr>
      </w:pPr>
    </w:p>
    <w:p w14:paraId="63D42544" w14:textId="77777777" w:rsidR="00EA5A61" w:rsidRPr="00BE23B7" w:rsidRDefault="00EA5A61">
      <w:pPr>
        <w:pStyle w:val="ab"/>
        <w:tabs>
          <w:tab w:val="clear" w:pos="4536"/>
          <w:tab w:val="left" w:pos="1800"/>
        </w:tabs>
        <w:ind w:left="1800" w:hanging="1800"/>
        <w:rPr>
          <w:rFonts w:eastAsia="宋体"/>
          <w:sz w:val="22"/>
          <w:szCs w:val="22"/>
        </w:rPr>
      </w:pPr>
      <w:r w:rsidRPr="00BE23B7">
        <w:rPr>
          <w:sz w:val="22"/>
          <w:szCs w:val="22"/>
        </w:rPr>
        <w:t>Source:</w:t>
      </w:r>
      <w:r w:rsidRPr="00BE23B7">
        <w:rPr>
          <w:sz w:val="22"/>
          <w:szCs w:val="22"/>
        </w:rPr>
        <w:tab/>
      </w:r>
      <w:r w:rsidRPr="00BE23B7">
        <w:rPr>
          <w:rFonts w:eastAsia="宋体"/>
          <w:sz w:val="22"/>
          <w:szCs w:val="22"/>
        </w:rPr>
        <w:t>vivo</w:t>
      </w:r>
    </w:p>
    <w:p w14:paraId="5CA68236" w14:textId="0A8983EF" w:rsidR="00EA5A61" w:rsidRPr="00BE23B7" w:rsidRDefault="00EA5A61" w:rsidP="008A7D11">
      <w:pPr>
        <w:pStyle w:val="ab"/>
        <w:tabs>
          <w:tab w:val="clear" w:pos="4536"/>
          <w:tab w:val="left" w:pos="1800"/>
        </w:tabs>
        <w:ind w:left="1791" w:hangingChars="814" w:hanging="1791"/>
        <w:rPr>
          <w:rFonts w:eastAsia="宋体"/>
          <w:sz w:val="22"/>
          <w:szCs w:val="22"/>
        </w:rPr>
      </w:pPr>
      <w:r w:rsidRPr="00BE23B7">
        <w:rPr>
          <w:sz w:val="22"/>
          <w:szCs w:val="22"/>
        </w:rPr>
        <w:t>Title:</w:t>
      </w:r>
      <w:r w:rsidRPr="00BE23B7">
        <w:rPr>
          <w:sz w:val="22"/>
          <w:szCs w:val="22"/>
        </w:rPr>
        <w:tab/>
      </w:r>
      <w:r w:rsidR="00B97ED8" w:rsidRPr="00BE23B7">
        <w:rPr>
          <w:rFonts w:eastAsia="宋体"/>
          <w:sz w:val="22"/>
          <w:szCs w:val="22"/>
        </w:rPr>
        <w:t>Discussion on channel access mechanism</w:t>
      </w:r>
      <w:bookmarkStart w:id="0" w:name="_GoBack"/>
      <w:bookmarkEnd w:id="0"/>
    </w:p>
    <w:p w14:paraId="7ADE29A8" w14:textId="7F9F79F4" w:rsidR="00EA5A61" w:rsidRPr="00BE23B7" w:rsidRDefault="00EA5A61" w:rsidP="00B13380">
      <w:pPr>
        <w:pStyle w:val="ab"/>
        <w:tabs>
          <w:tab w:val="clear" w:pos="4536"/>
          <w:tab w:val="clear" w:pos="9072"/>
          <w:tab w:val="left" w:pos="1800"/>
          <w:tab w:val="left" w:pos="5948"/>
        </w:tabs>
        <w:rPr>
          <w:rFonts w:eastAsia="宋体"/>
          <w:sz w:val="22"/>
          <w:szCs w:val="22"/>
        </w:rPr>
      </w:pPr>
      <w:r w:rsidRPr="00BE23B7">
        <w:rPr>
          <w:sz w:val="22"/>
          <w:szCs w:val="22"/>
        </w:rPr>
        <w:t>Agenda Item:</w:t>
      </w:r>
      <w:r w:rsidRPr="00BE23B7">
        <w:rPr>
          <w:sz w:val="22"/>
          <w:szCs w:val="22"/>
        </w:rPr>
        <w:tab/>
      </w:r>
      <w:r w:rsidR="008B7F83" w:rsidRPr="00BE23B7">
        <w:rPr>
          <w:rFonts w:eastAsia="宋体"/>
          <w:sz w:val="22"/>
          <w:szCs w:val="22"/>
        </w:rPr>
        <w:t>8.</w:t>
      </w:r>
      <w:r w:rsidR="006C7B37">
        <w:rPr>
          <w:rFonts w:eastAsia="宋体"/>
          <w:sz w:val="22"/>
          <w:szCs w:val="22"/>
        </w:rPr>
        <w:t>2.2</w:t>
      </w:r>
    </w:p>
    <w:p w14:paraId="37F0FC48" w14:textId="77777777" w:rsidR="00EA5A61" w:rsidRPr="00BE23B7" w:rsidRDefault="00EA5A61">
      <w:pPr>
        <w:pStyle w:val="ab"/>
        <w:tabs>
          <w:tab w:val="left" w:pos="1800"/>
        </w:tabs>
        <w:rPr>
          <w:rFonts w:eastAsia="宋体"/>
          <w:sz w:val="22"/>
          <w:szCs w:val="22"/>
        </w:rPr>
      </w:pPr>
      <w:r w:rsidRPr="00BE23B7">
        <w:rPr>
          <w:sz w:val="22"/>
          <w:szCs w:val="22"/>
        </w:rPr>
        <w:t>Document for:</w:t>
      </w:r>
      <w:r w:rsidRPr="00BE23B7">
        <w:rPr>
          <w:sz w:val="22"/>
          <w:szCs w:val="22"/>
        </w:rPr>
        <w:tab/>
        <w:t>Discussion</w:t>
      </w:r>
      <w:r w:rsidRPr="00BE23B7">
        <w:rPr>
          <w:rFonts w:eastAsia="宋体"/>
          <w:sz w:val="22"/>
          <w:szCs w:val="22"/>
        </w:rPr>
        <w:t xml:space="preserve"> and Decision</w:t>
      </w:r>
    </w:p>
    <w:p w14:paraId="330B1F83" w14:textId="77777777" w:rsidR="00EA5A61" w:rsidRPr="00C61B99" w:rsidRDefault="00EA5A61" w:rsidP="00C61B99">
      <w:pPr>
        <w:pStyle w:val="10"/>
        <w:keepLines/>
        <w:numPr>
          <w:ilvl w:val="0"/>
          <w:numId w:val="1"/>
        </w:numPr>
        <w:pBdr>
          <w:top w:val="single" w:sz="12" w:space="3" w:color="auto"/>
        </w:pBdr>
        <w:tabs>
          <w:tab w:val="left" w:pos="425"/>
          <w:tab w:val="left" w:pos="567"/>
        </w:tabs>
        <w:overflowPunct w:val="0"/>
        <w:autoSpaceDE w:val="0"/>
        <w:autoSpaceDN w:val="0"/>
        <w:adjustRightInd w:val="0"/>
        <w:spacing w:before="240" w:after="180"/>
        <w:ind w:left="425" w:hanging="425"/>
        <w:jc w:val="both"/>
        <w:textAlignment w:val="baseline"/>
        <w:rPr>
          <w:rFonts w:cs="Times New Roman"/>
          <w:b w:val="0"/>
          <w:bCs w:val="0"/>
          <w:kern w:val="0"/>
          <w:sz w:val="36"/>
          <w:szCs w:val="20"/>
          <w:lang w:val="en-GB"/>
        </w:rPr>
      </w:pPr>
      <w:r w:rsidRPr="00C61B99">
        <w:rPr>
          <w:rFonts w:cs="Times New Roman"/>
          <w:b w:val="0"/>
          <w:kern w:val="0"/>
          <w:sz w:val="36"/>
          <w:szCs w:val="20"/>
          <w:lang w:val="en-GB"/>
        </w:rPr>
        <w:t>Introduction</w:t>
      </w:r>
    </w:p>
    <w:p w14:paraId="6A272BFB" w14:textId="2782B09D" w:rsidR="00B97ED8" w:rsidRPr="00B97ED8" w:rsidRDefault="00B97ED8" w:rsidP="00B97ED8">
      <w:pPr>
        <w:spacing w:before="240"/>
        <w:jc w:val="both"/>
        <w:rPr>
          <w:rFonts w:eastAsiaTheme="minorEastAsia"/>
        </w:rPr>
      </w:pPr>
      <w:r w:rsidRPr="00B97ED8">
        <w:rPr>
          <w:rFonts w:eastAsiaTheme="minorEastAsia"/>
        </w:rPr>
        <w:t xml:space="preserve">In RAN#86 meeting, </w:t>
      </w:r>
      <w:r w:rsidR="00F91EAF">
        <w:rPr>
          <w:rFonts w:eastAsiaTheme="minorEastAsia"/>
        </w:rPr>
        <w:t>the study item of beyond 52.6GH</w:t>
      </w:r>
      <w:r w:rsidR="00F91EAF">
        <w:rPr>
          <w:rFonts w:eastAsiaTheme="minorEastAsia" w:hint="eastAsia"/>
        </w:rPr>
        <w:t>z</w:t>
      </w:r>
      <w:r w:rsidRPr="00B97ED8">
        <w:rPr>
          <w:rFonts w:eastAsiaTheme="minorEastAsia"/>
        </w:rPr>
        <w:t xml:space="preserve"> was approved </w:t>
      </w:r>
      <w:r w:rsidRPr="00B97ED8">
        <w:rPr>
          <w:rFonts w:eastAsiaTheme="minorEastAsia"/>
        </w:rPr>
        <w:fldChar w:fldCharType="begin"/>
      </w:r>
      <w:r w:rsidRPr="00B97ED8">
        <w:rPr>
          <w:rFonts w:eastAsiaTheme="minorEastAsia"/>
        </w:rPr>
        <w:instrText xml:space="preserve"> REF _Ref40192606 \r \h  \* MERGEFORMAT </w:instrText>
      </w:r>
      <w:r w:rsidRPr="00B97ED8">
        <w:rPr>
          <w:rFonts w:eastAsiaTheme="minorEastAsia"/>
        </w:rPr>
      </w:r>
      <w:r w:rsidRPr="00B97ED8">
        <w:rPr>
          <w:rFonts w:eastAsiaTheme="minorEastAsia"/>
        </w:rPr>
        <w:fldChar w:fldCharType="separate"/>
      </w:r>
      <w:r w:rsidR="003E7B3B">
        <w:rPr>
          <w:rFonts w:eastAsiaTheme="minorEastAsia"/>
        </w:rPr>
        <w:t>[1]</w:t>
      </w:r>
      <w:r w:rsidRPr="00B97ED8">
        <w:rPr>
          <w:rFonts w:eastAsiaTheme="minorEastAsia"/>
        </w:rPr>
        <w:fldChar w:fldCharType="end"/>
      </w:r>
      <w:r w:rsidRPr="00B97ED8">
        <w:rPr>
          <w:rFonts w:eastAsiaTheme="minorEastAsia"/>
        </w:rPr>
        <w:t>. The objectives of the study item are shown as below:</w:t>
      </w:r>
    </w:p>
    <w:p w14:paraId="7BCF33EA" w14:textId="77777777" w:rsidR="00B97ED8" w:rsidRPr="00B97ED8" w:rsidRDefault="00B97ED8" w:rsidP="00B97ED8">
      <w:pPr>
        <w:numPr>
          <w:ilvl w:val="0"/>
          <w:numId w:val="12"/>
        </w:numPr>
        <w:overflowPunct w:val="0"/>
        <w:autoSpaceDE w:val="0"/>
        <w:autoSpaceDN w:val="0"/>
        <w:adjustRightInd w:val="0"/>
        <w:spacing w:after="180"/>
        <w:textAlignment w:val="baseline"/>
        <w:rPr>
          <w:rFonts w:eastAsiaTheme="minorEastAsia"/>
        </w:rPr>
      </w:pPr>
      <w:r w:rsidRPr="00B97ED8">
        <w:rPr>
          <w:rFonts w:eastAsiaTheme="minorEastAsia"/>
        </w:rPr>
        <w:t>Study of required changes to NR using existing DL/UL NR waveform to support operation between 52.6 GHz and 71 GHz</w:t>
      </w:r>
    </w:p>
    <w:p w14:paraId="5707A240" w14:textId="77777777" w:rsidR="00B97ED8" w:rsidRPr="00B97ED8" w:rsidRDefault="00B97ED8" w:rsidP="00B97ED8">
      <w:pPr>
        <w:numPr>
          <w:ilvl w:val="1"/>
          <w:numId w:val="12"/>
        </w:numPr>
        <w:overflowPunct w:val="0"/>
        <w:autoSpaceDE w:val="0"/>
        <w:autoSpaceDN w:val="0"/>
        <w:adjustRightInd w:val="0"/>
        <w:spacing w:after="180"/>
        <w:textAlignment w:val="baseline"/>
        <w:rPr>
          <w:rFonts w:eastAsiaTheme="minorEastAsia"/>
        </w:rPr>
      </w:pPr>
      <w:r w:rsidRPr="00B97ED8">
        <w:rPr>
          <w:rFonts w:eastAsiaTheme="minorEastAsia"/>
        </w:rPr>
        <w:t>Study of applicable numerology including subcarrier spacing, channel BW (including maximum BW), and their impact to FR2 physical layer design to support system functionality considering practical RF impairments [RAN1, RAN4].</w:t>
      </w:r>
    </w:p>
    <w:p w14:paraId="1D533A7F" w14:textId="3EDCDD8B" w:rsidR="00B97ED8" w:rsidRPr="00B97ED8" w:rsidRDefault="00B97ED8" w:rsidP="00B97ED8">
      <w:pPr>
        <w:numPr>
          <w:ilvl w:val="1"/>
          <w:numId w:val="12"/>
        </w:numPr>
        <w:overflowPunct w:val="0"/>
        <w:autoSpaceDE w:val="0"/>
        <w:autoSpaceDN w:val="0"/>
        <w:adjustRightInd w:val="0"/>
        <w:spacing w:after="180"/>
        <w:textAlignment w:val="baseline"/>
        <w:rPr>
          <w:rFonts w:eastAsiaTheme="minorEastAsia"/>
        </w:rPr>
      </w:pPr>
      <w:r w:rsidRPr="00B97ED8">
        <w:rPr>
          <w:rFonts w:eastAsiaTheme="minorEastAsia"/>
        </w:rPr>
        <w:t>Identify potential critical problems to physical signal/channels, if any [RAN1].</w:t>
      </w:r>
    </w:p>
    <w:p w14:paraId="1CF7C9B8" w14:textId="77777777" w:rsidR="00B97ED8" w:rsidRPr="00B97ED8" w:rsidRDefault="00B97ED8" w:rsidP="00B97ED8">
      <w:pPr>
        <w:numPr>
          <w:ilvl w:val="0"/>
          <w:numId w:val="12"/>
        </w:numPr>
        <w:overflowPunct w:val="0"/>
        <w:autoSpaceDE w:val="0"/>
        <w:autoSpaceDN w:val="0"/>
        <w:adjustRightInd w:val="0"/>
        <w:spacing w:after="180"/>
        <w:textAlignment w:val="baseline"/>
        <w:rPr>
          <w:rFonts w:eastAsiaTheme="minorEastAsia"/>
        </w:rPr>
      </w:pPr>
      <w:r w:rsidRPr="00B97ED8">
        <w:rPr>
          <w:rFonts w:eastAsiaTheme="minorEastAsia"/>
        </w:rPr>
        <w:t>Study of channel access mechanism, considering potential interference to/from other nodes, assuming beam-based operation, in order to comply with the regulatory requirements applicable to unlicensed spectrum for frequencies between 52.6 GHz and 71 GHz [RAN1].</w:t>
      </w:r>
    </w:p>
    <w:p w14:paraId="6902586E" w14:textId="77777777" w:rsidR="00B97ED8" w:rsidRPr="00B97ED8" w:rsidRDefault="00B97ED8" w:rsidP="00B97ED8">
      <w:pPr>
        <w:numPr>
          <w:ilvl w:val="1"/>
          <w:numId w:val="12"/>
        </w:numPr>
        <w:overflowPunct w:val="0"/>
        <w:autoSpaceDE w:val="0"/>
        <w:autoSpaceDN w:val="0"/>
        <w:adjustRightInd w:val="0"/>
        <w:spacing w:after="180"/>
        <w:textAlignment w:val="baseline"/>
        <w:rPr>
          <w:rFonts w:eastAsiaTheme="minorEastAsia"/>
        </w:rPr>
      </w:pPr>
      <w:r w:rsidRPr="00B97ED8">
        <w:rPr>
          <w:rFonts w:eastAsiaTheme="minorEastAsia"/>
        </w:rPr>
        <w:t xml:space="preserve">Note: It is clarified that potential interference impact, if identified, may require interference mitigation solutions as part of channel access mechanism.  </w:t>
      </w:r>
    </w:p>
    <w:p w14:paraId="563FA432" w14:textId="3FCD4AD5" w:rsidR="009E02DF" w:rsidRPr="00B97ED8" w:rsidRDefault="00B97ED8" w:rsidP="00B97ED8">
      <w:pPr>
        <w:spacing w:before="120" w:after="120"/>
        <w:jc w:val="both"/>
        <w:rPr>
          <w:rFonts w:eastAsiaTheme="minorEastAsia"/>
        </w:rPr>
      </w:pPr>
      <w:r w:rsidRPr="00B97ED8">
        <w:rPr>
          <w:rFonts w:eastAsiaTheme="minorEastAsia"/>
        </w:rPr>
        <w:t xml:space="preserve">In this contribution, we present </w:t>
      </w:r>
      <w:r w:rsidR="00DE6C96">
        <w:rPr>
          <w:rFonts w:eastAsiaTheme="minorEastAsia"/>
        </w:rPr>
        <w:t>system level</w:t>
      </w:r>
      <w:r w:rsidR="00DE6C96" w:rsidRPr="00B97ED8">
        <w:rPr>
          <w:rFonts w:eastAsiaTheme="minorEastAsia"/>
        </w:rPr>
        <w:t xml:space="preserve"> </w:t>
      </w:r>
      <w:r w:rsidR="00DE6C96">
        <w:rPr>
          <w:rFonts w:eastAsiaTheme="minorEastAsia"/>
        </w:rPr>
        <w:t xml:space="preserve">evaluation </w:t>
      </w:r>
      <w:r w:rsidRPr="00B97ED8">
        <w:rPr>
          <w:rFonts w:eastAsiaTheme="minorEastAsia"/>
        </w:rPr>
        <w:t xml:space="preserve">results for </w:t>
      </w:r>
      <w:r w:rsidR="00B222E7">
        <w:t xml:space="preserve">co-channel coexistence </w:t>
      </w:r>
      <w:r w:rsidR="000F2841">
        <w:t>in the</w:t>
      </w:r>
      <w:r w:rsidR="00B222E7">
        <w:t xml:space="preserve"> 60 GHz band </w:t>
      </w:r>
      <w:r w:rsidR="00AE3089">
        <w:t xml:space="preserve">according to the evaluation assumptions agreed in RAN1 101-e </w:t>
      </w:r>
      <w:r w:rsidR="00AE3089">
        <w:fldChar w:fldCharType="begin"/>
      </w:r>
      <w:r w:rsidR="00AE3089">
        <w:instrText xml:space="preserve"> REF _Ref47691007 \r \h </w:instrText>
      </w:r>
      <w:r w:rsidR="00AE3089">
        <w:fldChar w:fldCharType="separate"/>
      </w:r>
      <w:r w:rsidR="003E7B3B">
        <w:t>[2]</w:t>
      </w:r>
      <w:r w:rsidR="00AE3089">
        <w:fldChar w:fldCharType="end"/>
      </w:r>
      <w:r w:rsidR="00DE6C96">
        <w:rPr>
          <w:rFonts w:eastAsiaTheme="minorEastAsia"/>
        </w:rPr>
        <w:t>.</w:t>
      </w:r>
      <w:r w:rsidR="003A206B">
        <w:rPr>
          <w:rFonts w:eastAsiaTheme="minorEastAsia"/>
        </w:rPr>
        <w:t xml:space="preserve"> </w:t>
      </w:r>
      <w:r w:rsidR="00AE3089">
        <w:rPr>
          <w:rFonts w:eastAsiaTheme="minorEastAsia"/>
        </w:rPr>
        <w:t>Besides,</w:t>
      </w:r>
      <w:r w:rsidR="00EC1DC8">
        <w:rPr>
          <w:rFonts w:eastAsiaTheme="minorEastAsia"/>
        </w:rPr>
        <w:t xml:space="preserve"> the</w:t>
      </w:r>
      <w:r w:rsidR="003A206B" w:rsidRPr="00B97ED8">
        <w:rPr>
          <w:rFonts w:eastAsiaTheme="minorEastAsia"/>
        </w:rPr>
        <w:t xml:space="preserve"> channel access scheme related issues</w:t>
      </w:r>
      <w:r w:rsidR="00AE3089">
        <w:rPr>
          <w:rFonts w:eastAsiaTheme="minorEastAsia"/>
        </w:rPr>
        <w:t xml:space="preserve"> are discussed as well. </w:t>
      </w:r>
    </w:p>
    <w:p w14:paraId="5E8B09FB" w14:textId="7CE6F1FD" w:rsidR="008C5C5D" w:rsidRPr="00EB19FB" w:rsidRDefault="00085A62" w:rsidP="00152293">
      <w:pPr>
        <w:pStyle w:val="10"/>
        <w:keepLines/>
        <w:numPr>
          <w:ilvl w:val="0"/>
          <w:numId w:val="1"/>
        </w:numPr>
        <w:pBdr>
          <w:top w:val="single" w:sz="12" w:space="3" w:color="auto"/>
        </w:pBdr>
        <w:tabs>
          <w:tab w:val="left" w:pos="425"/>
          <w:tab w:val="left" w:pos="567"/>
        </w:tabs>
        <w:overflowPunct w:val="0"/>
        <w:autoSpaceDE w:val="0"/>
        <w:autoSpaceDN w:val="0"/>
        <w:adjustRightInd w:val="0"/>
        <w:spacing w:before="240" w:after="180"/>
        <w:ind w:left="425" w:hanging="425"/>
        <w:jc w:val="both"/>
        <w:textAlignment w:val="baseline"/>
        <w:rPr>
          <w:rFonts w:cs="Times New Roman"/>
          <w:b w:val="0"/>
          <w:kern w:val="0"/>
          <w:sz w:val="36"/>
          <w:szCs w:val="20"/>
          <w:lang w:val="en-GB"/>
        </w:rPr>
      </w:pPr>
      <w:bookmarkStart w:id="1" w:name="_Ref498564494"/>
      <w:r w:rsidRPr="00FE467C">
        <w:rPr>
          <w:rFonts w:cs="Times New Roman"/>
          <w:b w:val="0"/>
          <w:kern w:val="0"/>
          <w:sz w:val="36"/>
          <w:szCs w:val="20"/>
          <w:lang w:val="en-GB"/>
        </w:rPr>
        <w:t>Discussion</w:t>
      </w:r>
      <w:bookmarkStart w:id="2" w:name="_Ref521492551"/>
      <w:bookmarkStart w:id="3" w:name="PP12"/>
    </w:p>
    <w:p w14:paraId="322B5EB5" w14:textId="41508332" w:rsidR="00BE23B7" w:rsidRDefault="006B4DE1" w:rsidP="00085A62">
      <w:pPr>
        <w:pStyle w:val="20"/>
        <w:rPr>
          <w:rFonts w:eastAsiaTheme="minorEastAsia"/>
        </w:rPr>
      </w:pPr>
      <w:r w:rsidRPr="00085A62">
        <w:t>System level evaluation</w:t>
      </w:r>
      <w:r>
        <w:rPr>
          <w:rFonts w:eastAsiaTheme="minorEastAsia" w:hint="eastAsia"/>
        </w:rPr>
        <w:t xml:space="preserve"> result</w:t>
      </w:r>
      <w:r w:rsidR="00953E22">
        <w:rPr>
          <w:rFonts w:eastAsiaTheme="minorEastAsia"/>
        </w:rPr>
        <w:t xml:space="preserve"> for no LBT case</w:t>
      </w:r>
    </w:p>
    <w:p w14:paraId="07D25014" w14:textId="77603D33" w:rsidR="006B4DE1" w:rsidRPr="00DA2B72" w:rsidRDefault="006B4DE1" w:rsidP="006B4DE1">
      <w:pPr>
        <w:pStyle w:val="a0"/>
        <w:rPr>
          <w:rFonts w:eastAsia="宋体"/>
        </w:rPr>
      </w:pPr>
      <w:r w:rsidRPr="00B97ED8">
        <w:rPr>
          <w:rFonts w:eastAsia="宋体"/>
        </w:rPr>
        <w:t>In this section, we provide some coexistence evaluation results</w:t>
      </w:r>
      <w:r w:rsidR="00046210">
        <w:rPr>
          <w:rFonts w:eastAsia="宋体"/>
        </w:rPr>
        <w:t xml:space="preserve"> </w:t>
      </w:r>
      <w:r w:rsidR="002A796F">
        <w:rPr>
          <w:rFonts w:eastAsia="宋体"/>
        </w:rPr>
        <w:t xml:space="preserve">for no LBT </w:t>
      </w:r>
      <w:r w:rsidR="001E1588">
        <w:rPr>
          <w:rFonts w:eastAsia="宋体"/>
        </w:rPr>
        <w:t>when access</w:t>
      </w:r>
      <w:r w:rsidR="002A796F" w:rsidRPr="004549DF">
        <w:rPr>
          <w:rFonts w:eastAsia="宋体"/>
        </w:rPr>
        <w:t xml:space="preserve"> </w:t>
      </w:r>
      <w:r w:rsidR="001E1588">
        <w:rPr>
          <w:rFonts w:eastAsia="宋体"/>
        </w:rPr>
        <w:t xml:space="preserve">the </w:t>
      </w:r>
      <w:r w:rsidR="002A796F" w:rsidRPr="004549DF">
        <w:rPr>
          <w:rFonts w:eastAsia="宋体"/>
        </w:rPr>
        <w:t>channel</w:t>
      </w:r>
      <w:r w:rsidRPr="004549DF">
        <w:rPr>
          <w:rFonts w:eastAsia="宋体"/>
        </w:rPr>
        <w:t xml:space="preserve">. </w:t>
      </w:r>
      <w:r w:rsidRPr="004549DF">
        <w:t xml:space="preserve">The detailed simulation </w:t>
      </w:r>
      <w:r w:rsidRPr="004549DF">
        <w:rPr>
          <w:rFonts w:eastAsia="宋体"/>
        </w:rPr>
        <w:t xml:space="preserve">assumptions are </w:t>
      </w:r>
      <w:r w:rsidR="002A796F" w:rsidRPr="004549DF">
        <w:rPr>
          <w:rFonts w:eastAsia="宋体"/>
        </w:rPr>
        <w:t xml:space="preserve">provided </w:t>
      </w:r>
      <w:r w:rsidRPr="004549DF">
        <w:rPr>
          <w:rFonts w:eastAsia="宋体"/>
        </w:rPr>
        <w:t xml:space="preserve">in </w:t>
      </w:r>
      <w:r w:rsidR="002A796F" w:rsidRPr="004549DF">
        <w:rPr>
          <w:rFonts w:eastAsia="宋体"/>
        </w:rPr>
        <w:fldChar w:fldCharType="begin"/>
      </w:r>
      <w:r w:rsidR="002A796F" w:rsidRPr="004549DF">
        <w:rPr>
          <w:rFonts w:eastAsia="宋体"/>
        </w:rPr>
        <w:instrText xml:space="preserve"> REF _Ref40367935 \h </w:instrText>
      </w:r>
      <w:r w:rsidR="004549DF">
        <w:rPr>
          <w:rFonts w:eastAsia="宋体"/>
        </w:rPr>
        <w:instrText xml:space="preserve"> \* MERGEFORMAT </w:instrText>
      </w:r>
      <w:r w:rsidR="002A796F" w:rsidRPr="004549DF">
        <w:rPr>
          <w:rFonts w:eastAsia="宋体"/>
        </w:rPr>
      </w:r>
      <w:r w:rsidR="002A796F" w:rsidRPr="004549DF">
        <w:rPr>
          <w:rFonts w:eastAsia="宋体"/>
        </w:rPr>
        <w:fldChar w:fldCharType="separate"/>
      </w:r>
      <w:r w:rsidR="003E7B3B" w:rsidRPr="00ED1D7C">
        <w:rPr>
          <w:b/>
        </w:rPr>
        <w:t xml:space="preserve">Table </w:t>
      </w:r>
      <w:r w:rsidR="003E7B3B">
        <w:rPr>
          <w:b/>
          <w:noProof/>
        </w:rPr>
        <w:t>5</w:t>
      </w:r>
      <w:r w:rsidR="002A796F" w:rsidRPr="004549DF">
        <w:rPr>
          <w:rFonts w:eastAsia="宋体"/>
        </w:rPr>
        <w:fldChar w:fldCharType="end"/>
      </w:r>
      <w:r w:rsidR="002A796F" w:rsidRPr="004549DF">
        <w:rPr>
          <w:rFonts w:eastAsia="宋体"/>
        </w:rPr>
        <w:t xml:space="preserve"> of Appendix</w:t>
      </w:r>
      <w:r w:rsidRPr="004549DF">
        <w:rPr>
          <w:rFonts w:eastAsia="宋体"/>
        </w:rPr>
        <w:t xml:space="preserve">. </w:t>
      </w:r>
      <w:r w:rsidR="005872FD" w:rsidRPr="004549DF">
        <w:rPr>
          <w:rFonts w:eastAsia="宋体"/>
        </w:rPr>
        <w:fldChar w:fldCharType="begin"/>
      </w:r>
      <w:r w:rsidR="005872FD" w:rsidRPr="004549DF">
        <w:rPr>
          <w:rFonts w:eastAsia="宋体"/>
        </w:rPr>
        <w:instrText xml:space="preserve"> REF _Ref40367833 \h </w:instrText>
      </w:r>
      <w:r w:rsidR="004549DF">
        <w:rPr>
          <w:rFonts w:eastAsia="宋体"/>
        </w:rPr>
        <w:instrText xml:space="preserve"> \* MERGEFORMAT </w:instrText>
      </w:r>
      <w:r w:rsidR="005872FD" w:rsidRPr="004549DF">
        <w:rPr>
          <w:rFonts w:eastAsia="宋体"/>
        </w:rPr>
      </w:r>
      <w:r w:rsidR="005872FD" w:rsidRPr="004549DF">
        <w:rPr>
          <w:rFonts w:eastAsia="宋体"/>
        </w:rPr>
        <w:fldChar w:fldCharType="separate"/>
      </w:r>
      <w:r w:rsidR="003E7B3B" w:rsidRPr="009D37A2">
        <w:rPr>
          <w:b/>
        </w:rPr>
        <w:t xml:space="preserve">Table </w:t>
      </w:r>
      <w:r w:rsidR="003E7B3B">
        <w:rPr>
          <w:b/>
          <w:noProof/>
        </w:rPr>
        <w:t>1</w:t>
      </w:r>
      <w:r w:rsidR="005872FD" w:rsidRPr="004549DF">
        <w:rPr>
          <w:rFonts w:eastAsia="宋体"/>
        </w:rPr>
        <w:fldChar w:fldCharType="end"/>
      </w:r>
      <w:r w:rsidR="005872FD" w:rsidRPr="004549DF">
        <w:rPr>
          <w:rFonts w:eastAsia="宋体"/>
        </w:rPr>
        <w:t xml:space="preserve"> shows</w:t>
      </w:r>
      <w:r w:rsidRPr="004549DF">
        <w:rPr>
          <w:rFonts w:eastAsia="宋体"/>
        </w:rPr>
        <w:t xml:space="preserve"> </w:t>
      </w:r>
      <w:r w:rsidR="005872FD" w:rsidRPr="004549DF">
        <w:rPr>
          <w:rFonts w:eastAsia="宋体"/>
        </w:rPr>
        <w:t xml:space="preserve">evaluation </w:t>
      </w:r>
      <w:r w:rsidRPr="00DA2B72">
        <w:rPr>
          <w:rFonts w:eastAsia="宋体"/>
        </w:rPr>
        <w:t xml:space="preserve">results for </w:t>
      </w:r>
      <w:r w:rsidR="000C2B79">
        <w:rPr>
          <w:rFonts w:eastAsia="宋体"/>
        </w:rPr>
        <w:t xml:space="preserve">the </w:t>
      </w:r>
      <w:r w:rsidRPr="00DA2B72">
        <w:rPr>
          <w:rFonts w:eastAsia="宋体"/>
        </w:rPr>
        <w:t>indoor scenario</w:t>
      </w:r>
      <w:r w:rsidR="005872FD" w:rsidRPr="00DA2B72">
        <w:rPr>
          <w:rFonts w:eastAsia="宋体"/>
        </w:rPr>
        <w:t xml:space="preserve"> with 1 or 2 operators</w:t>
      </w:r>
      <w:r w:rsidRPr="00DA2B72">
        <w:rPr>
          <w:rFonts w:eastAsia="宋体"/>
        </w:rPr>
        <w:t xml:space="preserve">, </w:t>
      </w:r>
      <w:r w:rsidR="005872FD" w:rsidRPr="00DA2B72">
        <w:rPr>
          <w:rFonts w:eastAsia="宋体"/>
        </w:rPr>
        <w:t>where DL only FTP 3 traffic model is used</w:t>
      </w:r>
      <w:r w:rsidRPr="00DA2B72">
        <w:t>.</w:t>
      </w:r>
    </w:p>
    <w:p w14:paraId="2A56C212" w14:textId="77C84188" w:rsidR="006B4DE1" w:rsidRDefault="006B4DE1" w:rsidP="006B4DE1">
      <w:pPr>
        <w:pStyle w:val="a7"/>
        <w:jc w:val="center"/>
        <w:rPr>
          <w:b/>
          <w:lang w:val="en-US"/>
        </w:rPr>
      </w:pPr>
      <w:bookmarkStart w:id="4" w:name="_Ref40367833"/>
      <w:bookmarkStart w:id="5" w:name="_Hlk47693875"/>
      <w:r w:rsidRPr="009D37A2">
        <w:rPr>
          <w:b/>
        </w:rPr>
        <w:t xml:space="preserve">Table </w:t>
      </w:r>
      <w:r w:rsidRPr="009D37A2">
        <w:rPr>
          <w:b/>
        </w:rPr>
        <w:fldChar w:fldCharType="begin"/>
      </w:r>
      <w:r w:rsidRPr="009D37A2">
        <w:rPr>
          <w:b/>
        </w:rPr>
        <w:instrText xml:space="preserve"> SEQ Table \* ARABIC </w:instrText>
      </w:r>
      <w:r w:rsidRPr="009D37A2">
        <w:rPr>
          <w:b/>
        </w:rPr>
        <w:fldChar w:fldCharType="separate"/>
      </w:r>
      <w:r w:rsidR="003E7B3B">
        <w:rPr>
          <w:b/>
          <w:noProof/>
        </w:rPr>
        <w:t>1</w:t>
      </w:r>
      <w:r w:rsidRPr="009D37A2">
        <w:rPr>
          <w:b/>
        </w:rPr>
        <w:fldChar w:fldCharType="end"/>
      </w:r>
      <w:bookmarkEnd w:id="4"/>
      <w:r w:rsidR="00251C1A" w:rsidRPr="004549DF">
        <w:rPr>
          <w:b/>
        </w:rPr>
        <w:t xml:space="preserve"> </w:t>
      </w:r>
      <w:bookmarkEnd w:id="5"/>
      <w:r w:rsidR="00251C1A" w:rsidRPr="004549DF">
        <w:rPr>
          <w:b/>
        </w:rPr>
        <w:t xml:space="preserve">The performance of </w:t>
      </w:r>
      <w:r w:rsidR="00032F86" w:rsidRPr="004549DF">
        <w:rPr>
          <w:b/>
        </w:rPr>
        <w:t>n</w:t>
      </w:r>
      <w:r w:rsidRPr="004549DF">
        <w:rPr>
          <w:b/>
        </w:rPr>
        <w:t xml:space="preserve">o LBT </w:t>
      </w:r>
      <w:r w:rsidRPr="004549DF">
        <w:rPr>
          <w:b/>
          <w:lang w:val="en-US"/>
        </w:rPr>
        <w:t>with FTP 3 traffic model</w:t>
      </w:r>
      <w:r w:rsidRPr="00B97ED8">
        <w:rPr>
          <w:b/>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783"/>
        <w:gridCol w:w="1041"/>
        <w:gridCol w:w="1289"/>
        <w:gridCol w:w="1041"/>
        <w:gridCol w:w="1041"/>
        <w:gridCol w:w="1289"/>
        <w:gridCol w:w="1041"/>
      </w:tblGrid>
      <w:tr w:rsidR="007F0D38" w:rsidRPr="00B97ED8" w14:paraId="4D66C59B" w14:textId="77777777" w:rsidTr="008B3C50">
        <w:trPr>
          <w:trHeight w:val="176"/>
          <w:jc w:val="center"/>
        </w:trPr>
        <w:tc>
          <w:tcPr>
            <w:tcW w:w="0" w:type="auto"/>
            <w:gridSpan w:val="2"/>
            <w:shd w:val="clear" w:color="auto" w:fill="auto"/>
          </w:tcPr>
          <w:p w14:paraId="79DC12CC" w14:textId="562F6380" w:rsidR="007F0D38" w:rsidRPr="004A6BA3" w:rsidRDefault="007F0D38" w:rsidP="00BE03EA">
            <w:r>
              <w:t>Number of Operators</w:t>
            </w:r>
          </w:p>
        </w:tc>
        <w:tc>
          <w:tcPr>
            <w:tcW w:w="0" w:type="auto"/>
            <w:gridSpan w:val="3"/>
            <w:shd w:val="clear" w:color="auto" w:fill="auto"/>
            <w:noWrap/>
          </w:tcPr>
          <w:p w14:paraId="0ACA023D" w14:textId="4E5EEB88" w:rsidR="007F0D38" w:rsidRPr="004A6BA3" w:rsidRDefault="007F0D38" w:rsidP="00BE03EA">
            <w:pPr>
              <w:jc w:val="center"/>
            </w:pPr>
            <w:r>
              <w:t>1</w:t>
            </w:r>
          </w:p>
        </w:tc>
        <w:tc>
          <w:tcPr>
            <w:tcW w:w="0" w:type="auto"/>
            <w:gridSpan w:val="3"/>
            <w:shd w:val="clear" w:color="auto" w:fill="auto"/>
            <w:noWrap/>
          </w:tcPr>
          <w:p w14:paraId="02C4A7D2" w14:textId="18FAC87A" w:rsidR="007F0D38" w:rsidRPr="00B97ED8" w:rsidRDefault="007F0D38" w:rsidP="00BE03EA">
            <w:pPr>
              <w:jc w:val="center"/>
            </w:pPr>
            <w:r>
              <w:t>2</w:t>
            </w:r>
          </w:p>
        </w:tc>
      </w:tr>
      <w:tr w:rsidR="00845A7B" w:rsidRPr="00B97ED8" w14:paraId="348FE355" w14:textId="77777777" w:rsidTr="00845A7B">
        <w:trPr>
          <w:trHeight w:val="176"/>
          <w:jc w:val="center"/>
        </w:trPr>
        <w:tc>
          <w:tcPr>
            <w:tcW w:w="0" w:type="auto"/>
            <w:gridSpan w:val="2"/>
            <w:tcBorders>
              <w:tl2br w:val="single" w:sz="4" w:space="0" w:color="auto"/>
            </w:tcBorders>
            <w:shd w:val="clear" w:color="auto" w:fill="auto"/>
          </w:tcPr>
          <w:p w14:paraId="49D8C446" w14:textId="3AC1D455" w:rsidR="008C5244" w:rsidRDefault="008C5244" w:rsidP="001300C3">
            <w:pPr>
              <w:ind w:firstLineChars="500" w:firstLine="1000"/>
            </w:pPr>
            <w:r>
              <w:t>Traffic load</w:t>
            </w:r>
          </w:p>
          <w:p w14:paraId="73613ECE" w14:textId="3058A2AF" w:rsidR="007F0D38" w:rsidRPr="00B97ED8" w:rsidRDefault="007F0D38" w:rsidP="008C5244">
            <w:r>
              <w:t>Metrics</w:t>
            </w:r>
            <w:r w:rsidR="008C5244">
              <w:t xml:space="preserve">              </w:t>
            </w:r>
          </w:p>
        </w:tc>
        <w:tc>
          <w:tcPr>
            <w:tcW w:w="0" w:type="auto"/>
            <w:shd w:val="clear" w:color="auto" w:fill="auto"/>
            <w:noWrap/>
          </w:tcPr>
          <w:p w14:paraId="74B3475D" w14:textId="77777777" w:rsidR="007F0D38" w:rsidRPr="00B97ED8" w:rsidRDefault="007F0D38" w:rsidP="00BE03EA">
            <w:r w:rsidRPr="00FF2220">
              <w:t>Low load</w:t>
            </w:r>
          </w:p>
        </w:tc>
        <w:tc>
          <w:tcPr>
            <w:tcW w:w="0" w:type="auto"/>
            <w:shd w:val="clear" w:color="auto" w:fill="auto"/>
            <w:noWrap/>
          </w:tcPr>
          <w:p w14:paraId="1CC5B598" w14:textId="77777777" w:rsidR="007F0D38" w:rsidRPr="00B97ED8" w:rsidRDefault="007F0D38" w:rsidP="00BE03EA">
            <w:r w:rsidRPr="00FF2220">
              <w:t>Medium load</w:t>
            </w:r>
          </w:p>
        </w:tc>
        <w:tc>
          <w:tcPr>
            <w:tcW w:w="0" w:type="auto"/>
            <w:shd w:val="clear" w:color="auto" w:fill="auto"/>
            <w:noWrap/>
          </w:tcPr>
          <w:p w14:paraId="67D456F7" w14:textId="77777777" w:rsidR="007F0D38" w:rsidRPr="00B97ED8" w:rsidRDefault="007F0D38" w:rsidP="00BE03EA">
            <w:r w:rsidRPr="00FF2220">
              <w:t>High load</w:t>
            </w:r>
          </w:p>
        </w:tc>
        <w:tc>
          <w:tcPr>
            <w:tcW w:w="0" w:type="auto"/>
            <w:shd w:val="clear" w:color="auto" w:fill="auto"/>
            <w:noWrap/>
          </w:tcPr>
          <w:p w14:paraId="58193E43" w14:textId="77777777" w:rsidR="007F0D38" w:rsidRPr="00B97ED8" w:rsidRDefault="007F0D38" w:rsidP="00BE03EA">
            <w:r w:rsidRPr="00FF2220">
              <w:t>Low load</w:t>
            </w:r>
          </w:p>
        </w:tc>
        <w:tc>
          <w:tcPr>
            <w:tcW w:w="0" w:type="auto"/>
            <w:shd w:val="clear" w:color="auto" w:fill="auto"/>
            <w:noWrap/>
          </w:tcPr>
          <w:p w14:paraId="5B7665D5" w14:textId="77777777" w:rsidR="007F0D38" w:rsidRPr="00B97ED8" w:rsidRDefault="007F0D38" w:rsidP="00BE03EA">
            <w:r w:rsidRPr="00FF2220">
              <w:t>Medium load</w:t>
            </w:r>
          </w:p>
        </w:tc>
        <w:tc>
          <w:tcPr>
            <w:tcW w:w="0" w:type="auto"/>
            <w:shd w:val="clear" w:color="auto" w:fill="auto"/>
            <w:noWrap/>
          </w:tcPr>
          <w:p w14:paraId="682D7FE2" w14:textId="77777777" w:rsidR="007F0D38" w:rsidRPr="00B97ED8" w:rsidRDefault="007F0D38" w:rsidP="00BE03EA">
            <w:r w:rsidRPr="00FF2220">
              <w:t>High load</w:t>
            </w:r>
          </w:p>
        </w:tc>
      </w:tr>
      <w:tr w:rsidR="001300C3" w:rsidRPr="00B97ED8" w14:paraId="3F40A0F8" w14:textId="77777777" w:rsidTr="008B3C50">
        <w:trPr>
          <w:trHeight w:val="176"/>
          <w:jc w:val="center"/>
        </w:trPr>
        <w:tc>
          <w:tcPr>
            <w:tcW w:w="0" w:type="auto"/>
            <w:vMerge w:val="restart"/>
            <w:shd w:val="clear" w:color="auto" w:fill="auto"/>
            <w:hideMark/>
          </w:tcPr>
          <w:p w14:paraId="0F1112BE" w14:textId="77777777" w:rsidR="00263FFD" w:rsidRPr="00B97ED8" w:rsidRDefault="00263FFD" w:rsidP="00263FFD">
            <w:r w:rsidRPr="00B97ED8">
              <w:t>DL UPT</w:t>
            </w:r>
            <w:r>
              <w:t xml:space="preserve"> </w:t>
            </w:r>
            <w:r w:rsidRPr="00B97ED8">
              <w:t>(Mbps)</w:t>
            </w:r>
          </w:p>
        </w:tc>
        <w:tc>
          <w:tcPr>
            <w:tcW w:w="0" w:type="auto"/>
            <w:shd w:val="clear" w:color="auto" w:fill="auto"/>
            <w:noWrap/>
            <w:hideMark/>
          </w:tcPr>
          <w:p w14:paraId="1D08B4DA" w14:textId="77777777" w:rsidR="00263FFD" w:rsidRPr="00B97ED8" w:rsidRDefault="00263FFD" w:rsidP="00263FFD">
            <w:r w:rsidRPr="00B97ED8">
              <w:t>5%</w:t>
            </w:r>
            <w:r>
              <w:t>ile</w:t>
            </w:r>
          </w:p>
        </w:tc>
        <w:tc>
          <w:tcPr>
            <w:tcW w:w="0" w:type="auto"/>
            <w:shd w:val="clear" w:color="auto" w:fill="auto"/>
            <w:noWrap/>
            <w:vAlign w:val="center"/>
          </w:tcPr>
          <w:p w14:paraId="720EE104" w14:textId="0C7A6A15" w:rsidR="00263FFD" w:rsidRPr="00B97ED8" w:rsidRDefault="00263FFD" w:rsidP="00263FFD">
            <w:r>
              <w:rPr>
                <w:rFonts w:hint="eastAsia"/>
                <w:color w:val="000000"/>
                <w:sz w:val="22"/>
                <w:szCs w:val="22"/>
              </w:rPr>
              <w:t>3511.53</w:t>
            </w:r>
          </w:p>
        </w:tc>
        <w:tc>
          <w:tcPr>
            <w:tcW w:w="0" w:type="auto"/>
            <w:shd w:val="clear" w:color="auto" w:fill="auto"/>
            <w:noWrap/>
            <w:vAlign w:val="center"/>
          </w:tcPr>
          <w:p w14:paraId="3FDB3DC8" w14:textId="7BE4A752" w:rsidR="00263FFD" w:rsidRPr="00B97ED8" w:rsidRDefault="00263FFD" w:rsidP="00263FFD">
            <w:r>
              <w:rPr>
                <w:rFonts w:hint="eastAsia"/>
                <w:color w:val="000000"/>
                <w:sz w:val="22"/>
                <w:szCs w:val="22"/>
              </w:rPr>
              <w:t>2398.51</w:t>
            </w:r>
          </w:p>
        </w:tc>
        <w:tc>
          <w:tcPr>
            <w:tcW w:w="0" w:type="auto"/>
            <w:shd w:val="clear" w:color="auto" w:fill="auto"/>
            <w:noWrap/>
            <w:vAlign w:val="center"/>
          </w:tcPr>
          <w:p w14:paraId="58DDE7B7" w14:textId="7F60A7A1" w:rsidR="00263FFD" w:rsidRPr="00B97ED8" w:rsidRDefault="00263FFD" w:rsidP="00263FFD">
            <w:r w:rsidRPr="00184D5D">
              <w:rPr>
                <w:color w:val="000000"/>
                <w:sz w:val="22"/>
                <w:szCs w:val="22"/>
              </w:rPr>
              <w:t>2114.52</w:t>
            </w:r>
          </w:p>
        </w:tc>
        <w:tc>
          <w:tcPr>
            <w:tcW w:w="0" w:type="auto"/>
            <w:shd w:val="clear" w:color="auto" w:fill="auto"/>
            <w:noWrap/>
            <w:vAlign w:val="center"/>
          </w:tcPr>
          <w:p w14:paraId="540F2AF3" w14:textId="39095D61" w:rsidR="00263FFD" w:rsidRPr="00B97ED8" w:rsidRDefault="00263FFD" w:rsidP="00263FFD">
            <w:r>
              <w:rPr>
                <w:rFonts w:hint="eastAsia"/>
                <w:color w:val="000000"/>
                <w:sz w:val="22"/>
                <w:szCs w:val="22"/>
              </w:rPr>
              <w:t>2828.87</w:t>
            </w:r>
          </w:p>
        </w:tc>
        <w:tc>
          <w:tcPr>
            <w:tcW w:w="0" w:type="auto"/>
            <w:shd w:val="clear" w:color="auto" w:fill="auto"/>
            <w:noWrap/>
            <w:vAlign w:val="center"/>
          </w:tcPr>
          <w:p w14:paraId="64EF9374" w14:textId="5D1F1D88" w:rsidR="00263FFD" w:rsidRPr="00B97ED8" w:rsidRDefault="00263FFD" w:rsidP="00263FFD">
            <w:r>
              <w:rPr>
                <w:rFonts w:hint="eastAsia"/>
                <w:color w:val="000000"/>
                <w:sz w:val="22"/>
                <w:szCs w:val="22"/>
              </w:rPr>
              <w:t>967.261</w:t>
            </w:r>
          </w:p>
        </w:tc>
        <w:tc>
          <w:tcPr>
            <w:tcW w:w="0" w:type="auto"/>
            <w:shd w:val="clear" w:color="auto" w:fill="auto"/>
            <w:noWrap/>
            <w:vAlign w:val="center"/>
          </w:tcPr>
          <w:p w14:paraId="55F8A78D" w14:textId="0F6733F8" w:rsidR="00263FFD" w:rsidRPr="00B97ED8" w:rsidRDefault="00263FFD" w:rsidP="00263FFD">
            <w:r w:rsidRPr="00184D5D">
              <w:rPr>
                <w:color w:val="000000"/>
                <w:sz w:val="22"/>
                <w:szCs w:val="22"/>
              </w:rPr>
              <w:t>658.576</w:t>
            </w:r>
          </w:p>
        </w:tc>
      </w:tr>
      <w:tr w:rsidR="001300C3" w:rsidRPr="00B97ED8" w14:paraId="2B969A29" w14:textId="77777777" w:rsidTr="008B3C50">
        <w:trPr>
          <w:trHeight w:val="176"/>
          <w:jc w:val="center"/>
        </w:trPr>
        <w:tc>
          <w:tcPr>
            <w:tcW w:w="0" w:type="auto"/>
            <w:vMerge/>
            <w:shd w:val="clear" w:color="auto" w:fill="auto"/>
            <w:hideMark/>
          </w:tcPr>
          <w:p w14:paraId="2D6C0E48" w14:textId="77777777" w:rsidR="00263FFD" w:rsidRPr="00B97ED8" w:rsidRDefault="00263FFD" w:rsidP="00263FFD"/>
        </w:tc>
        <w:tc>
          <w:tcPr>
            <w:tcW w:w="0" w:type="auto"/>
            <w:shd w:val="clear" w:color="auto" w:fill="auto"/>
            <w:noWrap/>
            <w:hideMark/>
          </w:tcPr>
          <w:p w14:paraId="256C9EE0" w14:textId="77777777" w:rsidR="00263FFD" w:rsidRPr="00B97ED8" w:rsidRDefault="00263FFD" w:rsidP="00263FFD">
            <w:r w:rsidRPr="00B97ED8">
              <w:t>50%</w:t>
            </w:r>
            <w:r>
              <w:t>ile</w:t>
            </w:r>
          </w:p>
        </w:tc>
        <w:tc>
          <w:tcPr>
            <w:tcW w:w="0" w:type="auto"/>
            <w:shd w:val="clear" w:color="auto" w:fill="auto"/>
            <w:noWrap/>
            <w:vAlign w:val="center"/>
          </w:tcPr>
          <w:p w14:paraId="5317AC20" w14:textId="1FD4DE97" w:rsidR="00263FFD" w:rsidRPr="00B97ED8" w:rsidRDefault="00263FFD" w:rsidP="00263FFD">
            <w:r>
              <w:rPr>
                <w:rFonts w:hint="eastAsia"/>
                <w:color w:val="000000"/>
                <w:sz w:val="22"/>
                <w:szCs w:val="22"/>
              </w:rPr>
              <w:t>11980.3</w:t>
            </w:r>
            <w:r w:rsidR="00845A7B">
              <w:rPr>
                <w:color w:val="000000"/>
                <w:sz w:val="22"/>
                <w:szCs w:val="22"/>
              </w:rPr>
              <w:t>0</w:t>
            </w:r>
          </w:p>
        </w:tc>
        <w:tc>
          <w:tcPr>
            <w:tcW w:w="0" w:type="auto"/>
            <w:shd w:val="clear" w:color="auto" w:fill="auto"/>
            <w:noWrap/>
            <w:vAlign w:val="center"/>
          </w:tcPr>
          <w:p w14:paraId="4E331CAB" w14:textId="0DF3FD16" w:rsidR="00263FFD" w:rsidRPr="00B97ED8" w:rsidRDefault="00263FFD" w:rsidP="00263FFD">
            <w:r>
              <w:rPr>
                <w:rFonts w:hint="eastAsia"/>
                <w:color w:val="000000"/>
                <w:sz w:val="22"/>
                <w:szCs w:val="22"/>
              </w:rPr>
              <w:t>8596.12</w:t>
            </w:r>
          </w:p>
        </w:tc>
        <w:tc>
          <w:tcPr>
            <w:tcW w:w="0" w:type="auto"/>
            <w:shd w:val="clear" w:color="auto" w:fill="auto"/>
            <w:noWrap/>
            <w:vAlign w:val="center"/>
          </w:tcPr>
          <w:p w14:paraId="19DFAC2F" w14:textId="3A0BC672" w:rsidR="00263FFD" w:rsidRPr="00B97ED8" w:rsidRDefault="00263FFD" w:rsidP="00263FFD">
            <w:r>
              <w:rPr>
                <w:rFonts w:hint="eastAsia"/>
                <w:color w:val="000000"/>
                <w:sz w:val="22"/>
                <w:szCs w:val="22"/>
              </w:rPr>
              <w:t>6182.75</w:t>
            </w:r>
          </w:p>
        </w:tc>
        <w:tc>
          <w:tcPr>
            <w:tcW w:w="0" w:type="auto"/>
            <w:shd w:val="clear" w:color="auto" w:fill="auto"/>
            <w:noWrap/>
            <w:vAlign w:val="center"/>
          </w:tcPr>
          <w:p w14:paraId="34DD354E" w14:textId="3D7383FD" w:rsidR="00263FFD" w:rsidRPr="00B97ED8" w:rsidRDefault="00263FFD" w:rsidP="00263FFD">
            <w:r>
              <w:rPr>
                <w:rFonts w:hint="eastAsia"/>
                <w:color w:val="000000"/>
                <w:sz w:val="22"/>
                <w:szCs w:val="22"/>
              </w:rPr>
              <w:t>10032.4</w:t>
            </w:r>
            <w:r w:rsidR="00845A7B">
              <w:rPr>
                <w:color w:val="000000"/>
                <w:sz w:val="22"/>
                <w:szCs w:val="22"/>
              </w:rPr>
              <w:t>0</w:t>
            </w:r>
          </w:p>
        </w:tc>
        <w:tc>
          <w:tcPr>
            <w:tcW w:w="0" w:type="auto"/>
            <w:shd w:val="clear" w:color="auto" w:fill="auto"/>
            <w:noWrap/>
            <w:vAlign w:val="center"/>
          </w:tcPr>
          <w:p w14:paraId="2552CDF3" w14:textId="0DBCC765" w:rsidR="00263FFD" w:rsidRPr="00B97ED8" w:rsidRDefault="00263FFD" w:rsidP="00263FFD">
            <w:r>
              <w:rPr>
                <w:rFonts w:hint="eastAsia"/>
                <w:color w:val="000000"/>
                <w:sz w:val="22"/>
                <w:szCs w:val="22"/>
              </w:rPr>
              <w:t>7210.65</w:t>
            </w:r>
          </w:p>
        </w:tc>
        <w:tc>
          <w:tcPr>
            <w:tcW w:w="0" w:type="auto"/>
            <w:shd w:val="clear" w:color="auto" w:fill="auto"/>
            <w:noWrap/>
            <w:vAlign w:val="center"/>
          </w:tcPr>
          <w:p w14:paraId="74B3AA3B" w14:textId="05415E34" w:rsidR="00263FFD" w:rsidRPr="00B97ED8" w:rsidRDefault="00263FFD" w:rsidP="00263FFD">
            <w:r>
              <w:rPr>
                <w:rFonts w:hint="eastAsia"/>
                <w:color w:val="000000"/>
                <w:sz w:val="22"/>
                <w:szCs w:val="22"/>
              </w:rPr>
              <w:t>3950.26</w:t>
            </w:r>
          </w:p>
        </w:tc>
      </w:tr>
      <w:tr w:rsidR="001300C3" w:rsidRPr="00B97ED8" w14:paraId="2CE06410" w14:textId="77777777" w:rsidTr="008B3C50">
        <w:trPr>
          <w:trHeight w:val="176"/>
          <w:jc w:val="center"/>
        </w:trPr>
        <w:tc>
          <w:tcPr>
            <w:tcW w:w="0" w:type="auto"/>
            <w:vMerge/>
            <w:shd w:val="clear" w:color="auto" w:fill="auto"/>
            <w:hideMark/>
          </w:tcPr>
          <w:p w14:paraId="4BA4F322" w14:textId="77777777" w:rsidR="00263FFD" w:rsidRPr="00B97ED8" w:rsidRDefault="00263FFD" w:rsidP="00263FFD"/>
        </w:tc>
        <w:tc>
          <w:tcPr>
            <w:tcW w:w="0" w:type="auto"/>
            <w:shd w:val="clear" w:color="auto" w:fill="auto"/>
            <w:noWrap/>
            <w:hideMark/>
          </w:tcPr>
          <w:p w14:paraId="121029D5" w14:textId="77777777" w:rsidR="00263FFD" w:rsidRPr="00B97ED8" w:rsidRDefault="00263FFD" w:rsidP="00263FFD">
            <w:r w:rsidRPr="00B97ED8">
              <w:t>95%</w:t>
            </w:r>
            <w:r>
              <w:t>ile</w:t>
            </w:r>
          </w:p>
        </w:tc>
        <w:tc>
          <w:tcPr>
            <w:tcW w:w="0" w:type="auto"/>
            <w:shd w:val="clear" w:color="auto" w:fill="auto"/>
            <w:noWrap/>
            <w:vAlign w:val="center"/>
          </w:tcPr>
          <w:p w14:paraId="112198FD" w14:textId="446C028E" w:rsidR="00263FFD" w:rsidRPr="00B97ED8" w:rsidRDefault="00263FFD" w:rsidP="00263FFD">
            <w:r>
              <w:rPr>
                <w:rFonts w:hint="eastAsia"/>
                <w:color w:val="000000"/>
                <w:sz w:val="22"/>
                <w:szCs w:val="22"/>
              </w:rPr>
              <w:t>16748.9</w:t>
            </w:r>
            <w:r w:rsidR="00845A7B">
              <w:rPr>
                <w:color w:val="000000"/>
                <w:sz w:val="22"/>
                <w:szCs w:val="22"/>
              </w:rPr>
              <w:t>0</w:t>
            </w:r>
          </w:p>
        </w:tc>
        <w:tc>
          <w:tcPr>
            <w:tcW w:w="0" w:type="auto"/>
            <w:shd w:val="clear" w:color="auto" w:fill="auto"/>
            <w:noWrap/>
            <w:vAlign w:val="center"/>
          </w:tcPr>
          <w:p w14:paraId="50F6D5C3" w14:textId="0DD0D700" w:rsidR="00263FFD" w:rsidRPr="00B97ED8" w:rsidRDefault="00263FFD" w:rsidP="00263FFD">
            <w:r>
              <w:rPr>
                <w:rFonts w:hint="eastAsia"/>
                <w:color w:val="000000"/>
                <w:sz w:val="22"/>
                <w:szCs w:val="22"/>
              </w:rPr>
              <w:t>15898</w:t>
            </w:r>
            <w:r w:rsidR="00845A7B">
              <w:rPr>
                <w:color w:val="000000"/>
                <w:sz w:val="22"/>
                <w:szCs w:val="22"/>
              </w:rPr>
              <w:t>.00</w:t>
            </w:r>
          </w:p>
        </w:tc>
        <w:tc>
          <w:tcPr>
            <w:tcW w:w="0" w:type="auto"/>
            <w:shd w:val="clear" w:color="auto" w:fill="auto"/>
            <w:noWrap/>
            <w:vAlign w:val="center"/>
          </w:tcPr>
          <w:p w14:paraId="287367FE" w14:textId="7EAADA5F" w:rsidR="00263FFD" w:rsidRPr="00B97ED8" w:rsidRDefault="00263FFD" w:rsidP="00263FFD">
            <w:r>
              <w:rPr>
                <w:rFonts w:hint="eastAsia"/>
                <w:color w:val="000000"/>
                <w:sz w:val="22"/>
                <w:szCs w:val="22"/>
              </w:rPr>
              <w:t>14704.2</w:t>
            </w:r>
            <w:r w:rsidR="00845A7B">
              <w:rPr>
                <w:color w:val="000000"/>
                <w:sz w:val="22"/>
                <w:szCs w:val="22"/>
              </w:rPr>
              <w:t>0</w:t>
            </w:r>
          </w:p>
        </w:tc>
        <w:tc>
          <w:tcPr>
            <w:tcW w:w="0" w:type="auto"/>
            <w:shd w:val="clear" w:color="auto" w:fill="auto"/>
            <w:noWrap/>
            <w:vAlign w:val="center"/>
          </w:tcPr>
          <w:p w14:paraId="6E69400E" w14:textId="7B887814" w:rsidR="00263FFD" w:rsidRPr="00B97ED8" w:rsidRDefault="00263FFD" w:rsidP="00263FFD">
            <w:r>
              <w:rPr>
                <w:rFonts w:hint="eastAsia"/>
                <w:color w:val="000000"/>
                <w:sz w:val="22"/>
                <w:szCs w:val="22"/>
              </w:rPr>
              <w:t>15945.7</w:t>
            </w:r>
            <w:r w:rsidR="00845A7B">
              <w:rPr>
                <w:color w:val="000000"/>
                <w:sz w:val="22"/>
                <w:szCs w:val="22"/>
              </w:rPr>
              <w:t>0</w:t>
            </w:r>
          </w:p>
        </w:tc>
        <w:tc>
          <w:tcPr>
            <w:tcW w:w="0" w:type="auto"/>
            <w:shd w:val="clear" w:color="auto" w:fill="auto"/>
            <w:noWrap/>
            <w:vAlign w:val="center"/>
          </w:tcPr>
          <w:p w14:paraId="56CB4F8C" w14:textId="139B49F8" w:rsidR="00263FFD" w:rsidRPr="00B97ED8" w:rsidRDefault="00263FFD" w:rsidP="00263FFD">
            <w:r>
              <w:rPr>
                <w:rFonts w:hint="eastAsia"/>
                <w:color w:val="000000"/>
                <w:sz w:val="22"/>
                <w:szCs w:val="22"/>
              </w:rPr>
              <w:t>15310.5</w:t>
            </w:r>
            <w:r w:rsidR="00845A7B">
              <w:rPr>
                <w:color w:val="000000"/>
                <w:sz w:val="22"/>
                <w:szCs w:val="22"/>
              </w:rPr>
              <w:t>0</w:t>
            </w:r>
          </w:p>
        </w:tc>
        <w:tc>
          <w:tcPr>
            <w:tcW w:w="0" w:type="auto"/>
            <w:shd w:val="clear" w:color="auto" w:fill="auto"/>
            <w:noWrap/>
            <w:vAlign w:val="center"/>
          </w:tcPr>
          <w:p w14:paraId="50B78E71" w14:textId="47716664" w:rsidR="00263FFD" w:rsidRPr="00B97ED8" w:rsidRDefault="00263FFD" w:rsidP="00263FFD">
            <w:r>
              <w:rPr>
                <w:rFonts w:hint="eastAsia"/>
                <w:color w:val="000000"/>
                <w:sz w:val="22"/>
                <w:szCs w:val="22"/>
              </w:rPr>
              <w:t>11805.4</w:t>
            </w:r>
            <w:r w:rsidR="00845A7B">
              <w:rPr>
                <w:color w:val="000000"/>
                <w:sz w:val="22"/>
                <w:szCs w:val="22"/>
              </w:rPr>
              <w:t>0</w:t>
            </w:r>
          </w:p>
        </w:tc>
      </w:tr>
      <w:tr w:rsidR="001300C3" w:rsidRPr="00B97ED8" w14:paraId="1C46A510" w14:textId="77777777" w:rsidTr="008B3C50">
        <w:trPr>
          <w:trHeight w:val="176"/>
          <w:jc w:val="center"/>
        </w:trPr>
        <w:tc>
          <w:tcPr>
            <w:tcW w:w="0" w:type="auto"/>
            <w:vMerge/>
            <w:shd w:val="clear" w:color="auto" w:fill="auto"/>
            <w:hideMark/>
          </w:tcPr>
          <w:p w14:paraId="376B7994" w14:textId="77777777" w:rsidR="00263FFD" w:rsidRPr="00B97ED8" w:rsidRDefault="00263FFD" w:rsidP="00263FFD"/>
        </w:tc>
        <w:tc>
          <w:tcPr>
            <w:tcW w:w="0" w:type="auto"/>
            <w:shd w:val="clear" w:color="auto" w:fill="auto"/>
            <w:noWrap/>
            <w:hideMark/>
          </w:tcPr>
          <w:p w14:paraId="3123EC59" w14:textId="77777777" w:rsidR="00263FFD" w:rsidRPr="00B97ED8" w:rsidRDefault="00263FFD" w:rsidP="00263FFD">
            <w:r w:rsidRPr="00B97ED8">
              <w:t>mean</w:t>
            </w:r>
          </w:p>
        </w:tc>
        <w:tc>
          <w:tcPr>
            <w:tcW w:w="0" w:type="auto"/>
            <w:shd w:val="clear" w:color="auto" w:fill="auto"/>
            <w:noWrap/>
            <w:vAlign w:val="center"/>
          </w:tcPr>
          <w:p w14:paraId="4A2ED40B" w14:textId="15AEB3C8" w:rsidR="00263FFD" w:rsidRPr="00B97ED8" w:rsidRDefault="00263FFD" w:rsidP="00263FFD">
            <w:r>
              <w:rPr>
                <w:rFonts w:hint="eastAsia"/>
                <w:color w:val="000000"/>
                <w:sz w:val="22"/>
                <w:szCs w:val="22"/>
              </w:rPr>
              <w:t>11254.48</w:t>
            </w:r>
          </w:p>
        </w:tc>
        <w:tc>
          <w:tcPr>
            <w:tcW w:w="0" w:type="auto"/>
            <w:shd w:val="clear" w:color="auto" w:fill="auto"/>
            <w:noWrap/>
            <w:vAlign w:val="center"/>
          </w:tcPr>
          <w:p w14:paraId="01898F4E" w14:textId="2B78FA5E" w:rsidR="00263FFD" w:rsidRPr="00B97ED8" w:rsidRDefault="00263FFD" w:rsidP="00263FFD">
            <w:r>
              <w:rPr>
                <w:rFonts w:hint="eastAsia"/>
                <w:color w:val="000000"/>
                <w:sz w:val="22"/>
                <w:szCs w:val="22"/>
              </w:rPr>
              <w:t>9182.38</w:t>
            </w:r>
          </w:p>
        </w:tc>
        <w:tc>
          <w:tcPr>
            <w:tcW w:w="0" w:type="auto"/>
            <w:shd w:val="clear" w:color="auto" w:fill="auto"/>
            <w:noWrap/>
            <w:vAlign w:val="center"/>
          </w:tcPr>
          <w:p w14:paraId="154B46A1" w14:textId="1B869524" w:rsidR="00263FFD" w:rsidRPr="00B97ED8" w:rsidRDefault="00263FFD" w:rsidP="00263FFD">
            <w:r w:rsidRPr="00184D5D">
              <w:rPr>
                <w:color w:val="000000"/>
                <w:sz w:val="22"/>
                <w:szCs w:val="22"/>
              </w:rPr>
              <w:t>7183.21</w:t>
            </w:r>
          </w:p>
        </w:tc>
        <w:tc>
          <w:tcPr>
            <w:tcW w:w="0" w:type="auto"/>
            <w:shd w:val="clear" w:color="auto" w:fill="auto"/>
            <w:noWrap/>
            <w:vAlign w:val="center"/>
          </w:tcPr>
          <w:p w14:paraId="03E1572D" w14:textId="4CB94879" w:rsidR="00263FFD" w:rsidRPr="00057769" w:rsidRDefault="00263FFD" w:rsidP="00263FFD">
            <w:r w:rsidRPr="00057769">
              <w:rPr>
                <w:rFonts w:hint="eastAsia"/>
                <w:color w:val="000000"/>
                <w:sz w:val="22"/>
                <w:szCs w:val="22"/>
              </w:rPr>
              <w:t>10319.99</w:t>
            </w:r>
          </w:p>
        </w:tc>
        <w:tc>
          <w:tcPr>
            <w:tcW w:w="0" w:type="auto"/>
            <w:shd w:val="clear" w:color="auto" w:fill="auto"/>
            <w:noWrap/>
            <w:vAlign w:val="center"/>
          </w:tcPr>
          <w:p w14:paraId="76D9F94D" w14:textId="7E5343C9" w:rsidR="00263FFD" w:rsidRPr="00057769" w:rsidRDefault="00263FFD" w:rsidP="00263FFD">
            <w:r w:rsidRPr="00057769">
              <w:rPr>
                <w:rFonts w:hint="eastAsia"/>
                <w:color w:val="000000"/>
                <w:sz w:val="22"/>
                <w:szCs w:val="22"/>
              </w:rPr>
              <w:t>7987.82</w:t>
            </w:r>
          </w:p>
        </w:tc>
        <w:tc>
          <w:tcPr>
            <w:tcW w:w="0" w:type="auto"/>
            <w:shd w:val="clear" w:color="auto" w:fill="auto"/>
            <w:noWrap/>
            <w:vAlign w:val="center"/>
          </w:tcPr>
          <w:p w14:paraId="233DFE04" w14:textId="5B5C753F" w:rsidR="00263FFD" w:rsidRPr="00057769" w:rsidRDefault="00263FFD" w:rsidP="00263FFD">
            <w:r w:rsidRPr="00184D5D">
              <w:rPr>
                <w:color w:val="000000"/>
                <w:sz w:val="22"/>
                <w:szCs w:val="22"/>
              </w:rPr>
              <w:t>4613.32</w:t>
            </w:r>
          </w:p>
        </w:tc>
      </w:tr>
      <w:tr w:rsidR="001300C3" w:rsidRPr="00B97ED8" w14:paraId="4A52AE03" w14:textId="77777777" w:rsidTr="008B3C50">
        <w:trPr>
          <w:trHeight w:val="176"/>
          <w:jc w:val="center"/>
        </w:trPr>
        <w:tc>
          <w:tcPr>
            <w:tcW w:w="0" w:type="auto"/>
            <w:vMerge w:val="restart"/>
            <w:shd w:val="clear" w:color="auto" w:fill="auto"/>
            <w:hideMark/>
          </w:tcPr>
          <w:p w14:paraId="5D3726D6" w14:textId="77777777" w:rsidR="00263FFD" w:rsidRPr="00B97ED8" w:rsidRDefault="00263FFD" w:rsidP="00263FFD">
            <w:r w:rsidRPr="00B97ED8">
              <w:t>DL delay</w:t>
            </w:r>
            <w:r>
              <w:t xml:space="preserve"> </w:t>
            </w:r>
            <w:r w:rsidRPr="00B97ED8">
              <w:t>(s)</w:t>
            </w:r>
          </w:p>
        </w:tc>
        <w:tc>
          <w:tcPr>
            <w:tcW w:w="0" w:type="auto"/>
            <w:shd w:val="clear" w:color="auto" w:fill="auto"/>
            <w:noWrap/>
            <w:hideMark/>
          </w:tcPr>
          <w:p w14:paraId="27D9B949" w14:textId="77777777" w:rsidR="00263FFD" w:rsidRPr="00B97ED8" w:rsidRDefault="00263FFD" w:rsidP="00263FFD">
            <w:r w:rsidRPr="00B97ED8">
              <w:t>5%</w:t>
            </w:r>
            <w:r>
              <w:t>ile</w:t>
            </w:r>
          </w:p>
        </w:tc>
        <w:tc>
          <w:tcPr>
            <w:tcW w:w="0" w:type="auto"/>
            <w:shd w:val="clear" w:color="auto" w:fill="auto"/>
            <w:noWrap/>
            <w:vAlign w:val="center"/>
          </w:tcPr>
          <w:p w14:paraId="66A5DB51" w14:textId="6A33AF62" w:rsidR="00263FFD" w:rsidRPr="00B97ED8" w:rsidRDefault="00263FFD" w:rsidP="00263FFD">
            <w:r>
              <w:rPr>
                <w:rFonts w:hint="eastAsia"/>
                <w:color w:val="000000"/>
                <w:sz w:val="22"/>
                <w:szCs w:val="22"/>
              </w:rPr>
              <w:t>0.012893</w:t>
            </w:r>
          </w:p>
        </w:tc>
        <w:tc>
          <w:tcPr>
            <w:tcW w:w="0" w:type="auto"/>
            <w:shd w:val="clear" w:color="auto" w:fill="auto"/>
            <w:noWrap/>
            <w:vAlign w:val="center"/>
          </w:tcPr>
          <w:p w14:paraId="03DB9C4E" w14:textId="5B29B459" w:rsidR="00263FFD" w:rsidRPr="00B97ED8" w:rsidRDefault="00263FFD" w:rsidP="00263FFD">
            <w:r>
              <w:rPr>
                <w:rFonts w:hint="eastAsia"/>
                <w:color w:val="000000"/>
                <w:sz w:val="22"/>
                <w:szCs w:val="22"/>
              </w:rPr>
              <w:t>0.012894</w:t>
            </w:r>
          </w:p>
        </w:tc>
        <w:tc>
          <w:tcPr>
            <w:tcW w:w="0" w:type="auto"/>
            <w:shd w:val="clear" w:color="auto" w:fill="auto"/>
            <w:noWrap/>
            <w:vAlign w:val="center"/>
          </w:tcPr>
          <w:p w14:paraId="1B0802B4" w14:textId="65D5F9C1" w:rsidR="00263FFD" w:rsidRPr="00B97ED8" w:rsidRDefault="00263FFD" w:rsidP="00263FFD">
            <w:r>
              <w:rPr>
                <w:rFonts w:hint="eastAsia"/>
                <w:color w:val="000000"/>
                <w:sz w:val="22"/>
                <w:szCs w:val="22"/>
              </w:rPr>
              <w:t>0.012896</w:t>
            </w:r>
          </w:p>
        </w:tc>
        <w:tc>
          <w:tcPr>
            <w:tcW w:w="0" w:type="auto"/>
            <w:shd w:val="clear" w:color="auto" w:fill="auto"/>
            <w:noWrap/>
            <w:vAlign w:val="center"/>
          </w:tcPr>
          <w:p w14:paraId="1D5C66DE" w14:textId="7B1E2225" w:rsidR="00263FFD" w:rsidRPr="00B97ED8" w:rsidRDefault="00263FFD" w:rsidP="00263FFD">
            <w:r>
              <w:rPr>
                <w:rFonts w:hint="eastAsia"/>
                <w:color w:val="000000"/>
                <w:sz w:val="22"/>
                <w:szCs w:val="22"/>
              </w:rPr>
              <w:t>0.012892</w:t>
            </w:r>
          </w:p>
        </w:tc>
        <w:tc>
          <w:tcPr>
            <w:tcW w:w="0" w:type="auto"/>
            <w:shd w:val="clear" w:color="auto" w:fill="auto"/>
            <w:noWrap/>
            <w:vAlign w:val="center"/>
          </w:tcPr>
          <w:p w14:paraId="7CE32451" w14:textId="52A07159" w:rsidR="00263FFD" w:rsidRPr="00B97ED8" w:rsidRDefault="00263FFD" w:rsidP="00263FFD">
            <w:r>
              <w:rPr>
                <w:rFonts w:hint="eastAsia"/>
                <w:color w:val="000000"/>
                <w:sz w:val="22"/>
                <w:szCs w:val="22"/>
              </w:rPr>
              <w:t>0.012896</w:t>
            </w:r>
          </w:p>
        </w:tc>
        <w:tc>
          <w:tcPr>
            <w:tcW w:w="0" w:type="auto"/>
            <w:shd w:val="clear" w:color="auto" w:fill="auto"/>
            <w:noWrap/>
            <w:vAlign w:val="center"/>
          </w:tcPr>
          <w:p w14:paraId="30F5372E" w14:textId="2B05A138" w:rsidR="00263FFD" w:rsidRPr="00B97ED8" w:rsidRDefault="00263FFD" w:rsidP="00263FFD">
            <w:r>
              <w:rPr>
                <w:rFonts w:hint="eastAsia"/>
                <w:color w:val="000000"/>
                <w:sz w:val="22"/>
                <w:szCs w:val="22"/>
              </w:rPr>
              <w:t>0.012906</w:t>
            </w:r>
          </w:p>
        </w:tc>
      </w:tr>
      <w:tr w:rsidR="001300C3" w:rsidRPr="00B97ED8" w14:paraId="12E57CAF" w14:textId="77777777" w:rsidTr="008B3C50">
        <w:trPr>
          <w:trHeight w:val="176"/>
          <w:jc w:val="center"/>
        </w:trPr>
        <w:tc>
          <w:tcPr>
            <w:tcW w:w="0" w:type="auto"/>
            <w:vMerge/>
            <w:shd w:val="clear" w:color="auto" w:fill="auto"/>
            <w:hideMark/>
          </w:tcPr>
          <w:p w14:paraId="60EA7BCF" w14:textId="77777777" w:rsidR="00263FFD" w:rsidRPr="00B97ED8" w:rsidRDefault="00263FFD" w:rsidP="00263FFD"/>
        </w:tc>
        <w:tc>
          <w:tcPr>
            <w:tcW w:w="0" w:type="auto"/>
            <w:shd w:val="clear" w:color="auto" w:fill="auto"/>
            <w:noWrap/>
            <w:hideMark/>
          </w:tcPr>
          <w:p w14:paraId="1E9CA26C" w14:textId="77777777" w:rsidR="00263FFD" w:rsidRPr="00B97ED8" w:rsidRDefault="00263FFD" w:rsidP="00263FFD">
            <w:r w:rsidRPr="00B97ED8">
              <w:t>50%</w:t>
            </w:r>
            <w:r>
              <w:t>ile</w:t>
            </w:r>
          </w:p>
        </w:tc>
        <w:tc>
          <w:tcPr>
            <w:tcW w:w="0" w:type="auto"/>
            <w:shd w:val="clear" w:color="auto" w:fill="auto"/>
            <w:noWrap/>
            <w:vAlign w:val="center"/>
          </w:tcPr>
          <w:p w14:paraId="7A0FC420" w14:textId="5BDC377D" w:rsidR="00263FFD" w:rsidRPr="00B97ED8" w:rsidRDefault="00263FFD" w:rsidP="00263FFD">
            <w:r>
              <w:rPr>
                <w:rFonts w:hint="eastAsia"/>
                <w:color w:val="000000"/>
                <w:sz w:val="22"/>
                <w:szCs w:val="22"/>
              </w:rPr>
              <w:t>0.018842</w:t>
            </w:r>
          </w:p>
        </w:tc>
        <w:tc>
          <w:tcPr>
            <w:tcW w:w="0" w:type="auto"/>
            <w:shd w:val="clear" w:color="auto" w:fill="auto"/>
            <w:noWrap/>
            <w:vAlign w:val="center"/>
          </w:tcPr>
          <w:p w14:paraId="49E3F6FC" w14:textId="69F8B01E" w:rsidR="00263FFD" w:rsidRPr="00B97ED8" w:rsidRDefault="00263FFD" w:rsidP="00263FFD">
            <w:r>
              <w:rPr>
                <w:rFonts w:hint="eastAsia"/>
                <w:color w:val="000000"/>
                <w:sz w:val="22"/>
                <w:szCs w:val="22"/>
              </w:rPr>
              <w:t>0.027168</w:t>
            </w:r>
          </w:p>
        </w:tc>
        <w:tc>
          <w:tcPr>
            <w:tcW w:w="0" w:type="auto"/>
            <w:shd w:val="clear" w:color="auto" w:fill="auto"/>
            <w:noWrap/>
            <w:vAlign w:val="center"/>
          </w:tcPr>
          <w:p w14:paraId="49870906" w14:textId="485A7B6F" w:rsidR="00263FFD" w:rsidRPr="00B97ED8" w:rsidRDefault="00263FFD" w:rsidP="00263FFD">
            <w:r>
              <w:rPr>
                <w:rFonts w:hint="eastAsia"/>
                <w:color w:val="000000"/>
                <w:sz w:val="22"/>
                <w:szCs w:val="22"/>
              </w:rPr>
              <w:t>0.03886</w:t>
            </w:r>
            <w:r w:rsidR="008B3C50">
              <w:rPr>
                <w:color w:val="000000"/>
                <w:sz w:val="22"/>
                <w:szCs w:val="22"/>
              </w:rPr>
              <w:t>0</w:t>
            </w:r>
          </w:p>
        </w:tc>
        <w:tc>
          <w:tcPr>
            <w:tcW w:w="0" w:type="auto"/>
            <w:shd w:val="clear" w:color="auto" w:fill="auto"/>
            <w:noWrap/>
            <w:vAlign w:val="center"/>
          </w:tcPr>
          <w:p w14:paraId="5C71FF19" w14:textId="4E10DDA0" w:rsidR="00263FFD" w:rsidRPr="00B97ED8" w:rsidRDefault="00263FFD" w:rsidP="00263FFD">
            <w:r>
              <w:rPr>
                <w:rFonts w:hint="eastAsia"/>
                <w:color w:val="000000"/>
                <w:sz w:val="22"/>
                <w:szCs w:val="22"/>
              </w:rPr>
              <w:t>0.021868</w:t>
            </w:r>
          </w:p>
        </w:tc>
        <w:tc>
          <w:tcPr>
            <w:tcW w:w="0" w:type="auto"/>
            <w:shd w:val="clear" w:color="auto" w:fill="auto"/>
            <w:noWrap/>
            <w:vAlign w:val="center"/>
          </w:tcPr>
          <w:p w14:paraId="1C544CB5" w14:textId="702934A0" w:rsidR="00263FFD" w:rsidRPr="00B97ED8" w:rsidRDefault="00263FFD" w:rsidP="00263FFD">
            <w:r>
              <w:rPr>
                <w:rFonts w:hint="eastAsia"/>
                <w:color w:val="000000"/>
                <w:sz w:val="22"/>
                <w:szCs w:val="22"/>
              </w:rPr>
              <w:t>0.032531</w:t>
            </w:r>
          </w:p>
        </w:tc>
        <w:tc>
          <w:tcPr>
            <w:tcW w:w="0" w:type="auto"/>
            <w:shd w:val="clear" w:color="auto" w:fill="auto"/>
            <w:noWrap/>
            <w:vAlign w:val="center"/>
          </w:tcPr>
          <w:p w14:paraId="690F816F" w14:textId="1206A589" w:rsidR="00263FFD" w:rsidRPr="00B97ED8" w:rsidRDefault="00263FFD" w:rsidP="00263FFD">
            <w:r>
              <w:rPr>
                <w:rFonts w:hint="eastAsia"/>
                <w:color w:val="000000"/>
                <w:sz w:val="22"/>
                <w:szCs w:val="22"/>
              </w:rPr>
              <w:t>0.063088</w:t>
            </w:r>
          </w:p>
        </w:tc>
      </w:tr>
      <w:tr w:rsidR="001300C3" w:rsidRPr="00B97ED8" w14:paraId="0EF33EE7" w14:textId="77777777" w:rsidTr="008B3C50">
        <w:trPr>
          <w:trHeight w:val="176"/>
          <w:jc w:val="center"/>
        </w:trPr>
        <w:tc>
          <w:tcPr>
            <w:tcW w:w="0" w:type="auto"/>
            <w:vMerge/>
            <w:shd w:val="clear" w:color="auto" w:fill="auto"/>
            <w:hideMark/>
          </w:tcPr>
          <w:p w14:paraId="08ECF4A2" w14:textId="77777777" w:rsidR="00263FFD" w:rsidRPr="00B97ED8" w:rsidRDefault="00263FFD" w:rsidP="00263FFD"/>
        </w:tc>
        <w:tc>
          <w:tcPr>
            <w:tcW w:w="0" w:type="auto"/>
            <w:shd w:val="clear" w:color="auto" w:fill="auto"/>
            <w:noWrap/>
            <w:hideMark/>
          </w:tcPr>
          <w:p w14:paraId="0571A107" w14:textId="77777777" w:rsidR="00263FFD" w:rsidRPr="00B97ED8" w:rsidRDefault="00263FFD" w:rsidP="00263FFD">
            <w:r w:rsidRPr="00B97ED8">
              <w:t>95%</w:t>
            </w:r>
            <w:r>
              <w:t>ile</w:t>
            </w:r>
          </w:p>
        </w:tc>
        <w:tc>
          <w:tcPr>
            <w:tcW w:w="0" w:type="auto"/>
            <w:shd w:val="clear" w:color="auto" w:fill="auto"/>
            <w:noWrap/>
            <w:vAlign w:val="center"/>
          </w:tcPr>
          <w:p w14:paraId="733B4987" w14:textId="2A499E0A" w:rsidR="00263FFD" w:rsidRPr="00B97ED8" w:rsidRDefault="00263FFD" w:rsidP="00263FFD">
            <w:r>
              <w:rPr>
                <w:rFonts w:hint="eastAsia"/>
                <w:color w:val="000000"/>
                <w:sz w:val="22"/>
                <w:szCs w:val="22"/>
              </w:rPr>
              <w:t>0.057902</w:t>
            </w:r>
          </w:p>
        </w:tc>
        <w:tc>
          <w:tcPr>
            <w:tcW w:w="0" w:type="auto"/>
            <w:shd w:val="clear" w:color="auto" w:fill="auto"/>
            <w:noWrap/>
            <w:vAlign w:val="center"/>
          </w:tcPr>
          <w:p w14:paraId="4480C4E4" w14:textId="04895D6C" w:rsidR="00263FFD" w:rsidRPr="00B97ED8" w:rsidRDefault="00263FFD" w:rsidP="00263FFD">
            <w:r>
              <w:rPr>
                <w:rFonts w:hint="eastAsia"/>
                <w:color w:val="000000"/>
                <w:sz w:val="22"/>
                <w:szCs w:val="22"/>
              </w:rPr>
              <w:t>0.104559</w:t>
            </w:r>
          </w:p>
        </w:tc>
        <w:tc>
          <w:tcPr>
            <w:tcW w:w="0" w:type="auto"/>
            <w:shd w:val="clear" w:color="auto" w:fill="auto"/>
            <w:noWrap/>
            <w:vAlign w:val="center"/>
          </w:tcPr>
          <w:p w14:paraId="1B0E3A9E" w14:textId="61D60FC9" w:rsidR="00263FFD" w:rsidRPr="00B97ED8" w:rsidRDefault="00263FFD" w:rsidP="00263FFD">
            <w:r>
              <w:rPr>
                <w:rFonts w:hint="eastAsia"/>
                <w:color w:val="000000"/>
                <w:sz w:val="22"/>
                <w:szCs w:val="22"/>
              </w:rPr>
              <w:t>0.139622</w:t>
            </w:r>
          </w:p>
        </w:tc>
        <w:tc>
          <w:tcPr>
            <w:tcW w:w="0" w:type="auto"/>
            <w:shd w:val="clear" w:color="auto" w:fill="auto"/>
            <w:noWrap/>
            <w:vAlign w:val="center"/>
          </w:tcPr>
          <w:p w14:paraId="0BEB866F" w14:textId="78132A73" w:rsidR="00263FFD" w:rsidRPr="00B97ED8" w:rsidRDefault="00263FFD" w:rsidP="00263FFD">
            <w:r>
              <w:rPr>
                <w:rFonts w:hint="eastAsia"/>
                <w:color w:val="000000"/>
                <w:sz w:val="22"/>
                <w:szCs w:val="22"/>
              </w:rPr>
              <w:t>0.085918</w:t>
            </w:r>
          </w:p>
        </w:tc>
        <w:tc>
          <w:tcPr>
            <w:tcW w:w="0" w:type="auto"/>
            <w:shd w:val="clear" w:color="auto" w:fill="auto"/>
            <w:noWrap/>
            <w:vAlign w:val="center"/>
          </w:tcPr>
          <w:p w14:paraId="65910B4A" w14:textId="77D4E165" w:rsidR="00263FFD" w:rsidRPr="00B97ED8" w:rsidRDefault="00263FFD" w:rsidP="00263FFD">
            <w:r>
              <w:rPr>
                <w:rFonts w:hint="eastAsia"/>
                <w:color w:val="000000"/>
                <w:sz w:val="22"/>
                <w:szCs w:val="22"/>
              </w:rPr>
              <w:t>0.260433</w:t>
            </w:r>
          </w:p>
        </w:tc>
        <w:tc>
          <w:tcPr>
            <w:tcW w:w="0" w:type="auto"/>
            <w:shd w:val="clear" w:color="auto" w:fill="auto"/>
            <w:noWrap/>
            <w:vAlign w:val="center"/>
          </w:tcPr>
          <w:p w14:paraId="086B1437" w14:textId="24092820" w:rsidR="00263FFD" w:rsidRPr="00B97ED8" w:rsidRDefault="00263FFD" w:rsidP="00263FFD">
            <w:r>
              <w:rPr>
                <w:rFonts w:hint="eastAsia"/>
                <w:color w:val="000000"/>
                <w:sz w:val="22"/>
                <w:szCs w:val="22"/>
              </w:rPr>
              <w:t>0.427172</w:t>
            </w:r>
          </w:p>
        </w:tc>
      </w:tr>
      <w:tr w:rsidR="001300C3" w:rsidRPr="00B97ED8" w14:paraId="67D8F498" w14:textId="77777777" w:rsidTr="008B3C50">
        <w:trPr>
          <w:trHeight w:val="176"/>
          <w:jc w:val="center"/>
        </w:trPr>
        <w:tc>
          <w:tcPr>
            <w:tcW w:w="0" w:type="auto"/>
            <w:vMerge/>
            <w:shd w:val="clear" w:color="auto" w:fill="auto"/>
            <w:hideMark/>
          </w:tcPr>
          <w:p w14:paraId="24C0CAE2" w14:textId="77777777" w:rsidR="00263FFD" w:rsidRPr="00B97ED8" w:rsidRDefault="00263FFD" w:rsidP="00263FFD"/>
        </w:tc>
        <w:tc>
          <w:tcPr>
            <w:tcW w:w="0" w:type="auto"/>
            <w:shd w:val="clear" w:color="auto" w:fill="auto"/>
            <w:noWrap/>
            <w:hideMark/>
          </w:tcPr>
          <w:p w14:paraId="133404F7" w14:textId="77777777" w:rsidR="00263FFD" w:rsidRPr="00B97ED8" w:rsidRDefault="00263FFD" w:rsidP="00263FFD">
            <w:r w:rsidRPr="00B97ED8">
              <w:t>mean</w:t>
            </w:r>
          </w:p>
        </w:tc>
        <w:tc>
          <w:tcPr>
            <w:tcW w:w="0" w:type="auto"/>
            <w:shd w:val="clear" w:color="auto" w:fill="auto"/>
            <w:noWrap/>
            <w:vAlign w:val="center"/>
          </w:tcPr>
          <w:p w14:paraId="4DAF286F" w14:textId="6540A120" w:rsidR="00263FFD" w:rsidRPr="00B97ED8" w:rsidRDefault="00263FFD" w:rsidP="00263FFD">
            <w:r>
              <w:rPr>
                <w:rFonts w:hint="eastAsia"/>
                <w:color w:val="000000"/>
                <w:sz w:val="22"/>
                <w:szCs w:val="22"/>
              </w:rPr>
              <w:t>0.024549</w:t>
            </w:r>
          </w:p>
        </w:tc>
        <w:tc>
          <w:tcPr>
            <w:tcW w:w="0" w:type="auto"/>
            <w:shd w:val="clear" w:color="auto" w:fill="auto"/>
            <w:noWrap/>
            <w:vAlign w:val="center"/>
          </w:tcPr>
          <w:p w14:paraId="53AF06B6" w14:textId="24D1A8A4" w:rsidR="00263FFD" w:rsidRPr="00B97ED8" w:rsidRDefault="00263FFD" w:rsidP="00263FFD">
            <w:r>
              <w:rPr>
                <w:rFonts w:hint="eastAsia"/>
                <w:color w:val="000000"/>
                <w:sz w:val="22"/>
                <w:szCs w:val="22"/>
              </w:rPr>
              <w:t>0.037402</w:t>
            </w:r>
          </w:p>
        </w:tc>
        <w:tc>
          <w:tcPr>
            <w:tcW w:w="0" w:type="auto"/>
            <w:shd w:val="clear" w:color="auto" w:fill="auto"/>
            <w:noWrap/>
            <w:vAlign w:val="center"/>
          </w:tcPr>
          <w:p w14:paraId="7CA14C87" w14:textId="6C28749F" w:rsidR="00263FFD" w:rsidRPr="009D37A2" w:rsidRDefault="00263FFD" w:rsidP="00263FFD">
            <w:pPr>
              <w:rPr>
                <w:highlight w:val="yellow"/>
              </w:rPr>
            </w:pPr>
            <w:r w:rsidRPr="00184D5D">
              <w:rPr>
                <w:color w:val="000000"/>
                <w:sz w:val="22"/>
                <w:szCs w:val="22"/>
              </w:rPr>
              <w:t>0.052655</w:t>
            </w:r>
          </w:p>
        </w:tc>
        <w:tc>
          <w:tcPr>
            <w:tcW w:w="0" w:type="auto"/>
            <w:shd w:val="clear" w:color="auto" w:fill="auto"/>
            <w:noWrap/>
            <w:vAlign w:val="center"/>
          </w:tcPr>
          <w:p w14:paraId="5301E422" w14:textId="12506A20" w:rsidR="00263FFD" w:rsidRPr="00B97ED8" w:rsidRDefault="00263FFD" w:rsidP="00263FFD">
            <w:r>
              <w:rPr>
                <w:rFonts w:hint="eastAsia"/>
                <w:color w:val="000000"/>
                <w:sz w:val="22"/>
                <w:szCs w:val="22"/>
              </w:rPr>
              <w:t>0.030984</w:t>
            </w:r>
          </w:p>
        </w:tc>
        <w:tc>
          <w:tcPr>
            <w:tcW w:w="0" w:type="auto"/>
            <w:shd w:val="clear" w:color="auto" w:fill="auto"/>
            <w:noWrap/>
            <w:vAlign w:val="center"/>
          </w:tcPr>
          <w:p w14:paraId="0A99C765" w14:textId="3CD7E8E3" w:rsidR="00263FFD" w:rsidRPr="00B97ED8" w:rsidRDefault="00263FFD" w:rsidP="00263FFD">
            <w:r>
              <w:rPr>
                <w:rFonts w:hint="eastAsia"/>
                <w:color w:val="000000"/>
                <w:sz w:val="22"/>
                <w:szCs w:val="22"/>
              </w:rPr>
              <w:t>0.075809</w:t>
            </w:r>
          </w:p>
        </w:tc>
        <w:tc>
          <w:tcPr>
            <w:tcW w:w="0" w:type="auto"/>
            <w:shd w:val="clear" w:color="auto" w:fill="auto"/>
            <w:noWrap/>
            <w:vAlign w:val="center"/>
          </w:tcPr>
          <w:p w14:paraId="48831567" w14:textId="0E5525AD" w:rsidR="00263FFD" w:rsidRPr="00B97ED8" w:rsidRDefault="00263FFD" w:rsidP="00263FFD">
            <w:r w:rsidRPr="00184D5D">
              <w:rPr>
                <w:color w:val="000000"/>
                <w:sz w:val="22"/>
                <w:szCs w:val="22"/>
              </w:rPr>
              <w:t>0.119493</w:t>
            </w:r>
          </w:p>
        </w:tc>
      </w:tr>
      <w:tr w:rsidR="00845A7B" w:rsidRPr="00B97ED8" w14:paraId="5423A808" w14:textId="77777777" w:rsidTr="00845A7B">
        <w:trPr>
          <w:trHeight w:val="176"/>
          <w:jc w:val="center"/>
        </w:trPr>
        <w:tc>
          <w:tcPr>
            <w:tcW w:w="0" w:type="auto"/>
            <w:gridSpan w:val="2"/>
            <w:shd w:val="clear" w:color="auto" w:fill="auto"/>
            <w:noWrap/>
            <w:hideMark/>
          </w:tcPr>
          <w:p w14:paraId="092C65CE" w14:textId="77777777" w:rsidR="00263FFD" w:rsidRPr="00B97ED8" w:rsidRDefault="00263FFD" w:rsidP="00263FFD">
            <w:r>
              <w:t>A</w:t>
            </w:r>
            <w:r w:rsidRPr="005E5937">
              <w:t>rrival rate</w:t>
            </w:r>
            <w:r>
              <w:t xml:space="preserve"> (</w:t>
            </w:r>
            <w:r w:rsidRPr="00B97ED8">
              <w:rPr>
                <w:rFonts w:eastAsia="等线"/>
              </w:rPr>
              <w:t>files/s</w:t>
            </w:r>
            <w:r>
              <w:t>)</w:t>
            </w:r>
          </w:p>
        </w:tc>
        <w:tc>
          <w:tcPr>
            <w:tcW w:w="0" w:type="auto"/>
            <w:shd w:val="clear" w:color="auto" w:fill="auto"/>
            <w:noWrap/>
          </w:tcPr>
          <w:p w14:paraId="074A499C" w14:textId="5367D18F" w:rsidR="00263FFD" w:rsidRPr="00B97ED8" w:rsidRDefault="00263FFD" w:rsidP="00263FFD">
            <w:pPr>
              <w:rPr>
                <w:rFonts w:eastAsia="等线"/>
              </w:rPr>
            </w:pPr>
            <w:r>
              <w:rPr>
                <w:rFonts w:eastAsia="等线" w:hint="eastAsia"/>
              </w:rPr>
              <w:t>1</w:t>
            </w:r>
          </w:p>
        </w:tc>
        <w:tc>
          <w:tcPr>
            <w:tcW w:w="0" w:type="auto"/>
            <w:shd w:val="clear" w:color="auto" w:fill="auto"/>
            <w:noWrap/>
          </w:tcPr>
          <w:p w14:paraId="47F69ADF" w14:textId="1A3F5C18" w:rsidR="00263FFD" w:rsidRPr="00B97ED8" w:rsidRDefault="00263FFD" w:rsidP="00263FFD">
            <w:pPr>
              <w:rPr>
                <w:rFonts w:eastAsia="等线"/>
              </w:rPr>
            </w:pPr>
            <w:r>
              <w:rPr>
                <w:rFonts w:eastAsia="等线" w:hint="eastAsia"/>
              </w:rPr>
              <w:t>2</w:t>
            </w:r>
          </w:p>
        </w:tc>
        <w:tc>
          <w:tcPr>
            <w:tcW w:w="0" w:type="auto"/>
            <w:shd w:val="clear" w:color="auto" w:fill="auto"/>
            <w:noWrap/>
          </w:tcPr>
          <w:p w14:paraId="5AA03580" w14:textId="4B8E57B8" w:rsidR="00263FFD" w:rsidRPr="00B97ED8" w:rsidRDefault="00263FFD" w:rsidP="00263FFD">
            <w:pPr>
              <w:rPr>
                <w:rFonts w:eastAsia="等线"/>
              </w:rPr>
            </w:pPr>
            <w:r>
              <w:rPr>
                <w:rFonts w:eastAsia="等线" w:hint="eastAsia"/>
              </w:rPr>
              <w:t>4</w:t>
            </w:r>
          </w:p>
        </w:tc>
        <w:tc>
          <w:tcPr>
            <w:tcW w:w="0" w:type="auto"/>
            <w:shd w:val="clear" w:color="auto" w:fill="auto"/>
            <w:noWrap/>
          </w:tcPr>
          <w:p w14:paraId="4F315D32" w14:textId="213C4562" w:rsidR="00263FFD" w:rsidRPr="00B97ED8" w:rsidRDefault="00263FFD" w:rsidP="00263FFD">
            <w:pPr>
              <w:rPr>
                <w:rFonts w:eastAsia="等线"/>
              </w:rPr>
            </w:pPr>
            <w:r>
              <w:rPr>
                <w:rFonts w:eastAsia="等线" w:hint="eastAsia"/>
              </w:rPr>
              <w:t>1</w:t>
            </w:r>
          </w:p>
        </w:tc>
        <w:tc>
          <w:tcPr>
            <w:tcW w:w="0" w:type="auto"/>
            <w:shd w:val="clear" w:color="auto" w:fill="auto"/>
            <w:noWrap/>
          </w:tcPr>
          <w:p w14:paraId="33D11E02" w14:textId="203E8251" w:rsidR="00263FFD" w:rsidRPr="00B97ED8" w:rsidRDefault="00263FFD" w:rsidP="00263FFD">
            <w:pPr>
              <w:rPr>
                <w:rFonts w:eastAsia="等线"/>
              </w:rPr>
            </w:pPr>
            <w:r>
              <w:rPr>
                <w:rFonts w:eastAsia="等线" w:hint="eastAsia"/>
              </w:rPr>
              <w:t>2</w:t>
            </w:r>
          </w:p>
        </w:tc>
        <w:tc>
          <w:tcPr>
            <w:tcW w:w="0" w:type="auto"/>
            <w:shd w:val="clear" w:color="auto" w:fill="auto"/>
            <w:noWrap/>
          </w:tcPr>
          <w:p w14:paraId="7878FA34" w14:textId="191A1C5E" w:rsidR="00263FFD" w:rsidRPr="00B97ED8" w:rsidRDefault="00263FFD" w:rsidP="00263FFD">
            <w:pPr>
              <w:rPr>
                <w:rFonts w:eastAsia="等线"/>
              </w:rPr>
            </w:pPr>
            <w:r>
              <w:rPr>
                <w:rFonts w:eastAsia="等线" w:hint="eastAsia"/>
              </w:rPr>
              <w:t>4</w:t>
            </w:r>
          </w:p>
        </w:tc>
      </w:tr>
      <w:tr w:rsidR="00845A7B" w:rsidRPr="00B97ED8" w14:paraId="1A5F8BED" w14:textId="77777777" w:rsidTr="00845A7B">
        <w:trPr>
          <w:trHeight w:val="176"/>
          <w:jc w:val="center"/>
        </w:trPr>
        <w:tc>
          <w:tcPr>
            <w:tcW w:w="0" w:type="auto"/>
            <w:gridSpan w:val="2"/>
            <w:shd w:val="clear" w:color="auto" w:fill="auto"/>
            <w:noWrap/>
          </w:tcPr>
          <w:p w14:paraId="76F22095" w14:textId="77777777" w:rsidR="00263FFD" w:rsidRPr="00B97ED8" w:rsidRDefault="00263FFD" w:rsidP="00263FFD">
            <w:pPr>
              <w:rPr>
                <w:rFonts w:eastAsia="等线"/>
              </w:rPr>
            </w:pPr>
            <w:r w:rsidRPr="005E5937">
              <w:rPr>
                <w:rFonts w:ascii="Cambria Math" w:eastAsia="等线" w:hAnsi="Cambria Math" w:cs="Cambria Math"/>
              </w:rPr>
              <w:t>𝜌</w:t>
            </w:r>
            <w:r w:rsidRPr="005E5937">
              <w:rPr>
                <w:rFonts w:eastAsia="等线"/>
                <w:vertAlign w:val="subscript"/>
              </w:rPr>
              <w:t>DL</w:t>
            </w:r>
          </w:p>
        </w:tc>
        <w:tc>
          <w:tcPr>
            <w:tcW w:w="0" w:type="auto"/>
            <w:shd w:val="clear" w:color="auto" w:fill="auto"/>
            <w:noWrap/>
          </w:tcPr>
          <w:p w14:paraId="41D8E0A0" w14:textId="04C20FB0" w:rsidR="00263FFD" w:rsidRPr="008B3C50" w:rsidRDefault="00263FFD" w:rsidP="00263FFD">
            <w:pPr>
              <w:rPr>
                <w:color w:val="000000"/>
                <w:sz w:val="22"/>
                <w:szCs w:val="22"/>
              </w:rPr>
            </w:pPr>
            <w:r>
              <w:rPr>
                <w:rFonts w:hint="eastAsia"/>
                <w:color w:val="000000"/>
                <w:sz w:val="22"/>
                <w:szCs w:val="22"/>
              </w:rPr>
              <w:t>0.996612</w:t>
            </w:r>
          </w:p>
        </w:tc>
        <w:tc>
          <w:tcPr>
            <w:tcW w:w="0" w:type="auto"/>
            <w:shd w:val="clear" w:color="auto" w:fill="auto"/>
            <w:noWrap/>
          </w:tcPr>
          <w:p w14:paraId="382E3490" w14:textId="15145701" w:rsidR="00263FFD" w:rsidRPr="008B3C50" w:rsidRDefault="00263FFD" w:rsidP="00263FFD">
            <w:pPr>
              <w:rPr>
                <w:color w:val="000000"/>
                <w:sz w:val="22"/>
                <w:szCs w:val="22"/>
              </w:rPr>
            </w:pPr>
            <w:r>
              <w:rPr>
                <w:rFonts w:hint="eastAsia"/>
                <w:color w:val="000000"/>
                <w:sz w:val="22"/>
                <w:szCs w:val="22"/>
              </w:rPr>
              <w:t>0.998534</w:t>
            </w:r>
          </w:p>
        </w:tc>
        <w:tc>
          <w:tcPr>
            <w:tcW w:w="0" w:type="auto"/>
            <w:shd w:val="clear" w:color="auto" w:fill="auto"/>
            <w:noWrap/>
          </w:tcPr>
          <w:p w14:paraId="5FA35B5E" w14:textId="5760BCAA" w:rsidR="00263FFD" w:rsidRPr="008B3C50" w:rsidRDefault="00263FFD" w:rsidP="00263FFD">
            <w:pPr>
              <w:rPr>
                <w:color w:val="000000"/>
                <w:sz w:val="22"/>
                <w:szCs w:val="22"/>
              </w:rPr>
            </w:pPr>
            <w:r>
              <w:rPr>
                <w:rFonts w:hint="eastAsia"/>
                <w:color w:val="000000"/>
                <w:sz w:val="22"/>
                <w:szCs w:val="22"/>
              </w:rPr>
              <w:t>0.984599</w:t>
            </w:r>
          </w:p>
        </w:tc>
        <w:tc>
          <w:tcPr>
            <w:tcW w:w="0" w:type="auto"/>
            <w:shd w:val="clear" w:color="auto" w:fill="auto"/>
            <w:noWrap/>
            <w:vAlign w:val="center"/>
          </w:tcPr>
          <w:p w14:paraId="18F503EF" w14:textId="52B84A84" w:rsidR="00263FFD" w:rsidRPr="008B3C50" w:rsidRDefault="00263FFD" w:rsidP="00263FFD">
            <w:pPr>
              <w:rPr>
                <w:color w:val="000000"/>
                <w:sz w:val="22"/>
                <w:szCs w:val="22"/>
              </w:rPr>
            </w:pPr>
            <w:r>
              <w:rPr>
                <w:rFonts w:hint="eastAsia"/>
                <w:color w:val="000000"/>
                <w:sz w:val="22"/>
                <w:szCs w:val="22"/>
              </w:rPr>
              <w:t>0.997896</w:t>
            </w:r>
          </w:p>
        </w:tc>
        <w:tc>
          <w:tcPr>
            <w:tcW w:w="0" w:type="auto"/>
            <w:shd w:val="clear" w:color="auto" w:fill="auto"/>
            <w:noWrap/>
            <w:vAlign w:val="center"/>
          </w:tcPr>
          <w:p w14:paraId="0AA4B90D" w14:textId="030F8332" w:rsidR="00263FFD" w:rsidRPr="008B3C50" w:rsidRDefault="00263FFD" w:rsidP="00263FFD">
            <w:pPr>
              <w:rPr>
                <w:color w:val="000000"/>
                <w:sz w:val="22"/>
                <w:szCs w:val="22"/>
              </w:rPr>
            </w:pPr>
            <w:r>
              <w:rPr>
                <w:rFonts w:hint="eastAsia"/>
                <w:color w:val="000000"/>
                <w:sz w:val="22"/>
                <w:szCs w:val="22"/>
              </w:rPr>
              <w:t>0.973332</w:t>
            </w:r>
          </w:p>
        </w:tc>
        <w:tc>
          <w:tcPr>
            <w:tcW w:w="0" w:type="auto"/>
            <w:shd w:val="clear" w:color="auto" w:fill="auto"/>
            <w:noWrap/>
            <w:vAlign w:val="center"/>
          </w:tcPr>
          <w:p w14:paraId="6C5BD74D" w14:textId="0528D575" w:rsidR="00263FFD" w:rsidRPr="008B3C50" w:rsidRDefault="00263FFD" w:rsidP="00263FFD">
            <w:pPr>
              <w:rPr>
                <w:color w:val="000000"/>
                <w:sz w:val="22"/>
                <w:szCs w:val="22"/>
              </w:rPr>
            </w:pPr>
            <w:r>
              <w:rPr>
                <w:rFonts w:hint="eastAsia"/>
                <w:color w:val="000000"/>
                <w:sz w:val="22"/>
                <w:szCs w:val="22"/>
              </w:rPr>
              <w:t>0.921757</w:t>
            </w:r>
          </w:p>
        </w:tc>
      </w:tr>
      <w:tr w:rsidR="001300C3" w:rsidRPr="00B97ED8" w14:paraId="44702F04" w14:textId="77777777" w:rsidTr="008B3C50">
        <w:trPr>
          <w:trHeight w:val="176"/>
          <w:jc w:val="center"/>
        </w:trPr>
        <w:tc>
          <w:tcPr>
            <w:tcW w:w="0" w:type="auto"/>
            <w:gridSpan w:val="2"/>
            <w:shd w:val="clear" w:color="auto" w:fill="auto"/>
            <w:noWrap/>
            <w:hideMark/>
          </w:tcPr>
          <w:p w14:paraId="318226F7" w14:textId="77777777" w:rsidR="00263FFD" w:rsidRPr="0030044A" w:rsidRDefault="00263FFD" w:rsidP="00263FFD">
            <w:pPr>
              <w:rPr>
                <w:rFonts w:eastAsia="等线"/>
              </w:rPr>
            </w:pPr>
            <w:r w:rsidRPr="0030044A">
              <w:rPr>
                <w:rFonts w:eastAsia="等线"/>
              </w:rPr>
              <w:t>BO</w:t>
            </w:r>
          </w:p>
        </w:tc>
        <w:tc>
          <w:tcPr>
            <w:tcW w:w="0" w:type="auto"/>
            <w:shd w:val="clear" w:color="auto" w:fill="auto"/>
            <w:noWrap/>
            <w:vAlign w:val="center"/>
          </w:tcPr>
          <w:p w14:paraId="691D8F52" w14:textId="40DC5237" w:rsidR="00263FFD" w:rsidRPr="0030044A" w:rsidRDefault="00263FFD" w:rsidP="00263FFD">
            <w:pPr>
              <w:rPr>
                <w:rFonts w:eastAsia="等线"/>
              </w:rPr>
            </w:pPr>
            <w:r>
              <w:rPr>
                <w:rFonts w:hint="eastAsia"/>
                <w:color w:val="000000"/>
                <w:sz w:val="22"/>
                <w:szCs w:val="22"/>
              </w:rPr>
              <w:t>0.108923</w:t>
            </w:r>
          </w:p>
        </w:tc>
        <w:tc>
          <w:tcPr>
            <w:tcW w:w="0" w:type="auto"/>
            <w:shd w:val="clear" w:color="auto" w:fill="auto"/>
            <w:noWrap/>
            <w:vAlign w:val="center"/>
          </w:tcPr>
          <w:p w14:paraId="2E102278" w14:textId="2DAFB2B4" w:rsidR="00263FFD" w:rsidRPr="006D45E2" w:rsidRDefault="00263FFD" w:rsidP="00263FFD">
            <w:pPr>
              <w:rPr>
                <w:rFonts w:eastAsia="等线"/>
              </w:rPr>
            </w:pPr>
            <w:r>
              <w:rPr>
                <w:rFonts w:hint="eastAsia"/>
                <w:color w:val="000000"/>
                <w:sz w:val="22"/>
                <w:szCs w:val="22"/>
              </w:rPr>
              <w:t>0.251225</w:t>
            </w:r>
          </w:p>
        </w:tc>
        <w:tc>
          <w:tcPr>
            <w:tcW w:w="0" w:type="auto"/>
            <w:shd w:val="clear" w:color="auto" w:fill="auto"/>
            <w:noWrap/>
            <w:vAlign w:val="center"/>
          </w:tcPr>
          <w:p w14:paraId="3C071BBA" w14:textId="5AAA319A" w:rsidR="00263FFD" w:rsidRPr="00BF286A" w:rsidRDefault="00263FFD" w:rsidP="00263FFD">
            <w:pPr>
              <w:rPr>
                <w:rFonts w:eastAsia="等线"/>
              </w:rPr>
            </w:pPr>
            <w:r w:rsidRPr="00BF286A">
              <w:rPr>
                <w:rFonts w:hint="eastAsia"/>
                <w:color w:val="000000"/>
                <w:sz w:val="22"/>
                <w:szCs w:val="22"/>
              </w:rPr>
              <w:t>0.520603</w:t>
            </w:r>
          </w:p>
        </w:tc>
        <w:tc>
          <w:tcPr>
            <w:tcW w:w="0" w:type="auto"/>
            <w:shd w:val="clear" w:color="auto" w:fill="auto"/>
            <w:noWrap/>
            <w:vAlign w:val="center"/>
          </w:tcPr>
          <w:p w14:paraId="77BF8901" w14:textId="18C1FD52" w:rsidR="00263FFD" w:rsidRPr="00057769" w:rsidRDefault="00263FFD" w:rsidP="00263FFD">
            <w:pPr>
              <w:rPr>
                <w:rFonts w:eastAsia="等线"/>
              </w:rPr>
            </w:pPr>
            <w:r w:rsidRPr="00057769">
              <w:rPr>
                <w:rFonts w:hint="eastAsia"/>
                <w:color w:val="000000"/>
                <w:sz w:val="22"/>
                <w:szCs w:val="22"/>
              </w:rPr>
              <w:t>0.13337</w:t>
            </w:r>
          </w:p>
        </w:tc>
        <w:tc>
          <w:tcPr>
            <w:tcW w:w="0" w:type="auto"/>
            <w:shd w:val="clear" w:color="auto" w:fill="auto"/>
            <w:noWrap/>
            <w:vAlign w:val="center"/>
          </w:tcPr>
          <w:p w14:paraId="09F7F4C9" w14:textId="65200116" w:rsidR="00263FFD" w:rsidRPr="00057769" w:rsidRDefault="00263FFD" w:rsidP="00263FFD">
            <w:pPr>
              <w:rPr>
                <w:rFonts w:eastAsia="等线"/>
              </w:rPr>
            </w:pPr>
            <w:r w:rsidRPr="00057769">
              <w:rPr>
                <w:rFonts w:hint="eastAsia"/>
                <w:color w:val="000000"/>
                <w:sz w:val="22"/>
                <w:szCs w:val="22"/>
              </w:rPr>
              <w:t>0.388629</w:t>
            </w:r>
          </w:p>
        </w:tc>
        <w:tc>
          <w:tcPr>
            <w:tcW w:w="0" w:type="auto"/>
            <w:shd w:val="clear" w:color="auto" w:fill="auto"/>
            <w:noWrap/>
            <w:vAlign w:val="center"/>
          </w:tcPr>
          <w:p w14:paraId="08767B98" w14:textId="17D6A214" w:rsidR="00263FFD" w:rsidRPr="00057769" w:rsidRDefault="00263FFD" w:rsidP="00263FFD">
            <w:pPr>
              <w:rPr>
                <w:rFonts w:eastAsia="等线"/>
              </w:rPr>
            </w:pPr>
            <w:r w:rsidRPr="00057769">
              <w:rPr>
                <w:rFonts w:hint="eastAsia"/>
                <w:color w:val="000000"/>
                <w:sz w:val="22"/>
                <w:szCs w:val="22"/>
              </w:rPr>
              <w:t>0.745707</w:t>
            </w:r>
          </w:p>
        </w:tc>
      </w:tr>
      <w:tr w:rsidR="001300C3" w:rsidRPr="00B97ED8" w14:paraId="7101896B" w14:textId="77777777" w:rsidTr="008B3C50">
        <w:trPr>
          <w:trHeight w:val="176"/>
          <w:jc w:val="center"/>
        </w:trPr>
        <w:tc>
          <w:tcPr>
            <w:tcW w:w="0" w:type="auto"/>
            <w:gridSpan w:val="2"/>
            <w:shd w:val="clear" w:color="auto" w:fill="auto"/>
            <w:noWrap/>
          </w:tcPr>
          <w:p w14:paraId="1EC87A28" w14:textId="77777777" w:rsidR="00263FFD" w:rsidRPr="0030044A" w:rsidRDefault="00263FFD" w:rsidP="00263FFD">
            <w:pPr>
              <w:rPr>
                <w:rFonts w:eastAsia="等线"/>
              </w:rPr>
            </w:pPr>
            <w:r>
              <w:rPr>
                <w:rFonts w:eastAsia="等线" w:hint="eastAsia"/>
              </w:rPr>
              <w:t>R</w:t>
            </w:r>
            <w:r>
              <w:rPr>
                <w:rFonts w:eastAsia="等线"/>
              </w:rPr>
              <w:t>U</w:t>
            </w:r>
          </w:p>
        </w:tc>
        <w:tc>
          <w:tcPr>
            <w:tcW w:w="0" w:type="auto"/>
            <w:shd w:val="clear" w:color="auto" w:fill="auto"/>
            <w:noWrap/>
            <w:vAlign w:val="center"/>
          </w:tcPr>
          <w:p w14:paraId="0C0311DF" w14:textId="5F4ADBD3" w:rsidR="00263FFD" w:rsidRPr="0030044A" w:rsidRDefault="00263FFD" w:rsidP="00263FFD">
            <w:pPr>
              <w:rPr>
                <w:rFonts w:eastAsia="等线"/>
              </w:rPr>
            </w:pPr>
            <w:r>
              <w:rPr>
                <w:rFonts w:hint="eastAsia"/>
                <w:color w:val="000000"/>
                <w:sz w:val="22"/>
                <w:szCs w:val="22"/>
              </w:rPr>
              <w:t>0.108748</w:t>
            </w:r>
          </w:p>
        </w:tc>
        <w:tc>
          <w:tcPr>
            <w:tcW w:w="0" w:type="auto"/>
            <w:shd w:val="clear" w:color="auto" w:fill="auto"/>
            <w:noWrap/>
            <w:vAlign w:val="center"/>
          </w:tcPr>
          <w:p w14:paraId="6CD15A79" w14:textId="48677609" w:rsidR="00263FFD" w:rsidRPr="006D45E2" w:rsidRDefault="00263FFD" w:rsidP="00263FFD">
            <w:pPr>
              <w:rPr>
                <w:rFonts w:eastAsia="等线"/>
              </w:rPr>
            </w:pPr>
            <w:r>
              <w:rPr>
                <w:rFonts w:hint="eastAsia"/>
                <w:color w:val="000000"/>
                <w:sz w:val="22"/>
                <w:szCs w:val="22"/>
              </w:rPr>
              <w:t>0.250911</w:t>
            </w:r>
          </w:p>
        </w:tc>
        <w:tc>
          <w:tcPr>
            <w:tcW w:w="0" w:type="auto"/>
            <w:shd w:val="clear" w:color="auto" w:fill="auto"/>
            <w:noWrap/>
            <w:vAlign w:val="center"/>
          </w:tcPr>
          <w:p w14:paraId="3688B238" w14:textId="4E3DD6F5" w:rsidR="00263FFD" w:rsidRPr="0030044A" w:rsidRDefault="00263FFD" w:rsidP="00263FFD">
            <w:pPr>
              <w:rPr>
                <w:rFonts w:eastAsia="等线"/>
              </w:rPr>
            </w:pPr>
            <w:r>
              <w:rPr>
                <w:rFonts w:hint="eastAsia"/>
                <w:color w:val="000000"/>
                <w:sz w:val="22"/>
                <w:szCs w:val="22"/>
              </w:rPr>
              <w:t>0.520125</w:t>
            </w:r>
          </w:p>
        </w:tc>
        <w:tc>
          <w:tcPr>
            <w:tcW w:w="0" w:type="auto"/>
            <w:shd w:val="clear" w:color="auto" w:fill="auto"/>
            <w:noWrap/>
            <w:vAlign w:val="center"/>
          </w:tcPr>
          <w:p w14:paraId="3529D54D" w14:textId="2014A120" w:rsidR="00263FFD" w:rsidRPr="0030044A" w:rsidRDefault="00263FFD" w:rsidP="00263FFD">
            <w:pPr>
              <w:rPr>
                <w:rFonts w:eastAsia="等线"/>
              </w:rPr>
            </w:pPr>
            <w:r>
              <w:rPr>
                <w:rFonts w:hint="eastAsia"/>
                <w:color w:val="000000"/>
                <w:sz w:val="22"/>
                <w:szCs w:val="22"/>
              </w:rPr>
              <w:t>0.133179</w:t>
            </w:r>
          </w:p>
        </w:tc>
        <w:tc>
          <w:tcPr>
            <w:tcW w:w="0" w:type="auto"/>
            <w:shd w:val="clear" w:color="auto" w:fill="auto"/>
            <w:noWrap/>
            <w:vAlign w:val="center"/>
          </w:tcPr>
          <w:p w14:paraId="20E8C557" w14:textId="52760385" w:rsidR="00263FFD" w:rsidRPr="0030044A" w:rsidRDefault="00263FFD" w:rsidP="00263FFD">
            <w:pPr>
              <w:rPr>
                <w:rFonts w:eastAsia="等线"/>
              </w:rPr>
            </w:pPr>
            <w:r>
              <w:rPr>
                <w:rFonts w:hint="eastAsia"/>
                <w:color w:val="000000"/>
                <w:sz w:val="22"/>
                <w:szCs w:val="22"/>
              </w:rPr>
              <w:t>0.388323</w:t>
            </w:r>
          </w:p>
        </w:tc>
        <w:tc>
          <w:tcPr>
            <w:tcW w:w="0" w:type="auto"/>
            <w:shd w:val="clear" w:color="auto" w:fill="auto"/>
            <w:noWrap/>
            <w:vAlign w:val="center"/>
          </w:tcPr>
          <w:p w14:paraId="1CE75055" w14:textId="1471D651" w:rsidR="00263FFD" w:rsidRPr="0030044A" w:rsidRDefault="00263FFD" w:rsidP="00263FFD">
            <w:pPr>
              <w:rPr>
                <w:rFonts w:eastAsia="等线"/>
              </w:rPr>
            </w:pPr>
            <w:r>
              <w:rPr>
                <w:rFonts w:hint="eastAsia"/>
                <w:color w:val="000000"/>
                <w:sz w:val="22"/>
                <w:szCs w:val="22"/>
              </w:rPr>
              <w:t>0.745366</w:t>
            </w:r>
          </w:p>
        </w:tc>
      </w:tr>
    </w:tbl>
    <w:p w14:paraId="40DBAE58" w14:textId="1262E61F" w:rsidR="00801187" w:rsidRPr="008B3C50" w:rsidRDefault="00AD0AEF" w:rsidP="009D37A2">
      <w:pPr>
        <w:pStyle w:val="a7"/>
        <w:spacing w:before="240"/>
        <w:jc w:val="both"/>
        <w:rPr>
          <w:b/>
        </w:rPr>
      </w:pPr>
      <w:r w:rsidRPr="004549DF">
        <w:rPr>
          <w:rFonts w:eastAsiaTheme="minorEastAsia"/>
        </w:rPr>
        <w:lastRenderedPageBreak/>
        <w:t>W</w:t>
      </w:r>
      <w:r w:rsidR="000E2C77" w:rsidRPr="004549DF">
        <w:rPr>
          <w:rFonts w:eastAsiaTheme="minorEastAsia"/>
        </w:rPr>
        <w:t xml:space="preserve">ith the same served traffic load per UE and the same number of UEs per operator, if assuming that there </w:t>
      </w:r>
      <w:r w:rsidR="004A0E1A">
        <w:rPr>
          <w:rFonts w:eastAsiaTheme="minorEastAsia"/>
        </w:rPr>
        <w:t>is</w:t>
      </w:r>
      <w:r w:rsidR="004A0E1A" w:rsidRPr="004549DF">
        <w:rPr>
          <w:rFonts w:eastAsiaTheme="minorEastAsia"/>
        </w:rPr>
        <w:t xml:space="preserve"> </w:t>
      </w:r>
      <w:r w:rsidR="000E2C77" w:rsidRPr="004549DF">
        <w:rPr>
          <w:rFonts w:eastAsiaTheme="minorEastAsia"/>
        </w:rPr>
        <w:t>no interference between the two operators, the UPT should be the same for both scenarios.</w:t>
      </w:r>
      <w:r w:rsidR="005872FD" w:rsidRPr="009D37A2">
        <w:t xml:space="preserve"> </w:t>
      </w:r>
      <w:r w:rsidR="000E2C77" w:rsidRPr="009D37A2">
        <w:t xml:space="preserve"> </w:t>
      </w:r>
      <w:r w:rsidRPr="004549DF">
        <w:rPr>
          <w:rFonts w:eastAsiaTheme="minorEastAsia"/>
        </w:rPr>
        <w:t xml:space="preserve">However, as we see in </w:t>
      </w:r>
      <w:r w:rsidRPr="009D37A2">
        <w:fldChar w:fldCharType="begin"/>
      </w:r>
      <w:r w:rsidRPr="009D37A2">
        <w:instrText xml:space="preserve"> REF _Ref40367833 \h  \* MERGEFORMAT </w:instrText>
      </w:r>
      <w:r w:rsidRPr="009D37A2">
        <w:fldChar w:fldCharType="separate"/>
      </w:r>
      <w:r w:rsidR="003E7B3B" w:rsidRPr="009D37A2">
        <w:rPr>
          <w:b/>
        </w:rPr>
        <w:t xml:space="preserve">Table </w:t>
      </w:r>
      <w:r w:rsidR="003E7B3B">
        <w:rPr>
          <w:b/>
          <w:noProof/>
        </w:rPr>
        <w:t>1</w:t>
      </w:r>
      <w:r w:rsidRPr="009D37A2">
        <w:fldChar w:fldCharType="end"/>
      </w:r>
      <w:r w:rsidRPr="004549DF">
        <w:rPr>
          <w:rFonts w:eastAsiaTheme="minorEastAsia"/>
        </w:rPr>
        <w:t xml:space="preserve">, the mean delay of two operators’ scenario </w:t>
      </w:r>
      <w:r w:rsidR="004A0E1A">
        <w:rPr>
          <w:rFonts w:eastAsiaTheme="minorEastAsia"/>
        </w:rPr>
        <w:t>is more than doubled</w:t>
      </w:r>
      <w:r w:rsidRPr="004549DF">
        <w:rPr>
          <w:rFonts w:eastAsiaTheme="minorEastAsia"/>
        </w:rPr>
        <w:t xml:space="preserve"> compared with that of one operator’s scenario</w:t>
      </w:r>
      <w:r w:rsidR="004A0E1A">
        <w:rPr>
          <w:rFonts w:eastAsiaTheme="minorEastAsia"/>
        </w:rPr>
        <w:t>.</w:t>
      </w:r>
      <w:r w:rsidR="004A0E1A" w:rsidRPr="004549DF">
        <w:rPr>
          <w:rFonts w:eastAsiaTheme="minorEastAsia"/>
        </w:rPr>
        <w:t xml:space="preserve"> </w:t>
      </w:r>
      <w:r w:rsidR="004A0E1A">
        <w:rPr>
          <w:rFonts w:eastAsiaTheme="minorEastAsia"/>
        </w:rPr>
        <w:t>T</w:t>
      </w:r>
      <w:r w:rsidRPr="004549DF">
        <w:rPr>
          <w:rFonts w:eastAsiaTheme="minorEastAsia"/>
        </w:rPr>
        <w:t xml:space="preserve">he mean UPT of two operators’ scenario decreases </w:t>
      </w:r>
      <w:r w:rsidR="004A0E1A">
        <w:rPr>
          <w:rFonts w:eastAsiaTheme="minorEastAsia"/>
        </w:rPr>
        <w:t>about</w:t>
      </w:r>
      <w:r w:rsidRPr="004549DF">
        <w:rPr>
          <w:rFonts w:eastAsiaTheme="minorEastAsia"/>
        </w:rPr>
        <w:t xml:space="preserve"> </w:t>
      </w:r>
      <w:r w:rsidR="004549DF" w:rsidRPr="009D37A2">
        <w:rPr>
          <w:rFonts w:eastAsiaTheme="minorEastAsia"/>
        </w:rPr>
        <w:t>55.7</w:t>
      </w:r>
      <w:r w:rsidRPr="009D37A2">
        <w:rPr>
          <w:rFonts w:eastAsiaTheme="minorEastAsia"/>
        </w:rPr>
        <w:t>%</w:t>
      </w:r>
      <w:r w:rsidRPr="004549DF">
        <w:rPr>
          <w:rFonts w:eastAsiaTheme="minorEastAsia"/>
        </w:rPr>
        <w:t xml:space="preserve"> compared with that of one operator’s scenario when traffic load is </w:t>
      </w:r>
      <w:r w:rsidR="004A0E1A">
        <w:rPr>
          <w:rFonts w:eastAsiaTheme="minorEastAsia"/>
        </w:rPr>
        <w:t>high</w:t>
      </w:r>
      <w:r w:rsidRPr="004549DF">
        <w:rPr>
          <w:rFonts w:eastAsiaTheme="minorEastAsia"/>
        </w:rPr>
        <w:t xml:space="preserve">. </w:t>
      </w:r>
      <w:r w:rsidRPr="009D37A2">
        <w:rPr>
          <w:rFonts w:eastAsiaTheme="minorEastAsia"/>
        </w:rPr>
        <w:t xml:space="preserve">Moreover, the 5%ile UPT result shows that the cell-edge UE performance degrades more when the </w:t>
      </w:r>
      <w:r w:rsidR="0071758D">
        <w:t>a</w:t>
      </w:r>
      <w:r w:rsidR="0071758D" w:rsidRPr="005E5937">
        <w:t>rrival rate</w:t>
      </w:r>
      <w:r w:rsidRPr="009D37A2">
        <w:rPr>
          <w:rFonts w:eastAsiaTheme="minorEastAsia"/>
        </w:rPr>
        <w:t xml:space="preserve"> increases.</w:t>
      </w:r>
    </w:p>
    <w:p w14:paraId="0BCDBE76" w14:textId="426258A2" w:rsidR="005872FD" w:rsidRPr="009D37A2" w:rsidRDefault="00801187" w:rsidP="008B3C50">
      <w:pPr>
        <w:jc w:val="both"/>
        <w:rPr>
          <w:rFonts w:eastAsia="等线"/>
          <w:b/>
        </w:rPr>
      </w:pPr>
      <w:bookmarkStart w:id="6" w:name="_Ref47742897"/>
      <w:r w:rsidRPr="009D37A2">
        <w:rPr>
          <w:b/>
        </w:rPr>
        <w:t xml:space="preserve">Observation </w:t>
      </w:r>
      <w:r w:rsidRPr="009D37A2">
        <w:rPr>
          <w:b/>
        </w:rPr>
        <w:fldChar w:fldCharType="begin"/>
      </w:r>
      <w:r w:rsidRPr="009D37A2">
        <w:rPr>
          <w:b/>
        </w:rPr>
        <w:instrText xml:space="preserve"> SEQ Observation \* ARABIC </w:instrText>
      </w:r>
      <w:r w:rsidRPr="009D37A2">
        <w:rPr>
          <w:b/>
        </w:rPr>
        <w:fldChar w:fldCharType="separate"/>
      </w:r>
      <w:r w:rsidR="003E7B3B">
        <w:rPr>
          <w:b/>
          <w:noProof/>
        </w:rPr>
        <w:t>1</w:t>
      </w:r>
      <w:r w:rsidRPr="009D37A2">
        <w:rPr>
          <w:b/>
        </w:rPr>
        <w:fldChar w:fldCharType="end"/>
      </w:r>
      <w:r w:rsidRPr="009D37A2">
        <w:rPr>
          <w:b/>
        </w:rPr>
        <w:t>:</w:t>
      </w:r>
      <w:r w:rsidR="000561DF" w:rsidRPr="004549DF">
        <w:rPr>
          <w:b/>
        </w:rPr>
        <w:t xml:space="preserve"> </w:t>
      </w:r>
      <w:r w:rsidR="001A0088" w:rsidRPr="004549DF">
        <w:rPr>
          <w:b/>
        </w:rPr>
        <w:t>I</w:t>
      </w:r>
      <w:r w:rsidR="001A0088" w:rsidRPr="004549DF">
        <w:rPr>
          <w:rFonts w:eastAsia="等线"/>
          <w:b/>
        </w:rPr>
        <w:t>nterference is observed and degrades UE performance for DL</w:t>
      </w:r>
      <w:r w:rsidR="001A0088" w:rsidRPr="00DA2B72">
        <w:rPr>
          <w:rFonts w:eastAsia="等线"/>
          <w:b/>
        </w:rPr>
        <w:t>-only traffic in two operators’ scenario</w:t>
      </w:r>
      <w:r w:rsidR="001A0088" w:rsidRPr="009D37A2">
        <w:rPr>
          <w:rFonts w:eastAsia="等线"/>
          <w:b/>
        </w:rPr>
        <w:t xml:space="preserve"> </w:t>
      </w:r>
      <w:r w:rsidR="001A0088" w:rsidRPr="009D37A2">
        <w:rPr>
          <w:b/>
        </w:rPr>
        <w:t>for no LBT case</w:t>
      </w:r>
      <w:r w:rsidR="001A0088" w:rsidRPr="009D37A2">
        <w:rPr>
          <w:rFonts w:eastAsia="等线"/>
          <w:b/>
        </w:rPr>
        <w:t>.</w:t>
      </w:r>
      <w:bookmarkEnd w:id="6"/>
    </w:p>
    <w:p w14:paraId="78D36E34" w14:textId="0905AC00" w:rsidR="001A0088" w:rsidRPr="00EB19FB" w:rsidRDefault="001A0088" w:rsidP="008B3C50">
      <w:pPr>
        <w:pStyle w:val="a7"/>
        <w:jc w:val="both"/>
      </w:pPr>
      <w:bookmarkStart w:id="7" w:name="_Ref47742911"/>
      <w:r w:rsidRPr="009D37A2">
        <w:rPr>
          <w:b/>
        </w:rPr>
        <w:t xml:space="preserve">Observation </w:t>
      </w:r>
      <w:r w:rsidRPr="004549DF">
        <w:rPr>
          <w:b/>
        </w:rPr>
        <w:fldChar w:fldCharType="begin"/>
      </w:r>
      <w:r w:rsidRPr="009D37A2">
        <w:rPr>
          <w:b/>
        </w:rPr>
        <w:instrText xml:space="preserve"> SEQ Observation \* ARABIC </w:instrText>
      </w:r>
      <w:r w:rsidRPr="004549DF">
        <w:rPr>
          <w:b/>
        </w:rPr>
        <w:fldChar w:fldCharType="separate"/>
      </w:r>
      <w:r w:rsidR="003E7B3B">
        <w:rPr>
          <w:b/>
          <w:noProof/>
        </w:rPr>
        <w:t>2</w:t>
      </w:r>
      <w:r w:rsidRPr="004549DF">
        <w:rPr>
          <w:b/>
        </w:rPr>
        <w:fldChar w:fldCharType="end"/>
      </w:r>
      <w:r w:rsidRPr="004549DF">
        <w:rPr>
          <w:b/>
        </w:rPr>
        <w:t>: The cell edge UEs observ</w:t>
      </w:r>
      <w:r w:rsidRPr="00DA2B72">
        <w:rPr>
          <w:b/>
        </w:rPr>
        <w:t>e strong interference and degrade the UPT, especially when traffic load increases</w:t>
      </w:r>
      <w:r w:rsidR="00BC0F0F">
        <w:rPr>
          <w:b/>
        </w:rPr>
        <w:t xml:space="preserve"> for no LBT case</w:t>
      </w:r>
      <w:r w:rsidRPr="00DA2B72">
        <w:rPr>
          <w:b/>
        </w:rPr>
        <w:t>.</w:t>
      </w:r>
      <w:bookmarkEnd w:id="7"/>
    </w:p>
    <w:p w14:paraId="3FF19233" w14:textId="3CEDC12B" w:rsidR="00AE3089" w:rsidRDefault="007E20DC" w:rsidP="006B4DE1">
      <w:pPr>
        <w:pStyle w:val="20"/>
      </w:pPr>
      <w:r>
        <w:rPr>
          <w:rFonts w:eastAsiaTheme="minorEastAsia"/>
        </w:rPr>
        <w:t>ED (Energy Detection)</w:t>
      </w:r>
      <w:r w:rsidR="00AE3089">
        <w:rPr>
          <w:rFonts w:eastAsiaTheme="minorEastAsia"/>
        </w:rPr>
        <w:t xml:space="preserve">-based </w:t>
      </w:r>
      <w:r>
        <w:rPr>
          <w:rFonts w:eastAsiaTheme="minorEastAsia"/>
        </w:rPr>
        <w:t>LBT</w:t>
      </w:r>
      <w:r w:rsidR="00AE3089">
        <w:rPr>
          <w:rFonts w:eastAsiaTheme="minorEastAsia"/>
        </w:rPr>
        <w:t xml:space="preserve"> mechanism</w:t>
      </w:r>
    </w:p>
    <w:p w14:paraId="2E435198" w14:textId="3EB3DCEC" w:rsidR="00AE3089" w:rsidRDefault="00AE3089" w:rsidP="00AE3089">
      <w:pPr>
        <w:pStyle w:val="3"/>
        <w:rPr>
          <w:rFonts w:eastAsiaTheme="minorEastAsia"/>
        </w:rPr>
      </w:pPr>
      <w:r>
        <w:rPr>
          <w:rFonts w:eastAsiaTheme="minorEastAsia" w:hint="eastAsia"/>
        </w:rPr>
        <w:t>O</w:t>
      </w:r>
      <w:r>
        <w:rPr>
          <w:rFonts w:eastAsiaTheme="minorEastAsia"/>
        </w:rPr>
        <w:t>mni-directional LBT</w:t>
      </w:r>
    </w:p>
    <w:p w14:paraId="3E4C6B1A" w14:textId="1057D78D" w:rsidR="00AE3089" w:rsidRDefault="004A0E1A" w:rsidP="00AE3089">
      <w:pPr>
        <w:pStyle w:val="a0"/>
        <w:rPr>
          <w:rFonts w:eastAsia="宋体"/>
        </w:rPr>
      </w:pPr>
      <w:r>
        <w:rPr>
          <w:rFonts w:eastAsia="宋体"/>
        </w:rPr>
        <w:t xml:space="preserve">A </w:t>
      </w:r>
      <w:r w:rsidR="007E20DC">
        <w:rPr>
          <w:rFonts w:eastAsia="宋体"/>
        </w:rPr>
        <w:t xml:space="preserve">straight forward channel access scheme </w:t>
      </w:r>
      <w:r>
        <w:rPr>
          <w:rFonts w:eastAsia="宋体"/>
        </w:rPr>
        <w:t xml:space="preserve">for NR beyond 52.6 GHz </w:t>
      </w:r>
      <w:r w:rsidR="007E20DC">
        <w:rPr>
          <w:rFonts w:eastAsia="宋体"/>
        </w:rPr>
        <w:t xml:space="preserve">is to inherit </w:t>
      </w:r>
      <w:r>
        <w:rPr>
          <w:rFonts w:eastAsia="宋体"/>
        </w:rPr>
        <w:t xml:space="preserve">a </w:t>
      </w:r>
      <w:r w:rsidR="007E20DC">
        <w:rPr>
          <w:rFonts w:eastAsia="宋体"/>
        </w:rPr>
        <w:t xml:space="preserve">similar LBT mechanism </w:t>
      </w:r>
      <w:r>
        <w:rPr>
          <w:rFonts w:eastAsia="宋体"/>
        </w:rPr>
        <w:t xml:space="preserve">as </w:t>
      </w:r>
      <w:r w:rsidR="007E20DC">
        <w:rPr>
          <w:rFonts w:eastAsia="宋体"/>
        </w:rPr>
        <w:t xml:space="preserve">that in </w:t>
      </w:r>
      <w:r>
        <w:rPr>
          <w:rFonts w:eastAsia="宋体"/>
        </w:rPr>
        <w:t xml:space="preserve">unlicensed </w:t>
      </w:r>
      <w:r w:rsidR="007E20DC">
        <w:rPr>
          <w:rFonts w:eastAsia="宋体"/>
        </w:rPr>
        <w:t xml:space="preserve">5GHz, i.e. a </w:t>
      </w:r>
      <w:r w:rsidR="00152293">
        <w:rPr>
          <w:rFonts w:eastAsia="宋体"/>
        </w:rPr>
        <w:t xml:space="preserve">transmission </w:t>
      </w:r>
      <w:r w:rsidR="007E20DC">
        <w:rPr>
          <w:rFonts w:eastAsia="宋体"/>
        </w:rPr>
        <w:t xml:space="preserve">node listens to the channel using an </w:t>
      </w:r>
      <w:proofErr w:type="spellStart"/>
      <w:r w:rsidR="007E20DC">
        <w:rPr>
          <w:rFonts w:eastAsia="宋体"/>
        </w:rPr>
        <w:t>omni</w:t>
      </w:r>
      <w:proofErr w:type="spellEnd"/>
      <w:r w:rsidR="007E20DC">
        <w:rPr>
          <w:rFonts w:eastAsia="宋体"/>
        </w:rPr>
        <w:t xml:space="preserve">-directional antenna and then </w:t>
      </w:r>
      <w:r w:rsidR="001C7FD5">
        <w:rPr>
          <w:rFonts w:eastAsia="宋体"/>
        </w:rPr>
        <w:t>perform</w:t>
      </w:r>
      <w:r>
        <w:rPr>
          <w:rFonts w:eastAsia="宋体"/>
        </w:rPr>
        <w:t>s</w:t>
      </w:r>
      <w:r w:rsidR="001C7FD5">
        <w:rPr>
          <w:rFonts w:eastAsia="宋体"/>
        </w:rPr>
        <w:t xml:space="preserve"> transmission </w:t>
      </w:r>
      <w:r w:rsidR="00097BAB">
        <w:rPr>
          <w:rFonts w:eastAsia="宋体"/>
        </w:rPr>
        <w:t>to</w:t>
      </w:r>
      <w:r w:rsidR="001C7FD5">
        <w:rPr>
          <w:rFonts w:eastAsia="宋体"/>
        </w:rPr>
        <w:t xml:space="preserve"> the </w:t>
      </w:r>
      <w:r w:rsidR="00152293">
        <w:rPr>
          <w:rFonts w:eastAsia="宋体"/>
        </w:rPr>
        <w:t>reception node(s)</w:t>
      </w:r>
      <w:r w:rsidR="001C7FD5">
        <w:rPr>
          <w:rFonts w:eastAsia="宋体"/>
        </w:rPr>
        <w:t xml:space="preserve">. In this case, as long as LBT succeeds, the </w:t>
      </w:r>
      <w:r w:rsidR="00152293">
        <w:rPr>
          <w:rFonts w:eastAsia="宋体"/>
        </w:rPr>
        <w:t xml:space="preserve">transmission </w:t>
      </w:r>
      <w:r w:rsidR="001C7FD5">
        <w:rPr>
          <w:rFonts w:eastAsia="宋体"/>
        </w:rPr>
        <w:t xml:space="preserve">node could </w:t>
      </w:r>
      <w:r w:rsidR="00152293">
        <w:rPr>
          <w:rFonts w:eastAsia="宋体"/>
        </w:rPr>
        <w:t>transmit</w:t>
      </w:r>
      <w:r w:rsidR="001C7FD5">
        <w:rPr>
          <w:rFonts w:eastAsia="宋体"/>
        </w:rPr>
        <w:t xml:space="preserve"> data </w:t>
      </w:r>
      <w:r w:rsidR="00152293">
        <w:rPr>
          <w:rFonts w:eastAsia="宋体"/>
        </w:rPr>
        <w:t>to its reception node(s)</w:t>
      </w:r>
      <w:r w:rsidR="001C7FD5">
        <w:rPr>
          <w:rFonts w:eastAsia="宋体"/>
        </w:rPr>
        <w:t xml:space="preserve"> in any direction. </w:t>
      </w:r>
      <w:r w:rsidR="00152293">
        <w:rPr>
          <w:rFonts w:eastAsia="宋体"/>
        </w:rPr>
        <w:t xml:space="preserve">The LBT procedure is almost the same as that in 5GHz </w:t>
      </w:r>
      <w:r w:rsidR="00152293">
        <w:rPr>
          <w:rFonts w:eastAsia="宋体"/>
        </w:rPr>
        <w:fldChar w:fldCharType="begin"/>
      </w:r>
      <w:r w:rsidR="00152293">
        <w:rPr>
          <w:rFonts w:eastAsia="宋体"/>
        </w:rPr>
        <w:instrText xml:space="preserve"> REF _Ref47703577 \r \h </w:instrText>
      </w:r>
      <w:r w:rsidR="00152293">
        <w:rPr>
          <w:rFonts w:eastAsia="宋体"/>
        </w:rPr>
      </w:r>
      <w:r w:rsidR="00152293">
        <w:rPr>
          <w:rFonts w:eastAsia="宋体"/>
        </w:rPr>
        <w:fldChar w:fldCharType="separate"/>
      </w:r>
      <w:r w:rsidR="003E7B3B">
        <w:rPr>
          <w:rFonts w:eastAsia="宋体"/>
        </w:rPr>
        <w:t>[3]</w:t>
      </w:r>
      <w:r w:rsidR="00152293">
        <w:rPr>
          <w:rFonts w:eastAsia="宋体"/>
        </w:rPr>
        <w:fldChar w:fldCharType="end"/>
      </w:r>
      <w:r w:rsidR="00152293">
        <w:rPr>
          <w:rFonts w:eastAsia="宋体"/>
        </w:rPr>
        <w:t>, i.e. generating a random back off counter that is decreasing upon CCA succeeds and channel is considered as available when the counter becomes 0. The difference lies in that only one category is defined for 60GHz band here instead of 4 categories in 5GHz.</w:t>
      </w:r>
      <w:r w:rsidR="00425159">
        <w:rPr>
          <w:rFonts w:eastAsia="宋体"/>
        </w:rPr>
        <w:t xml:space="preserve"> However, the LBT procedure and parameters are not discussed in last meeting. To facilitate the calibration, the LBT procedure and parameters are better</w:t>
      </w:r>
      <w:r w:rsidR="00152293">
        <w:rPr>
          <w:rFonts w:eastAsia="宋体"/>
        </w:rPr>
        <w:t xml:space="preserve"> </w:t>
      </w:r>
      <w:r w:rsidR="00425159">
        <w:rPr>
          <w:rFonts w:eastAsia="宋体"/>
        </w:rPr>
        <w:t xml:space="preserve">to be aligned between companies. </w:t>
      </w:r>
      <w:r w:rsidR="00152293">
        <w:rPr>
          <w:rFonts w:eastAsia="宋体"/>
        </w:rPr>
        <w:t xml:space="preserve">The </w:t>
      </w:r>
      <w:r w:rsidR="00AA7917">
        <w:rPr>
          <w:rFonts w:eastAsia="宋体"/>
        </w:rPr>
        <w:t xml:space="preserve">proposed </w:t>
      </w:r>
      <w:r w:rsidR="00152293">
        <w:rPr>
          <w:rFonts w:eastAsia="宋体"/>
        </w:rPr>
        <w:t xml:space="preserve">detailed LBT parameters </w:t>
      </w:r>
      <w:r w:rsidR="00425159">
        <w:rPr>
          <w:rFonts w:eastAsia="宋体"/>
        </w:rPr>
        <w:t xml:space="preserve">from our side </w:t>
      </w:r>
      <w:r w:rsidR="00152293">
        <w:rPr>
          <w:rFonts w:eastAsia="宋体"/>
        </w:rPr>
        <w:t xml:space="preserve">are given in the table below based on </w:t>
      </w:r>
      <w:r w:rsidR="00152293">
        <w:rPr>
          <w:rFonts w:eastAsia="宋体"/>
        </w:rPr>
        <w:fldChar w:fldCharType="begin"/>
      </w:r>
      <w:r w:rsidR="00152293">
        <w:rPr>
          <w:rFonts w:eastAsia="宋体"/>
        </w:rPr>
        <w:instrText xml:space="preserve"> REF _Ref536608371 \r \h </w:instrText>
      </w:r>
      <w:r w:rsidR="00152293">
        <w:rPr>
          <w:rFonts w:eastAsia="宋体"/>
        </w:rPr>
      </w:r>
      <w:r w:rsidR="00152293">
        <w:rPr>
          <w:rFonts w:eastAsia="宋体"/>
        </w:rPr>
        <w:fldChar w:fldCharType="separate"/>
      </w:r>
      <w:r w:rsidR="003E7B3B">
        <w:rPr>
          <w:rFonts w:eastAsia="宋体"/>
        </w:rPr>
        <w:t>[4]</w:t>
      </w:r>
      <w:r w:rsidR="00152293">
        <w:rPr>
          <w:rFonts w:eastAsia="宋体"/>
        </w:rPr>
        <w:fldChar w:fldCharType="end"/>
      </w:r>
      <w:r w:rsidR="00152293">
        <w:rPr>
          <w:rFonts w:eastAsia="宋体"/>
        </w:rPr>
        <w:t xml:space="preserve">. </w:t>
      </w:r>
    </w:p>
    <w:p w14:paraId="03651556" w14:textId="79AA9103" w:rsidR="00152293" w:rsidRPr="00EB19FB" w:rsidRDefault="00AA7917" w:rsidP="00EB19FB">
      <w:pPr>
        <w:pStyle w:val="a7"/>
        <w:jc w:val="center"/>
        <w:rPr>
          <w:b/>
          <w:u w:val="single"/>
        </w:rPr>
      </w:pPr>
      <w:bookmarkStart w:id="8" w:name="_Ref47705362"/>
      <w:r w:rsidRPr="00B97ED8">
        <w:rPr>
          <w:b/>
        </w:rPr>
        <w:t xml:space="preserve">Table </w:t>
      </w:r>
      <w:r w:rsidRPr="00B97ED8">
        <w:rPr>
          <w:b/>
        </w:rPr>
        <w:fldChar w:fldCharType="begin"/>
      </w:r>
      <w:r w:rsidRPr="00B97ED8">
        <w:rPr>
          <w:b/>
        </w:rPr>
        <w:instrText xml:space="preserve"> SEQ Table \* ARABIC </w:instrText>
      </w:r>
      <w:r w:rsidRPr="00B97ED8">
        <w:rPr>
          <w:b/>
        </w:rPr>
        <w:fldChar w:fldCharType="separate"/>
      </w:r>
      <w:r w:rsidR="003E7B3B">
        <w:rPr>
          <w:b/>
          <w:noProof/>
        </w:rPr>
        <w:t>2</w:t>
      </w:r>
      <w:r w:rsidRPr="00B97ED8">
        <w:rPr>
          <w:b/>
        </w:rPr>
        <w:fldChar w:fldCharType="end"/>
      </w:r>
      <w:bookmarkEnd w:id="8"/>
      <w:r>
        <w:rPr>
          <w:b/>
        </w:rPr>
        <w:t xml:space="preserve"> </w:t>
      </w:r>
      <w:r w:rsidRPr="00B97ED8">
        <w:rPr>
          <w:b/>
        </w:rPr>
        <w:t xml:space="preserve"> </w:t>
      </w:r>
      <w:r>
        <w:rPr>
          <w:b/>
        </w:rPr>
        <w:t>LBT related parameters</w:t>
      </w:r>
    </w:p>
    <w:tbl>
      <w:tblPr>
        <w:tblStyle w:val="af7"/>
        <w:tblW w:w="0" w:type="auto"/>
        <w:tblInd w:w="108" w:type="dxa"/>
        <w:tblLook w:val="04A0" w:firstRow="1" w:lastRow="0" w:firstColumn="1" w:lastColumn="0" w:noHBand="0" w:noVBand="1"/>
      </w:tblPr>
      <w:tblGrid>
        <w:gridCol w:w="4367"/>
        <w:gridCol w:w="4585"/>
      </w:tblGrid>
      <w:tr w:rsidR="00AA7917" w14:paraId="26D15646" w14:textId="77777777" w:rsidTr="00184D5D">
        <w:tc>
          <w:tcPr>
            <w:tcW w:w="4422" w:type="dxa"/>
          </w:tcPr>
          <w:p w14:paraId="12E5CAB8" w14:textId="7D2BB9CF" w:rsidR="00AA7917" w:rsidRPr="00EB19FB" w:rsidRDefault="00AA7917" w:rsidP="00AE3089">
            <w:pPr>
              <w:pStyle w:val="a0"/>
              <w:rPr>
                <w:rFonts w:eastAsia="宋体"/>
                <w:b/>
              </w:rPr>
            </w:pPr>
            <w:r w:rsidRPr="00EB19FB">
              <w:rPr>
                <w:rFonts w:eastAsia="宋体"/>
                <w:b/>
              </w:rPr>
              <w:t>Parameter</w:t>
            </w:r>
          </w:p>
        </w:tc>
        <w:tc>
          <w:tcPr>
            <w:tcW w:w="4650" w:type="dxa"/>
          </w:tcPr>
          <w:p w14:paraId="149EAFF7" w14:textId="6113E5F4" w:rsidR="00AA7917" w:rsidRPr="00EB19FB" w:rsidRDefault="00AA7917" w:rsidP="00AE3089">
            <w:pPr>
              <w:pStyle w:val="a0"/>
              <w:rPr>
                <w:rFonts w:eastAsia="宋体"/>
                <w:b/>
              </w:rPr>
            </w:pPr>
            <w:r w:rsidRPr="00EB19FB">
              <w:rPr>
                <w:rFonts w:eastAsia="宋体"/>
                <w:b/>
              </w:rPr>
              <w:t>Value</w:t>
            </w:r>
          </w:p>
        </w:tc>
      </w:tr>
      <w:tr w:rsidR="00AA7917" w14:paraId="52EA8748" w14:textId="77777777" w:rsidTr="00184D5D">
        <w:tc>
          <w:tcPr>
            <w:tcW w:w="4422" w:type="dxa"/>
          </w:tcPr>
          <w:p w14:paraId="47E7701B" w14:textId="3CD526BA" w:rsidR="00AA7917" w:rsidRDefault="00AA7917" w:rsidP="00AE3089">
            <w:pPr>
              <w:pStyle w:val="a0"/>
              <w:rPr>
                <w:rFonts w:eastAsia="宋体"/>
              </w:rPr>
            </w:pPr>
            <w:r>
              <w:rPr>
                <w:rFonts w:eastAsia="宋体" w:hint="eastAsia"/>
              </w:rPr>
              <w:t>E</w:t>
            </w:r>
            <w:r>
              <w:rPr>
                <w:rFonts w:eastAsia="宋体"/>
              </w:rPr>
              <w:t>D threshold</w:t>
            </w:r>
          </w:p>
        </w:tc>
        <w:tc>
          <w:tcPr>
            <w:tcW w:w="4650" w:type="dxa"/>
          </w:tcPr>
          <w:p w14:paraId="14C489E3" w14:textId="61C33FEC" w:rsidR="00AA7917" w:rsidRDefault="00AA7917" w:rsidP="00AE3089">
            <w:pPr>
              <w:pStyle w:val="a0"/>
              <w:rPr>
                <w:rFonts w:eastAsia="宋体"/>
              </w:rPr>
            </w:pPr>
            <w:r>
              <w:rPr>
                <w:rFonts w:eastAsia="宋体" w:hint="eastAsia"/>
              </w:rPr>
              <w:t>-</w:t>
            </w:r>
            <w:r>
              <w:rPr>
                <w:rFonts w:eastAsia="宋体"/>
              </w:rPr>
              <w:t>47dBm</w:t>
            </w:r>
          </w:p>
        </w:tc>
      </w:tr>
      <w:tr w:rsidR="00AA7917" w14:paraId="3424304A" w14:textId="77777777" w:rsidTr="00184D5D">
        <w:tc>
          <w:tcPr>
            <w:tcW w:w="4422" w:type="dxa"/>
          </w:tcPr>
          <w:p w14:paraId="0A54A961" w14:textId="122DC1C0" w:rsidR="00AA7917" w:rsidRDefault="00AA7917" w:rsidP="00AE3089">
            <w:pPr>
              <w:pStyle w:val="a0"/>
              <w:rPr>
                <w:rFonts w:eastAsia="宋体"/>
              </w:rPr>
            </w:pPr>
            <w:r>
              <w:rPr>
                <w:rFonts w:eastAsia="宋体" w:hint="eastAsia"/>
              </w:rPr>
              <w:t>C</w:t>
            </w:r>
            <w:r>
              <w:rPr>
                <w:rFonts w:eastAsia="宋体"/>
              </w:rPr>
              <w:t>CA slot length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Pr>
                <w:rFonts w:eastAsia="宋体" w:hint="eastAsia"/>
              </w:rPr>
              <w:t xml:space="preserve"> </w:t>
            </w:r>
            <w:r>
              <w:rPr>
                <w:rFonts w:eastAsia="宋体"/>
              </w:rPr>
              <w:t xml:space="preserve">in </w:t>
            </w:r>
            <w:r>
              <w:rPr>
                <w:rFonts w:eastAsia="宋体"/>
              </w:rPr>
              <w:fldChar w:fldCharType="begin"/>
            </w:r>
            <w:r>
              <w:rPr>
                <w:rFonts w:eastAsia="宋体"/>
              </w:rPr>
              <w:instrText xml:space="preserve"> REF _Ref47703577 \r \h </w:instrText>
            </w:r>
            <w:r>
              <w:rPr>
                <w:rFonts w:eastAsia="宋体"/>
              </w:rPr>
            </w:r>
            <w:r>
              <w:rPr>
                <w:rFonts w:eastAsia="宋体"/>
              </w:rPr>
              <w:fldChar w:fldCharType="separate"/>
            </w:r>
            <w:r w:rsidR="003E7B3B">
              <w:rPr>
                <w:rFonts w:eastAsia="宋体"/>
              </w:rPr>
              <w:t>[3]</w:t>
            </w:r>
            <w:r>
              <w:rPr>
                <w:rFonts w:eastAsia="宋体"/>
              </w:rPr>
              <w:fldChar w:fldCharType="end"/>
            </w:r>
            <w:r>
              <w:rPr>
                <w:rFonts w:eastAsia="宋体"/>
              </w:rPr>
              <w:t>)</w:t>
            </w:r>
          </w:p>
        </w:tc>
        <w:tc>
          <w:tcPr>
            <w:tcW w:w="4650" w:type="dxa"/>
          </w:tcPr>
          <w:p w14:paraId="6CF2A801" w14:textId="622FE078" w:rsidR="00AA7917" w:rsidRDefault="00AA7917" w:rsidP="00AE3089">
            <w:pPr>
              <w:pStyle w:val="a0"/>
              <w:rPr>
                <w:rFonts w:eastAsia="宋体"/>
              </w:rPr>
            </w:pPr>
            <w:r>
              <w:rPr>
                <w:rFonts w:eastAsia="宋体" w:hint="eastAsia"/>
              </w:rPr>
              <w:t>5</w:t>
            </w:r>
            <w:r>
              <w:rPr>
                <w:rFonts w:eastAsia="宋体"/>
              </w:rPr>
              <w:t>us</w:t>
            </w:r>
          </w:p>
        </w:tc>
      </w:tr>
      <w:tr w:rsidR="00AA7917" w14:paraId="752E7506" w14:textId="77777777" w:rsidTr="00184D5D">
        <w:tc>
          <w:tcPr>
            <w:tcW w:w="4422" w:type="dxa"/>
          </w:tcPr>
          <w:p w14:paraId="6B5D5F85" w14:textId="5E498F77" w:rsidR="00AA7917" w:rsidRDefault="00AA7917" w:rsidP="00AE3089">
            <w:pPr>
              <w:pStyle w:val="a0"/>
              <w:rPr>
                <w:rFonts w:eastAsia="宋体"/>
              </w:rPr>
            </w:pPr>
            <w:r>
              <w:rPr>
                <w:rFonts w:eastAsia="宋体" w:hint="eastAsia"/>
              </w:rPr>
              <w:t>M</w:t>
            </w:r>
            <w:r>
              <w:rPr>
                <w:rFonts w:eastAsia="宋体"/>
              </w:rPr>
              <w:t>aximum Channel Occupancy Time</w:t>
            </w:r>
          </w:p>
        </w:tc>
        <w:tc>
          <w:tcPr>
            <w:tcW w:w="4650" w:type="dxa"/>
          </w:tcPr>
          <w:p w14:paraId="78266CF2" w14:textId="0B8AAD88" w:rsidR="00AA7917" w:rsidRDefault="00AA7917" w:rsidP="00AE3089">
            <w:pPr>
              <w:pStyle w:val="a0"/>
              <w:rPr>
                <w:rFonts w:eastAsia="宋体"/>
              </w:rPr>
            </w:pPr>
            <w:r>
              <w:rPr>
                <w:rFonts w:eastAsia="宋体" w:hint="eastAsia"/>
              </w:rPr>
              <w:t>5</w:t>
            </w:r>
            <w:r>
              <w:rPr>
                <w:rFonts w:eastAsia="宋体"/>
              </w:rPr>
              <w:t>ms</w:t>
            </w:r>
          </w:p>
        </w:tc>
      </w:tr>
      <w:tr w:rsidR="00AA7917" w14:paraId="7B1217EF" w14:textId="77777777" w:rsidTr="00184D5D">
        <w:tc>
          <w:tcPr>
            <w:tcW w:w="4422" w:type="dxa"/>
          </w:tcPr>
          <w:p w14:paraId="124C63CA" w14:textId="03656DB7" w:rsidR="00AA7917" w:rsidRDefault="00AA7917" w:rsidP="00AE3089">
            <w:pPr>
              <w:pStyle w:val="a0"/>
              <w:rPr>
                <w:rFonts w:eastAsia="宋体"/>
              </w:rPr>
            </w:pPr>
            <w:r>
              <w:rPr>
                <w:rFonts w:eastAsia="宋体" w:hint="eastAsia"/>
              </w:rPr>
              <w:t>C</w:t>
            </w:r>
            <w:r>
              <w:rPr>
                <w:rFonts w:eastAsia="宋体"/>
              </w:rPr>
              <w:t>ontention Window Size</w:t>
            </w:r>
          </w:p>
        </w:tc>
        <w:tc>
          <w:tcPr>
            <w:tcW w:w="4650" w:type="dxa"/>
          </w:tcPr>
          <w:p w14:paraId="179CF28F" w14:textId="4498C6AD" w:rsidR="00AA7917" w:rsidRDefault="00083FC5" w:rsidP="00AE3089">
            <w:pPr>
              <w:pStyle w:val="a0"/>
              <w:rPr>
                <w:rFonts w:eastAsia="宋体"/>
              </w:rPr>
            </w:pPr>
            <w:r>
              <w:rPr>
                <w:rFonts w:eastAsia="宋体"/>
              </w:rPr>
              <w:t>[</w:t>
            </w:r>
            <w:r w:rsidR="00AA7917">
              <w:rPr>
                <w:rFonts w:eastAsia="宋体" w:hint="eastAsia"/>
              </w:rPr>
              <w:t>3</w:t>
            </w:r>
            <w:r>
              <w:rPr>
                <w:rFonts w:eastAsia="宋体"/>
              </w:rPr>
              <w:t>,7]</w:t>
            </w:r>
          </w:p>
        </w:tc>
      </w:tr>
      <w:tr w:rsidR="00AA7917" w14:paraId="70845E7E" w14:textId="77777777" w:rsidTr="00184D5D">
        <w:tc>
          <w:tcPr>
            <w:tcW w:w="4422" w:type="dxa"/>
          </w:tcPr>
          <w:p w14:paraId="640D226E" w14:textId="2F2C8DBC" w:rsidR="00AA7917" w:rsidRDefault="00796F81" w:rsidP="00AE3089">
            <w:pPr>
              <w:pStyle w:val="a0"/>
              <w:rPr>
                <w:rFonts w:eastAsia="宋体"/>
              </w:rPr>
            </w:pPr>
            <m:oMath>
              <m:sSub>
                <m:sSubPr>
                  <m:ctrlPr>
                    <w:rPr>
                      <w:rFonts w:ascii="Cambria Math" w:hAnsi="Cambria Math" w:cs="Times New Roman"/>
                      <w:i/>
                      <w:szCs w:val="20"/>
                    </w:rPr>
                  </m:ctrlPr>
                </m:sSubPr>
                <m:e>
                  <m:r>
                    <w:rPr>
                      <w:rFonts w:ascii="Cambria Math" w:hAnsi="Cambria Math" w:cs="Times New Roman"/>
                      <w:szCs w:val="20"/>
                    </w:rPr>
                    <m:t>m</m:t>
                  </m:r>
                </m:e>
                <m:sub>
                  <m:r>
                    <w:rPr>
                      <w:rFonts w:ascii="Cambria Math" w:hAnsi="Cambria Math" w:cs="Times New Roman"/>
                      <w:szCs w:val="20"/>
                    </w:rPr>
                    <m:t>p</m:t>
                  </m:r>
                </m:sub>
              </m:sSub>
            </m:oMath>
            <w:r w:rsidR="00AA7917">
              <w:rPr>
                <w:rFonts w:eastAsia="宋体" w:hint="eastAsia"/>
                <w:szCs w:val="20"/>
              </w:rPr>
              <w:t xml:space="preserve"> </w:t>
            </w:r>
            <w:r w:rsidR="00AA7917">
              <w:rPr>
                <w:rFonts w:eastAsia="宋体"/>
                <w:szCs w:val="20"/>
              </w:rPr>
              <w:t xml:space="preserve">in </w:t>
            </w:r>
            <w:r w:rsidR="00AA7917">
              <w:rPr>
                <w:rFonts w:eastAsia="宋体"/>
              </w:rPr>
              <w:fldChar w:fldCharType="begin"/>
            </w:r>
            <w:r w:rsidR="00AA7917">
              <w:rPr>
                <w:rFonts w:eastAsia="宋体"/>
              </w:rPr>
              <w:instrText xml:space="preserve"> REF _Ref47703577 \r \h </w:instrText>
            </w:r>
            <w:r w:rsidR="00AA7917">
              <w:rPr>
                <w:rFonts w:eastAsia="宋体"/>
              </w:rPr>
            </w:r>
            <w:r w:rsidR="00AA7917">
              <w:rPr>
                <w:rFonts w:eastAsia="宋体"/>
              </w:rPr>
              <w:fldChar w:fldCharType="separate"/>
            </w:r>
            <w:r w:rsidR="003E7B3B">
              <w:rPr>
                <w:rFonts w:eastAsia="宋体"/>
              </w:rPr>
              <w:t>[3]</w:t>
            </w:r>
            <w:r w:rsidR="00AA7917">
              <w:rPr>
                <w:rFonts w:eastAsia="宋体"/>
              </w:rPr>
              <w:fldChar w:fldCharType="end"/>
            </w:r>
          </w:p>
        </w:tc>
        <w:tc>
          <w:tcPr>
            <w:tcW w:w="4650" w:type="dxa"/>
          </w:tcPr>
          <w:p w14:paraId="66EEC18E" w14:textId="08D339AE" w:rsidR="00AA7917" w:rsidRDefault="00AA7917" w:rsidP="00AE3089">
            <w:pPr>
              <w:pStyle w:val="a0"/>
              <w:rPr>
                <w:rFonts w:eastAsia="宋体"/>
              </w:rPr>
            </w:pPr>
            <w:r>
              <w:rPr>
                <w:rFonts w:eastAsia="宋体" w:hint="eastAsia"/>
              </w:rPr>
              <w:t>1</w:t>
            </w:r>
          </w:p>
        </w:tc>
      </w:tr>
      <w:tr w:rsidR="00AA7917" w14:paraId="07303511" w14:textId="77777777" w:rsidTr="00184D5D">
        <w:tc>
          <w:tcPr>
            <w:tcW w:w="4422" w:type="dxa"/>
          </w:tcPr>
          <w:p w14:paraId="3305877E" w14:textId="2C53940B" w:rsidR="00AA7917" w:rsidRDefault="00796F81" w:rsidP="00AE3089">
            <w:pPr>
              <w:pStyle w:val="a0"/>
              <w:rPr>
                <w:rFonts w:eastAsia="宋体"/>
                <w:szCs w:val="20"/>
              </w:rPr>
            </w:pP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00AA7917">
              <w:rPr>
                <w:rFonts w:eastAsia="宋体" w:hint="eastAsia"/>
              </w:rPr>
              <w:t xml:space="preserve"> </w:t>
            </w:r>
            <w:r w:rsidR="00AA7917">
              <w:rPr>
                <w:rFonts w:eastAsia="宋体"/>
              </w:rPr>
              <w:t xml:space="preserve">in </w:t>
            </w:r>
            <w:r w:rsidR="00AA7917">
              <w:rPr>
                <w:rFonts w:eastAsia="宋体"/>
              </w:rPr>
              <w:fldChar w:fldCharType="begin"/>
            </w:r>
            <w:r w:rsidR="00AA7917">
              <w:rPr>
                <w:rFonts w:eastAsia="宋体"/>
              </w:rPr>
              <w:instrText xml:space="preserve"> REF _Ref47703577 \r \h </w:instrText>
            </w:r>
            <w:r w:rsidR="00AA7917">
              <w:rPr>
                <w:rFonts w:eastAsia="宋体"/>
              </w:rPr>
            </w:r>
            <w:r w:rsidR="00AA7917">
              <w:rPr>
                <w:rFonts w:eastAsia="宋体"/>
              </w:rPr>
              <w:fldChar w:fldCharType="separate"/>
            </w:r>
            <w:r w:rsidR="003E7B3B">
              <w:rPr>
                <w:rFonts w:eastAsia="宋体"/>
              </w:rPr>
              <w:t>[3]</w:t>
            </w:r>
            <w:r w:rsidR="00AA7917">
              <w:rPr>
                <w:rFonts w:eastAsia="宋体"/>
              </w:rPr>
              <w:fldChar w:fldCharType="end"/>
            </w:r>
          </w:p>
        </w:tc>
        <w:tc>
          <w:tcPr>
            <w:tcW w:w="4650" w:type="dxa"/>
          </w:tcPr>
          <w:p w14:paraId="762BBE4B" w14:textId="1AB45BA6" w:rsidR="00AA7917" w:rsidRDefault="00AA7917" w:rsidP="00AE3089">
            <w:pPr>
              <w:pStyle w:val="a0"/>
              <w:rPr>
                <w:rFonts w:eastAsia="宋体"/>
              </w:rPr>
            </w:pPr>
            <w:r>
              <w:rPr>
                <w:rFonts w:eastAsia="宋体" w:hint="eastAsia"/>
              </w:rPr>
              <w:t>8</w:t>
            </w:r>
            <w:r>
              <w:rPr>
                <w:rFonts w:eastAsia="宋体"/>
              </w:rPr>
              <w:t>us</w:t>
            </w:r>
          </w:p>
        </w:tc>
      </w:tr>
    </w:tbl>
    <w:p w14:paraId="1B07EA60" w14:textId="6D2515EE" w:rsidR="00AA7917" w:rsidRDefault="00425159" w:rsidP="00B73F6B">
      <w:pPr>
        <w:pStyle w:val="a7"/>
        <w:spacing w:after="240"/>
        <w:jc w:val="both"/>
        <w:rPr>
          <w:b/>
        </w:rPr>
      </w:pPr>
      <w:bookmarkStart w:id="9" w:name="_Ref47708538"/>
      <w:r w:rsidRPr="00423407">
        <w:rPr>
          <w:b/>
        </w:rPr>
        <w:t xml:space="preserve">Proposal </w:t>
      </w:r>
      <w:r w:rsidRPr="00423407">
        <w:rPr>
          <w:b/>
        </w:rPr>
        <w:fldChar w:fldCharType="begin"/>
      </w:r>
      <w:r w:rsidRPr="00423407">
        <w:rPr>
          <w:b/>
        </w:rPr>
        <w:instrText xml:space="preserve"> SEQ Proposal \* ARABIC </w:instrText>
      </w:r>
      <w:r w:rsidRPr="00423407">
        <w:rPr>
          <w:b/>
        </w:rPr>
        <w:fldChar w:fldCharType="separate"/>
      </w:r>
      <w:r w:rsidR="003E7B3B">
        <w:rPr>
          <w:b/>
          <w:noProof/>
        </w:rPr>
        <w:t>1</w:t>
      </w:r>
      <w:r w:rsidRPr="00423407">
        <w:rPr>
          <w:b/>
        </w:rPr>
        <w:fldChar w:fldCharType="end"/>
      </w:r>
      <w:r w:rsidRPr="00423407">
        <w:rPr>
          <w:b/>
        </w:rPr>
        <w:t xml:space="preserve">: </w:t>
      </w:r>
      <w:r>
        <w:rPr>
          <w:b/>
        </w:rPr>
        <w:t>The LBT procedure and parameters in coexistence evaluation should be aligned between companies to facilitate the calibration</w:t>
      </w:r>
      <w:r w:rsidR="00B73F6B">
        <w:rPr>
          <w:b/>
        </w:rPr>
        <w:t xml:space="preserve"> with </w:t>
      </w:r>
      <w:r w:rsidR="00B73F6B">
        <w:rPr>
          <w:b/>
        </w:rPr>
        <w:fldChar w:fldCharType="begin"/>
      </w:r>
      <w:r w:rsidR="00B73F6B">
        <w:rPr>
          <w:b/>
        </w:rPr>
        <w:instrText xml:space="preserve"> REF _Ref47705362 \h </w:instrText>
      </w:r>
      <w:r w:rsidR="00B73F6B">
        <w:rPr>
          <w:b/>
        </w:rPr>
      </w:r>
      <w:r w:rsidR="00B73F6B">
        <w:rPr>
          <w:b/>
        </w:rPr>
        <w:fldChar w:fldCharType="separate"/>
      </w:r>
      <w:r w:rsidR="003E7B3B" w:rsidRPr="00B97ED8">
        <w:rPr>
          <w:b/>
        </w:rPr>
        <w:t xml:space="preserve">Table </w:t>
      </w:r>
      <w:r w:rsidR="003E7B3B">
        <w:rPr>
          <w:b/>
          <w:noProof/>
        </w:rPr>
        <w:t>2</w:t>
      </w:r>
      <w:r w:rsidR="00B73F6B">
        <w:rPr>
          <w:b/>
        </w:rPr>
        <w:fldChar w:fldCharType="end"/>
      </w:r>
      <w:r w:rsidR="00B73F6B">
        <w:rPr>
          <w:b/>
        </w:rPr>
        <w:t xml:space="preserve"> as a starting point.</w:t>
      </w:r>
      <w:bookmarkEnd w:id="9"/>
    </w:p>
    <w:p w14:paraId="72D0372C" w14:textId="3CAB2A38" w:rsidR="00B73F6B" w:rsidRPr="00EB19FB" w:rsidRDefault="00B73F6B">
      <w:pPr>
        <w:rPr>
          <w:lang w:val="en-GB"/>
        </w:rPr>
      </w:pPr>
      <w:r w:rsidRPr="00801187">
        <w:rPr>
          <w:lang w:val="en-GB"/>
        </w:rPr>
        <w:t xml:space="preserve">With simulation settings in </w:t>
      </w:r>
      <w:r w:rsidRPr="00724235">
        <w:fldChar w:fldCharType="begin"/>
      </w:r>
      <w:r w:rsidRPr="00801187">
        <w:instrText xml:space="preserve"> REF _Ref40367935 \h </w:instrText>
      </w:r>
      <w:r w:rsidR="00801187">
        <w:instrText xml:space="preserve"> \* MERGEFORMAT </w:instrText>
      </w:r>
      <w:r w:rsidRPr="00724235">
        <w:fldChar w:fldCharType="separate"/>
      </w:r>
      <w:r w:rsidR="003E7B3B" w:rsidRPr="00ED1D7C">
        <w:rPr>
          <w:b/>
        </w:rPr>
        <w:t xml:space="preserve">Table </w:t>
      </w:r>
      <w:r w:rsidR="003E7B3B">
        <w:rPr>
          <w:b/>
          <w:noProof/>
        </w:rPr>
        <w:t>5</w:t>
      </w:r>
      <w:r w:rsidRPr="00724235">
        <w:fldChar w:fldCharType="end"/>
      </w:r>
      <w:r w:rsidRPr="00801187">
        <w:t xml:space="preserve"> of Appendix and LBT settings in </w:t>
      </w:r>
      <w:r w:rsidRPr="00724235">
        <w:rPr>
          <w:b/>
        </w:rPr>
        <w:fldChar w:fldCharType="begin"/>
      </w:r>
      <w:r w:rsidRPr="00801187">
        <w:rPr>
          <w:b/>
        </w:rPr>
        <w:instrText xml:space="preserve"> REF _Ref47705362 \h </w:instrText>
      </w:r>
      <w:r w:rsidR="00801187">
        <w:rPr>
          <w:b/>
        </w:rPr>
        <w:instrText xml:space="preserve"> \* MERGEFORMAT </w:instrText>
      </w:r>
      <w:r w:rsidRPr="00724235">
        <w:rPr>
          <w:b/>
        </w:rPr>
      </w:r>
      <w:r w:rsidRPr="00724235">
        <w:rPr>
          <w:b/>
        </w:rPr>
        <w:fldChar w:fldCharType="separate"/>
      </w:r>
      <w:r w:rsidR="003E7B3B" w:rsidRPr="00B97ED8">
        <w:rPr>
          <w:b/>
        </w:rPr>
        <w:t xml:space="preserve">Table </w:t>
      </w:r>
      <w:r w:rsidR="003E7B3B">
        <w:rPr>
          <w:b/>
          <w:noProof/>
        </w:rPr>
        <w:t>2</w:t>
      </w:r>
      <w:r w:rsidRPr="00724235">
        <w:rPr>
          <w:b/>
        </w:rPr>
        <w:fldChar w:fldCharType="end"/>
      </w:r>
      <w:r w:rsidRPr="00EB19FB">
        <w:t xml:space="preserve">, </w:t>
      </w:r>
      <w:r w:rsidRPr="00801187">
        <w:t xml:space="preserve">the evaluation result for </w:t>
      </w:r>
      <w:proofErr w:type="spellStart"/>
      <w:r w:rsidRPr="00801187">
        <w:t>omni</w:t>
      </w:r>
      <w:proofErr w:type="spellEnd"/>
      <w:r w:rsidRPr="00801187">
        <w:t>-directional LBT case</w:t>
      </w:r>
      <w:r w:rsidR="000C2B79">
        <w:t xml:space="preserve"> </w:t>
      </w:r>
      <w:r w:rsidR="005E16C4">
        <w:t>in</w:t>
      </w:r>
      <w:r w:rsidR="000C2B79" w:rsidRPr="00DA2B72">
        <w:t xml:space="preserve"> </w:t>
      </w:r>
      <w:r w:rsidR="000C2B79">
        <w:t xml:space="preserve">the </w:t>
      </w:r>
      <w:r w:rsidR="000C2B79" w:rsidRPr="00DA2B72">
        <w:t>indoor scenario with 2 operators</w:t>
      </w:r>
      <w:r w:rsidRPr="00801187">
        <w:t xml:space="preserve"> is provided in </w:t>
      </w:r>
      <w:r w:rsidRPr="00724235">
        <w:fldChar w:fldCharType="begin"/>
      </w:r>
      <w:r w:rsidRPr="00801187">
        <w:instrText xml:space="preserve"> REF _Ref47693870 \h </w:instrText>
      </w:r>
      <w:r w:rsidR="00801187">
        <w:instrText xml:space="preserve"> \* MERGEFORMAT </w:instrText>
      </w:r>
      <w:r w:rsidRPr="00724235">
        <w:fldChar w:fldCharType="separate"/>
      </w:r>
      <w:r w:rsidR="003E7B3B" w:rsidRPr="007803D6">
        <w:rPr>
          <w:b/>
        </w:rPr>
        <w:t xml:space="preserve">Table </w:t>
      </w:r>
      <w:r w:rsidR="003E7B3B">
        <w:rPr>
          <w:b/>
          <w:noProof/>
        </w:rPr>
        <w:t>3</w:t>
      </w:r>
      <w:r w:rsidRPr="00724235">
        <w:fldChar w:fldCharType="end"/>
      </w:r>
      <w:r w:rsidRPr="00801187">
        <w:t>:</w:t>
      </w:r>
    </w:p>
    <w:p w14:paraId="4EFCC39E" w14:textId="1E661654" w:rsidR="00AE3089" w:rsidRPr="00801187" w:rsidRDefault="005872FD" w:rsidP="00AE3089">
      <w:pPr>
        <w:pStyle w:val="a7"/>
        <w:jc w:val="center"/>
        <w:rPr>
          <w:b/>
          <w:u w:val="single"/>
        </w:rPr>
      </w:pPr>
      <w:bookmarkStart w:id="10" w:name="_Ref47693870"/>
      <w:r w:rsidRPr="007803D6">
        <w:rPr>
          <w:b/>
        </w:rPr>
        <w:t xml:space="preserve">Table </w:t>
      </w:r>
      <w:r w:rsidRPr="007803D6">
        <w:rPr>
          <w:b/>
        </w:rPr>
        <w:fldChar w:fldCharType="begin"/>
      </w:r>
      <w:r w:rsidRPr="007803D6">
        <w:rPr>
          <w:b/>
        </w:rPr>
        <w:instrText xml:space="preserve"> SEQ Table \* ARABIC </w:instrText>
      </w:r>
      <w:r w:rsidRPr="007803D6">
        <w:rPr>
          <w:b/>
        </w:rPr>
        <w:fldChar w:fldCharType="separate"/>
      </w:r>
      <w:r w:rsidR="003E7B3B">
        <w:rPr>
          <w:b/>
          <w:noProof/>
        </w:rPr>
        <w:t>3</w:t>
      </w:r>
      <w:r w:rsidRPr="007803D6">
        <w:rPr>
          <w:b/>
        </w:rPr>
        <w:fldChar w:fldCharType="end"/>
      </w:r>
      <w:bookmarkEnd w:id="10"/>
      <w:r w:rsidRPr="007803D6">
        <w:rPr>
          <w:b/>
        </w:rPr>
        <w:t xml:space="preserve"> </w:t>
      </w:r>
      <w:r w:rsidR="00AE3089" w:rsidRPr="007803D6">
        <w:rPr>
          <w:b/>
        </w:rPr>
        <w:t xml:space="preserve"> Th</w:t>
      </w:r>
      <w:r w:rsidR="00AE3089" w:rsidRPr="00801187">
        <w:rPr>
          <w:b/>
        </w:rPr>
        <w:t xml:space="preserve">e performance of </w:t>
      </w:r>
      <w:proofErr w:type="spellStart"/>
      <w:r w:rsidR="00AE3089" w:rsidRPr="00801187">
        <w:rPr>
          <w:b/>
        </w:rPr>
        <w:t>omni</w:t>
      </w:r>
      <w:proofErr w:type="spellEnd"/>
      <w:r w:rsidR="00AE3089" w:rsidRPr="00801187">
        <w:rPr>
          <w:b/>
        </w:rPr>
        <w:t xml:space="preserve">-directional LBT </w:t>
      </w:r>
      <w:r w:rsidR="00AE3089" w:rsidRPr="00801187">
        <w:rPr>
          <w:b/>
          <w:lang w:val="en-US"/>
        </w:rPr>
        <w:t>with FTP 3 traffic model</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775"/>
        <w:gridCol w:w="1714"/>
        <w:gridCol w:w="1714"/>
        <w:gridCol w:w="2316"/>
      </w:tblGrid>
      <w:tr w:rsidR="00AE3089" w:rsidRPr="00801187" w14:paraId="27DBE2D7" w14:textId="77777777" w:rsidTr="00184D5D">
        <w:trPr>
          <w:trHeight w:val="176"/>
          <w:jc w:val="center"/>
        </w:trPr>
        <w:tc>
          <w:tcPr>
            <w:tcW w:w="1793" w:type="pct"/>
            <w:gridSpan w:val="2"/>
            <w:vMerge w:val="restart"/>
            <w:tcBorders>
              <w:tl2br w:val="single" w:sz="4" w:space="0" w:color="auto"/>
            </w:tcBorders>
            <w:shd w:val="clear" w:color="auto" w:fill="auto"/>
          </w:tcPr>
          <w:p w14:paraId="12238C00" w14:textId="491F1A22" w:rsidR="00DF075D" w:rsidRDefault="00DF075D" w:rsidP="00152293">
            <w:pPr>
              <w:jc w:val="center"/>
            </w:pPr>
            <w:r>
              <w:t xml:space="preserve">                               Traffic load</w:t>
            </w:r>
          </w:p>
          <w:p w14:paraId="51E96F52" w14:textId="4D7EBCF3" w:rsidR="00AE3089" w:rsidRPr="00801187" w:rsidRDefault="00AE3089" w:rsidP="002F0921">
            <w:r w:rsidRPr="00801187">
              <w:t>Metrics</w:t>
            </w:r>
          </w:p>
        </w:tc>
        <w:tc>
          <w:tcPr>
            <w:tcW w:w="3207" w:type="pct"/>
            <w:gridSpan w:val="3"/>
            <w:shd w:val="clear" w:color="auto" w:fill="auto"/>
            <w:noWrap/>
          </w:tcPr>
          <w:p w14:paraId="03607E5A" w14:textId="77777777" w:rsidR="00AE3089" w:rsidRPr="00801187" w:rsidRDefault="00AE3089" w:rsidP="00152293">
            <w:pPr>
              <w:jc w:val="center"/>
            </w:pPr>
            <w:r w:rsidRPr="00801187">
              <w:t>DL-only</w:t>
            </w:r>
          </w:p>
        </w:tc>
      </w:tr>
      <w:tr w:rsidR="00AE3089" w:rsidRPr="00801187" w14:paraId="539FBDE0" w14:textId="77777777" w:rsidTr="00184D5D">
        <w:trPr>
          <w:trHeight w:val="176"/>
          <w:jc w:val="center"/>
        </w:trPr>
        <w:tc>
          <w:tcPr>
            <w:tcW w:w="1793" w:type="pct"/>
            <w:gridSpan w:val="2"/>
            <w:vMerge/>
            <w:shd w:val="clear" w:color="auto" w:fill="auto"/>
          </w:tcPr>
          <w:p w14:paraId="399A2906" w14:textId="77777777" w:rsidR="00AE3089" w:rsidRPr="00801187" w:rsidRDefault="00AE3089" w:rsidP="00152293"/>
        </w:tc>
        <w:tc>
          <w:tcPr>
            <w:tcW w:w="957" w:type="pct"/>
            <w:shd w:val="clear" w:color="auto" w:fill="auto"/>
            <w:noWrap/>
          </w:tcPr>
          <w:p w14:paraId="6A2499A1" w14:textId="77777777" w:rsidR="00AE3089" w:rsidRPr="00801187" w:rsidRDefault="00AE3089" w:rsidP="00152293">
            <w:r w:rsidRPr="00801187">
              <w:t>Low load</w:t>
            </w:r>
          </w:p>
        </w:tc>
        <w:tc>
          <w:tcPr>
            <w:tcW w:w="957" w:type="pct"/>
            <w:shd w:val="clear" w:color="auto" w:fill="auto"/>
            <w:noWrap/>
          </w:tcPr>
          <w:p w14:paraId="19269626" w14:textId="77777777" w:rsidR="00AE3089" w:rsidRPr="00801187" w:rsidRDefault="00AE3089" w:rsidP="00152293">
            <w:r w:rsidRPr="00801187">
              <w:t>Medium load</w:t>
            </w:r>
          </w:p>
        </w:tc>
        <w:tc>
          <w:tcPr>
            <w:tcW w:w="1294" w:type="pct"/>
            <w:shd w:val="clear" w:color="auto" w:fill="auto"/>
            <w:noWrap/>
          </w:tcPr>
          <w:p w14:paraId="785AEF6A" w14:textId="77777777" w:rsidR="00AE3089" w:rsidRPr="00801187" w:rsidRDefault="00AE3089" w:rsidP="00152293">
            <w:r w:rsidRPr="00801187">
              <w:t>High load</w:t>
            </w:r>
          </w:p>
        </w:tc>
      </w:tr>
      <w:tr w:rsidR="001D0552" w:rsidRPr="00801187" w14:paraId="5FBCC19D" w14:textId="77777777" w:rsidTr="00184D5D">
        <w:trPr>
          <w:trHeight w:val="176"/>
          <w:jc w:val="center"/>
        </w:trPr>
        <w:tc>
          <w:tcPr>
            <w:tcW w:w="802" w:type="pct"/>
            <w:vMerge w:val="restart"/>
            <w:shd w:val="clear" w:color="auto" w:fill="auto"/>
            <w:hideMark/>
          </w:tcPr>
          <w:p w14:paraId="32442AB2" w14:textId="77777777" w:rsidR="001D0552" w:rsidRPr="00801187" w:rsidRDefault="001D0552" w:rsidP="001D0552">
            <w:r w:rsidRPr="00801187">
              <w:t>DL UPT (Mbps)</w:t>
            </w:r>
          </w:p>
        </w:tc>
        <w:tc>
          <w:tcPr>
            <w:tcW w:w="991" w:type="pct"/>
            <w:shd w:val="clear" w:color="auto" w:fill="auto"/>
            <w:noWrap/>
            <w:hideMark/>
          </w:tcPr>
          <w:p w14:paraId="7C26ACDA" w14:textId="77777777" w:rsidR="001D0552" w:rsidRPr="00801187" w:rsidRDefault="001D0552" w:rsidP="001D0552">
            <w:r w:rsidRPr="00801187">
              <w:t>5%ile</w:t>
            </w:r>
          </w:p>
        </w:tc>
        <w:tc>
          <w:tcPr>
            <w:tcW w:w="957" w:type="pct"/>
            <w:shd w:val="clear" w:color="auto" w:fill="auto"/>
            <w:noWrap/>
            <w:vAlign w:val="center"/>
          </w:tcPr>
          <w:p w14:paraId="72C21E41" w14:textId="4290FE38" w:rsidR="001D0552" w:rsidRPr="00801187" w:rsidRDefault="001D0552" w:rsidP="001D0552">
            <w:r>
              <w:rPr>
                <w:rFonts w:hint="eastAsia"/>
                <w:color w:val="000000"/>
                <w:sz w:val="22"/>
                <w:szCs w:val="22"/>
              </w:rPr>
              <w:t>2696.53</w:t>
            </w:r>
          </w:p>
        </w:tc>
        <w:tc>
          <w:tcPr>
            <w:tcW w:w="957" w:type="pct"/>
            <w:shd w:val="clear" w:color="auto" w:fill="auto"/>
            <w:noWrap/>
            <w:vAlign w:val="center"/>
          </w:tcPr>
          <w:p w14:paraId="1C0F9595" w14:textId="4F7589CD" w:rsidR="001D0552" w:rsidRPr="00801187" w:rsidRDefault="001D0552" w:rsidP="001D0552">
            <w:r>
              <w:rPr>
                <w:rFonts w:hint="eastAsia"/>
                <w:color w:val="000000"/>
                <w:sz w:val="22"/>
                <w:szCs w:val="22"/>
              </w:rPr>
              <w:t>1675.99</w:t>
            </w:r>
          </w:p>
        </w:tc>
        <w:tc>
          <w:tcPr>
            <w:tcW w:w="1294" w:type="pct"/>
            <w:shd w:val="clear" w:color="auto" w:fill="auto"/>
            <w:noWrap/>
            <w:vAlign w:val="center"/>
          </w:tcPr>
          <w:p w14:paraId="1CEA333F" w14:textId="6B34670B" w:rsidR="001D0552" w:rsidRPr="00801187" w:rsidRDefault="001D0552" w:rsidP="001D0552">
            <w:r>
              <w:rPr>
                <w:rFonts w:hint="eastAsia"/>
                <w:color w:val="000000"/>
                <w:sz w:val="22"/>
                <w:szCs w:val="22"/>
              </w:rPr>
              <w:t>439.678</w:t>
            </w:r>
          </w:p>
        </w:tc>
      </w:tr>
      <w:tr w:rsidR="001D0552" w:rsidRPr="00801187" w14:paraId="3EDF4234" w14:textId="77777777" w:rsidTr="00184D5D">
        <w:trPr>
          <w:trHeight w:val="176"/>
          <w:jc w:val="center"/>
        </w:trPr>
        <w:tc>
          <w:tcPr>
            <w:tcW w:w="802" w:type="pct"/>
            <w:vMerge/>
            <w:shd w:val="clear" w:color="auto" w:fill="auto"/>
            <w:hideMark/>
          </w:tcPr>
          <w:p w14:paraId="675C9A0C" w14:textId="77777777" w:rsidR="001D0552" w:rsidRPr="00801187" w:rsidRDefault="001D0552" w:rsidP="001D0552"/>
        </w:tc>
        <w:tc>
          <w:tcPr>
            <w:tcW w:w="991" w:type="pct"/>
            <w:shd w:val="clear" w:color="auto" w:fill="auto"/>
            <w:noWrap/>
            <w:hideMark/>
          </w:tcPr>
          <w:p w14:paraId="668E9B6B" w14:textId="77777777" w:rsidR="001D0552" w:rsidRPr="00801187" w:rsidRDefault="001D0552" w:rsidP="001D0552">
            <w:r w:rsidRPr="00801187">
              <w:t>50%ile</w:t>
            </w:r>
          </w:p>
        </w:tc>
        <w:tc>
          <w:tcPr>
            <w:tcW w:w="957" w:type="pct"/>
            <w:shd w:val="clear" w:color="auto" w:fill="auto"/>
            <w:noWrap/>
            <w:vAlign w:val="center"/>
          </w:tcPr>
          <w:p w14:paraId="07ED48A4" w14:textId="54620E93" w:rsidR="001D0552" w:rsidRPr="00801187" w:rsidRDefault="001D0552" w:rsidP="001D0552">
            <w:r>
              <w:rPr>
                <w:rFonts w:hint="eastAsia"/>
                <w:color w:val="000000"/>
                <w:sz w:val="22"/>
                <w:szCs w:val="22"/>
              </w:rPr>
              <w:t>8026.89</w:t>
            </w:r>
          </w:p>
        </w:tc>
        <w:tc>
          <w:tcPr>
            <w:tcW w:w="957" w:type="pct"/>
            <w:shd w:val="clear" w:color="auto" w:fill="auto"/>
            <w:noWrap/>
            <w:vAlign w:val="center"/>
          </w:tcPr>
          <w:p w14:paraId="35087D37" w14:textId="50D607BA" w:rsidR="001D0552" w:rsidRPr="00801187" w:rsidRDefault="001D0552" w:rsidP="001D0552">
            <w:r>
              <w:rPr>
                <w:rFonts w:hint="eastAsia"/>
                <w:color w:val="000000"/>
                <w:sz w:val="22"/>
                <w:szCs w:val="22"/>
              </w:rPr>
              <w:t>6276.24</w:t>
            </w:r>
          </w:p>
        </w:tc>
        <w:tc>
          <w:tcPr>
            <w:tcW w:w="1294" w:type="pct"/>
            <w:shd w:val="clear" w:color="auto" w:fill="auto"/>
            <w:noWrap/>
            <w:vAlign w:val="center"/>
          </w:tcPr>
          <w:p w14:paraId="21B88551" w14:textId="3DF33ABE" w:rsidR="001D0552" w:rsidRPr="00801187" w:rsidRDefault="001D0552" w:rsidP="001D0552">
            <w:r>
              <w:rPr>
                <w:rFonts w:hint="eastAsia"/>
                <w:color w:val="000000"/>
                <w:sz w:val="22"/>
                <w:szCs w:val="22"/>
              </w:rPr>
              <w:t>3978.61</w:t>
            </w:r>
          </w:p>
        </w:tc>
      </w:tr>
      <w:tr w:rsidR="001D0552" w:rsidRPr="00801187" w14:paraId="1EC67E10" w14:textId="77777777" w:rsidTr="00184D5D">
        <w:trPr>
          <w:trHeight w:val="176"/>
          <w:jc w:val="center"/>
        </w:trPr>
        <w:tc>
          <w:tcPr>
            <w:tcW w:w="802" w:type="pct"/>
            <w:vMerge/>
            <w:shd w:val="clear" w:color="auto" w:fill="auto"/>
            <w:hideMark/>
          </w:tcPr>
          <w:p w14:paraId="15FB8D33" w14:textId="77777777" w:rsidR="001D0552" w:rsidRPr="00801187" w:rsidRDefault="001D0552" w:rsidP="001D0552"/>
        </w:tc>
        <w:tc>
          <w:tcPr>
            <w:tcW w:w="991" w:type="pct"/>
            <w:shd w:val="clear" w:color="auto" w:fill="auto"/>
            <w:noWrap/>
            <w:hideMark/>
          </w:tcPr>
          <w:p w14:paraId="6E649BDD" w14:textId="77777777" w:rsidR="001D0552" w:rsidRPr="00801187" w:rsidRDefault="001D0552" w:rsidP="001D0552">
            <w:r w:rsidRPr="00801187">
              <w:t>95%ile</w:t>
            </w:r>
          </w:p>
        </w:tc>
        <w:tc>
          <w:tcPr>
            <w:tcW w:w="957" w:type="pct"/>
            <w:shd w:val="clear" w:color="auto" w:fill="auto"/>
            <w:noWrap/>
            <w:vAlign w:val="center"/>
          </w:tcPr>
          <w:p w14:paraId="24BC7249" w14:textId="37217280" w:rsidR="001D0552" w:rsidRPr="00801187" w:rsidRDefault="001D0552" w:rsidP="001D0552">
            <w:r>
              <w:rPr>
                <w:rFonts w:hint="eastAsia"/>
                <w:color w:val="000000"/>
                <w:sz w:val="22"/>
                <w:szCs w:val="22"/>
              </w:rPr>
              <w:t>16074</w:t>
            </w:r>
          </w:p>
        </w:tc>
        <w:tc>
          <w:tcPr>
            <w:tcW w:w="957" w:type="pct"/>
            <w:shd w:val="clear" w:color="auto" w:fill="auto"/>
            <w:noWrap/>
            <w:vAlign w:val="center"/>
          </w:tcPr>
          <w:p w14:paraId="6C791DE1" w14:textId="19326C6C" w:rsidR="001D0552" w:rsidRPr="00801187" w:rsidRDefault="001D0552" w:rsidP="001D0552">
            <w:r>
              <w:rPr>
                <w:rFonts w:hint="eastAsia"/>
                <w:color w:val="000000"/>
                <w:sz w:val="22"/>
                <w:szCs w:val="22"/>
              </w:rPr>
              <w:t>14496</w:t>
            </w:r>
          </w:p>
        </w:tc>
        <w:tc>
          <w:tcPr>
            <w:tcW w:w="1294" w:type="pct"/>
            <w:shd w:val="clear" w:color="auto" w:fill="auto"/>
            <w:noWrap/>
            <w:vAlign w:val="center"/>
          </w:tcPr>
          <w:p w14:paraId="7D7C25E3" w14:textId="3E762F7F" w:rsidR="001D0552" w:rsidRPr="00801187" w:rsidRDefault="001D0552" w:rsidP="001D0552">
            <w:r>
              <w:rPr>
                <w:rFonts w:hint="eastAsia"/>
                <w:color w:val="000000"/>
                <w:sz w:val="22"/>
                <w:szCs w:val="22"/>
              </w:rPr>
              <w:t>11754.1</w:t>
            </w:r>
          </w:p>
        </w:tc>
      </w:tr>
      <w:tr w:rsidR="001D0552" w:rsidRPr="00801187" w14:paraId="7420CA26" w14:textId="77777777" w:rsidTr="00184D5D">
        <w:trPr>
          <w:trHeight w:val="176"/>
          <w:jc w:val="center"/>
        </w:trPr>
        <w:tc>
          <w:tcPr>
            <w:tcW w:w="802" w:type="pct"/>
            <w:vMerge/>
            <w:shd w:val="clear" w:color="auto" w:fill="auto"/>
            <w:hideMark/>
          </w:tcPr>
          <w:p w14:paraId="3FDEE462" w14:textId="77777777" w:rsidR="001D0552" w:rsidRPr="00801187" w:rsidRDefault="001D0552" w:rsidP="001D0552"/>
        </w:tc>
        <w:tc>
          <w:tcPr>
            <w:tcW w:w="991" w:type="pct"/>
            <w:shd w:val="clear" w:color="auto" w:fill="auto"/>
            <w:noWrap/>
            <w:hideMark/>
          </w:tcPr>
          <w:p w14:paraId="64EC62C2" w14:textId="77777777" w:rsidR="001D0552" w:rsidRPr="00801187" w:rsidRDefault="001D0552" w:rsidP="001D0552">
            <w:r w:rsidRPr="00801187">
              <w:t>mean</w:t>
            </w:r>
          </w:p>
        </w:tc>
        <w:tc>
          <w:tcPr>
            <w:tcW w:w="957" w:type="pct"/>
            <w:shd w:val="clear" w:color="auto" w:fill="auto"/>
            <w:noWrap/>
            <w:vAlign w:val="center"/>
          </w:tcPr>
          <w:p w14:paraId="5B95A08A" w14:textId="5708E0D2" w:rsidR="001D0552" w:rsidRPr="00801187" w:rsidRDefault="001D0552" w:rsidP="001D0552">
            <w:r>
              <w:rPr>
                <w:rFonts w:hint="eastAsia"/>
                <w:color w:val="000000"/>
                <w:sz w:val="22"/>
                <w:szCs w:val="22"/>
              </w:rPr>
              <w:t>9074.521</w:t>
            </w:r>
          </w:p>
        </w:tc>
        <w:tc>
          <w:tcPr>
            <w:tcW w:w="957" w:type="pct"/>
            <w:shd w:val="clear" w:color="auto" w:fill="auto"/>
            <w:noWrap/>
            <w:vAlign w:val="center"/>
          </w:tcPr>
          <w:p w14:paraId="163CB5D6" w14:textId="0AA5AF49" w:rsidR="001D0552" w:rsidRPr="00801187" w:rsidRDefault="001D0552" w:rsidP="001D0552">
            <w:r>
              <w:rPr>
                <w:rFonts w:hint="eastAsia"/>
                <w:color w:val="000000"/>
                <w:sz w:val="22"/>
                <w:szCs w:val="22"/>
              </w:rPr>
              <w:t>7230.419</w:t>
            </w:r>
          </w:p>
        </w:tc>
        <w:tc>
          <w:tcPr>
            <w:tcW w:w="1294" w:type="pct"/>
            <w:shd w:val="clear" w:color="auto" w:fill="auto"/>
            <w:noWrap/>
            <w:vAlign w:val="center"/>
          </w:tcPr>
          <w:p w14:paraId="32189534" w14:textId="11423294" w:rsidR="001D0552" w:rsidRPr="00801187" w:rsidRDefault="001D0552" w:rsidP="001D0552">
            <w:r>
              <w:rPr>
                <w:rFonts w:hint="eastAsia"/>
                <w:color w:val="000000"/>
                <w:sz w:val="22"/>
                <w:szCs w:val="22"/>
              </w:rPr>
              <w:t>5009.495</w:t>
            </w:r>
          </w:p>
        </w:tc>
      </w:tr>
      <w:tr w:rsidR="001D0552" w:rsidRPr="00801187" w14:paraId="463E67FD" w14:textId="77777777" w:rsidTr="00184D5D">
        <w:trPr>
          <w:trHeight w:val="176"/>
          <w:jc w:val="center"/>
        </w:trPr>
        <w:tc>
          <w:tcPr>
            <w:tcW w:w="802" w:type="pct"/>
            <w:vMerge w:val="restart"/>
            <w:shd w:val="clear" w:color="auto" w:fill="auto"/>
            <w:hideMark/>
          </w:tcPr>
          <w:p w14:paraId="28F800FA" w14:textId="77777777" w:rsidR="001D0552" w:rsidRPr="00801187" w:rsidRDefault="001D0552" w:rsidP="001D0552">
            <w:r w:rsidRPr="00801187">
              <w:t>DL delay (s)</w:t>
            </w:r>
          </w:p>
        </w:tc>
        <w:tc>
          <w:tcPr>
            <w:tcW w:w="991" w:type="pct"/>
            <w:shd w:val="clear" w:color="auto" w:fill="auto"/>
            <w:noWrap/>
            <w:hideMark/>
          </w:tcPr>
          <w:p w14:paraId="4D4A4352" w14:textId="77777777" w:rsidR="001D0552" w:rsidRPr="00801187" w:rsidRDefault="001D0552" w:rsidP="001D0552">
            <w:r w:rsidRPr="00801187">
              <w:t>5%ile</w:t>
            </w:r>
          </w:p>
        </w:tc>
        <w:tc>
          <w:tcPr>
            <w:tcW w:w="957" w:type="pct"/>
            <w:shd w:val="clear" w:color="auto" w:fill="auto"/>
            <w:noWrap/>
            <w:vAlign w:val="center"/>
          </w:tcPr>
          <w:p w14:paraId="35058C16" w14:textId="339B0DF1" w:rsidR="001D0552" w:rsidRPr="00801187" w:rsidRDefault="001D0552" w:rsidP="001D0552">
            <w:r>
              <w:rPr>
                <w:rFonts w:hint="eastAsia"/>
                <w:color w:val="000000"/>
                <w:sz w:val="22"/>
                <w:szCs w:val="22"/>
              </w:rPr>
              <w:t>0.013395</w:t>
            </w:r>
          </w:p>
        </w:tc>
        <w:tc>
          <w:tcPr>
            <w:tcW w:w="957" w:type="pct"/>
            <w:shd w:val="clear" w:color="auto" w:fill="auto"/>
            <w:noWrap/>
            <w:vAlign w:val="center"/>
          </w:tcPr>
          <w:p w14:paraId="30DC0607" w14:textId="5E72968A" w:rsidR="001D0552" w:rsidRPr="00801187" w:rsidRDefault="001D0552" w:rsidP="001D0552">
            <w:r>
              <w:rPr>
                <w:rFonts w:hint="eastAsia"/>
                <w:color w:val="000000"/>
                <w:sz w:val="22"/>
                <w:szCs w:val="22"/>
              </w:rPr>
              <w:t>0.013399</w:t>
            </w:r>
          </w:p>
        </w:tc>
        <w:tc>
          <w:tcPr>
            <w:tcW w:w="1294" w:type="pct"/>
            <w:shd w:val="clear" w:color="auto" w:fill="auto"/>
            <w:noWrap/>
            <w:vAlign w:val="center"/>
          </w:tcPr>
          <w:p w14:paraId="03E012D0" w14:textId="6D060A9D" w:rsidR="001D0552" w:rsidRPr="00801187" w:rsidRDefault="001D0552" w:rsidP="001D0552">
            <w:r>
              <w:rPr>
                <w:rFonts w:hint="eastAsia"/>
                <w:color w:val="000000"/>
                <w:sz w:val="22"/>
                <w:szCs w:val="22"/>
              </w:rPr>
              <w:t>0.013429</w:t>
            </w:r>
          </w:p>
        </w:tc>
      </w:tr>
      <w:tr w:rsidR="001D0552" w:rsidRPr="00801187" w14:paraId="0C52E810" w14:textId="77777777" w:rsidTr="00184D5D">
        <w:trPr>
          <w:trHeight w:val="176"/>
          <w:jc w:val="center"/>
        </w:trPr>
        <w:tc>
          <w:tcPr>
            <w:tcW w:w="802" w:type="pct"/>
            <w:vMerge/>
            <w:shd w:val="clear" w:color="auto" w:fill="auto"/>
            <w:hideMark/>
          </w:tcPr>
          <w:p w14:paraId="6328381D" w14:textId="77777777" w:rsidR="001D0552" w:rsidRPr="00801187" w:rsidRDefault="001D0552" w:rsidP="001D0552"/>
        </w:tc>
        <w:tc>
          <w:tcPr>
            <w:tcW w:w="991" w:type="pct"/>
            <w:shd w:val="clear" w:color="auto" w:fill="auto"/>
            <w:noWrap/>
            <w:hideMark/>
          </w:tcPr>
          <w:p w14:paraId="18FD9D42" w14:textId="77777777" w:rsidR="001D0552" w:rsidRPr="00801187" w:rsidRDefault="001D0552" w:rsidP="001D0552">
            <w:r w:rsidRPr="00801187">
              <w:t>50%ile</w:t>
            </w:r>
          </w:p>
        </w:tc>
        <w:tc>
          <w:tcPr>
            <w:tcW w:w="957" w:type="pct"/>
            <w:shd w:val="clear" w:color="auto" w:fill="auto"/>
            <w:noWrap/>
            <w:vAlign w:val="center"/>
          </w:tcPr>
          <w:p w14:paraId="5486B5F5" w14:textId="1BD22B1D" w:rsidR="001D0552" w:rsidRPr="00801187" w:rsidRDefault="001D0552" w:rsidP="001D0552">
            <w:r>
              <w:rPr>
                <w:rFonts w:hint="eastAsia"/>
                <w:color w:val="000000"/>
                <w:sz w:val="22"/>
                <w:szCs w:val="22"/>
              </w:rPr>
              <w:t>0.026188</w:t>
            </w:r>
          </w:p>
        </w:tc>
        <w:tc>
          <w:tcPr>
            <w:tcW w:w="957" w:type="pct"/>
            <w:shd w:val="clear" w:color="auto" w:fill="auto"/>
            <w:noWrap/>
            <w:vAlign w:val="center"/>
          </w:tcPr>
          <w:p w14:paraId="4EFF4EB2" w14:textId="68CCB799" w:rsidR="001D0552" w:rsidRPr="00801187" w:rsidRDefault="001D0552" w:rsidP="001D0552">
            <w:r>
              <w:rPr>
                <w:rFonts w:hint="eastAsia"/>
                <w:color w:val="000000"/>
                <w:sz w:val="22"/>
                <w:szCs w:val="22"/>
              </w:rPr>
              <w:t>0.038917</w:t>
            </w:r>
          </w:p>
        </w:tc>
        <w:tc>
          <w:tcPr>
            <w:tcW w:w="1294" w:type="pct"/>
            <w:shd w:val="clear" w:color="auto" w:fill="auto"/>
            <w:noWrap/>
            <w:vAlign w:val="center"/>
          </w:tcPr>
          <w:p w14:paraId="337AE293" w14:textId="10AC4E0A" w:rsidR="001D0552" w:rsidRPr="00801187" w:rsidRDefault="001D0552" w:rsidP="001D0552">
            <w:r>
              <w:rPr>
                <w:rFonts w:hint="eastAsia"/>
                <w:color w:val="000000"/>
                <w:sz w:val="22"/>
                <w:szCs w:val="22"/>
              </w:rPr>
              <w:t>0.052611</w:t>
            </w:r>
          </w:p>
        </w:tc>
      </w:tr>
      <w:tr w:rsidR="001D0552" w:rsidRPr="00801187" w14:paraId="2685C9C3" w14:textId="77777777" w:rsidTr="00184D5D">
        <w:trPr>
          <w:trHeight w:val="176"/>
          <w:jc w:val="center"/>
        </w:trPr>
        <w:tc>
          <w:tcPr>
            <w:tcW w:w="802" w:type="pct"/>
            <w:vMerge/>
            <w:shd w:val="clear" w:color="auto" w:fill="auto"/>
            <w:hideMark/>
          </w:tcPr>
          <w:p w14:paraId="639D6C4D" w14:textId="77777777" w:rsidR="001D0552" w:rsidRPr="00801187" w:rsidRDefault="001D0552" w:rsidP="001D0552"/>
        </w:tc>
        <w:tc>
          <w:tcPr>
            <w:tcW w:w="991" w:type="pct"/>
            <w:shd w:val="clear" w:color="auto" w:fill="auto"/>
            <w:noWrap/>
            <w:hideMark/>
          </w:tcPr>
          <w:p w14:paraId="2950B28C" w14:textId="77777777" w:rsidR="001D0552" w:rsidRPr="00801187" w:rsidRDefault="001D0552" w:rsidP="001D0552">
            <w:r w:rsidRPr="00801187">
              <w:t>95%ile</w:t>
            </w:r>
          </w:p>
        </w:tc>
        <w:tc>
          <w:tcPr>
            <w:tcW w:w="957" w:type="pct"/>
            <w:shd w:val="clear" w:color="auto" w:fill="auto"/>
            <w:noWrap/>
            <w:vAlign w:val="center"/>
          </w:tcPr>
          <w:p w14:paraId="17DE5FE8" w14:textId="3D3A86DC" w:rsidR="001D0552" w:rsidRPr="00801187" w:rsidRDefault="001D0552" w:rsidP="001D0552">
            <w:r>
              <w:rPr>
                <w:rFonts w:hint="eastAsia"/>
                <w:color w:val="000000"/>
                <w:sz w:val="22"/>
                <w:szCs w:val="22"/>
              </w:rPr>
              <w:t>0.194774</w:t>
            </w:r>
          </w:p>
        </w:tc>
        <w:tc>
          <w:tcPr>
            <w:tcW w:w="957" w:type="pct"/>
            <w:shd w:val="clear" w:color="auto" w:fill="auto"/>
            <w:noWrap/>
            <w:vAlign w:val="center"/>
          </w:tcPr>
          <w:p w14:paraId="4911FFDA" w14:textId="09548CBA" w:rsidR="001D0552" w:rsidRPr="00801187" w:rsidRDefault="001D0552" w:rsidP="001D0552">
            <w:r>
              <w:rPr>
                <w:rFonts w:hint="eastAsia"/>
                <w:color w:val="000000"/>
                <w:sz w:val="22"/>
                <w:szCs w:val="22"/>
              </w:rPr>
              <w:t>0.22536</w:t>
            </w:r>
          </w:p>
        </w:tc>
        <w:tc>
          <w:tcPr>
            <w:tcW w:w="1294" w:type="pct"/>
            <w:shd w:val="clear" w:color="auto" w:fill="auto"/>
            <w:noWrap/>
            <w:vAlign w:val="center"/>
          </w:tcPr>
          <w:p w14:paraId="52912D5A" w14:textId="0BA77724" w:rsidR="001D0552" w:rsidRPr="00801187" w:rsidRDefault="001D0552" w:rsidP="001D0552">
            <w:r>
              <w:rPr>
                <w:rFonts w:hint="eastAsia"/>
                <w:color w:val="000000"/>
                <w:sz w:val="22"/>
                <w:szCs w:val="22"/>
              </w:rPr>
              <w:t>0.384937</w:t>
            </w:r>
          </w:p>
        </w:tc>
      </w:tr>
      <w:tr w:rsidR="000C2B79" w:rsidRPr="00801187" w14:paraId="355882F7" w14:textId="77777777" w:rsidTr="00184D5D">
        <w:trPr>
          <w:trHeight w:val="176"/>
          <w:jc w:val="center"/>
        </w:trPr>
        <w:tc>
          <w:tcPr>
            <w:tcW w:w="802" w:type="pct"/>
            <w:vMerge/>
            <w:shd w:val="clear" w:color="auto" w:fill="auto"/>
            <w:hideMark/>
          </w:tcPr>
          <w:p w14:paraId="7599FF2D" w14:textId="77777777" w:rsidR="000C2B79" w:rsidRPr="00801187" w:rsidRDefault="000C2B79" w:rsidP="001D0552"/>
        </w:tc>
        <w:tc>
          <w:tcPr>
            <w:tcW w:w="991" w:type="pct"/>
            <w:shd w:val="clear" w:color="auto" w:fill="auto"/>
            <w:noWrap/>
            <w:hideMark/>
          </w:tcPr>
          <w:p w14:paraId="2FDF4A2C" w14:textId="77777777" w:rsidR="000C2B79" w:rsidRPr="00801187" w:rsidRDefault="000C2B79" w:rsidP="001D0552">
            <w:r w:rsidRPr="00801187">
              <w:t>mean</w:t>
            </w:r>
          </w:p>
        </w:tc>
        <w:tc>
          <w:tcPr>
            <w:tcW w:w="957" w:type="pct"/>
            <w:shd w:val="clear" w:color="auto" w:fill="auto"/>
            <w:noWrap/>
            <w:vAlign w:val="center"/>
          </w:tcPr>
          <w:p w14:paraId="242D5852" w14:textId="0D7F6B5B" w:rsidR="000C2B79" w:rsidRPr="00BF286A" w:rsidRDefault="000C2B79" w:rsidP="001D0552">
            <w:r w:rsidRPr="00BF286A">
              <w:rPr>
                <w:rFonts w:hint="eastAsia"/>
                <w:color w:val="000000"/>
                <w:sz w:val="22"/>
                <w:szCs w:val="22"/>
              </w:rPr>
              <w:t>0.054551</w:t>
            </w:r>
          </w:p>
        </w:tc>
        <w:tc>
          <w:tcPr>
            <w:tcW w:w="957" w:type="pct"/>
            <w:shd w:val="clear" w:color="auto" w:fill="auto"/>
            <w:noWrap/>
            <w:vAlign w:val="center"/>
          </w:tcPr>
          <w:p w14:paraId="7AA20F90" w14:textId="6C4640B2" w:rsidR="000C2B79" w:rsidRPr="00057769" w:rsidRDefault="000C2B79" w:rsidP="001D0552">
            <w:r w:rsidRPr="00057769">
              <w:rPr>
                <w:rFonts w:hint="eastAsia"/>
                <w:color w:val="000000"/>
                <w:sz w:val="22"/>
                <w:szCs w:val="22"/>
              </w:rPr>
              <w:t>0.066566</w:t>
            </w:r>
          </w:p>
        </w:tc>
        <w:tc>
          <w:tcPr>
            <w:tcW w:w="1294" w:type="pct"/>
            <w:shd w:val="clear" w:color="auto" w:fill="auto"/>
            <w:noWrap/>
            <w:vAlign w:val="center"/>
          </w:tcPr>
          <w:p w14:paraId="363BF5FC" w14:textId="7BAD5C38" w:rsidR="000C2B79" w:rsidRPr="00057769" w:rsidRDefault="000C2B79" w:rsidP="001D0552">
            <w:r w:rsidRPr="00057769">
              <w:rPr>
                <w:rFonts w:hint="eastAsia"/>
                <w:color w:val="000000"/>
                <w:sz w:val="22"/>
                <w:szCs w:val="22"/>
              </w:rPr>
              <w:t>0.103715</w:t>
            </w:r>
          </w:p>
        </w:tc>
      </w:tr>
      <w:tr w:rsidR="00175EBB" w:rsidRPr="00801187" w14:paraId="1CCDA2E7" w14:textId="77777777" w:rsidTr="00184D5D">
        <w:trPr>
          <w:trHeight w:val="176"/>
          <w:jc w:val="center"/>
        </w:trPr>
        <w:tc>
          <w:tcPr>
            <w:tcW w:w="1793" w:type="pct"/>
            <w:gridSpan w:val="2"/>
            <w:shd w:val="clear" w:color="auto" w:fill="auto"/>
            <w:noWrap/>
            <w:hideMark/>
          </w:tcPr>
          <w:p w14:paraId="1FA4FCF9" w14:textId="77777777" w:rsidR="00175EBB" w:rsidRPr="00801187" w:rsidRDefault="00175EBB" w:rsidP="00175EBB">
            <w:r w:rsidRPr="00801187">
              <w:t>Arrival rate (</w:t>
            </w:r>
            <w:r w:rsidRPr="00801187">
              <w:rPr>
                <w:rFonts w:eastAsia="等线"/>
              </w:rPr>
              <w:t>files/s</w:t>
            </w:r>
            <w:r w:rsidRPr="00801187">
              <w:t>)</w:t>
            </w:r>
          </w:p>
        </w:tc>
        <w:tc>
          <w:tcPr>
            <w:tcW w:w="957" w:type="pct"/>
            <w:shd w:val="clear" w:color="auto" w:fill="auto"/>
            <w:noWrap/>
            <w:vAlign w:val="center"/>
          </w:tcPr>
          <w:p w14:paraId="17899BA0" w14:textId="5CB3E691" w:rsidR="00175EBB" w:rsidRPr="00BF286A" w:rsidRDefault="000C2B79" w:rsidP="00175EBB">
            <w:pPr>
              <w:rPr>
                <w:rFonts w:eastAsia="等线"/>
              </w:rPr>
            </w:pPr>
            <w:r>
              <w:rPr>
                <w:color w:val="000000"/>
                <w:sz w:val="22"/>
                <w:szCs w:val="22"/>
              </w:rPr>
              <w:t>1</w:t>
            </w:r>
          </w:p>
        </w:tc>
        <w:tc>
          <w:tcPr>
            <w:tcW w:w="957" w:type="pct"/>
            <w:shd w:val="clear" w:color="auto" w:fill="auto"/>
            <w:noWrap/>
            <w:vAlign w:val="center"/>
          </w:tcPr>
          <w:p w14:paraId="15240153" w14:textId="7CA121D6" w:rsidR="00175EBB" w:rsidRPr="00057769" w:rsidRDefault="000C2B79" w:rsidP="00175EBB">
            <w:pPr>
              <w:rPr>
                <w:rFonts w:eastAsia="等线"/>
              </w:rPr>
            </w:pPr>
            <w:r>
              <w:rPr>
                <w:color w:val="000000"/>
                <w:sz w:val="22"/>
                <w:szCs w:val="22"/>
              </w:rPr>
              <w:t>2</w:t>
            </w:r>
          </w:p>
        </w:tc>
        <w:tc>
          <w:tcPr>
            <w:tcW w:w="1294" w:type="pct"/>
            <w:shd w:val="clear" w:color="auto" w:fill="auto"/>
            <w:noWrap/>
            <w:vAlign w:val="center"/>
          </w:tcPr>
          <w:p w14:paraId="21538979" w14:textId="4C9C14CA" w:rsidR="00175EBB" w:rsidRPr="00057769" w:rsidRDefault="000C2B79" w:rsidP="00175EBB">
            <w:pPr>
              <w:rPr>
                <w:rFonts w:eastAsia="等线"/>
              </w:rPr>
            </w:pPr>
            <w:r>
              <w:rPr>
                <w:color w:val="000000"/>
                <w:sz w:val="22"/>
                <w:szCs w:val="22"/>
              </w:rPr>
              <w:t>4</w:t>
            </w:r>
          </w:p>
        </w:tc>
      </w:tr>
      <w:tr w:rsidR="00175EBB" w:rsidRPr="00801187" w14:paraId="20B2FA32" w14:textId="77777777" w:rsidTr="00184D5D">
        <w:trPr>
          <w:trHeight w:val="176"/>
          <w:jc w:val="center"/>
        </w:trPr>
        <w:tc>
          <w:tcPr>
            <w:tcW w:w="1793" w:type="pct"/>
            <w:gridSpan w:val="2"/>
            <w:shd w:val="clear" w:color="auto" w:fill="auto"/>
            <w:noWrap/>
          </w:tcPr>
          <w:p w14:paraId="17EF3763" w14:textId="77777777" w:rsidR="00175EBB" w:rsidRPr="00801187" w:rsidRDefault="00175EBB" w:rsidP="00175EBB">
            <w:pPr>
              <w:rPr>
                <w:rFonts w:eastAsia="等线"/>
              </w:rPr>
            </w:pPr>
            <w:r w:rsidRPr="00801187">
              <w:rPr>
                <w:rFonts w:ascii="Cambria Math" w:eastAsia="等线" w:hAnsi="Cambria Math" w:cs="Cambria Math" w:hint="eastAsia"/>
              </w:rPr>
              <w:t>𝜌</w:t>
            </w:r>
            <w:r w:rsidRPr="00801187">
              <w:rPr>
                <w:rFonts w:eastAsia="等线"/>
                <w:vertAlign w:val="subscript"/>
              </w:rPr>
              <w:t>DL</w:t>
            </w:r>
          </w:p>
        </w:tc>
        <w:tc>
          <w:tcPr>
            <w:tcW w:w="957" w:type="pct"/>
            <w:shd w:val="clear" w:color="auto" w:fill="auto"/>
            <w:noWrap/>
            <w:vAlign w:val="center"/>
          </w:tcPr>
          <w:p w14:paraId="4F2C7EAC" w14:textId="41B19540" w:rsidR="00175EBB" w:rsidRPr="00BF286A" w:rsidRDefault="00175EBB" w:rsidP="00175EBB">
            <w:pPr>
              <w:rPr>
                <w:rFonts w:eastAsia="等线"/>
              </w:rPr>
            </w:pPr>
            <w:r w:rsidRPr="00BF286A">
              <w:rPr>
                <w:rFonts w:hint="eastAsia"/>
                <w:color w:val="000000"/>
                <w:sz w:val="22"/>
                <w:szCs w:val="22"/>
              </w:rPr>
              <w:t>0.99691</w:t>
            </w:r>
          </w:p>
        </w:tc>
        <w:tc>
          <w:tcPr>
            <w:tcW w:w="957" w:type="pct"/>
            <w:shd w:val="clear" w:color="auto" w:fill="auto"/>
            <w:noWrap/>
            <w:vAlign w:val="center"/>
          </w:tcPr>
          <w:p w14:paraId="79045EAD" w14:textId="54B7A2CC" w:rsidR="00175EBB" w:rsidRPr="00057769" w:rsidRDefault="00175EBB" w:rsidP="00175EBB">
            <w:pPr>
              <w:rPr>
                <w:rFonts w:eastAsia="等线"/>
              </w:rPr>
            </w:pPr>
            <w:r w:rsidRPr="00057769">
              <w:rPr>
                <w:rFonts w:hint="eastAsia"/>
                <w:color w:val="000000"/>
                <w:sz w:val="22"/>
                <w:szCs w:val="22"/>
              </w:rPr>
              <w:t>0.978412</w:t>
            </w:r>
          </w:p>
        </w:tc>
        <w:tc>
          <w:tcPr>
            <w:tcW w:w="1294" w:type="pct"/>
            <w:shd w:val="clear" w:color="auto" w:fill="auto"/>
            <w:noWrap/>
            <w:vAlign w:val="center"/>
          </w:tcPr>
          <w:p w14:paraId="37B11D04" w14:textId="23ED5131" w:rsidR="00175EBB" w:rsidRPr="00057769" w:rsidRDefault="00175EBB" w:rsidP="00175EBB">
            <w:pPr>
              <w:rPr>
                <w:rFonts w:eastAsia="等线"/>
              </w:rPr>
            </w:pPr>
            <w:r w:rsidRPr="00057769">
              <w:rPr>
                <w:rFonts w:hint="eastAsia"/>
                <w:color w:val="000000"/>
                <w:sz w:val="22"/>
                <w:szCs w:val="22"/>
              </w:rPr>
              <w:t>0.89118</w:t>
            </w:r>
          </w:p>
        </w:tc>
      </w:tr>
      <w:tr w:rsidR="00175EBB" w:rsidRPr="00801187" w14:paraId="4B723A6D" w14:textId="77777777" w:rsidTr="00184D5D">
        <w:trPr>
          <w:trHeight w:val="176"/>
          <w:jc w:val="center"/>
        </w:trPr>
        <w:tc>
          <w:tcPr>
            <w:tcW w:w="1793" w:type="pct"/>
            <w:gridSpan w:val="2"/>
            <w:shd w:val="clear" w:color="auto" w:fill="auto"/>
            <w:noWrap/>
            <w:hideMark/>
          </w:tcPr>
          <w:p w14:paraId="2AFC973F" w14:textId="77777777" w:rsidR="00175EBB" w:rsidRPr="00801187" w:rsidRDefault="00175EBB" w:rsidP="00175EBB">
            <w:pPr>
              <w:rPr>
                <w:rFonts w:eastAsia="等线"/>
              </w:rPr>
            </w:pPr>
            <w:r w:rsidRPr="00801187">
              <w:rPr>
                <w:rFonts w:eastAsia="等线"/>
              </w:rPr>
              <w:lastRenderedPageBreak/>
              <w:t>BO</w:t>
            </w:r>
          </w:p>
        </w:tc>
        <w:tc>
          <w:tcPr>
            <w:tcW w:w="957" w:type="pct"/>
            <w:shd w:val="clear" w:color="auto" w:fill="auto"/>
            <w:noWrap/>
            <w:vAlign w:val="center"/>
          </w:tcPr>
          <w:p w14:paraId="37431AB6" w14:textId="0D2ED95E" w:rsidR="00175EBB" w:rsidRPr="00057769" w:rsidRDefault="00175EBB" w:rsidP="00175EBB">
            <w:pPr>
              <w:rPr>
                <w:rFonts w:eastAsia="等线"/>
              </w:rPr>
            </w:pPr>
            <w:r w:rsidRPr="00057769">
              <w:rPr>
                <w:rFonts w:hint="eastAsia"/>
                <w:color w:val="000000"/>
                <w:sz w:val="22"/>
                <w:szCs w:val="22"/>
              </w:rPr>
              <w:t>0.614761</w:t>
            </w:r>
          </w:p>
        </w:tc>
        <w:tc>
          <w:tcPr>
            <w:tcW w:w="957" w:type="pct"/>
            <w:shd w:val="clear" w:color="auto" w:fill="auto"/>
            <w:noWrap/>
            <w:vAlign w:val="center"/>
          </w:tcPr>
          <w:p w14:paraId="24649541" w14:textId="5955A511" w:rsidR="00175EBB" w:rsidRPr="00057769" w:rsidRDefault="00175EBB" w:rsidP="00175EBB">
            <w:pPr>
              <w:rPr>
                <w:rFonts w:eastAsia="等线"/>
              </w:rPr>
            </w:pPr>
            <w:r w:rsidRPr="00057769">
              <w:rPr>
                <w:rFonts w:hint="eastAsia"/>
                <w:color w:val="000000"/>
                <w:sz w:val="22"/>
                <w:szCs w:val="22"/>
              </w:rPr>
              <w:t>0.662126</w:t>
            </w:r>
          </w:p>
        </w:tc>
        <w:tc>
          <w:tcPr>
            <w:tcW w:w="1294" w:type="pct"/>
            <w:shd w:val="clear" w:color="auto" w:fill="auto"/>
            <w:noWrap/>
            <w:vAlign w:val="center"/>
          </w:tcPr>
          <w:p w14:paraId="41BEAFFC" w14:textId="45AA66AD" w:rsidR="00175EBB" w:rsidRPr="00057769" w:rsidRDefault="00175EBB" w:rsidP="00175EBB">
            <w:pPr>
              <w:rPr>
                <w:rFonts w:eastAsia="等线"/>
              </w:rPr>
            </w:pPr>
            <w:r w:rsidRPr="00057769">
              <w:rPr>
                <w:rFonts w:hint="eastAsia"/>
                <w:color w:val="000000"/>
                <w:sz w:val="22"/>
                <w:szCs w:val="22"/>
              </w:rPr>
              <w:t>0.82921</w:t>
            </w:r>
          </w:p>
        </w:tc>
      </w:tr>
      <w:tr w:rsidR="00175EBB" w:rsidRPr="00801187" w14:paraId="6BB2E402" w14:textId="77777777" w:rsidTr="00184D5D">
        <w:trPr>
          <w:trHeight w:val="176"/>
          <w:jc w:val="center"/>
        </w:trPr>
        <w:tc>
          <w:tcPr>
            <w:tcW w:w="1793" w:type="pct"/>
            <w:gridSpan w:val="2"/>
            <w:shd w:val="clear" w:color="auto" w:fill="auto"/>
            <w:noWrap/>
          </w:tcPr>
          <w:p w14:paraId="7838464E" w14:textId="77777777" w:rsidR="00175EBB" w:rsidRPr="00801187" w:rsidRDefault="00175EBB" w:rsidP="00175EBB">
            <w:pPr>
              <w:rPr>
                <w:rFonts w:eastAsia="等线"/>
              </w:rPr>
            </w:pPr>
            <w:r w:rsidRPr="00801187">
              <w:rPr>
                <w:rFonts w:eastAsia="等线"/>
              </w:rPr>
              <w:t>RU</w:t>
            </w:r>
          </w:p>
        </w:tc>
        <w:tc>
          <w:tcPr>
            <w:tcW w:w="957" w:type="pct"/>
            <w:shd w:val="clear" w:color="auto" w:fill="auto"/>
            <w:noWrap/>
            <w:vAlign w:val="center"/>
          </w:tcPr>
          <w:p w14:paraId="21EE0EF5" w14:textId="3531CB19" w:rsidR="00175EBB" w:rsidRPr="00BF286A" w:rsidRDefault="00175EBB" w:rsidP="00175EBB">
            <w:pPr>
              <w:rPr>
                <w:rFonts w:eastAsia="等线"/>
              </w:rPr>
            </w:pPr>
            <w:r w:rsidRPr="00BF286A">
              <w:rPr>
                <w:rFonts w:hint="eastAsia"/>
                <w:color w:val="000000"/>
                <w:sz w:val="22"/>
                <w:szCs w:val="22"/>
              </w:rPr>
              <w:t>0.14884</w:t>
            </w:r>
          </w:p>
        </w:tc>
        <w:tc>
          <w:tcPr>
            <w:tcW w:w="957" w:type="pct"/>
            <w:shd w:val="clear" w:color="auto" w:fill="auto"/>
            <w:noWrap/>
            <w:vAlign w:val="center"/>
          </w:tcPr>
          <w:p w14:paraId="44C080C8" w14:textId="5249462A" w:rsidR="00175EBB" w:rsidRPr="00057769" w:rsidRDefault="00175EBB" w:rsidP="00175EBB">
            <w:pPr>
              <w:rPr>
                <w:rFonts w:eastAsia="等线"/>
              </w:rPr>
            </w:pPr>
            <w:r w:rsidRPr="00057769">
              <w:rPr>
                <w:rFonts w:hint="eastAsia"/>
                <w:color w:val="000000"/>
                <w:sz w:val="22"/>
                <w:szCs w:val="22"/>
              </w:rPr>
              <w:t>0.353069</w:t>
            </w:r>
          </w:p>
        </w:tc>
        <w:tc>
          <w:tcPr>
            <w:tcW w:w="1294" w:type="pct"/>
            <w:shd w:val="clear" w:color="auto" w:fill="auto"/>
            <w:noWrap/>
            <w:vAlign w:val="center"/>
          </w:tcPr>
          <w:p w14:paraId="28193FD7" w14:textId="6015890E" w:rsidR="00175EBB" w:rsidRPr="00057769" w:rsidRDefault="00175EBB" w:rsidP="00175EBB">
            <w:pPr>
              <w:rPr>
                <w:rFonts w:eastAsia="等线"/>
              </w:rPr>
            </w:pPr>
            <w:r w:rsidRPr="00057769">
              <w:rPr>
                <w:rFonts w:hint="eastAsia"/>
                <w:color w:val="000000"/>
                <w:sz w:val="22"/>
                <w:szCs w:val="22"/>
              </w:rPr>
              <w:t>0.638369</w:t>
            </w:r>
          </w:p>
        </w:tc>
      </w:tr>
    </w:tbl>
    <w:p w14:paraId="71B05E91" w14:textId="7A9494F4" w:rsidR="005872FD" w:rsidRPr="007803D6" w:rsidRDefault="005872FD" w:rsidP="00500BDF">
      <w:pPr>
        <w:pStyle w:val="a7"/>
        <w:spacing w:before="240"/>
        <w:jc w:val="both"/>
      </w:pPr>
      <w:r w:rsidRPr="007803D6">
        <w:rPr>
          <w:rFonts w:eastAsiaTheme="minorEastAsia"/>
        </w:rPr>
        <w:t>From</w:t>
      </w:r>
      <w:r w:rsidRPr="007803D6">
        <w:t xml:space="preserve"> </w:t>
      </w:r>
      <w:r w:rsidR="00953E22" w:rsidRPr="007803D6">
        <w:fldChar w:fldCharType="begin"/>
      </w:r>
      <w:r w:rsidR="00953E22" w:rsidRPr="007803D6">
        <w:instrText xml:space="preserve"> REF _Ref47693870 \h </w:instrText>
      </w:r>
      <w:r w:rsidR="00801187" w:rsidRPr="007803D6">
        <w:instrText xml:space="preserve"> \* MERGEFORMAT </w:instrText>
      </w:r>
      <w:r w:rsidR="00953E22" w:rsidRPr="007803D6">
        <w:fldChar w:fldCharType="separate"/>
      </w:r>
      <w:r w:rsidR="003E7B3B" w:rsidRPr="007803D6">
        <w:rPr>
          <w:b/>
        </w:rPr>
        <w:t xml:space="preserve">Table </w:t>
      </w:r>
      <w:r w:rsidR="003E7B3B">
        <w:rPr>
          <w:b/>
          <w:noProof/>
        </w:rPr>
        <w:t>3</w:t>
      </w:r>
      <w:r w:rsidR="00953E22" w:rsidRPr="007803D6">
        <w:fldChar w:fldCharType="end"/>
      </w:r>
      <w:r w:rsidRPr="007803D6">
        <w:t xml:space="preserve">, </w:t>
      </w:r>
      <w:r w:rsidRPr="007803D6">
        <w:rPr>
          <w:rFonts w:eastAsiaTheme="minorEastAsia"/>
        </w:rPr>
        <w:t>we can observe that</w:t>
      </w:r>
      <w:r w:rsidR="004A4600">
        <w:rPr>
          <w:rFonts w:eastAsiaTheme="minorEastAsia"/>
        </w:rPr>
        <w:t xml:space="preserve"> </w:t>
      </w:r>
      <w:bookmarkStart w:id="11" w:name="OLE_LINK3"/>
      <w:bookmarkStart w:id="12" w:name="OLE_LINK4"/>
      <w:r w:rsidR="004A4600">
        <w:t>c</w:t>
      </w:r>
      <w:r w:rsidR="00500BDF" w:rsidRPr="007803D6">
        <w:t>ompared with no LBT case</w:t>
      </w:r>
      <w:r w:rsidR="004A4600">
        <w:t xml:space="preserve"> results in </w:t>
      </w:r>
      <w:r w:rsidR="004A4600" w:rsidRPr="009D37A2">
        <w:fldChar w:fldCharType="begin"/>
      </w:r>
      <w:r w:rsidR="004A4600" w:rsidRPr="009D37A2">
        <w:instrText xml:space="preserve"> REF _Ref40367833 \h  \* MERGEFORMAT </w:instrText>
      </w:r>
      <w:r w:rsidR="004A4600" w:rsidRPr="009D37A2">
        <w:fldChar w:fldCharType="separate"/>
      </w:r>
      <w:r w:rsidR="003E7B3B" w:rsidRPr="009D37A2">
        <w:rPr>
          <w:b/>
        </w:rPr>
        <w:t xml:space="preserve">Table </w:t>
      </w:r>
      <w:r w:rsidR="003E7B3B">
        <w:rPr>
          <w:b/>
          <w:noProof/>
        </w:rPr>
        <w:t>1</w:t>
      </w:r>
      <w:r w:rsidR="004A4600" w:rsidRPr="009D37A2">
        <w:fldChar w:fldCharType="end"/>
      </w:r>
      <w:r w:rsidR="00500BDF" w:rsidRPr="007803D6">
        <w:t xml:space="preserve">, the </w:t>
      </w:r>
      <w:proofErr w:type="spellStart"/>
      <w:r w:rsidR="00500BDF" w:rsidRPr="007803D6">
        <w:t>omni</w:t>
      </w:r>
      <w:proofErr w:type="spellEnd"/>
      <w:r w:rsidR="00500BDF" w:rsidRPr="007803D6">
        <w:t xml:space="preserve">-directional LBT scheme </w:t>
      </w:r>
      <w:bookmarkEnd w:id="11"/>
      <w:bookmarkEnd w:id="12"/>
      <w:r w:rsidR="0072632A">
        <w:t>makes the BO larger because of the channel access procedure.</w:t>
      </w:r>
      <w:r w:rsidR="008B3FD1">
        <w:t xml:space="preserve"> Furthermore, the </w:t>
      </w:r>
      <w:proofErr w:type="spellStart"/>
      <w:r w:rsidR="008B3FD1" w:rsidRPr="007803D6">
        <w:t>omni</w:t>
      </w:r>
      <w:proofErr w:type="spellEnd"/>
      <w:r w:rsidR="008B3FD1" w:rsidRPr="007803D6">
        <w:t>-directional LBT</w:t>
      </w:r>
      <w:r w:rsidR="008B3FD1">
        <w:t xml:space="preserve"> actually causes </w:t>
      </w:r>
      <w:r w:rsidR="0017330B">
        <w:t>some</w:t>
      </w:r>
      <w:r w:rsidR="008B3FD1">
        <w:t xml:space="preserve"> performance loss for both UPT and delay when the traffic load is </w:t>
      </w:r>
      <w:r w:rsidR="0017330B">
        <w:t>low</w:t>
      </w:r>
      <w:r w:rsidR="008B3FD1">
        <w:t xml:space="preserve">. </w:t>
      </w:r>
      <w:r w:rsidR="0017330B">
        <w:t>I</w:t>
      </w:r>
      <w:r w:rsidR="008B3FD1">
        <w:t xml:space="preserve">n high load, there’s some gain in terms of average UPT and delay. However, the </w:t>
      </w:r>
      <w:proofErr w:type="spellStart"/>
      <w:r w:rsidR="008B3FD1" w:rsidRPr="007803D6">
        <w:t>omni</w:t>
      </w:r>
      <w:proofErr w:type="spellEnd"/>
      <w:r w:rsidR="008B3FD1" w:rsidRPr="007803D6">
        <w:t>-directional LBT</w:t>
      </w:r>
      <w:r w:rsidR="008B3FD1">
        <w:t xml:space="preserve"> is not effective to mitigate the strong interface observed by the edge UEs especially with high traffic load.   </w:t>
      </w:r>
      <w:r w:rsidR="0072632A">
        <w:t xml:space="preserve"> </w:t>
      </w:r>
    </w:p>
    <w:p w14:paraId="6BE907BB" w14:textId="1AD66193" w:rsidR="00E56477" w:rsidRDefault="00AE3089" w:rsidP="00184D5D">
      <w:pPr>
        <w:jc w:val="both"/>
        <w:rPr>
          <w:b/>
        </w:rPr>
      </w:pPr>
      <w:bookmarkStart w:id="13" w:name="_Ref47742913"/>
      <w:r w:rsidRPr="00E02E62">
        <w:rPr>
          <w:b/>
        </w:rPr>
        <w:t xml:space="preserve">Observation </w:t>
      </w:r>
      <w:r w:rsidRPr="00352383">
        <w:rPr>
          <w:b/>
        </w:rPr>
        <w:fldChar w:fldCharType="begin"/>
      </w:r>
      <w:r w:rsidRPr="008B3FD1">
        <w:rPr>
          <w:b/>
        </w:rPr>
        <w:instrText xml:space="preserve"> SEQ Observation \* ARABIC </w:instrText>
      </w:r>
      <w:r w:rsidRPr="00352383">
        <w:rPr>
          <w:b/>
        </w:rPr>
        <w:fldChar w:fldCharType="separate"/>
      </w:r>
      <w:r w:rsidR="003E7B3B" w:rsidRPr="00352383">
        <w:rPr>
          <w:b/>
          <w:noProof/>
        </w:rPr>
        <w:t>3</w:t>
      </w:r>
      <w:r w:rsidRPr="00352383">
        <w:rPr>
          <w:b/>
        </w:rPr>
        <w:fldChar w:fldCharType="end"/>
      </w:r>
      <w:r w:rsidRPr="00352383">
        <w:rPr>
          <w:b/>
        </w:rPr>
        <w:t>:</w:t>
      </w:r>
      <w:r w:rsidR="004A4600" w:rsidRPr="00352383">
        <w:rPr>
          <w:b/>
        </w:rPr>
        <w:t xml:space="preserve"> </w:t>
      </w:r>
      <w:r w:rsidR="00EA09A7">
        <w:rPr>
          <w:b/>
        </w:rPr>
        <w:t>Compared to no-LBT scheme, t</w:t>
      </w:r>
      <w:r w:rsidR="001E7514" w:rsidRPr="00184D5D">
        <w:rPr>
          <w:b/>
        </w:rPr>
        <w:t xml:space="preserve">he </w:t>
      </w:r>
      <w:proofErr w:type="spellStart"/>
      <w:r w:rsidR="001E7514" w:rsidRPr="00184D5D">
        <w:rPr>
          <w:b/>
        </w:rPr>
        <w:t>omni</w:t>
      </w:r>
      <w:proofErr w:type="spellEnd"/>
      <w:r w:rsidR="001E7514" w:rsidRPr="00184D5D">
        <w:rPr>
          <w:b/>
        </w:rPr>
        <w:t xml:space="preserve">-directional LBT scheme </w:t>
      </w:r>
      <w:r w:rsidR="008B3FD1" w:rsidRPr="00184D5D">
        <w:rPr>
          <w:b/>
        </w:rPr>
        <w:t xml:space="preserve">causes </w:t>
      </w:r>
      <w:r w:rsidR="0017330B">
        <w:rPr>
          <w:b/>
        </w:rPr>
        <w:t>some</w:t>
      </w:r>
      <w:r w:rsidR="008B3FD1" w:rsidRPr="00184D5D">
        <w:rPr>
          <w:b/>
        </w:rPr>
        <w:t xml:space="preserve"> </w:t>
      </w:r>
      <w:r w:rsidR="00E02E62">
        <w:rPr>
          <w:b/>
        </w:rPr>
        <w:t xml:space="preserve">UPT </w:t>
      </w:r>
      <w:r w:rsidR="008B3FD1" w:rsidRPr="00184D5D">
        <w:rPr>
          <w:b/>
        </w:rPr>
        <w:t xml:space="preserve">performance loss when the traffic load is </w:t>
      </w:r>
      <w:r w:rsidR="0017330B">
        <w:rPr>
          <w:b/>
        </w:rPr>
        <w:t>low</w:t>
      </w:r>
      <w:r w:rsidR="008B3FD1" w:rsidRPr="00184D5D">
        <w:rPr>
          <w:b/>
        </w:rPr>
        <w:t xml:space="preserve">. </w:t>
      </w:r>
      <w:r w:rsidR="0017330B">
        <w:rPr>
          <w:b/>
        </w:rPr>
        <w:t>I</w:t>
      </w:r>
      <w:r w:rsidR="008B3FD1" w:rsidRPr="00184D5D">
        <w:rPr>
          <w:b/>
        </w:rPr>
        <w:t xml:space="preserve">n high load, there’s some gain in terms of average UPT. </w:t>
      </w:r>
    </w:p>
    <w:bookmarkEnd w:id="13"/>
    <w:p w14:paraId="12F5CC2E" w14:textId="3EF092FA" w:rsidR="00B97ED8" w:rsidRPr="00085A62" w:rsidRDefault="00B97ED8" w:rsidP="00EB19FB">
      <w:pPr>
        <w:pStyle w:val="3"/>
      </w:pPr>
      <w:r w:rsidRPr="00085A62">
        <w:t>Directional LBT</w:t>
      </w:r>
    </w:p>
    <w:p w14:paraId="7AA6AAE4" w14:textId="77777777" w:rsidR="00B97ED8" w:rsidRPr="00B97ED8" w:rsidRDefault="00B97ED8" w:rsidP="00B97ED8">
      <w:pPr>
        <w:pStyle w:val="a0"/>
        <w:jc w:val="center"/>
        <w:rPr>
          <w:rFonts w:eastAsia="宋体"/>
        </w:rPr>
      </w:pPr>
      <w:r w:rsidRPr="00B97ED8">
        <w:object w:dxaOrig="5131" w:dyaOrig="4575" w14:anchorId="47F20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38pt" o:ole="">
            <v:imagedata r:id="rId8" o:title=""/>
          </v:shape>
          <o:OLEObject Type="Embed" ProgID="Visio.Drawing.15" ShapeID="_x0000_i1025" DrawAspect="Content" ObjectID="_1658383222" r:id="rId9"/>
        </w:object>
      </w:r>
      <w:r w:rsidRPr="00B97ED8">
        <w:t xml:space="preserve"> </w:t>
      </w:r>
      <w:r w:rsidRPr="00B97ED8">
        <w:object w:dxaOrig="8926" w:dyaOrig="4381" w14:anchorId="2B450C4E">
          <v:shape id="_x0000_i1026" type="#_x0000_t75" style="width:244pt;height:120.5pt" o:ole="">
            <v:imagedata r:id="rId10" o:title=""/>
          </v:shape>
          <o:OLEObject Type="Embed" ProgID="Visio.Drawing.15" ShapeID="_x0000_i1026" DrawAspect="Content" ObjectID="_1658383223" r:id="rId11"/>
        </w:object>
      </w:r>
    </w:p>
    <w:p w14:paraId="66F6F725" w14:textId="280AED30" w:rsidR="00B97ED8" w:rsidRPr="00B97ED8" w:rsidRDefault="00B97ED8" w:rsidP="00B97ED8">
      <w:pPr>
        <w:pStyle w:val="a0"/>
        <w:ind w:left="1440"/>
        <w:rPr>
          <w:rFonts w:eastAsia="宋体"/>
        </w:rPr>
      </w:pPr>
      <w:r w:rsidRPr="00C61B99">
        <w:rPr>
          <w:rFonts w:eastAsia="宋体"/>
          <w:b/>
        </w:rPr>
        <w:t>Figure 1-1</w:t>
      </w:r>
      <w:r w:rsidRPr="00B97ED8">
        <w:rPr>
          <w:rFonts w:eastAsia="宋体"/>
        </w:rPr>
        <w:t xml:space="preserve"> </w:t>
      </w:r>
      <w:r w:rsidRPr="00B97ED8">
        <w:rPr>
          <w:rFonts w:eastAsia="宋体"/>
        </w:rPr>
        <w:tab/>
      </w:r>
      <w:r w:rsidRPr="00B97ED8">
        <w:rPr>
          <w:rFonts w:eastAsia="宋体"/>
        </w:rPr>
        <w:tab/>
      </w:r>
      <w:r w:rsidRPr="00B97ED8">
        <w:rPr>
          <w:rFonts w:eastAsia="宋体"/>
        </w:rPr>
        <w:tab/>
      </w:r>
      <w:r w:rsidRPr="00B97ED8">
        <w:rPr>
          <w:rFonts w:eastAsia="宋体"/>
        </w:rPr>
        <w:tab/>
      </w:r>
      <w:r w:rsidRPr="00B97ED8">
        <w:rPr>
          <w:rFonts w:eastAsia="宋体"/>
        </w:rPr>
        <w:tab/>
      </w:r>
      <w:r w:rsidR="00CF4FD4">
        <w:rPr>
          <w:rFonts w:eastAsia="宋体" w:hint="eastAsia"/>
        </w:rPr>
        <w:t xml:space="preserve">                                                     </w:t>
      </w:r>
      <w:r w:rsidRPr="00C61B99">
        <w:rPr>
          <w:rFonts w:eastAsia="宋体"/>
          <w:b/>
        </w:rPr>
        <w:t>Figure 1-2</w:t>
      </w:r>
    </w:p>
    <w:p w14:paraId="2B742C45" w14:textId="73B970E5" w:rsidR="00B97ED8" w:rsidRPr="00B97ED8" w:rsidRDefault="00B97ED8" w:rsidP="00B97ED8">
      <w:pPr>
        <w:pStyle w:val="a7"/>
        <w:jc w:val="center"/>
      </w:pPr>
      <w:bookmarkStart w:id="14" w:name="_Ref40188244"/>
      <w:r w:rsidRPr="00C61B99">
        <w:rPr>
          <w:b/>
        </w:rPr>
        <w:t xml:space="preserve">Figure </w:t>
      </w:r>
      <w:r w:rsidRPr="00C61B99">
        <w:rPr>
          <w:b/>
        </w:rPr>
        <w:fldChar w:fldCharType="begin"/>
      </w:r>
      <w:r w:rsidRPr="00C61B99">
        <w:rPr>
          <w:b/>
        </w:rPr>
        <w:instrText xml:space="preserve"> SEQ Figure \* ARABIC </w:instrText>
      </w:r>
      <w:r w:rsidRPr="00C61B99">
        <w:rPr>
          <w:b/>
        </w:rPr>
        <w:fldChar w:fldCharType="separate"/>
      </w:r>
      <w:r w:rsidR="003E7B3B">
        <w:rPr>
          <w:b/>
          <w:noProof/>
        </w:rPr>
        <w:t>1</w:t>
      </w:r>
      <w:r w:rsidRPr="00C61B99">
        <w:rPr>
          <w:b/>
        </w:rPr>
        <w:fldChar w:fldCharType="end"/>
      </w:r>
      <w:bookmarkEnd w:id="14"/>
      <w:r w:rsidRPr="00B97ED8">
        <w:t xml:space="preserve"> </w:t>
      </w:r>
      <w:r w:rsidR="00097BAB">
        <w:t>Example for d</w:t>
      </w:r>
      <w:r w:rsidRPr="00B97ED8">
        <w:t>irectional LBT</w:t>
      </w:r>
    </w:p>
    <w:p w14:paraId="19913BEA" w14:textId="7D60A6E1" w:rsidR="00B97ED8" w:rsidRDefault="00097BAB" w:rsidP="00B97ED8">
      <w:pPr>
        <w:pStyle w:val="a0"/>
      </w:pPr>
      <w:r>
        <w:rPr>
          <w:rFonts w:eastAsia="宋体"/>
          <w:lang w:val="en-GB"/>
        </w:rPr>
        <w:t xml:space="preserve">Besides </w:t>
      </w:r>
      <w:proofErr w:type="spellStart"/>
      <w:r>
        <w:rPr>
          <w:rFonts w:eastAsia="宋体"/>
          <w:lang w:val="en-GB"/>
        </w:rPr>
        <w:t>omni</w:t>
      </w:r>
      <w:proofErr w:type="spellEnd"/>
      <w:r>
        <w:rPr>
          <w:rFonts w:eastAsia="宋体"/>
          <w:lang w:val="en-GB"/>
        </w:rPr>
        <w:t xml:space="preserve">-directional LBT, directional LBT is another channel access scheme which needs to be investigated for 60GHz band. This is because </w:t>
      </w:r>
      <w:r>
        <w:rPr>
          <w:rFonts w:eastAsia="宋体"/>
        </w:rPr>
        <w:t>m</w:t>
      </w:r>
      <w:r w:rsidR="00B97ED8" w:rsidRPr="00B97ED8">
        <w:rPr>
          <w:rFonts w:eastAsia="宋体"/>
        </w:rPr>
        <w:t xml:space="preserve">ost of the nodes </w:t>
      </w:r>
      <w:r w:rsidR="00194A7A">
        <w:rPr>
          <w:rFonts w:eastAsia="宋体"/>
        </w:rPr>
        <w:t>operate</w:t>
      </w:r>
      <w:r w:rsidR="00C54DB0">
        <w:rPr>
          <w:rFonts w:eastAsia="宋体"/>
        </w:rPr>
        <w:t>d</w:t>
      </w:r>
      <w:r w:rsidR="00194A7A">
        <w:rPr>
          <w:rFonts w:eastAsia="宋体"/>
        </w:rPr>
        <w:t xml:space="preserve"> i</w:t>
      </w:r>
      <w:r w:rsidR="00194A7A" w:rsidRPr="00B97ED8">
        <w:rPr>
          <w:rFonts w:eastAsia="宋体"/>
        </w:rPr>
        <w:t>n 60</w:t>
      </w:r>
      <w:r w:rsidR="00194A7A">
        <w:rPr>
          <w:rFonts w:eastAsia="宋体"/>
        </w:rPr>
        <w:t xml:space="preserve"> </w:t>
      </w:r>
      <w:r w:rsidR="00194A7A" w:rsidRPr="00B97ED8">
        <w:rPr>
          <w:rFonts w:eastAsia="宋体"/>
        </w:rPr>
        <w:t>GHz band</w:t>
      </w:r>
      <w:r w:rsidR="00194A7A">
        <w:rPr>
          <w:rFonts w:eastAsia="宋体"/>
        </w:rPr>
        <w:t xml:space="preserve"> </w:t>
      </w:r>
      <w:r w:rsidR="005D76D0">
        <w:rPr>
          <w:rFonts w:eastAsia="宋体"/>
        </w:rPr>
        <w:t xml:space="preserve">likely will </w:t>
      </w:r>
      <w:r w:rsidR="00B97ED8" w:rsidRPr="00B97ED8">
        <w:rPr>
          <w:rFonts w:eastAsia="宋体"/>
        </w:rPr>
        <w:t xml:space="preserve">transmit using beam forming with massive MIMO antennas, including NR nodes, </w:t>
      </w:r>
      <w:proofErr w:type="spellStart"/>
      <w:r w:rsidR="00194A7A">
        <w:rPr>
          <w:rFonts w:eastAsia="宋体"/>
        </w:rPr>
        <w:t>WiFi</w:t>
      </w:r>
      <w:proofErr w:type="spellEnd"/>
      <w:r w:rsidR="00194A7A">
        <w:rPr>
          <w:rFonts w:eastAsia="宋体"/>
        </w:rPr>
        <w:t xml:space="preserve"> with </w:t>
      </w:r>
      <w:r w:rsidR="005D76D0">
        <w:rPr>
          <w:rFonts w:eastAsia="宋体"/>
        </w:rPr>
        <w:t>802.11ad/ay</w:t>
      </w:r>
      <w:r w:rsidR="005D76D0" w:rsidRPr="00B97ED8">
        <w:rPr>
          <w:rFonts w:eastAsia="宋体"/>
        </w:rPr>
        <w:t xml:space="preserve"> </w:t>
      </w:r>
      <w:r w:rsidR="00B97ED8" w:rsidRPr="00B97ED8">
        <w:rPr>
          <w:rFonts w:eastAsia="宋体"/>
        </w:rPr>
        <w:t xml:space="preserve">nodes, etc. Beamforming can strengthen the signal to the desired beam direction with minimum interference to other directions in spatial domain thus enable the spatial resource reuse. </w:t>
      </w:r>
      <w:r>
        <w:rPr>
          <w:rFonts w:eastAsia="宋体"/>
        </w:rPr>
        <w:t xml:space="preserve">For directional LBT, the key difference with </w:t>
      </w:r>
      <w:proofErr w:type="spellStart"/>
      <w:r>
        <w:rPr>
          <w:rFonts w:eastAsia="宋体"/>
        </w:rPr>
        <w:t>omni</w:t>
      </w:r>
      <w:proofErr w:type="spellEnd"/>
      <w:r>
        <w:rPr>
          <w:rFonts w:eastAsia="宋体"/>
        </w:rPr>
        <w:t>-directional LBT lies in that a transmission node listens to the channel using a directional antenna and then it is only allowed to perform transmission to the reception node(s) in the succeeding direction. In this way, directional LBT could offer benefits for spatial reuse in such high gain beamforming environment. Particularly, i</w:t>
      </w:r>
      <w:r w:rsidR="00B97ED8" w:rsidRPr="00B97ED8">
        <w:rPr>
          <w:rFonts w:eastAsia="宋体"/>
        </w:rPr>
        <w:t xml:space="preserve">f traditional </w:t>
      </w:r>
      <w:proofErr w:type="spellStart"/>
      <w:r w:rsidR="00B97ED8" w:rsidRPr="00B97ED8">
        <w:rPr>
          <w:rFonts w:eastAsia="宋体"/>
        </w:rPr>
        <w:t>omni</w:t>
      </w:r>
      <w:proofErr w:type="spellEnd"/>
      <w:r w:rsidR="00B97ED8" w:rsidRPr="00B97ED8">
        <w:rPr>
          <w:rFonts w:eastAsia="宋体"/>
        </w:rPr>
        <w:t xml:space="preserve">-directional channel sensing is performed, the transmission in any direction from other nodes will block the channel. For </w:t>
      </w:r>
      <w:r w:rsidR="00C61B99" w:rsidRPr="00B97ED8">
        <w:rPr>
          <w:rFonts w:eastAsia="宋体"/>
        </w:rPr>
        <w:t>example,</w:t>
      </w:r>
      <w:r w:rsidR="00B97ED8" w:rsidRPr="00B97ED8">
        <w:rPr>
          <w:rFonts w:eastAsia="宋体"/>
        </w:rPr>
        <w:t xml:space="preserve"> as shown in </w:t>
      </w:r>
      <w:r w:rsidR="00B97ED8" w:rsidRPr="00C61B99">
        <w:rPr>
          <w:rFonts w:eastAsia="宋体"/>
          <w:b/>
        </w:rPr>
        <w:fldChar w:fldCharType="begin"/>
      </w:r>
      <w:r w:rsidR="00B97ED8" w:rsidRPr="00C61B99">
        <w:rPr>
          <w:rFonts w:eastAsia="宋体"/>
          <w:b/>
        </w:rPr>
        <w:instrText xml:space="preserve"> REF _Ref40188244 \h  \* MERGEFORMAT </w:instrText>
      </w:r>
      <w:r w:rsidR="00B97ED8" w:rsidRPr="00C61B99">
        <w:rPr>
          <w:rFonts w:eastAsia="宋体"/>
          <w:b/>
        </w:rPr>
      </w:r>
      <w:r w:rsidR="00B97ED8" w:rsidRPr="00C61B99">
        <w:rPr>
          <w:rFonts w:eastAsia="宋体"/>
          <w:b/>
        </w:rPr>
        <w:fldChar w:fldCharType="separate"/>
      </w:r>
      <w:r w:rsidR="003E7B3B" w:rsidRPr="00C61B99">
        <w:rPr>
          <w:b/>
        </w:rPr>
        <w:t xml:space="preserve">Figure </w:t>
      </w:r>
      <w:r w:rsidR="003E7B3B">
        <w:rPr>
          <w:b/>
          <w:noProof/>
        </w:rPr>
        <w:t>1</w:t>
      </w:r>
      <w:r w:rsidR="00B97ED8" w:rsidRPr="00C61B99">
        <w:rPr>
          <w:rFonts w:eastAsia="宋体"/>
          <w:b/>
        </w:rPr>
        <w:fldChar w:fldCharType="end"/>
      </w:r>
      <w:r w:rsidR="00B97ED8" w:rsidRPr="00C61B99">
        <w:rPr>
          <w:rFonts w:eastAsia="宋体"/>
          <w:b/>
        </w:rPr>
        <w:t>-1</w:t>
      </w:r>
      <w:r w:rsidR="00B97ED8" w:rsidRPr="00B97ED8">
        <w:rPr>
          <w:rFonts w:eastAsia="宋体"/>
        </w:rPr>
        <w:t xml:space="preserve">, both the </w:t>
      </w:r>
      <w:proofErr w:type="spellStart"/>
      <w:r w:rsidR="00B97ED8" w:rsidRPr="00B97ED8">
        <w:rPr>
          <w:rFonts w:eastAsia="宋体"/>
        </w:rPr>
        <w:t>gNB</w:t>
      </w:r>
      <w:proofErr w:type="spellEnd"/>
      <w:r w:rsidR="00B97ED8" w:rsidRPr="00B97ED8">
        <w:rPr>
          <w:rFonts w:eastAsia="宋体"/>
        </w:rPr>
        <w:t xml:space="preserve"> and the </w:t>
      </w:r>
      <w:proofErr w:type="spellStart"/>
      <w:r w:rsidR="00B97ED8" w:rsidRPr="00B97ED8">
        <w:rPr>
          <w:rFonts w:eastAsia="宋体"/>
        </w:rPr>
        <w:t>WiFi</w:t>
      </w:r>
      <w:proofErr w:type="spellEnd"/>
      <w:r w:rsidR="00B97ED8" w:rsidRPr="00B97ED8">
        <w:rPr>
          <w:rFonts w:eastAsia="宋体"/>
        </w:rPr>
        <w:t xml:space="preserve"> AP transmit with beamforming. If </w:t>
      </w:r>
      <w:proofErr w:type="spellStart"/>
      <w:r w:rsidR="00B97ED8" w:rsidRPr="00B97ED8">
        <w:rPr>
          <w:rFonts w:eastAsia="宋体"/>
        </w:rPr>
        <w:t>omni</w:t>
      </w:r>
      <w:proofErr w:type="spellEnd"/>
      <w:r w:rsidR="00B97ED8" w:rsidRPr="00B97ED8">
        <w:rPr>
          <w:rFonts w:eastAsia="宋体"/>
        </w:rPr>
        <w:t xml:space="preserve">-directional LBT is performed, only one node is allowed to transmit in the unlicensed spectrum, e.g. </w:t>
      </w:r>
      <w:proofErr w:type="spellStart"/>
      <w:r w:rsidR="00B97ED8" w:rsidRPr="00B97ED8">
        <w:rPr>
          <w:rFonts w:eastAsia="宋体"/>
        </w:rPr>
        <w:t>WiFi</w:t>
      </w:r>
      <w:proofErr w:type="spellEnd"/>
      <w:r w:rsidR="00B97ED8" w:rsidRPr="00B97ED8">
        <w:rPr>
          <w:rFonts w:eastAsia="宋体"/>
        </w:rPr>
        <w:t xml:space="preserve"> as shown in the left part of </w:t>
      </w:r>
      <w:r w:rsidR="00B97ED8" w:rsidRPr="00C61B99">
        <w:rPr>
          <w:rFonts w:eastAsia="宋体"/>
          <w:b/>
        </w:rPr>
        <w:fldChar w:fldCharType="begin"/>
      </w:r>
      <w:r w:rsidR="00B97ED8" w:rsidRPr="00C61B99">
        <w:rPr>
          <w:rFonts w:eastAsia="宋体"/>
          <w:b/>
        </w:rPr>
        <w:instrText xml:space="preserve"> REF _Ref40188244 \h  \* MERGEFORMAT </w:instrText>
      </w:r>
      <w:r w:rsidR="00B97ED8" w:rsidRPr="00C61B99">
        <w:rPr>
          <w:rFonts w:eastAsia="宋体"/>
          <w:b/>
        </w:rPr>
      </w:r>
      <w:r w:rsidR="00B97ED8" w:rsidRPr="00C61B99">
        <w:rPr>
          <w:rFonts w:eastAsia="宋体"/>
          <w:b/>
        </w:rPr>
        <w:fldChar w:fldCharType="separate"/>
      </w:r>
      <w:r w:rsidR="003E7B3B" w:rsidRPr="00C61B99">
        <w:rPr>
          <w:b/>
        </w:rPr>
        <w:t xml:space="preserve">Figure </w:t>
      </w:r>
      <w:r w:rsidR="003E7B3B">
        <w:rPr>
          <w:b/>
          <w:noProof/>
        </w:rPr>
        <w:t>1</w:t>
      </w:r>
      <w:r w:rsidR="00B97ED8" w:rsidRPr="00C61B99">
        <w:rPr>
          <w:rFonts w:eastAsia="宋体"/>
          <w:b/>
        </w:rPr>
        <w:fldChar w:fldCharType="end"/>
      </w:r>
      <w:r w:rsidR="00B97ED8" w:rsidRPr="00C61B99">
        <w:rPr>
          <w:rFonts w:eastAsia="宋体"/>
          <w:b/>
        </w:rPr>
        <w:t>-2</w:t>
      </w:r>
      <w:r w:rsidR="00B97ED8" w:rsidRPr="00B97ED8">
        <w:rPr>
          <w:rFonts w:eastAsia="宋体"/>
        </w:rPr>
        <w:t xml:space="preserve">. If beam specific LBT is performed at the </w:t>
      </w:r>
      <w:proofErr w:type="spellStart"/>
      <w:r w:rsidR="00B97ED8" w:rsidRPr="00B97ED8">
        <w:rPr>
          <w:rFonts w:eastAsia="宋体"/>
        </w:rPr>
        <w:t>gNB</w:t>
      </w:r>
      <w:proofErr w:type="spellEnd"/>
      <w:r w:rsidR="00B97ED8" w:rsidRPr="00B97ED8">
        <w:rPr>
          <w:rFonts w:eastAsia="宋体"/>
        </w:rPr>
        <w:t xml:space="preserve">, then it is possible for both of the nodes to transmit at the same time as shown in the right part of </w:t>
      </w:r>
      <w:r w:rsidR="00B97ED8" w:rsidRPr="00C61B99">
        <w:rPr>
          <w:rFonts w:eastAsia="宋体"/>
          <w:b/>
        </w:rPr>
        <w:fldChar w:fldCharType="begin"/>
      </w:r>
      <w:r w:rsidR="00B97ED8" w:rsidRPr="00C61B99">
        <w:rPr>
          <w:rFonts w:eastAsia="宋体"/>
          <w:b/>
        </w:rPr>
        <w:instrText xml:space="preserve"> REF _Ref40188244 \h  \* MERGEFORMAT </w:instrText>
      </w:r>
      <w:r w:rsidR="00B97ED8" w:rsidRPr="00C61B99">
        <w:rPr>
          <w:rFonts w:eastAsia="宋体"/>
          <w:b/>
        </w:rPr>
      </w:r>
      <w:r w:rsidR="00B97ED8" w:rsidRPr="00C61B99">
        <w:rPr>
          <w:rFonts w:eastAsia="宋体"/>
          <w:b/>
        </w:rPr>
        <w:fldChar w:fldCharType="separate"/>
      </w:r>
      <w:r w:rsidR="003E7B3B" w:rsidRPr="00C61B99">
        <w:rPr>
          <w:b/>
        </w:rPr>
        <w:t xml:space="preserve">Figure </w:t>
      </w:r>
      <w:r w:rsidR="003E7B3B">
        <w:rPr>
          <w:b/>
          <w:noProof/>
        </w:rPr>
        <w:t>1</w:t>
      </w:r>
      <w:r w:rsidR="00B97ED8" w:rsidRPr="00C61B99">
        <w:rPr>
          <w:rFonts w:eastAsia="宋体"/>
          <w:b/>
        </w:rPr>
        <w:fldChar w:fldCharType="end"/>
      </w:r>
      <w:r w:rsidR="00B97ED8" w:rsidRPr="00C61B99">
        <w:rPr>
          <w:rFonts w:eastAsia="宋体"/>
          <w:b/>
        </w:rPr>
        <w:t>-2</w:t>
      </w:r>
      <w:r w:rsidR="00B97ED8" w:rsidRPr="00B97ED8">
        <w:rPr>
          <w:rFonts w:eastAsia="宋体"/>
        </w:rPr>
        <w:t>.</w:t>
      </w:r>
      <w:r w:rsidR="00194A7A">
        <w:rPr>
          <w:rFonts w:eastAsia="宋体"/>
        </w:rPr>
        <w:t xml:space="preserve"> </w:t>
      </w:r>
      <w:r w:rsidR="00B97ED8" w:rsidRPr="00B97ED8">
        <w:rPr>
          <w:rFonts w:eastAsia="宋体"/>
        </w:rPr>
        <w:t xml:space="preserve">The transmission of the </w:t>
      </w:r>
      <w:proofErr w:type="spellStart"/>
      <w:r w:rsidR="00B97ED8" w:rsidRPr="00B97ED8">
        <w:rPr>
          <w:rFonts w:eastAsia="宋体"/>
        </w:rPr>
        <w:t>gNB</w:t>
      </w:r>
      <w:proofErr w:type="spellEnd"/>
      <w:r w:rsidR="00B97ED8" w:rsidRPr="00B97ED8">
        <w:rPr>
          <w:rFonts w:eastAsia="宋体"/>
        </w:rPr>
        <w:t xml:space="preserve"> with beam 2 and 3 will not interfere with the transmission of the </w:t>
      </w:r>
      <w:proofErr w:type="spellStart"/>
      <w:r w:rsidR="00B97ED8" w:rsidRPr="00B97ED8">
        <w:rPr>
          <w:rFonts w:eastAsia="宋体"/>
        </w:rPr>
        <w:t>WiFi</w:t>
      </w:r>
      <w:proofErr w:type="spellEnd"/>
      <w:r w:rsidR="00B97ED8" w:rsidRPr="00B97ED8">
        <w:rPr>
          <w:rFonts w:eastAsia="宋体"/>
        </w:rPr>
        <w:t xml:space="preserve"> AP. Therefore, the </w:t>
      </w:r>
      <w:proofErr w:type="spellStart"/>
      <w:r w:rsidR="00B97ED8" w:rsidRPr="00B97ED8">
        <w:rPr>
          <w:rFonts w:eastAsia="宋体"/>
        </w:rPr>
        <w:t>gNB</w:t>
      </w:r>
      <w:proofErr w:type="spellEnd"/>
      <w:r w:rsidR="00B97ED8" w:rsidRPr="00B97ED8">
        <w:rPr>
          <w:rFonts w:eastAsia="宋体"/>
        </w:rPr>
        <w:t xml:space="preserve"> can transmit simultaneously with the </w:t>
      </w:r>
      <w:proofErr w:type="spellStart"/>
      <w:r w:rsidR="00B97ED8" w:rsidRPr="00B97ED8">
        <w:rPr>
          <w:rFonts w:eastAsia="宋体"/>
        </w:rPr>
        <w:t>WiFi</w:t>
      </w:r>
      <w:proofErr w:type="spellEnd"/>
      <w:r w:rsidR="00B97ED8" w:rsidRPr="00B97ED8">
        <w:rPr>
          <w:rFonts w:eastAsia="宋体"/>
        </w:rPr>
        <w:t xml:space="preserve"> AP. The spectrum efficiency is greatly increased compared with that of the </w:t>
      </w:r>
      <w:proofErr w:type="spellStart"/>
      <w:r w:rsidR="00B97ED8" w:rsidRPr="00B97ED8">
        <w:rPr>
          <w:rFonts w:eastAsia="宋体"/>
        </w:rPr>
        <w:t>omini</w:t>
      </w:r>
      <w:proofErr w:type="spellEnd"/>
      <w:r w:rsidR="00B97ED8" w:rsidRPr="00B97ED8">
        <w:rPr>
          <w:rFonts w:eastAsia="宋体"/>
        </w:rPr>
        <w:t>-directional LBT scheme.</w:t>
      </w:r>
      <w:r w:rsidR="00CE6A09">
        <w:rPr>
          <w:rFonts w:eastAsia="宋体"/>
        </w:rPr>
        <w:t xml:space="preserve"> However, </w:t>
      </w:r>
      <w:r w:rsidR="00CE6A09">
        <w:t>t</w:t>
      </w:r>
      <w:r w:rsidR="00CE6A09" w:rsidRPr="00B97ED8">
        <w:t>he ED</w:t>
      </w:r>
      <w:r w:rsidR="00CE6A09">
        <w:t>-</w:t>
      </w:r>
      <w:r w:rsidR="00CE6A09" w:rsidRPr="00B97ED8">
        <w:t>based LBT is performed at the transmitter side, which cannot reflect the interference at the receiver side, especially when directional LBT is applied, the interference at the receiver side may be more severe.</w:t>
      </w:r>
      <w:r w:rsidR="00CE6A09">
        <w:t xml:space="preserve"> Therefore, it is not clear how much gain would be obtained and </w:t>
      </w:r>
      <w:r w:rsidR="00E50F63">
        <w:t xml:space="preserve">some </w:t>
      </w:r>
      <w:r w:rsidR="00CE6A09">
        <w:t>evaluation is needed to facilitate the determination of channel access scheme in 60GHz.</w:t>
      </w:r>
    </w:p>
    <w:p w14:paraId="0C650461" w14:textId="006C83B9" w:rsidR="00CE6A09" w:rsidRDefault="00CE6A09" w:rsidP="00B97ED8">
      <w:pPr>
        <w:pStyle w:val="a0"/>
        <w:rPr>
          <w:rFonts w:eastAsia="宋体"/>
        </w:rPr>
      </w:pPr>
      <w:r>
        <w:rPr>
          <w:rFonts w:eastAsia="宋体" w:hint="eastAsia"/>
        </w:rPr>
        <w:t>R</w:t>
      </w:r>
      <w:r>
        <w:rPr>
          <w:rFonts w:eastAsia="宋体"/>
        </w:rPr>
        <w:t xml:space="preserve">egarding LBT parameters, it should be </w:t>
      </w:r>
      <w:r w:rsidR="00E50F63">
        <w:rPr>
          <w:rFonts w:eastAsia="宋体"/>
        </w:rPr>
        <w:t xml:space="preserve">mostly </w:t>
      </w:r>
      <w:r>
        <w:rPr>
          <w:rFonts w:eastAsia="宋体"/>
        </w:rPr>
        <w:t xml:space="preserve">the same as that for </w:t>
      </w:r>
      <w:proofErr w:type="spellStart"/>
      <w:r>
        <w:rPr>
          <w:rFonts w:eastAsia="宋体"/>
        </w:rPr>
        <w:t>omni</w:t>
      </w:r>
      <w:proofErr w:type="spellEnd"/>
      <w:r>
        <w:rPr>
          <w:rFonts w:eastAsia="宋体"/>
        </w:rPr>
        <w:t xml:space="preserve">-directional LBT. </w:t>
      </w:r>
      <w:r w:rsidR="00E50F63">
        <w:rPr>
          <w:rFonts w:eastAsia="宋体"/>
        </w:rPr>
        <w:t>Though t</w:t>
      </w:r>
      <w:r>
        <w:rPr>
          <w:rFonts w:eastAsia="宋体"/>
        </w:rPr>
        <w:t xml:space="preserve">he way of calculating CCA energy need further </w:t>
      </w:r>
      <w:r w:rsidR="00E50F63">
        <w:rPr>
          <w:rFonts w:eastAsia="宋体"/>
        </w:rPr>
        <w:t>discussion</w:t>
      </w:r>
      <w:r>
        <w:rPr>
          <w:rFonts w:eastAsia="宋体"/>
        </w:rPr>
        <w:t>. There are two alternatives to do this:</w:t>
      </w:r>
    </w:p>
    <w:p w14:paraId="287D316F" w14:textId="05F779D0" w:rsidR="00CE6A09" w:rsidRDefault="00D710BD" w:rsidP="00CE6A09">
      <w:pPr>
        <w:pStyle w:val="a0"/>
        <w:numPr>
          <w:ilvl w:val="0"/>
          <w:numId w:val="24"/>
        </w:numPr>
        <w:rPr>
          <w:rFonts w:eastAsia="宋体"/>
        </w:rPr>
      </w:pPr>
      <w:r>
        <w:rPr>
          <w:rFonts w:eastAsia="宋体"/>
        </w:rPr>
        <w:t>Alt. 1: CCA energy=Energy from one specific beamforming direction;</w:t>
      </w:r>
    </w:p>
    <w:p w14:paraId="0208D0F8" w14:textId="2C522B2F" w:rsidR="00D710BD" w:rsidRDefault="00D710BD" w:rsidP="00CE6A09">
      <w:pPr>
        <w:pStyle w:val="a0"/>
        <w:numPr>
          <w:ilvl w:val="0"/>
          <w:numId w:val="24"/>
        </w:numPr>
        <w:rPr>
          <w:rFonts w:eastAsia="宋体"/>
        </w:rPr>
      </w:pPr>
      <w:r>
        <w:rPr>
          <w:rFonts w:eastAsia="宋体"/>
        </w:rPr>
        <w:t xml:space="preserve">Alt. 2: CCA energy=Energy from one specific beamforming direction – beamforming </w:t>
      </w:r>
      <w:proofErr w:type="gramStart"/>
      <w:r>
        <w:rPr>
          <w:rFonts w:eastAsia="宋体"/>
        </w:rPr>
        <w:t>gain</w:t>
      </w:r>
      <w:proofErr w:type="gramEnd"/>
      <w:r>
        <w:rPr>
          <w:rFonts w:eastAsia="宋体"/>
        </w:rPr>
        <w:t xml:space="preserve"> in the direction.</w:t>
      </w:r>
    </w:p>
    <w:p w14:paraId="674F78AC" w14:textId="2DA0680B" w:rsidR="00D710BD" w:rsidRPr="00CE6A09" w:rsidRDefault="00D710BD">
      <w:pPr>
        <w:pStyle w:val="a0"/>
        <w:rPr>
          <w:rFonts w:eastAsia="宋体"/>
        </w:rPr>
      </w:pPr>
      <w:r>
        <w:rPr>
          <w:rFonts w:eastAsia="宋体" w:hint="eastAsia"/>
        </w:rPr>
        <w:t>I</w:t>
      </w:r>
      <w:r>
        <w:rPr>
          <w:rFonts w:eastAsia="宋体"/>
        </w:rPr>
        <w:t xml:space="preserve">n our view, </w:t>
      </w:r>
      <w:r w:rsidR="004622DF">
        <w:rPr>
          <w:rFonts w:eastAsia="宋体"/>
        </w:rPr>
        <w:t>Alt. 1 could provide reasonable protection range for the coexistence since the transmission is also with beamforming gain. Then the CCA energy will be compared to ED threshold to determine whether the channel is available or not.</w:t>
      </w:r>
    </w:p>
    <w:p w14:paraId="73B43D72" w14:textId="54C2D27C" w:rsidR="00B97ED8" w:rsidRDefault="00B97ED8" w:rsidP="00B97ED8">
      <w:pPr>
        <w:pStyle w:val="a7"/>
        <w:jc w:val="both"/>
        <w:rPr>
          <w:b/>
        </w:rPr>
      </w:pPr>
      <w:bookmarkStart w:id="15" w:name="_Ref40281201"/>
      <w:r w:rsidRPr="00423407">
        <w:rPr>
          <w:b/>
        </w:rPr>
        <w:t xml:space="preserve">Proposal </w:t>
      </w:r>
      <w:r w:rsidRPr="00423407">
        <w:rPr>
          <w:b/>
        </w:rPr>
        <w:fldChar w:fldCharType="begin"/>
      </w:r>
      <w:r w:rsidRPr="00423407">
        <w:rPr>
          <w:b/>
        </w:rPr>
        <w:instrText xml:space="preserve"> SEQ Proposal \* ARABIC </w:instrText>
      </w:r>
      <w:r w:rsidRPr="00423407">
        <w:rPr>
          <w:b/>
        </w:rPr>
        <w:fldChar w:fldCharType="separate"/>
      </w:r>
      <w:r w:rsidR="003E7B3B">
        <w:rPr>
          <w:b/>
          <w:noProof/>
        </w:rPr>
        <w:t>2</w:t>
      </w:r>
      <w:r w:rsidRPr="00423407">
        <w:rPr>
          <w:b/>
        </w:rPr>
        <w:fldChar w:fldCharType="end"/>
      </w:r>
      <w:r w:rsidRPr="00423407">
        <w:rPr>
          <w:b/>
        </w:rPr>
        <w:t xml:space="preserve">: Directional LBT should be </w:t>
      </w:r>
      <w:r w:rsidR="00DF7D23">
        <w:rPr>
          <w:b/>
        </w:rPr>
        <w:t>studied</w:t>
      </w:r>
      <w:r w:rsidR="004622DF">
        <w:rPr>
          <w:b/>
        </w:rPr>
        <w:t xml:space="preserve"> and evaluated</w:t>
      </w:r>
      <w:r w:rsidR="00DF7D23" w:rsidRPr="00423407">
        <w:rPr>
          <w:b/>
        </w:rPr>
        <w:t xml:space="preserve"> </w:t>
      </w:r>
      <w:r w:rsidRPr="00423407">
        <w:rPr>
          <w:b/>
        </w:rPr>
        <w:t>in 60</w:t>
      </w:r>
      <w:r w:rsidR="00194A7A">
        <w:rPr>
          <w:b/>
        </w:rPr>
        <w:t xml:space="preserve"> </w:t>
      </w:r>
      <w:r w:rsidRPr="00423407">
        <w:rPr>
          <w:b/>
        </w:rPr>
        <w:t>GHz band</w:t>
      </w:r>
      <w:r w:rsidR="004622DF">
        <w:rPr>
          <w:b/>
        </w:rPr>
        <w:t>, where the way of calculating CCA energy should be clarified.</w:t>
      </w:r>
      <w:bookmarkEnd w:id="15"/>
    </w:p>
    <w:p w14:paraId="07FAD601" w14:textId="2FA6BA65" w:rsidR="00D710BD" w:rsidRPr="00EB19FB" w:rsidRDefault="004622DF" w:rsidP="002F0921">
      <w:pPr>
        <w:jc w:val="both"/>
      </w:pPr>
      <w:r>
        <w:rPr>
          <w:rFonts w:hint="eastAsia"/>
          <w:lang w:val="en-GB"/>
        </w:rPr>
        <w:lastRenderedPageBreak/>
        <w:t>W</w:t>
      </w:r>
      <w:r>
        <w:rPr>
          <w:lang w:val="en-GB"/>
        </w:rPr>
        <w:t xml:space="preserve">ith simulation settings in </w:t>
      </w:r>
      <w:r>
        <w:fldChar w:fldCharType="begin"/>
      </w:r>
      <w:r>
        <w:instrText xml:space="preserve"> REF _Ref40367935 \h </w:instrText>
      </w:r>
      <w:r w:rsidR="002F0921">
        <w:instrText xml:space="preserve"> \* MERGEFORMAT </w:instrText>
      </w:r>
      <w:r>
        <w:fldChar w:fldCharType="separate"/>
      </w:r>
      <w:r w:rsidR="003E7B3B" w:rsidRPr="00ED1D7C">
        <w:rPr>
          <w:b/>
        </w:rPr>
        <w:t xml:space="preserve">Table </w:t>
      </w:r>
      <w:r w:rsidR="003E7B3B">
        <w:rPr>
          <w:b/>
          <w:noProof/>
        </w:rPr>
        <w:t>5</w:t>
      </w:r>
      <w:r>
        <w:fldChar w:fldCharType="end"/>
      </w:r>
      <w:r>
        <w:t xml:space="preserve"> of Appendix and LBT settings in </w:t>
      </w:r>
      <w:r>
        <w:rPr>
          <w:b/>
        </w:rPr>
        <w:fldChar w:fldCharType="begin"/>
      </w:r>
      <w:r>
        <w:rPr>
          <w:b/>
        </w:rPr>
        <w:instrText xml:space="preserve"> REF _Ref47705362 \h </w:instrText>
      </w:r>
      <w:r w:rsidR="002F0921">
        <w:rPr>
          <w:b/>
        </w:rPr>
        <w:instrText xml:space="preserve"> \* MERGEFORMAT </w:instrText>
      </w:r>
      <w:r>
        <w:rPr>
          <w:b/>
        </w:rPr>
      </w:r>
      <w:r>
        <w:rPr>
          <w:b/>
        </w:rPr>
        <w:fldChar w:fldCharType="separate"/>
      </w:r>
      <w:r w:rsidR="003E7B3B" w:rsidRPr="00B97ED8">
        <w:rPr>
          <w:b/>
        </w:rPr>
        <w:t xml:space="preserve">Table </w:t>
      </w:r>
      <w:r w:rsidR="003E7B3B">
        <w:rPr>
          <w:b/>
          <w:noProof/>
        </w:rPr>
        <w:t>2</w:t>
      </w:r>
      <w:r>
        <w:rPr>
          <w:b/>
        </w:rPr>
        <w:fldChar w:fldCharType="end"/>
      </w:r>
      <w:r w:rsidRPr="00045B66">
        <w:t xml:space="preserve">, </w:t>
      </w:r>
      <w:r>
        <w:t xml:space="preserve">the evaluation result for directional LBT case is provided in </w:t>
      </w:r>
      <w:r>
        <w:fldChar w:fldCharType="begin"/>
      </w:r>
      <w:r>
        <w:instrText xml:space="preserve"> REF _Ref47708232 \h </w:instrText>
      </w:r>
      <w:r w:rsidR="002F0921">
        <w:instrText xml:space="preserve"> \* MERGEFORMAT </w:instrText>
      </w:r>
      <w:r>
        <w:fldChar w:fldCharType="separate"/>
      </w:r>
      <w:r w:rsidR="003E7B3B" w:rsidRPr="007803D6">
        <w:rPr>
          <w:b/>
        </w:rPr>
        <w:t xml:space="preserve">Table </w:t>
      </w:r>
      <w:r w:rsidR="003E7B3B">
        <w:rPr>
          <w:b/>
          <w:noProof/>
        </w:rPr>
        <w:t>4</w:t>
      </w:r>
      <w:r>
        <w:fldChar w:fldCharType="end"/>
      </w:r>
      <w:r>
        <w:t>:</w:t>
      </w:r>
    </w:p>
    <w:p w14:paraId="5800505E" w14:textId="3624642E" w:rsidR="000D692E" w:rsidRPr="00B97ED8" w:rsidRDefault="004622DF" w:rsidP="000D692E">
      <w:pPr>
        <w:pStyle w:val="a7"/>
        <w:jc w:val="center"/>
        <w:rPr>
          <w:b/>
          <w:u w:val="single"/>
        </w:rPr>
      </w:pPr>
      <w:bookmarkStart w:id="16" w:name="_Ref47708232"/>
      <w:bookmarkStart w:id="17" w:name="_Ref40381841"/>
      <w:r w:rsidRPr="007803D6">
        <w:rPr>
          <w:b/>
        </w:rPr>
        <w:t xml:space="preserve">Table </w:t>
      </w:r>
      <w:r w:rsidRPr="007803D6">
        <w:rPr>
          <w:b/>
        </w:rPr>
        <w:fldChar w:fldCharType="begin"/>
      </w:r>
      <w:r w:rsidRPr="007803D6">
        <w:rPr>
          <w:b/>
        </w:rPr>
        <w:instrText xml:space="preserve"> SEQ Table \* ARABIC </w:instrText>
      </w:r>
      <w:r w:rsidRPr="007803D6">
        <w:rPr>
          <w:b/>
        </w:rPr>
        <w:fldChar w:fldCharType="separate"/>
      </w:r>
      <w:r w:rsidR="003E7B3B">
        <w:rPr>
          <w:b/>
          <w:noProof/>
        </w:rPr>
        <w:t>4</w:t>
      </w:r>
      <w:r w:rsidRPr="007803D6">
        <w:rPr>
          <w:b/>
        </w:rPr>
        <w:fldChar w:fldCharType="end"/>
      </w:r>
      <w:bookmarkEnd w:id="16"/>
      <w:r w:rsidR="000D692E" w:rsidRPr="007803D6">
        <w:rPr>
          <w:b/>
        </w:rPr>
        <w:t xml:space="preserve"> Directional LBT </w:t>
      </w:r>
      <w:r w:rsidR="000D692E" w:rsidRPr="007803D6">
        <w:rPr>
          <w:b/>
          <w:lang w:val="en-US"/>
        </w:rPr>
        <w:t>performance with FTP 3 traffic model</w:t>
      </w:r>
      <w:r w:rsidR="000D692E" w:rsidRPr="00B97ED8">
        <w:rPr>
          <w:b/>
          <w:lang w:val="en-U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7"/>
        <w:gridCol w:w="1578"/>
        <w:gridCol w:w="1528"/>
        <w:gridCol w:w="1528"/>
        <w:gridCol w:w="1529"/>
      </w:tblGrid>
      <w:tr w:rsidR="002E25A5" w:rsidRPr="00B97ED8" w14:paraId="2C2505A5" w14:textId="77777777" w:rsidTr="00DF075D">
        <w:trPr>
          <w:trHeight w:val="176"/>
          <w:jc w:val="center"/>
        </w:trPr>
        <w:tc>
          <w:tcPr>
            <w:tcW w:w="2470" w:type="pct"/>
            <w:gridSpan w:val="2"/>
            <w:vMerge w:val="restart"/>
            <w:tcBorders>
              <w:tl2br w:val="single" w:sz="4" w:space="0" w:color="auto"/>
            </w:tcBorders>
            <w:shd w:val="clear" w:color="auto" w:fill="auto"/>
          </w:tcPr>
          <w:p w14:paraId="11511195" w14:textId="5EEB5EA8" w:rsidR="002F0921" w:rsidRDefault="002F0921" w:rsidP="002E25A5">
            <w:pPr>
              <w:jc w:val="center"/>
            </w:pPr>
            <w:r>
              <w:t xml:space="preserve">                                     </w:t>
            </w:r>
            <w:r>
              <w:rPr>
                <w:rFonts w:hint="eastAsia"/>
              </w:rPr>
              <w:t>T</w:t>
            </w:r>
            <w:r>
              <w:t>raffic load</w:t>
            </w:r>
          </w:p>
          <w:p w14:paraId="1F1800BD" w14:textId="749EF605" w:rsidR="002E25A5" w:rsidRPr="004A6BA3" w:rsidRDefault="002E25A5" w:rsidP="002F0921">
            <w:r>
              <w:rPr>
                <w:rFonts w:hint="eastAsia"/>
              </w:rPr>
              <w:t>M</w:t>
            </w:r>
            <w:r>
              <w:t>etrics</w:t>
            </w:r>
          </w:p>
        </w:tc>
        <w:tc>
          <w:tcPr>
            <w:tcW w:w="2530" w:type="pct"/>
            <w:gridSpan w:val="3"/>
            <w:shd w:val="clear" w:color="auto" w:fill="auto"/>
            <w:noWrap/>
          </w:tcPr>
          <w:p w14:paraId="352D766D" w14:textId="77777777" w:rsidR="002E25A5" w:rsidRPr="00B97ED8" w:rsidRDefault="002E25A5" w:rsidP="00152293">
            <w:pPr>
              <w:jc w:val="center"/>
            </w:pPr>
            <w:r>
              <w:rPr>
                <w:rFonts w:hint="eastAsia"/>
              </w:rPr>
              <w:t>D</w:t>
            </w:r>
            <w:r>
              <w:t>L-only</w:t>
            </w:r>
          </w:p>
        </w:tc>
      </w:tr>
      <w:tr w:rsidR="002E25A5" w:rsidRPr="00B97ED8" w14:paraId="42B552EC" w14:textId="77777777" w:rsidTr="002E25A5">
        <w:trPr>
          <w:trHeight w:val="176"/>
          <w:jc w:val="center"/>
        </w:trPr>
        <w:tc>
          <w:tcPr>
            <w:tcW w:w="2470" w:type="pct"/>
            <w:gridSpan w:val="2"/>
            <w:vMerge/>
            <w:shd w:val="clear" w:color="auto" w:fill="auto"/>
          </w:tcPr>
          <w:p w14:paraId="43CCC52F" w14:textId="77777777" w:rsidR="002E25A5" w:rsidRPr="00B97ED8" w:rsidRDefault="002E25A5" w:rsidP="00152293"/>
        </w:tc>
        <w:tc>
          <w:tcPr>
            <w:tcW w:w="843" w:type="pct"/>
            <w:shd w:val="clear" w:color="auto" w:fill="auto"/>
            <w:noWrap/>
          </w:tcPr>
          <w:p w14:paraId="511E481E" w14:textId="77777777" w:rsidR="002E25A5" w:rsidRPr="00B97ED8" w:rsidRDefault="002E25A5" w:rsidP="00152293">
            <w:r w:rsidRPr="00FF2220">
              <w:t>Low load</w:t>
            </w:r>
          </w:p>
        </w:tc>
        <w:tc>
          <w:tcPr>
            <w:tcW w:w="843" w:type="pct"/>
            <w:shd w:val="clear" w:color="auto" w:fill="auto"/>
            <w:noWrap/>
          </w:tcPr>
          <w:p w14:paraId="11C19798" w14:textId="77777777" w:rsidR="002E25A5" w:rsidRPr="00B97ED8" w:rsidRDefault="002E25A5" w:rsidP="00152293">
            <w:r w:rsidRPr="00FF2220">
              <w:t>Medium load</w:t>
            </w:r>
          </w:p>
        </w:tc>
        <w:tc>
          <w:tcPr>
            <w:tcW w:w="844" w:type="pct"/>
            <w:shd w:val="clear" w:color="auto" w:fill="auto"/>
            <w:noWrap/>
          </w:tcPr>
          <w:p w14:paraId="4AE15CE3" w14:textId="77777777" w:rsidR="002E25A5" w:rsidRPr="00B97ED8" w:rsidRDefault="002E25A5" w:rsidP="00152293">
            <w:r w:rsidRPr="00FF2220">
              <w:t>High load</w:t>
            </w:r>
          </w:p>
        </w:tc>
      </w:tr>
      <w:tr w:rsidR="009246C0" w:rsidRPr="00B97ED8" w14:paraId="4A58C76F" w14:textId="77777777" w:rsidTr="009246C0">
        <w:trPr>
          <w:trHeight w:val="176"/>
          <w:jc w:val="center"/>
        </w:trPr>
        <w:tc>
          <w:tcPr>
            <w:tcW w:w="1599" w:type="pct"/>
            <w:vMerge w:val="restart"/>
            <w:shd w:val="clear" w:color="auto" w:fill="auto"/>
            <w:hideMark/>
          </w:tcPr>
          <w:p w14:paraId="413AF523" w14:textId="77777777" w:rsidR="009246C0" w:rsidRPr="00B97ED8" w:rsidRDefault="009246C0" w:rsidP="009246C0">
            <w:r w:rsidRPr="00B97ED8">
              <w:t>DL UPT</w:t>
            </w:r>
            <w:r>
              <w:t xml:space="preserve"> </w:t>
            </w:r>
            <w:r w:rsidRPr="00B97ED8">
              <w:t>(Mbps)</w:t>
            </w:r>
          </w:p>
        </w:tc>
        <w:tc>
          <w:tcPr>
            <w:tcW w:w="871" w:type="pct"/>
            <w:shd w:val="clear" w:color="auto" w:fill="auto"/>
            <w:noWrap/>
            <w:hideMark/>
          </w:tcPr>
          <w:p w14:paraId="0DDB0B8C" w14:textId="77777777" w:rsidR="009246C0" w:rsidRPr="00B97ED8" w:rsidRDefault="009246C0" w:rsidP="009246C0">
            <w:r w:rsidRPr="00B97ED8">
              <w:t>5%</w:t>
            </w:r>
            <w:r>
              <w:t>ile</w:t>
            </w:r>
          </w:p>
        </w:tc>
        <w:tc>
          <w:tcPr>
            <w:tcW w:w="843" w:type="pct"/>
            <w:shd w:val="clear" w:color="auto" w:fill="auto"/>
            <w:noWrap/>
            <w:vAlign w:val="center"/>
          </w:tcPr>
          <w:p w14:paraId="08BEFBA1" w14:textId="745AD6FE" w:rsidR="009246C0" w:rsidRPr="009F7FD7" w:rsidRDefault="009246C0" w:rsidP="009246C0">
            <w:r w:rsidRPr="009F7FD7">
              <w:rPr>
                <w:rFonts w:hint="eastAsia"/>
                <w:color w:val="000000"/>
                <w:sz w:val="22"/>
                <w:szCs w:val="22"/>
              </w:rPr>
              <w:t>1818.51</w:t>
            </w:r>
          </w:p>
        </w:tc>
        <w:tc>
          <w:tcPr>
            <w:tcW w:w="843" w:type="pct"/>
            <w:shd w:val="clear" w:color="auto" w:fill="auto"/>
            <w:noWrap/>
            <w:vAlign w:val="center"/>
          </w:tcPr>
          <w:p w14:paraId="21C805F7" w14:textId="5BF6B2D3" w:rsidR="009246C0" w:rsidRPr="00175EBB" w:rsidRDefault="009246C0" w:rsidP="009246C0">
            <w:r w:rsidRPr="00175EBB">
              <w:rPr>
                <w:rFonts w:hint="eastAsia"/>
                <w:color w:val="000000"/>
                <w:sz w:val="22"/>
                <w:szCs w:val="22"/>
              </w:rPr>
              <w:t>1442.62</w:t>
            </w:r>
          </w:p>
        </w:tc>
        <w:tc>
          <w:tcPr>
            <w:tcW w:w="844" w:type="pct"/>
            <w:shd w:val="clear" w:color="auto" w:fill="auto"/>
            <w:noWrap/>
            <w:vAlign w:val="center"/>
          </w:tcPr>
          <w:p w14:paraId="11998A3C" w14:textId="22373FDE" w:rsidR="009246C0" w:rsidRPr="00175EBB" w:rsidRDefault="009246C0" w:rsidP="009246C0">
            <w:r w:rsidRPr="00175EBB">
              <w:rPr>
                <w:rFonts w:hint="eastAsia"/>
                <w:color w:val="000000"/>
                <w:sz w:val="22"/>
                <w:szCs w:val="22"/>
              </w:rPr>
              <w:t>266.586</w:t>
            </w:r>
          </w:p>
        </w:tc>
      </w:tr>
      <w:tr w:rsidR="009246C0" w:rsidRPr="00B97ED8" w14:paraId="35C8DABE" w14:textId="77777777" w:rsidTr="009246C0">
        <w:trPr>
          <w:trHeight w:val="176"/>
          <w:jc w:val="center"/>
        </w:trPr>
        <w:tc>
          <w:tcPr>
            <w:tcW w:w="1599" w:type="pct"/>
            <w:vMerge/>
            <w:shd w:val="clear" w:color="auto" w:fill="auto"/>
            <w:hideMark/>
          </w:tcPr>
          <w:p w14:paraId="4AE7CA89" w14:textId="77777777" w:rsidR="009246C0" w:rsidRPr="00B97ED8" w:rsidRDefault="009246C0" w:rsidP="009246C0"/>
        </w:tc>
        <w:tc>
          <w:tcPr>
            <w:tcW w:w="871" w:type="pct"/>
            <w:shd w:val="clear" w:color="auto" w:fill="auto"/>
            <w:noWrap/>
            <w:hideMark/>
          </w:tcPr>
          <w:p w14:paraId="3951C21C" w14:textId="77777777" w:rsidR="009246C0" w:rsidRPr="00B97ED8" w:rsidRDefault="009246C0" w:rsidP="009246C0">
            <w:r w:rsidRPr="00B97ED8">
              <w:t>50%</w:t>
            </w:r>
            <w:r>
              <w:t>ile</w:t>
            </w:r>
          </w:p>
        </w:tc>
        <w:tc>
          <w:tcPr>
            <w:tcW w:w="843" w:type="pct"/>
            <w:shd w:val="clear" w:color="auto" w:fill="auto"/>
            <w:noWrap/>
            <w:vAlign w:val="center"/>
          </w:tcPr>
          <w:p w14:paraId="2EB7F1AE" w14:textId="3C99DAC0" w:rsidR="009246C0" w:rsidRPr="00B97ED8" w:rsidRDefault="009246C0" w:rsidP="009246C0">
            <w:r>
              <w:rPr>
                <w:rFonts w:hint="eastAsia"/>
                <w:color w:val="000000"/>
                <w:sz w:val="22"/>
                <w:szCs w:val="22"/>
              </w:rPr>
              <w:t>6845.65</w:t>
            </w:r>
          </w:p>
        </w:tc>
        <w:tc>
          <w:tcPr>
            <w:tcW w:w="843" w:type="pct"/>
            <w:shd w:val="clear" w:color="auto" w:fill="auto"/>
            <w:noWrap/>
            <w:vAlign w:val="center"/>
          </w:tcPr>
          <w:p w14:paraId="61BF624C" w14:textId="7569CCF1" w:rsidR="009246C0" w:rsidRPr="00B97ED8" w:rsidRDefault="009246C0" w:rsidP="009246C0">
            <w:r>
              <w:rPr>
                <w:rFonts w:hint="eastAsia"/>
                <w:color w:val="000000"/>
                <w:sz w:val="22"/>
                <w:szCs w:val="22"/>
              </w:rPr>
              <w:t>6138.78</w:t>
            </w:r>
          </w:p>
        </w:tc>
        <w:tc>
          <w:tcPr>
            <w:tcW w:w="844" w:type="pct"/>
            <w:shd w:val="clear" w:color="auto" w:fill="auto"/>
            <w:noWrap/>
            <w:vAlign w:val="center"/>
          </w:tcPr>
          <w:p w14:paraId="062ADF65" w14:textId="76E8278B" w:rsidR="009246C0" w:rsidRPr="00B97ED8" w:rsidRDefault="009246C0" w:rsidP="009246C0">
            <w:r>
              <w:rPr>
                <w:rFonts w:hint="eastAsia"/>
                <w:color w:val="000000"/>
                <w:sz w:val="22"/>
                <w:szCs w:val="22"/>
              </w:rPr>
              <w:t>3095.1</w:t>
            </w:r>
          </w:p>
        </w:tc>
      </w:tr>
      <w:tr w:rsidR="009246C0" w:rsidRPr="00B97ED8" w14:paraId="616C2D1D" w14:textId="77777777" w:rsidTr="009246C0">
        <w:trPr>
          <w:trHeight w:val="176"/>
          <w:jc w:val="center"/>
        </w:trPr>
        <w:tc>
          <w:tcPr>
            <w:tcW w:w="1599" w:type="pct"/>
            <w:vMerge/>
            <w:shd w:val="clear" w:color="auto" w:fill="auto"/>
            <w:hideMark/>
          </w:tcPr>
          <w:p w14:paraId="757C7593" w14:textId="77777777" w:rsidR="009246C0" w:rsidRPr="00B97ED8" w:rsidRDefault="009246C0" w:rsidP="009246C0"/>
        </w:tc>
        <w:tc>
          <w:tcPr>
            <w:tcW w:w="871" w:type="pct"/>
            <w:shd w:val="clear" w:color="auto" w:fill="auto"/>
            <w:noWrap/>
            <w:hideMark/>
          </w:tcPr>
          <w:p w14:paraId="42B77E57" w14:textId="77777777" w:rsidR="009246C0" w:rsidRPr="00B97ED8" w:rsidRDefault="009246C0" w:rsidP="009246C0">
            <w:r w:rsidRPr="00B97ED8">
              <w:t>95%</w:t>
            </w:r>
            <w:r>
              <w:t>ile</w:t>
            </w:r>
          </w:p>
        </w:tc>
        <w:tc>
          <w:tcPr>
            <w:tcW w:w="843" w:type="pct"/>
            <w:shd w:val="clear" w:color="auto" w:fill="auto"/>
            <w:noWrap/>
            <w:vAlign w:val="center"/>
          </w:tcPr>
          <w:p w14:paraId="53869118" w14:textId="4341F236" w:rsidR="009246C0" w:rsidRPr="00B97ED8" w:rsidRDefault="009246C0" w:rsidP="009246C0">
            <w:r>
              <w:rPr>
                <w:rFonts w:hint="eastAsia"/>
                <w:color w:val="000000"/>
                <w:sz w:val="22"/>
                <w:szCs w:val="22"/>
              </w:rPr>
              <w:t>16088.4</w:t>
            </w:r>
          </w:p>
        </w:tc>
        <w:tc>
          <w:tcPr>
            <w:tcW w:w="843" w:type="pct"/>
            <w:shd w:val="clear" w:color="auto" w:fill="auto"/>
            <w:noWrap/>
            <w:vAlign w:val="center"/>
          </w:tcPr>
          <w:p w14:paraId="6C79210E" w14:textId="53F5DF0D" w:rsidR="009246C0" w:rsidRPr="00B97ED8" w:rsidRDefault="009246C0" w:rsidP="009246C0">
            <w:r>
              <w:rPr>
                <w:rFonts w:hint="eastAsia"/>
                <w:color w:val="000000"/>
                <w:sz w:val="22"/>
                <w:szCs w:val="22"/>
              </w:rPr>
              <w:t>15027.9</w:t>
            </w:r>
          </w:p>
        </w:tc>
        <w:tc>
          <w:tcPr>
            <w:tcW w:w="844" w:type="pct"/>
            <w:shd w:val="clear" w:color="auto" w:fill="auto"/>
            <w:noWrap/>
            <w:vAlign w:val="center"/>
          </w:tcPr>
          <w:p w14:paraId="7DF60008" w14:textId="1A7AE2F9" w:rsidR="009246C0" w:rsidRPr="00B97ED8" w:rsidRDefault="009246C0" w:rsidP="009246C0">
            <w:r>
              <w:rPr>
                <w:rFonts w:hint="eastAsia"/>
                <w:color w:val="000000"/>
                <w:sz w:val="22"/>
                <w:szCs w:val="22"/>
              </w:rPr>
              <w:t>10452.9</w:t>
            </w:r>
          </w:p>
        </w:tc>
      </w:tr>
      <w:tr w:rsidR="009246C0" w:rsidRPr="00B97ED8" w14:paraId="6D932C04" w14:textId="77777777" w:rsidTr="009246C0">
        <w:trPr>
          <w:trHeight w:val="176"/>
          <w:jc w:val="center"/>
        </w:trPr>
        <w:tc>
          <w:tcPr>
            <w:tcW w:w="1599" w:type="pct"/>
            <w:vMerge/>
            <w:shd w:val="clear" w:color="auto" w:fill="auto"/>
            <w:hideMark/>
          </w:tcPr>
          <w:p w14:paraId="0E0B9545" w14:textId="77777777" w:rsidR="009246C0" w:rsidRPr="00B97ED8" w:rsidRDefault="009246C0" w:rsidP="009246C0"/>
        </w:tc>
        <w:tc>
          <w:tcPr>
            <w:tcW w:w="871" w:type="pct"/>
            <w:shd w:val="clear" w:color="auto" w:fill="auto"/>
            <w:noWrap/>
            <w:hideMark/>
          </w:tcPr>
          <w:p w14:paraId="6D6A2279" w14:textId="77777777" w:rsidR="009246C0" w:rsidRPr="00B97ED8" w:rsidRDefault="009246C0" w:rsidP="009246C0">
            <w:r w:rsidRPr="00B97ED8">
              <w:t>mean</w:t>
            </w:r>
          </w:p>
        </w:tc>
        <w:tc>
          <w:tcPr>
            <w:tcW w:w="843" w:type="pct"/>
            <w:shd w:val="clear" w:color="auto" w:fill="auto"/>
            <w:noWrap/>
            <w:vAlign w:val="center"/>
          </w:tcPr>
          <w:p w14:paraId="36A7666C" w14:textId="7762177C" w:rsidR="009246C0" w:rsidRPr="00057769" w:rsidRDefault="009246C0" w:rsidP="009246C0">
            <w:r w:rsidRPr="00057769">
              <w:rPr>
                <w:rFonts w:hint="eastAsia"/>
                <w:color w:val="000000"/>
                <w:sz w:val="22"/>
                <w:szCs w:val="22"/>
              </w:rPr>
              <w:t>8068.932</w:t>
            </w:r>
          </w:p>
        </w:tc>
        <w:tc>
          <w:tcPr>
            <w:tcW w:w="843" w:type="pct"/>
            <w:shd w:val="clear" w:color="auto" w:fill="auto"/>
            <w:noWrap/>
            <w:vAlign w:val="center"/>
          </w:tcPr>
          <w:p w14:paraId="4F110936" w14:textId="092BF69F" w:rsidR="009246C0" w:rsidRPr="00057769" w:rsidRDefault="009246C0" w:rsidP="009246C0">
            <w:r w:rsidRPr="00057769">
              <w:rPr>
                <w:rFonts w:hint="eastAsia"/>
                <w:color w:val="000000"/>
                <w:sz w:val="22"/>
                <w:szCs w:val="22"/>
              </w:rPr>
              <w:t>6997.088</w:t>
            </w:r>
          </w:p>
        </w:tc>
        <w:tc>
          <w:tcPr>
            <w:tcW w:w="844" w:type="pct"/>
            <w:shd w:val="clear" w:color="auto" w:fill="auto"/>
            <w:noWrap/>
            <w:vAlign w:val="center"/>
          </w:tcPr>
          <w:p w14:paraId="5B9B3D80" w14:textId="76A0EDED" w:rsidR="009246C0" w:rsidRPr="00057769" w:rsidRDefault="009246C0" w:rsidP="009246C0">
            <w:r w:rsidRPr="00057769">
              <w:rPr>
                <w:rFonts w:hint="eastAsia"/>
                <w:color w:val="000000"/>
                <w:sz w:val="22"/>
                <w:szCs w:val="22"/>
              </w:rPr>
              <w:t>4064.593</w:t>
            </w:r>
          </w:p>
        </w:tc>
      </w:tr>
      <w:tr w:rsidR="009246C0" w:rsidRPr="00B97ED8" w14:paraId="6B72FB07" w14:textId="77777777" w:rsidTr="009246C0">
        <w:trPr>
          <w:trHeight w:val="176"/>
          <w:jc w:val="center"/>
        </w:trPr>
        <w:tc>
          <w:tcPr>
            <w:tcW w:w="1599" w:type="pct"/>
            <w:vMerge w:val="restart"/>
            <w:shd w:val="clear" w:color="auto" w:fill="auto"/>
            <w:hideMark/>
          </w:tcPr>
          <w:p w14:paraId="420C9176" w14:textId="77777777" w:rsidR="009246C0" w:rsidRPr="00B97ED8" w:rsidRDefault="009246C0" w:rsidP="009246C0">
            <w:r w:rsidRPr="00B97ED8">
              <w:t>DL delay</w:t>
            </w:r>
            <w:r>
              <w:t xml:space="preserve"> </w:t>
            </w:r>
            <w:r w:rsidRPr="00B97ED8">
              <w:t>(s)</w:t>
            </w:r>
          </w:p>
        </w:tc>
        <w:tc>
          <w:tcPr>
            <w:tcW w:w="871" w:type="pct"/>
            <w:shd w:val="clear" w:color="auto" w:fill="auto"/>
            <w:noWrap/>
            <w:hideMark/>
          </w:tcPr>
          <w:p w14:paraId="77352704" w14:textId="77777777" w:rsidR="009246C0" w:rsidRPr="00B97ED8" w:rsidRDefault="009246C0" w:rsidP="009246C0">
            <w:r w:rsidRPr="00B97ED8">
              <w:t>5%</w:t>
            </w:r>
            <w:r>
              <w:t>ile</w:t>
            </w:r>
          </w:p>
        </w:tc>
        <w:tc>
          <w:tcPr>
            <w:tcW w:w="843" w:type="pct"/>
            <w:shd w:val="clear" w:color="auto" w:fill="auto"/>
            <w:noWrap/>
            <w:vAlign w:val="center"/>
          </w:tcPr>
          <w:p w14:paraId="2DE8E9ED" w14:textId="16D497D5" w:rsidR="009246C0" w:rsidRPr="00B97ED8" w:rsidRDefault="009246C0" w:rsidP="009246C0">
            <w:r>
              <w:rPr>
                <w:rFonts w:hint="eastAsia"/>
                <w:color w:val="000000"/>
                <w:sz w:val="22"/>
                <w:szCs w:val="22"/>
              </w:rPr>
              <w:t>0.013394</w:t>
            </w:r>
          </w:p>
        </w:tc>
        <w:tc>
          <w:tcPr>
            <w:tcW w:w="843" w:type="pct"/>
            <w:shd w:val="clear" w:color="auto" w:fill="auto"/>
            <w:noWrap/>
            <w:vAlign w:val="center"/>
          </w:tcPr>
          <w:p w14:paraId="5B630063" w14:textId="74D18E3B" w:rsidR="009246C0" w:rsidRPr="00B97ED8" w:rsidRDefault="009246C0" w:rsidP="009246C0">
            <w:r>
              <w:rPr>
                <w:rFonts w:hint="eastAsia"/>
                <w:color w:val="000000"/>
                <w:sz w:val="22"/>
                <w:szCs w:val="22"/>
              </w:rPr>
              <w:t>0.013397</w:t>
            </w:r>
          </w:p>
        </w:tc>
        <w:tc>
          <w:tcPr>
            <w:tcW w:w="844" w:type="pct"/>
            <w:shd w:val="clear" w:color="auto" w:fill="auto"/>
            <w:noWrap/>
            <w:vAlign w:val="center"/>
          </w:tcPr>
          <w:p w14:paraId="0012C743" w14:textId="264A750E" w:rsidR="009246C0" w:rsidRPr="00B97ED8" w:rsidRDefault="009246C0" w:rsidP="009246C0">
            <w:r>
              <w:rPr>
                <w:rFonts w:hint="eastAsia"/>
                <w:color w:val="000000"/>
                <w:sz w:val="22"/>
                <w:szCs w:val="22"/>
              </w:rPr>
              <w:t>0.013415</w:t>
            </w:r>
          </w:p>
        </w:tc>
      </w:tr>
      <w:tr w:rsidR="009246C0" w:rsidRPr="00B97ED8" w14:paraId="1B0E3B5B" w14:textId="77777777" w:rsidTr="009246C0">
        <w:trPr>
          <w:trHeight w:val="176"/>
          <w:jc w:val="center"/>
        </w:trPr>
        <w:tc>
          <w:tcPr>
            <w:tcW w:w="1599" w:type="pct"/>
            <w:vMerge/>
            <w:shd w:val="clear" w:color="auto" w:fill="auto"/>
            <w:hideMark/>
          </w:tcPr>
          <w:p w14:paraId="35152365" w14:textId="77777777" w:rsidR="009246C0" w:rsidRPr="00B97ED8" w:rsidRDefault="009246C0" w:rsidP="009246C0"/>
        </w:tc>
        <w:tc>
          <w:tcPr>
            <w:tcW w:w="871" w:type="pct"/>
            <w:shd w:val="clear" w:color="auto" w:fill="auto"/>
            <w:noWrap/>
            <w:hideMark/>
          </w:tcPr>
          <w:p w14:paraId="06FBB7E1" w14:textId="77777777" w:rsidR="009246C0" w:rsidRPr="00B97ED8" w:rsidRDefault="009246C0" w:rsidP="009246C0">
            <w:r w:rsidRPr="00B97ED8">
              <w:t>50%</w:t>
            </w:r>
            <w:r>
              <w:t>ile</w:t>
            </w:r>
          </w:p>
        </w:tc>
        <w:tc>
          <w:tcPr>
            <w:tcW w:w="843" w:type="pct"/>
            <w:shd w:val="clear" w:color="auto" w:fill="auto"/>
            <w:noWrap/>
            <w:vAlign w:val="center"/>
          </w:tcPr>
          <w:p w14:paraId="0E7E7B23" w14:textId="11796B3D" w:rsidR="009246C0" w:rsidRPr="00B97ED8" w:rsidRDefault="009246C0" w:rsidP="009246C0">
            <w:r>
              <w:rPr>
                <w:rFonts w:hint="eastAsia"/>
                <w:color w:val="000000"/>
                <w:sz w:val="22"/>
                <w:szCs w:val="22"/>
              </w:rPr>
              <w:t>0.030708</w:t>
            </w:r>
          </w:p>
        </w:tc>
        <w:tc>
          <w:tcPr>
            <w:tcW w:w="843" w:type="pct"/>
            <w:shd w:val="clear" w:color="auto" w:fill="auto"/>
            <w:noWrap/>
            <w:vAlign w:val="center"/>
          </w:tcPr>
          <w:p w14:paraId="2546AAC9" w14:textId="7A13ABC5" w:rsidR="009246C0" w:rsidRPr="00B97ED8" w:rsidRDefault="009246C0" w:rsidP="009246C0">
            <w:r>
              <w:rPr>
                <w:rFonts w:hint="eastAsia"/>
                <w:color w:val="000000"/>
                <w:sz w:val="22"/>
                <w:szCs w:val="22"/>
              </w:rPr>
              <w:t>0.037793</w:t>
            </w:r>
          </w:p>
        </w:tc>
        <w:tc>
          <w:tcPr>
            <w:tcW w:w="844" w:type="pct"/>
            <w:shd w:val="clear" w:color="auto" w:fill="auto"/>
            <w:noWrap/>
            <w:vAlign w:val="center"/>
          </w:tcPr>
          <w:p w14:paraId="231295EC" w14:textId="5FB18FA3" w:rsidR="009246C0" w:rsidRPr="00B97ED8" w:rsidRDefault="009246C0" w:rsidP="009246C0">
            <w:r>
              <w:rPr>
                <w:rFonts w:hint="eastAsia"/>
                <w:color w:val="000000"/>
                <w:sz w:val="22"/>
                <w:szCs w:val="22"/>
              </w:rPr>
              <w:t>0.075792</w:t>
            </w:r>
          </w:p>
        </w:tc>
      </w:tr>
      <w:tr w:rsidR="009246C0" w:rsidRPr="00B97ED8" w14:paraId="460F3269" w14:textId="77777777" w:rsidTr="009246C0">
        <w:trPr>
          <w:trHeight w:val="176"/>
          <w:jc w:val="center"/>
        </w:trPr>
        <w:tc>
          <w:tcPr>
            <w:tcW w:w="1599" w:type="pct"/>
            <w:vMerge/>
            <w:shd w:val="clear" w:color="auto" w:fill="auto"/>
            <w:hideMark/>
          </w:tcPr>
          <w:p w14:paraId="0C07C384" w14:textId="77777777" w:rsidR="009246C0" w:rsidRPr="00B97ED8" w:rsidRDefault="009246C0" w:rsidP="009246C0"/>
        </w:tc>
        <w:tc>
          <w:tcPr>
            <w:tcW w:w="871" w:type="pct"/>
            <w:shd w:val="clear" w:color="auto" w:fill="auto"/>
            <w:noWrap/>
            <w:hideMark/>
          </w:tcPr>
          <w:p w14:paraId="20E44DEF" w14:textId="77777777" w:rsidR="009246C0" w:rsidRPr="00B97ED8" w:rsidRDefault="009246C0" w:rsidP="009246C0">
            <w:r w:rsidRPr="00B97ED8">
              <w:t>95%</w:t>
            </w:r>
            <w:r>
              <w:t>ile</w:t>
            </w:r>
          </w:p>
        </w:tc>
        <w:tc>
          <w:tcPr>
            <w:tcW w:w="843" w:type="pct"/>
            <w:shd w:val="clear" w:color="auto" w:fill="auto"/>
            <w:noWrap/>
            <w:vAlign w:val="center"/>
          </w:tcPr>
          <w:p w14:paraId="1EF6423C" w14:textId="39E04FC9" w:rsidR="009246C0" w:rsidRPr="00057769" w:rsidRDefault="009246C0" w:rsidP="009246C0">
            <w:r w:rsidRPr="00057769">
              <w:rPr>
                <w:rFonts w:hint="eastAsia"/>
                <w:sz w:val="22"/>
                <w:szCs w:val="22"/>
              </w:rPr>
              <w:t>0.911984</w:t>
            </w:r>
          </w:p>
        </w:tc>
        <w:tc>
          <w:tcPr>
            <w:tcW w:w="843" w:type="pct"/>
            <w:shd w:val="clear" w:color="auto" w:fill="auto"/>
            <w:noWrap/>
            <w:vAlign w:val="center"/>
          </w:tcPr>
          <w:p w14:paraId="6857C858" w14:textId="6D619740" w:rsidR="009246C0" w:rsidRPr="00BA0817" w:rsidRDefault="009246C0" w:rsidP="009246C0">
            <w:r w:rsidRPr="00BA0817">
              <w:rPr>
                <w:rFonts w:hint="eastAsia"/>
                <w:sz w:val="22"/>
                <w:szCs w:val="22"/>
              </w:rPr>
              <w:t>0.449702</w:t>
            </w:r>
          </w:p>
        </w:tc>
        <w:tc>
          <w:tcPr>
            <w:tcW w:w="844" w:type="pct"/>
            <w:shd w:val="clear" w:color="auto" w:fill="auto"/>
            <w:noWrap/>
            <w:vAlign w:val="center"/>
          </w:tcPr>
          <w:p w14:paraId="0AADBBED" w14:textId="53F46C28" w:rsidR="009246C0" w:rsidRPr="00B97ED8" w:rsidRDefault="009246C0" w:rsidP="009246C0">
            <w:r>
              <w:rPr>
                <w:rFonts w:hint="eastAsia"/>
                <w:color w:val="000000"/>
                <w:sz w:val="22"/>
                <w:szCs w:val="22"/>
              </w:rPr>
              <w:t>0.660212</w:t>
            </w:r>
          </w:p>
        </w:tc>
      </w:tr>
      <w:tr w:rsidR="009246C0" w:rsidRPr="00B97ED8" w14:paraId="55AA6562" w14:textId="77777777" w:rsidTr="009246C0">
        <w:trPr>
          <w:trHeight w:val="176"/>
          <w:jc w:val="center"/>
        </w:trPr>
        <w:tc>
          <w:tcPr>
            <w:tcW w:w="1599" w:type="pct"/>
            <w:vMerge/>
            <w:shd w:val="clear" w:color="auto" w:fill="auto"/>
            <w:hideMark/>
          </w:tcPr>
          <w:p w14:paraId="500DD2A4" w14:textId="77777777" w:rsidR="009246C0" w:rsidRPr="00B97ED8" w:rsidRDefault="009246C0" w:rsidP="009246C0"/>
        </w:tc>
        <w:tc>
          <w:tcPr>
            <w:tcW w:w="871" w:type="pct"/>
            <w:shd w:val="clear" w:color="auto" w:fill="auto"/>
            <w:noWrap/>
            <w:hideMark/>
          </w:tcPr>
          <w:p w14:paraId="3D56B804" w14:textId="77777777" w:rsidR="009246C0" w:rsidRPr="00B97ED8" w:rsidRDefault="009246C0" w:rsidP="009246C0">
            <w:r w:rsidRPr="00B97ED8">
              <w:t>mean</w:t>
            </w:r>
          </w:p>
        </w:tc>
        <w:tc>
          <w:tcPr>
            <w:tcW w:w="843" w:type="pct"/>
            <w:shd w:val="clear" w:color="auto" w:fill="auto"/>
            <w:noWrap/>
            <w:vAlign w:val="center"/>
          </w:tcPr>
          <w:p w14:paraId="77D2D501" w14:textId="62E628C0" w:rsidR="009246C0" w:rsidRPr="00057769" w:rsidRDefault="009246C0" w:rsidP="009246C0">
            <w:r w:rsidRPr="00057769">
              <w:rPr>
                <w:rFonts w:hint="eastAsia"/>
                <w:sz w:val="22"/>
                <w:szCs w:val="22"/>
              </w:rPr>
              <w:t>0.145075</w:t>
            </w:r>
          </w:p>
        </w:tc>
        <w:tc>
          <w:tcPr>
            <w:tcW w:w="843" w:type="pct"/>
            <w:shd w:val="clear" w:color="auto" w:fill="auto"/>
            <w:noWrap/>
            <w:vAlign w:val="center"/>
          </w:tcPr>
          <w:p w14:paraId="6E426E50" w14:textId="32B62F02" w:rsidR="009246C0" w:rsidRPr="00BA0817" w:rsidRDefault="009246C0" w:rsidP="009246C0">
            <w:r w:rsidRPr="00BA0817">
              <w:rPr>
                <w:rFonts w:hint="eastAsia"/>
                <w:sz w:val="22"/>
                <w:szCs w:val="22"/>
              </w:rPr>
              <w:t>0.107469</w:t>
            </w:r>
          </w:p>
        </w:tc>
        <w:tc>
          <w:tcPr>
            <w:tcW w:w="844" w:type="pct"/>
            <w:shd w:val="clear" w:color="auto" w:fill="auto"/>
            <w:noWrap/>
            <w:vAlign w:val="center"/>
          </w:tcPr>
          <w:p w14:paraId="058EE316" w14:textId="123630BA" w:rsidR="009246C0" w:rsidRPr="00B97ED8" w:rsidRDefault="009246C0" w:rsidP="009246C0">
            <w:r>
              <w:rPr>
                <w:rFonts w:hint="eastAsia"/>
                <w:color w:val="000000"/>
                <w:sz w:val="22"/>
                <w:szCs w:val="22"/>
              </w:rPr>
              <w:t>0.164558</w:t>
            </w:r>
          </w:p>
        </w:tc>
      </w:tr>
      <w:tr w:rsidR="00032F86" w:rsidRPr="00B97ED8" w14:paraId="272FDBFD" w14:textId="77777777" w:rsidTr="002E25A5">
        <w:trPr>
          <w:trHeight w:val="176"/>
          <w:jc w:val="center"/>
        </w:trPr>
        <w:tc>
          <w:tcPr>
            <w:tcW w:w="2470" w:type="pct"/>
            <w:gridSpan w:val="2"/>
            <w:shd w:val="clear" w:color="auto" w:fill="auto"/>
            <w:noWrap/>
            <w:hideMark/>
          </w:tcPr>
          <w:p w14:paraId="050048C1" w14:textId="77777777" w:rsidR="00032F86" w:rsidRPr="00B97ED8" w:rsidRDefault="00032F86" w:rsidP="00152293">
            <w:r>
              <w:t>A</w:t>
            </w:r>
            <w:r w:rsidRPr="005E5937">
              <w:t>rrival rate</w:t>
            </w:r>
            <w:r>
              <w:t xml:space="preserve"> (</w:t>
            </w:r>
            <w:r w:rsidRPr="00B97ED8">
              <w:rPr>
                <w:rFonts w:eastAsia="等线"/>
              </w:rPr>
              <w:t>files/s</w:t>
            </w:r>
            <w:r>
              <w:t>)</w:t>
            </w:r>
          </w:p>
        </w:tc>
        <w:tc>
          <w:tcPr>
            <w:tcW w:w="843" w:type="pct"/>
            <w:shd w:val="clear" w:color="auto" w:fill="auto"/>
            <w:noWrap/>
          </w:tcPr>
          <w:p w14:paraId="5DA82B6E" w14:textId="65280A88" w:rsidR="00032F86" w:rsidRPr="00B97ED8" w:rsidRDefault="009246C0" w:rsidP="00152293">
            <w:pPr>
              <w:rPr>
                <w:rFonts w:eastAsia="等线"/>
              </w:rPr>
            </w:pPr>
            <w:r>
              <w:rPr>
                <w:rFonts w:eastAsia="等线" w:hint="eastAsia"/>
              </w:rPr>
              <w:t>1</w:t>
            </w:r>
          </w:p>
        </w:tc>
        <w:tc>
          <w:tcPr>
            <w:tcW w:w="843" w:type="pct"/>
            <w:shd w:val="clear" w:color="auto" w:fill="auto"/>
            <w:noWrap/>
          </w:tcPr>
          <w:p w14:paraId="1796F6C0" w14:textId="4C28F8F8" w:rsidR="00032F86" w:rsidRPr="00B97ED8" w:rsidRDefault="009246C0" w:rsidP="00152293">
            <w:pPr>
              <w:rPr>
                <w:rFonts w:eastAsia="等线"/>
              </w:rPr>
            </w:pPr>
            <w:r>
              <w:rPr>
                <w:rFonts w:eastAsia="等线" w:hint="eastAsia"/>
              </w:rPr>
              <w:t>2</w:t>
            </w:r>
          </w:p>
        </w:tc>
        <w:tc>
          <w:tcPr>
            <w:tcW w:w="844" w:type="pct"/>
            <w:shd w:val="clear" w:color="auto" w:fill="auto"/>
            <w:noWrap/>
          </w:tcPr>
          <w:p w14:paraId="1584EAC9" w14:textId="5AE41BB5" w:rsidR="00032F86" w:rsidRPr="00B97ED8" w:rsidRDefault="009246C0" w:rsidP="00152293">
            <w:pPr>
              <w:rPr>
                <w:rFonts w:eastAsia="等线"/>
              </w:rPr>
            </w:pPr>
            <w:r>
              <w:rPr>
                <w:rFonts w:eastAsia="等线" w:hint="eastAsia"/>
              </w:rPr>
              <w:t>4</w:t>
            </w:r>
          </w:p>
        </w:tc>
      </w:tr>
      <w:tr w:rsidR="009246C0" w:rsidRPr="00B97ED8" w14:paraId="7C4196FB" w14:textId="77777777" w:rsidTr="009246C0">
        <w:trPr>
          <w:trHeight w:val="176"/>
          <w:jc w:val="center"/>
        </w:trPr>
        <w:tc>
          <w:tcPr>
            <w:tcW w:w="2470" w:type="pct"/>
            <w:gridSpan w:val="2"/>
            <w:shd w:val="clear" w:color="auto" w:fill="auto"/>
            <w:noWrap/>
          </w:tcPr>
          <w:p w14:paraId="721750E0" w14:textId="77777777" w:rsidR="009246C0" w:rsidRPr="00B97ED8" w:rsidRDefault="009246C0" w:rsidP="009246C0">
            <w:pPr>
              <w:rPr>
                <w:rFonts w:eastAsia="等线"/>
              </w:rPr>
            </w:pPr>
            <w:r w:rsidRPr="005E5937">
              <w:rPr>
                <w:rFonts w:ascii="Cambria Math" w:eastAsia="等线" w:hAnsi="Cambria Math" w:cs="Cambria Math"/>
              </w:rPr>
              <w:t>𝜌</w:t>
            </w:r>
            <w:r w:rsidRPr="005E5937">
              <w:rPr>
                <w:rFonts w:eastAsia="等线"/>
                <w:vertAlign w:val="subscript"/>
              </w:rPr>
              <w:t>DL</w:t>
            </w:r>
          </w:p>
        </w:tc>
        <w:tc>
          <w:tcPr>
            <w:tcW w:w="843" w:type="pct"/>
            <w:shd w:val="clear" w:color="auto" w:fill="auto"/>
            <w:noWrap/>
            <w:vAlign w:val="center"/>
          </w:tcPr>
          <w:p w14:paraId="283B7F1E" w14:textId="70B5322E" w:rsidR="009246C0" w:rsidRPr="00B97ED8" w:rsidRDefault="009246C0" w:rsidP="009246C0">
            <w:pPr>
              <w:rPr>
                <w:rFonts w:eastAsia="等线"/>
              </w:rPr>
            </w:pPr>
            <w:r>
              <w:rPr>
                <w:rFonts w:hint="eastAsia"/>
                <w:color w:val="000000"/>
                <w:sz w:val="22"/>
                <w:szCs w:val="22"/>
              </w:rPr>
              <w:t>0.983044</w:t>
            </w:r>
          </w:p>
        </w:tc>
        <w:tc>
          <w:tcPr>
            <w:tcW w:w="843" w:type="pct"/>
            <w:shd w:val="clear" w:color="auto" w:fill="auto"/>
            <w:noWrap/>
            <w:vAlign w:val="center"/>
          </w:tcPr>
          <w:p w14:paraId="0D88584D" w14:textId="7253126F" w:rsidR="009246C0" w:rsidRPr="00B97ED8" w:rsidRDefault="009246C0" w:rsidP="009246C0">
            <w:pPr>
              <w:rPr>
                <w:rFonts w:eastAsia="等线"/>
              </w:rPr>
            </w:pPr>
            <w:r>
              <w:rPr>
                <w:rFonts w:hint="eastAsia"/>
                <w:color w:val="000000"/>
                <w:sz w:val="22"/>
                <w:szCs w:val="22"/>
              </w:rPr>
              <w:t>0.977919</w:t>
            </w:r>
          </w:p>
        </w:tc>
        <w:tc>
          <w:tcPr>
            <w:tcW w:w="844" w:type="pct"/>
            <w:shd w:val="clear" w:color="auto" w:fill="auto"/>
            <w:noWrap/>
            <w:vAlign w:val="center"/>
          </w:tcPr>
          <w:p w14:paraId="42B03081" w14:textId="77F712C0" w:rsidR="009246C0" w:rsidRPr="00B97ED8" w:rsidRDefault="009246C0" w:rsidP="009246C0">
            <w:pPr>
              <w:rPr>
                <w:rFonts w:eastAsia="等线"/>
              </w:rPr>
            </w:pPr>
            <w:r>
              <w:rPr>
                <w:rFonts w:hint="eastAsia"/>
                <w:color w:val="000000"/>
                <w:sz w:val="22"/>
                <w:szCs w:val="22"/>
              </w:rPr>
              <w:t>0.7508</w:t>
            </w:r>
          </w:p>
        </w:tc>
      </w:tr>
      <w:tr w:rsidR="009246C0" w:rsidRPr="00B97ED8" w14:paraId="1C64D65F" w14:textId="77777777" w:rsidTr="009246C0">
        <w:trPr>
          <w:trHeight w:val="176"/>
          <w:jc w:val="center"/>
        </w:trPr>
        <w:tc>
          <w:tcPr>
            <w:tcW w:w="2470" w:type="pct"/>
            <w:gridSpan w:val="2"/>
            <w:shd w:val="clear" w:color="auto" w:fill="auto"/>
            <w:noWrap/>
            <w:hideMark/>
          </w:tcPr>
          <w:p w14:paraId="7FA35D58" w14:textId="77777777" w:rsidR="009246C0" w:rsidRPr="0030044A" w:rsidRDefault="009246C0" w:rsidP="009246C0">
            <w:pPr>
              <w:rPr>
                <w:rFonts w:eastAsia="等线"/>
              </w:rPr>
            </w:pPr>
            <w:r w:rsidRPr="0030044A">
              <w:rPr>
                <w:rFonts w:eastAsia="等线"/>
              </w:rPr>
              <w:t>BO</w:t>
            </w:r>
          </w:p>
        </w:tc>
        <w:tc>
          <w:tcPr>
            <w:tcW w:w="843" w:type="pct"/>
            <w:shd w:val="clear" w:color="auto" w:fill="auto"/>
            <w:noWrap/>
            <w:vAlign w:val="center"/>
          </w:tcPr>
          <w:p w14:paraId="02784E00" w14:textId="03D03AC1" w:rsidR="009246C0" w:rsidRPr="0072632A" w:rsidRDefault="009246C0" w:rsidP="009246C0">
            <w:pPr>
              <w:rPr>
                <w:rFonts w:eastAsia="等线"/>
              </w:rPr>
            </w:pPr>
            <w:r w:rsidRPr="0072632A">
              <w:rPr>
                <w:rFonts w:hint="eastAsia"/>
                <w:color w:val="000000"/>
                <w:sz w:val="22"/>
                <w:szCs w:val="22"/>
              </w:rPr>
              <w:t>0.640702</w:t>
            </w:r>
          </w:p>
        </w:tc>
        <w:tc>
          <w:tcPr>
            <w:tcW w:w="843" w:type="pct"/>
            <w:shd w:val="clear" w:color="auto" w:fill="auto"/>
            <w:noWrap/>
            <w:vAlign w:val="center"/>
          </w:tcPr>
          <w:p w14:paraId="5C550B0C" w14:textId="666ABAA7" w:rsidR="009246C0" w:rsidRPr="0072632A" w:rsidRDefault="009246C0" w:rsidP="009246C0">
            <w:pPr>
              <w:rPr>
                <w:rFonts w:eastAsia="等线"/>
              </w:rPr>
            </w:pPr>
            <w:r w:rsidRPr="0072632A">
              <w:rPr>
                <w:rFonts w:hint="eastAsia"/>
                <w:color w:val="000000"/>
                <w:sz w:val="22"/>
                <w:szCs w:val="22"/>
              </w:rPr>
              <w:t>0.722158</w:t>
            </w:r>
          </w:p>
        </w:tc>
        <w:tc>
          <w:tcPr>
            <w:tcW w:w="844" w:type="pct"/>
            <w:shd w:val="clear" w:color="auto" w:fill="auto"/>
            <w:noWrap/>
            <w:vAlign w:val="center"/>
          </w:tcPr>
          <w:p w14:paraId="4595BC47" w14:textId="27878FE1" w:rsidR="009246C0" w:rsidRPr="0072632A" w:rsidRDefault="009246C0" w:rsidP="009246C0">
            <w:pPr>
              <w:rPr>
                <w:rFonts w:eastAsia="等线"/>
              </w:rPr>
            </w:pPr>
            <w:r w:rsidRPr="0072632A">
              <w:rPr>
                <w:rFonts w:hint="eastAsia"/>
                <w:color w:val="000000"/>
                <w:sz w:val="22"/>
                <w:szCs w:val="22"/>
              </w:rPr>
              <w:t>0.867895</w:t>
            </w:r>
          </w:p>
        </w:tc>
      </w:tr>
      <w:tr w:rsidR="009246C0" w:rsidRPr="00B97ED8" w14:paraId="3893BCCF" w14:textId="77777777" w:rsidTr="009246C0">
        <w:trPr>
          <w:trHeight w:val="176"/>
          <w:jc w:val="center"/>
        </w:trPr>
        <w:tc>
          <w:tcPr>
            <w:tcW w:w="2470" w:type="pct"/>
            <w:gridSpan w:val="2"/>
            <w:shd w:val="clear" w:color="auto" w:fill="auto"/>
            <w:noWrap/>
          </w:tcPr>
          <w:p w14:paraId="6380C789" w14:textId="77777777" w:rsidR="009246C0" w:rsidRPr="0030044A" w:rsidRDefault="009246C0" w:rsidP="009246C0">
            <w:pPr>
              <w:rPr>
                <w:rFonts w:eastAsia="等线"/>
              </w:rPr>
            </w:pPr>
            <w:r>
              <w:rPr>
                <w:rFonts w:eastAsia="等线" w:hint="eastAsia"/>
              </w:rPr>
              <w:t>R</w:t>
            </w:r>
            <w:r>
              <w:rPr>
                <w:rFonts w:eastAsia="等线"/>
              </w:rPr>
              <w:t>U</w:t>
            </w:r>
          </w:p>
        </w:tc>
        <w:tc>
          <w:tcPr>
            <w:tcW w:w="843" w:type="pct"/>
            <w:shd w:val="clear" w:color="auto" w:fill="auto"/>
            <w:noWrap/>
            <w:vAlign w:val="center"/>
          </w:tcPr>
          <w:p w14:paraId="6CC20613" w14:textId="16A78435" w:rsidR="009246C0" w:rsidRPr="0072632A" w:rsidRDefault="009246C0" w:rsidP="009246C0">
            <w:pPr>
              <w:rPr>
                <w:rFonts w:eastAsia="等线"/>
              </w:rPr>
            </w:pPr>
            <w:r w:rsidRPr="0072632A">
              <w:rPr>
                <w:rFonts w:hint="eastAsia"/>
                <w:color w:val="000000"/>
                <w:sz w:val="22"/>
                <w:szCs w:val="22"/>
              </w:rPr>
              <w:t>0.141522</w:t>
            </w:r>
          </w:p>
        </w:tc>
        <w:tc>
          <w:tcPr>
            <w:tcW w:w="843" w:type="pct"/>
            <w:shd w:val="clear" w:color="auto" w:fill="auto"/>
            <w:noWrap/>
            <w:vAlign w:val="center"/>
          </w:tcPr>
          <w:p w14:paraId="6A6FF352" w14:textId="33879416" w:rsidR="009246C0" w:rsidRPr="0072632A" w:rsidRDefault="009246C0" w:rsidP="009246C0">
            <w:pPr>
              <w:rPr>
                <w:rFonts w:eastAsia="等线"/>
              </w:rPr>
            </w:pPr>
            <w:r w:rsidRPr="0072632A">
              <w:rPr>
                <w:rFonts w:hint="eastAsia"/>
                <w:color w:val="000000"/>
                <w:sz w:val="22"/>
                <w:szCs w:val="22"/>
              </w:rPr>
              <w:t>0.332171</w:t>
            </w:r>
          </w:p>
        </w:tc>
        <w:tc>
          <w:tcPr>
            <w:tcW w:w="844" w:type="pct"/>
            <w:shd w:val="clear" w:color="auto" w:fill="auto"/>
            <w:noWrap/>
            <w:vAlign w:val="center"/>
          </w:tcPr>
          <w:p w14:paraId="63D68AB2" w14:textId="7348D79F" w:rsidR="009246C0" w:rsidRPr="0072632A" w:rsidRDefault="009246C0" w:rsidP="009246C0">
            <w:pPr>
              <w:rPr>
                <w:rFonts w:eastAsia="等线"/>
              </w:rPr>
            </w:pPr>
            <w:r w:rsidRPr="0072632A">
              <w:rPr>
                <w:rFonts w:hint="eastAsia"/>
                <w:color w:val="000000"/>
                <w:sz w:val="22"/>
                <w:szCs w:val="22"/>
              </w:rPr>
              <w:t>0.599902</w:t>
            </w:r>
          </w:p>
        </w:tc>
      </w:tr>
    </w:tbl>
    <w:p w14:paraId="2B816756" w14:textId="1E6629F5" w:rsidR="004622DF" w:rsidRDefault="004622DF" w:rsidP="004622DF">
      <w:pPr>
        <w:rPr>
          <w:lang w:val="en-GB"/>
        </w:rPr>
      </w:pPr>
    </w:p>
    <w:p w14:paraId="2329E62B" w14:textId="0581456F" w:rsidR="00D8699E" w:rsidRDefault="004622DF" w:rsidP="00122A2C">
      <w:pPr>
        <w:pStyle w:val="a7"/>
        <w:spacing w:before="240"/>
        <w:jc w:val="center"/>
      </w:pPr>
      <w:r w:rsidRPr="007803D6">
        <w:t xml:space="preserve">Besides, the </w:t>
      </w:r>
      <w:r w:rsidR="00940E94" w:rsidRPr="007803D6">
        <w:t xml:space="preserve">UPT </w:t>
      </w:r>
      <w:r w:rsidRPr="007803D6">
        <w:t xml:space="preserve">bar graph to compare no LBT, </w:t>
      </w:r>
      <w:proofErr w:type="spellStart"/>
      <w:r w:rsidRPr="007803D6">
        <w:t>omni</w:t>
      </w:r>
      <w:proofErr w:type="spellEnd"/>
      <w:r w:rsidRPr="007803D6">
        <w:t>-directional LBT and directional LBT is provided below:</w:t>
      </w:r>
    </w:p>
    <w:p w14:paraId="070B32FF" w14:textId="1899AD8C" w:rsidR="00681B8A" w:rsidRDefault="00681B8A" w:rsidP="00057769">
      <w:pPr>
        <w:jc w:val="center"/>
        <w:rPr>
          <w:lang w:val="en-GB"/>
        </w:rPr>
      </w:pPr>
      <w:r>
        <w:rPr>
          <w:noProof/>
        </w:rPr>
        <w:drawing>
          <wp:inline distT="0" distB="0" distL="0" distR="0" wp14:anchorId="70C5B329" wp14:editId="53014702">
            <wp:extent cx="4572000" cy="2743200"/>
            <wp:effectExtent l="0" t="0" r="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AA38A8E" w14:textId="0AF8D30C" w:rsidR="00122A2C" w:rsidRDefault="00122A2C" w:rsidP="00057769">
      <w:pPr>
        <w:jc w:val="center"/>
        <w:rPr>
          <w:lang w:val="en-GB"/>
        </w:rPr>
      </w:pPr>
      <w:r>
        <w:rPr>
          <w:noProof/>
        </w:rPr>
        <w:lastRenderedPageBreak/>
        <w:drawing>
          <wp:inline distT="0" distB="0" distL="0" distR="0" wp14:anchorId="2E0D92C7" wp14:editId="77836A28">
            <wp:extent cx="4572000" cy="2743200"/>
            <wp:effectExtent l="0" t="0" r="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6C517A1" w14:textId="040D03E0" w:rsidR="00122A2C" w:rsidRDefault="00122A2C" w:rsidP="00057769">
      <w:pPr>
        <w:jc w:val="center"/>
        <w:rPr>
          <w:lang w:val="en-GB"/>
        </w:rPr>
      </w:pPr>
      <w:r>
        <w:rPr>
          <w:noProof/>
        </w:rPr>
        <w:drawing>
          <wp:inline distT="0" distB="0" distL="0" distR="0" wp14:anchorId="3CC3031D" wp14:editId="33EE8126">
            <wp:extent cx="4572000" cy="2743200"/>
            <wp:effectExtent l="0" t="0" r="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25A605A" w14:textId="5072F41C" w:rsidR="00122A2C" w:rsidRPr="00CB3116" w:rsidRDefault="00122A2C" w:rsidP="00057769">
      <w:pPr>
        <w:jc w:val="center"/>
        <w:rPr>
          <w:lang w:val="en-GB"/>
        </w:rPr>
      </w:pPr>
      <w:r>
        <w:rPr>
          <w:noProof/>
        </w:rPr>
        <w:drawing>
          <wp:inline distT="0" distB="0" distL="0" distR="0" wp14:anchorId="650BC0A5" wp14:editId="4A91844C">
            <wp:extent cx="4572000" cy="2743200"/>
            <wp:effectExtent l="0" t="0" r="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C8B205D" w14:textId="29428487" w:rsidR="00E02E62" w:rsidRDefault="004622DF" w:rsidP="0072632A">
      <w:pPr>
        <w:pStyle w:val="a7"/>
        <w:spacing w:before="240"/>
        <w:jc w:val="both"/>
        <w:rPr>
          <w:rFonts w:eastAsiaTheme="minorEastAsia"/>
        </w:rPr>
      </w:pPr>
      <w:r w:rsidRPr="007803D6">
        <w:rPr>
          <w:rFonts w:eastAsiaTheme="minorEastAsia"/>
        </w:rPr>
        <w:t>From</w:t>
      </w:r>
      <w:r w:rsidRPr="007803D6">
        <w:t xml:space="preserve"> the above results, </w:t>
      </w:r>
      <w:r w:rsidRPr="007803D6">
        <w:rPr>
          <w:rFonts w:eastAsiaTheme="minorEastAsia"/>
        </w:rPr>
        <w:t>we can observe that</w:t>
      </w:r>
      <w:r w:rsidR="00057769">
        <w:rPr>
          <w:rFonts w:eastAsiaTheme="minorEastAsia"/>
        </w:rPr>
        <w:t xml:space="preserve">, for </w:t>
      </w:r>
      <w:r w:rsidR="00EB56B6">
        <w:rPr>
          <w:rFonts w:eastAsiaTheme="minorEastAsia"/>
        </w:rPr>
        <w:t xml:space="preserve">the </w:t>
      </w:r>
      <w:r w:rsidR="00122A2C">
        <w:rPr>
          <w:rFonts w:eastAsiaTheme="minorEastAsia"/>
        </w:rPr>
        <w:t>cell-centre UE</w:t>
      </w:r>
      <w:r w:rsidR="00EB56B6">
        <w:rPr>
          <w:rFonts w:eastAsiaTheme="minorEastAsia"/>
        </w:rPr>
        <w:t>, the no LBT scheme and the two ED-based LBT scheme</w:t>
      </w:r>
      <w:r w:rsidR="00745FCE">
        <w:rPr>
          <w:rFonts w:eastAsiaTheme="minorEastAsia"/>
        </w:rPr>
        <w:t>s</w:t>
      </w:r>
      <w:r w:rsidR="00EB56B6">
        <w:rPr>
          <w:rFonts w:eastAsiaTheme="minorEastAsia"/>
        </w:rPr>
        <w:t xml:space="preserve"> have similar </w:t>
      </w:r>
      <w:r w:rsidR="00500A52">
        <w:rPr>
          <w:rFonts w:eastAsiaTheme="minorEastAsia"/>
        </w:rPr>
        <w:t>performance</w:t>
      </w:r>
      <w:r w:rsidR="00745FCE">
        <w:rPr>
          <w:rFonts w:eastAsiaTheme="minorEastAsia"/>
        </w:rPr>
        <w:t>s</w:t>
      </w:r>
      <w:r w:rsidR="00500A52">
        <w:rPr>
          <w:rFonts w:eastAsiaTheme="minorEastAsia"/>
        </w:rPr>
        <w:t xml:space="preserve"> with different </w:t>
      </w:r>
      <w:r w:rsidR="00745FCE">
        <w:rPr>
          <w:rFonts w:eastAsiaTheme="minorEastAsia"/>
        </w:rPr>
        <w:t>traffic loads</w:t>
      </w:r>
      <w:r w:rsidR="00500A52">
        <w:rPr>
          <w:rFonts w:eastAsiaTheme="minorEastAsia"/>
        </w:rPr>
        <w:t xml:space="preserve">. For </w:t>
      </w:r>
      <w:r w:rsidR="0017330B">
        <w:rPr>
          <w:rFonts w:eastAsiaTheme="minorEastAsia"/>
        </w:rPr>
        <w:t>median UE</w:t>
      </w:r>
      <w:r w:rsidR="00500A52">
        <w:rPr>
          <w:rFonts w:eastAsiaTheme="minorEastAsia"/>
        </w:rPr>
        <w:t xml:space="preserve">, the </w:t>
      </w:r>
      <w:r w:rsidR="002A2269">
        <w:rPr>
          <w:rFonts w:eastAsiaTheme="minorEastAsia"/>
        </w:rPr>
        <w:t xml:space="preserve">UPT </w:t>
      </w:r>
      <w:r w:rsidR="00500A52">
        <w:rPr>
          <w:rFonts w:eastAsiaTheme="minorEastAsia"/>
        </w:rPr>
        <w:t xml:space="preserve">performance of no </w:t>
      </w:r>
      <w:r w:rsidR="00500A52">
        <w:rPr>
          <w:rFonts w:eastAsiaTheme="minorEastAsia"/>
        </w:rPr>
        <w:lastRenderedPageBreak/>
        <w:t xml:space="preserve">LBT is better than </w:t>
      </w:r>
      <w:r w:rsidR="002A2269">
        <w:rPr>
          <w:rFonts w:eastAsiaTheme="minorEastAsia"/>
        </w:rPr>
        <w:t xml:space="preserve">that of </w:t>
      </w:r>
      <w:proofErr w:type="spellStart"/>
      <w:r w:rsidR="00500A52">
        <w:rPr>
          <w:rFonts w:eastAsiaTheme="minorEastAsia"/>
        </w:rPr>
        <w:t>omni</w:t>
      </w:r>
      <w:proofErr w:type="spellEnd"/>
      <w:r w:rsidR="00500A52">
        <w:rPr>
          <w:rFonts w:eastAsiaTheme="minorEastAsia"/>
        </w:rPr>
        <w:t>-di</w:t>
      </w:r>
      <w:r w:rsidR="002D58AD">
        <w:rPr>
          <w:rFonts w:eastAsiaTheme="minorEastAsia"/>
        </w:rPr>
        <w:t xml:space="preserve">rectional LBT and the directional-LBT, and the directional-LBT shows the worst performance. </w:t>
      </w:r>
    </w:p>
    <w:p w14:paraId="139FBBDE" w14:textId="56F33DE6" w:rsidR="004622DF" w:rsidRPr="007803D6" w:rsidRDefault="002D58AD" w:rsidP="0072632A">
      <w:pPr>
        <w:pStyle w:val="a7"/>
        <w:spacing w:before="240"/>
        <w:jc w:val="both"/>
      </w:pPr>
      <w:r>
        <w:rPr>
          <w:rFonts w:eastAsiaTheme="minorEastAsia"/>
        </w:rPr>
        <w:t xml:space="preserve">Moreover, for the cell-edge UE, </w:t>
      </w:r>
      <w:r w:rsidR="00745FCE">
        <w:rPr>
          <w:rFonts w:eastAsiaTheme="minorEastAsia"/>
        </w:rPr>
        <w:t>the three schemes have different performance gains with different traffic loads.</w:t>
      </w:r>
      <w:r w:rsidR="002A2269">
        <w:rPr>
          <w:rFonts w:eastAsiaTheme="minorEastAsia"/>
        </w:rPr>
        <w:t xml:space="preserve"> </w:t>
      </w:r>
      <w:r w:rsidR="00FF2D1C">
        <w:rPr>
          <w:rFonts w:eastAsiaTheme="minorEastAsia"/>
        </w:rPr>
        <w:t>Furthermore, the mean UPT of no LBT scheme is better than the other two</w:t>
      </w:r>
      <w:r w:rsidR="000D023B">
        <w:rPr>
          <w:rFonts w:eastAsiaTheme="minorEastAsia"/>
        </w:rPr>
        <w:t xml:space="preserve"> with low and medium traffic load</w:t>
      </w:r>
      <w:r w:rsidR="00FF2D1C">
        <w:rPr>
          <w:rFonts w:eastAsiaTheme="minorEastAsia"/>
        </w:rPr>
        <w:t xml:space="preserve">, and the </w:t>
      </w:r>
      <w:proofErr w:type="spellStart"/>
      <w:r w:rsidR="00FF2D1C">
        <w:rPr>
          <w:rFonts w:eastAsiaTheme="minorEastAsia"/>
        </w:rPr>
        <w:t>omni</w:t>
      </w:r>
      <w:proofErr w:type="spellEnd"/>
      <w:r w:rsidR="00FF2D1C">
        <w:rPr>
          <w:rFonts w:eastAsiaTheme="minorEastAsia"/>
        </w:rPr>
        <w:t xml:space="preserve">-directional LBT </w:t>
      </w:r>
      <w:r w:rsidR="00E02E62">
        <w:rPr>
          <w:rFonts w:eastAsiaTheme="minorEastAsia"/>
        </w:rPr>
        <w:t xml:space="preserve">scheme has </w:t>
      </w:r>
      <w:r w:rsidR="00FF2D1C">
        <w:rPr>
          <w:rFonts w:eastAsiaTheme="minorEastAsia"/>
        </w:rPr>
        <w:t xml:space="preserve">better UPT performance with high traffic load. </w:t>
      </w:r>
      <w:r w:rsidR="002A2269">
        <w:rPr>
          <w:rFonts w:eastAsiaTheme="minorEastAsia"/>
        </w:rPr>
        <w:t xml:space="preserve">In </w:t>
      </w:r>
      <w:r w:rsidR="000D023B">
        <w:rPr>
          <w:rFonts w:eastAsiaTheme="minorEastAsia"/>
        </w:rPr>
        <w:t xml:space="preserve">a word, </w:t>
      </w:r>
      <w:r w:rsidR="00290A9C">
        <w:rPr>
          <w:rFonts w:eastAsiaTheme="minorEastAsia"/>
        </w:rPr>
        <w:t xml:space="preserve">no LBT, </w:t>
      </w:r>
      <w:proofErr w:type="spellStart"/>
      <w:r w:rsidR="00290A9C">
        <w:rPr>
          <w:rFonts w:eastAsiaTheme="minorEastAsia"/>
        </w:rPr>
        <w:t>omni</w:t>
      </w:r>
      <w:proofErr w:type="spellEnd"/>
      <w:r w:rsidR="00290A9C">
        <w:rPr>
          <w:rFonts w:eastAsiaTheme="minorEastAsia"/>
        </w:rPr>
        <w:t xml:space="preserve"> LBT and directional LBT </w:t>
      </w:r>
      <w:r w:rsidR="001E7514">
        <w:rPr>
          <w:rFonts w:eastAsiaTheme="minorEastAsia"/>
        </w:rPr>
        <w:t>have different performance gain</w:t>
      </w:r>
      <w:r w:rsidR="00290A9C">
        <w:rPr>
          <w:rFonts w:eastAsiaTheme="minorEastAsia"/>
        </w:rPr>
        <w:t xml:space="preserve"> for different UEs in different scenarios.</w:t>
      </w:r>
      <w:r w:rsidR="00E02E62">
        <w:rPr>
          <w:rFonts w:eastAsiaTheme="minorEastAsia"/>
        </w:rPr>
        <w:t xml:space="preserve"> Though both the </w:t>
      </w:r>
      <w:proofErr w:type="spellStart"/>
      <w:r w:rsidR="00E02E62">
        <w:rPr>
          <w:rFonts w:eastAsiaTheme="minorEastAsia"/>
        </w:rPr>
        <w:t>omni</w:t>
      </w:r>
      <w:proofErr w:type="spellEnd"/>
      <w:r w:rsidR="00E02E62">
        <w:rPr>
          <w:rFonts w:eastAsiaTheme="minorEastAsia"/>
        </w:rPr>
        <w:t>-directional LBT and</w:t>
      </w:r>
      <w:r w:rsidR="00E02E62" w:rsidRPr="00E02E62">
        <w:rPr>
          <w:rFonts w:eastAsiaTheme="minorEastAsia"/>
        </w:rPr>
        <w:t xml:space="preserve"> </w:t>
      </w:r>
      <w:r w:rsidR="00E02E62">
        <w:rPr>
          <w:rFonts w:eastAsiaTheme="minorEastAsia"/>
        </w:rPr>
        <w:t xml:space="preserve">the directional-LBT are not effective to mitigate the </w:t>
      </w:r>
      <w:r w:rsidR="00E02E62" w:rsidRPr="00E02E62">
        <w:rPr>
          <w:rFonts w:eastAsiaTheme="minorEastAsia"/>
        </w:rPr>
        <w:t>interface observed by the edge UEs especially with high traffic load.</w:t>
      </w:r>
      <w:r w:rsidR="00E02E62">
        <w:rPr>
          <w:rFonts w:eastAsiaTheme="minorEastAsia"/>
        </w:rPr>
        <w:t xml:space="preserve"> </w:t>
      </w:r>
    </w:p>
    <w:p w14:paraId="53ED7735" w14:textId="4C9A7ED0" w:rsidR="00290A9C" w:rsidRDefault="000D692E" w:rsidP="001E7514">
      <w:pPr>
        <w:pStyle w:val="a7"/>
        <w:jc w:val="both"/>
        <w:rPr>
          <w:rFonts w:eastAsiaTheme="minorEastAsia"/>
          <w:b/>
        </w:rPr>
      </w:pPr>
      <w:bookmarkStart w:id="18" w:name="OLE_LINK1"/>
      <w:bookmarkStart w:id="19" w:name="OLE_LINK2"/>
      <w:bookmarkStart w:id="20" w:name="_Ref47742914"/>
      <w:r w:rsidRPr="007803D6">
        <w:rPr>
          <w:b/>
        </w:rPr>
        <w:t xml:space="preserve">Observation </w:t>
      </w:r>
      <w:r w:rsidRPr="007803D6">
        <w:rPr>
          <w:b/>
        </w:rPr>
        <w:fldChar w:fldCharType="begin"/>
      </w:r>
      <w:r w:rsidRPr="007803D6">
        <w:rPr>
          <w:b/>
        </w:rPr>
        <w:instrText xml:space="preserve"> SEQ Observation \* ARABIC </w:instrText>
      </w:r>
      <w:r w:rsidRPr="007803D6">
        <w:rPr>
          <w:b/>
        </w:rPr>
        <w:fldChar w:fldCharType="separate"/>
      </w:r>
      <w:r w:rsidR="00E02E62">
        <w:rPr>
          <w:b/>
          <w:noProof/>
        </w:rPr>
        <w:t>4</w:t>
      </w:r>
      <w:r w:rsidRPr="007803D6">
        <w:rPr>
          <w:b/>
        </w:rPr>
        <w:fldChar w:fldCharType="end"/>
      </w:r>
      <w:r w:rsidRPr="007803D6">
        <w:rPr>
          <w:b/>
        </w:rPr>
        <w:t>:</w:t>
      </w:r>
      <w:bookmarkEnd w:id="17"/>
      <w:bookmarkEnd w:id="18"/>
      <w:bookmarkEnd w:id="19"/>
      <w:r w:rsidR="001E7514" w:rsidRPr="001E7514">
        <w:rPr>
          <w:rFonts w:eastAsiaTheme="minorEastAsia"/>
        </w:rPr>
        <w:t xml:space="preserve"> </w:t>
      </w:r>
      <w:r w:rsidR="001E7514" w:rsidRPr="003E7B3B">
        <w:rPr>
          <w:rFonts w:eastAsiaTheme="minorEastAsia" w:hint="eastAsia"/>
          <w:b/>
        </w:rPr>
        <w:t>N</w:t>
      </w:r>
      <w:r w:rsidR="001E7514" w:rsidRPr="003E7B3B">
        <w:rPr>
          <w:rFonts w:eastAsiaTheme="minorEastAsia"/>
          <w:b/>
        </w:rPr>
        <w:t xml:space="preserve">o LBT, </w:t>
      </w:r>
      <w:r w:rsidR="00352383">
        <w:rPr>
          <w:rFonts w:eastAsiaTheme="minorEastAsia"/>
          <w:b/>
        </w:rPr>
        <w:t xml:space="preserve">the </w:t>
      </w:r>
      <w:proofErr w:type="spellStart"/>
      <w:r w:rsidR="001E7514" w:rsidRPr="003E7B3B">
        <w:rPr>
          <w:rFonts w:eastAsiaTheme="minorEastAsia"/>
          <w:b/>
        </w:rPr>
        <w:t>omni</w:t>
      </w:r>
      <w:proofErr w:type="spellEnd"/>
      <w:r w:rsidR="00352383">
        <w:rPr>
          <w:rFonts w:eastAsiaTheme="minorEastAsia"/>
          <w:b/>
        </w:rPr>
        <w:t>-</w:t>
      </w:r>
      <w:r w:rsidR="00352383" w:rsidRPr="00FB623B">
        <w:rPr>
          <w:b/>
        </w:rPr>
        <w:t>directional</w:t>
      </w:r>
      <w:r w:rsidR="001E7514" w:rsidRPr="003E7B3B">
        <w:rPr>
          <w:rFonts w:eastAsiaTheme="minorEastAsia"/>
          <w:b/>
        </w:rPr>
        <w:t xml:space="preserve"> LBT and </w:t>
      </w:r>
      <w:r w:rsidR="00352383">
        <w:rPr>
          <w:rFonts w:eastAsiaTheme="minorEastAsia"/>
          <w:b/>
        </w:rPr>
        <w:t xml:space="preserve">the </w:t>
      </w:r>
      <w:r w:rsidR="001E7514" w:rsidRPr="003E7B3B">
        <w:rPr>
          <w:rFonts w:eastAsiaTheme="minorEastAsia"/>
          <w:b/>
        </w:rPr>
        <w:t xml:space="preserve">directional LBT </w:t>
      </w:r>
      <w:r w:rsidR="00352383">
        <w:rPr>
          <w:rFonts w:eastAsiaTheme="minorEastAsia"/>
          <w:b/>
        </w:rPr>
        <w:t xml:space="preserve">schemes </w:t>
      </w:r>
      <w:r w:rsidR="001E7514" w:rsidRPr="003E7B3B">
        <w:rPr>
          <w:rFonts w:eastAsiaTheme="minorEastAsia"/>
          <w:b/>
        </w:rPr>
        <w:t>have different performance gain for different UEs in different scenarios.</w:t>
      </w:r>
      <w:bookmarkEnd w:id="20"/>
    </w:p>
    <w:p w14:paraId="384F3416" w14:textId="2AAC834C" w:rsidR="00E02E62" w:rsidRPr="00FB623B" w:rsidRDefault="00E02E62" w:rsidP="00184D5D">
      <w:pPr>
        <w:jc w:val="both"/>
        <w:rPr>
          <w:b/>
        </w:rPr>
      </w:pPr>
      <w:bookmarkStart w:id="21" w:name="OB5"/>
      <w:r w:rsidRPr="00FB623B">
        <w:rPr>
          <w:b/>
        </w:rPr>
        <w:t xml:space="preserve">Observation </w:t>
      </w:r>
      <w:r w:rsidRPr="00FB623B">
        <w:rPr>
          <w:b/>
        </w:rPr>
        <w:fldChar w:fldCharType="begin"/>
      </w:r>
      <w:r w:rsidRPr="00FB623B">
        <w:rPr>
          <w:b/>
        </w:rPr>
        <w:instrText xml:space="preserve"> SEQ Observation \* ARABIC </w:instrText>
      </w:r>
      <w:r w:rsidRPr="00FB623B">
        <w:rPr>
          <w:b/>
        </w:rPr>
        <w:fldChar w:fldCharType="separate"/>
      </w:r>
      <w:r>
        <w:rPr>
          <w:b/>
          <w:noProof/>
        </w:rPr>
        <w:t>5</w:t>
      </w:r>
      <w:r w:rsidRPr="00FB623B">
        <w:rPr>
          <w:b/>
        </w:rPr>
        <w:fldChar w:fldCharType="end"/>
      </w:r>
      <w:r w:rsidRPr="00FB623B">
        <w:rPr>
          <w:b/>
        </w:rPr>
        <w:t xml:space="preserve">: </w:t>
      </w:r>
      <w:r>
        <w:rPr>
          <w:b/>
        </w:rPr>
        <w:t>T</w:t>
      </w:r>
      <w:r w:rsidRPr="00FB623B">
        <w:rPr>
          <w:b/>
        </w:rPr>
        <w:t xml:space="preserve">he </w:t>
      </w:r>
      <w:proofErr w:type="spellStart"/>
      <w:r w:rsidRPr="00FB623B">
        <w:rPr>
          <w:b/>
        </w:rPr>
        <w:t>omni</w:t>
      </w:r>
      <w:proofErr w:type="spellEnd"/>
      <w:r w:rsidRPr="00FB623B">
        <w:rPr>
          <w:b/>
        </w:rPr>
        <w:t xml:space="preserve">-directional LBT </w:t>
      </w:r>
      <w:r w:rsidRPr="00E02E62">
        <w:rPr>
          <w:b/>
        </w:rPr>
        <w:t xml:space="preserve">and the directional-LBT </w:t>
      </w:r>
      <w:r>
        <w:rPr>
          <w:b/>
        </w:rPr>
        <w:t>are</w:t>
      </w:r>
      <w:r w:rsidRPr="00FB623B">
        <w:rPr>
          <w:b/>
        </w:rPr>
        <w:t xml:space="preserve"> not effective to mitigate the interface observed by the edge UEs with high traffic load.</w:t>
      </w:r>
    </w:p>
    <w:bookmarkEnd w:id="21"/>
    <w:p w14:paraId="64A63C84" w14:textId="641E6DBD" w:rsidR="00B97ED8" w:rsidRPr="00085A62" w:rsidRDefault="00B97ED8" w:rsidP="00930614">
      <w:pPr>
        <w:pStyle w:val="20"/>
      </w:pPr>
      <w:r w:rsidRPr="00085A62">
        <w:t>Receiver</w:t>
      </w:r>
      <w:r w:rsidR="00AE3089">
        <w:t>-</w:t>
      </w:r>
      <w:r w:rsidRPr="00085A62">
        <w:t xml:space="preserve">assisted </w:t>
      </w:r>
      <w:r w:rsidR="00AE3089">
        <w:t>listen before talk (LBT) mechanism</w:t>
      </w:r>
    </w:p>
    <w:p w14:paraId="56C7A7DC" w14:textId="02B9AF84" w:rsidR="00B97ED8" w:rsidRPr="00B97ED8" w:rsidRDefault="00B97ED8" w:rsidP="00EB19FB">
      <w:pPr>
        <w:pStyle w:val="a0"/>
      </w:pPr>
      <w:r w:rsidRPr="00801187">
        <w:t xml:space="preserve">In current regulation </w:t>
      </w:r>
      <w:r w:rsidRPr="00724235">
        <w:fldChar w:fldCharType="begin"/>
      </w:r>
      <w:r w:rsidRPr="00801187">
        <w:instrText xml:space="preserve"> REF _Ref536608371 \r \h  \* MERGEFORMAT </w:instrText>
      </w:r>
      <w:r w:rsidRPr="00724235">
        <w:fldChar w:fldCharType="separate"/>
      </w:r>
      <w:r w:rsidR="003E7B3B" w:rsidRPr="003E7B3B">
        <w:rPr>
          <w:rFonts w:eastAsia="宋体"/>
        </w:rPr>
        <w:t>[4]</w:t>
      </w:r>
      <w:r w:rsidRPr="00724235">
        <w:fldChar w:fldCharType="end"/>
      </w:r>
      <w:r w:rsidRPr="00801187">
        <w:t xml:space="preserve">, LBT is mandatory for </w:t>
      </w:r>
      <w:r w:rsidR="00194A7A" w:rsidRPr="00801187">
        <w:t xml:space="preserve">some regions in unlicensed </w:t>
      </w:r>
      <w:r w:rsidRPr="00801187">
        <w:t>60</w:t>
      </w:r>
      <w:r w:rsidR="00194A7A" w:rsidRPr="00801187">
        <w:t xml:space="preserve"> </w:t>
      </w:r>
      <w:r w:rsidRPr="00801187">
        <w:t>GHz</w:t>
      </w:r>
      <w:r w:rsidR="00194A7A" w:rsidRPr="00801187">
        <w:t xml:space="preserve"> band</w:t>
      </w:r>
      <w:r w:rsidRPr="00801187">
        <w:t xml:space="preserve">. Before a transmission or a burst of transmissions on an Operating Channel, the equipment shall perform a Clear Channel Assessment (CCA) check using "energy detect". The equipment shall observe the Operating Channel(s) for the duration of the CCA observation time measured by multiple CCA slot times of 5 </w:t>
      </w:r>
      <w:proofErr w:type="spellStart"/>
      <w:r w:rsidRPr="00801187">
        <w:t>μs</w:t>
      </w:r>
      <w:proofErr w:type="spellEnd"/>
      <w:r w:rsidRPr="00801187">
        <w:t xml:space="preserve">. The Operating Channel shall be considered occupied for a slot time if the energy level in the channel exceeds the threshold corresponding to the power level. An extended CCA check is initiated at end of operating channel occupied. The transmission shall not start earlier than 8 </w:t>
      </w:r>
      <w:proofErr w:type="spellStart"/>
      <w:r w:rsidRPr="00801187">
        <w:t>μs</w:t>
      </w:r>
      <w:proofErr w:type="spellEnd"/>
      <w:r w:rsidRPr="00801187">
        <w:t xml:space="preserve"> while observing CCA empty. The transmission deferring continues for a random number of empty slots period.</w:t>
      </w:r>
    </w:p>
    <w:p w14:paraId="6A157B44" w14:textId="62DF1BFC" w:rsidR="00B97ED8" w:rsidRPr="00B97ED8" w:rsidRDefault="00B97ED8" w:rsidP="00B97ED8">
      <w:pPr>
        <w:pStyle w:val="a0"/>
        <w:rPr>
          <w:rFonts w:eastAsia="宋体"/>
        </w:rPr>
      </w:pPr>
      <w:r w:rsidRPr="00B97ED8">
        <w:t xml:space="preserve">The ED based LBT is performed at the transmitter side, which cannot reflect the interference at the receiver side, especially when directional LBT is applied, the interference at the receiver side may be more severe. </w:t>
      </w:r>
      <w:r w:rsidR="00EA09A7">
        <w:t>As our evaluation results shown in the above section, t</w:t>
      </w:r>
      <w:r w:rsidR="00EA09A7" w:rsidRPr="00EA09A7">
        <w:t xml:space="preserve">he </w:t>
      </w:r>
      <w:proofErr w:type="spellStart"/>
      <w:r w:rsidR="00EA09A7" w:rsidRPr="00EA09A7">
        <w:t>omni</w:t>
      </w:r>
      <w:proofErr w:type="spellEnd"/>
      <w:r w:rsidR="00EA09A7" w:rsidRPr="00EA09A7">
        <w:t xml:space="preserve">-directional LBT and the directional-LBT </w:t>
      </w:r>
      <w:r w:rsidR="00EA09A7">
        <w:t xml:space="preserve">at the transmitter side </w:t>
      </w:r>
      <w:r w:rsidR="00EA09A7" w:rsidRPr="00EA09A7">
        <w:t xml:space="preserve">are not effective to </w:t>
      </w:r>
      <w:r w:rsidR="00EA09A7">
        <w:t>reflect</w:t>
      </w:r>
      <w:r w:rsidR="00EA09A7" w:rsidRPr="00EA09A7">
        <w:t xml:space="preserve"> the </w:t>
      </w:r>
      <w:r w:rsidR="00EA09A7">
        <w:t xml:space="preserve">actual </w:t>
      </w:r>
      <w:r w:rsidR="00EA09A7" w:rsidRPr="00EA09A7">
        <w:t>interface observed by the UEs</w:t>
      </w:r>
      <w:r w:rsidR="00352383">
        <w:t xml:space="preserve"> with high traffic load</w:t>
      </w:r>
      <w:r w:rsidR="00EA09A7">
        <w:t>.</w:t>
      </w:r>
      <w:r w:rsidR="00EA09A7" w:rsidRPr="00EA09A7">
        <w:t xml:space="preserve"> </w:t>
      </w:r>
      <w:r w:rsidRPr="00B97ED8">
        <w:t xml:space="preserve">Therefore, to avoid the hidden node problem, a receiver assisted </w:t>
      </w:r>
      <w:r w:rsidR="00C54DB0">
        <w:rPr>
          <w:rFonts w:hint="eastAsia"/>
        </w:rPr>
        <w:t>channel access</w:t>
      </w:r>
      <w:r w:rsidR="00C54DB0" w:rsidRPr="00B97ED8">
        <w:t xml:space="preserve"> </w:t>
      </w:r>
      <w:r w:rsidRPr="00B97ED8">
        <w:t>scheme can be considered in the 60</w:t>
      </w:r>
      <w:r w:rsidR="00194A7A">
        <w:t xml:space="preserve"> </w:t>
      </w:r>
      <w:r w:rsidRPr="00B97ED8">
        <w:t>GHz band.</w:t>
      </w:r>
    </w:p>
    <w:p w14:paraId="5526C455" w14:textId="77777777" w:rsidR="00B97ED8" w:rsidRPr="00B97ED8" w:rsidRDefault="00B97ED8" w:rsidP="00B97ED8">
      <w:pPr>
        <w:pStyle w:val="a0"/>
        <w:jc w:val="center"/>
        <w:rPr>
          <w:rFonts w:eastAsia="宋体"/>
        </w:rPr>
      </w:pPr>
      <w:r w:rsidRPr="00B97ED8">
        <w:rPr>
          <w:rFonts w:eastAsia="宋体"/>
          <w:noProof/>
        </w:rPr>
        <w:drawing>
          <wp:inline distT="0" distB="0" distL="0" distR="0" wp14:anchorId="43777137" wp14:editId="583F2D36">
            <wp:extent cx="3825875" cy="139001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25875" cy="1390015"/>
                    </a:xfrm>
                    <a:prstGeom prst="rect">
                      <a:avLst/>
                    </a:prstGeom>
                    <a:noFill/>
                    <a:ln>
                      <a:noFill/>
                    </a:ln>
                  </pic:spPr>
                </pic:pic>
              </a:graphicData>
            </a:graphic>
          </wp:inline>
        </w:drawing>
      </w:r>
      <w:r w:rsidRPr="00B97ED8">
        <w:rPr>
          <w:rFonts w:eastAsia="宋体"/>
          <w:noProof/>
        </w:rPr>
        <w:drawing>
          <wp:inline distT="0" distB="0" distL="0" distR="0" wp14:anchorId="0AB64F7B" wp14:editId="0F13D384">
            <wp:extent cx="1257935" cy="614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57935" cy="614680"/>
                    </a:xfrm>
                    <a:prstGeom prst="rect">
                      <a:avLst/>
                    </a:prstGeom>
                    <a:noFill/>
                    <a:ln>
                      <a:noFill/>
                    </a:ln>
                  </pic:spPr>
                </pic:pic>
              </a:graphicData>
            </a:graphic>
          </wp:inline>
        </w:drawing>
      </w:r>
    </w:p>
    <w:p w14:paraId="4B46C88B" w14:textId="02F7D557" w:rsidR="00B97ED8" w:rsidRPr="00B97ED8" w:rsidRDefault="00D710BD" w:rsidP="00B97ED8">
      <w:pPr>
        <w:pStyle w:val="a7"/>
        <w:jc w:val="center"/>
      </w:pPr>
      <w:bookmarkStart w:id="22" w:name="_Ref32227380"/>
      <w:r w:rsidRPr="00C61B99">
        <w:rPr>
          <w:b/>
        </w:rPr>
        <w:t xml:space="preserve">Figure </w:t>
      </w:r>
      <w:r w:rsidRPr="00C61B99">
        <w:rPr>
          <w:b/>
        </w:rPr>
        <w:fldChar w:fldCharType="begin"/>
      </w:r>
      <w:r w:rsidRPr="00C61B99">
        <w:rPr>
          <w:b/>
        </w:rPr>
        <w:instrText xml:space="preserve"> SEQ Figure \* ARABIC </w:instrText>
      </w:r>
      <w:r w:rsidRPr="00C61B99">
        <w:rPr>
          <w:b/>
        </w:rPr>
        <w:fldChar w:fldCharType="separate"/>
      </w:r>
      <w:r w:rsidR="003E7B3B">
        <w:rPr>
          <w:b/>
          <w:noProof/>
        </w:rPr>
        <w:t>2</w:t>
      </w:r>
      <w:r w:rsidRPr="00C61B99">
        <w:rPr>
          <w:b/>
        </w:rPr>
        <w:fldChar w:fldCharType="end"/>
      </w:r>
      <w:r>
        <w:rPr>
          <w:b/>
        </w:rPr>
        <w:t xml:space="preserve"> </w:t>
      </w:r>
      <w:bookmarkEnd w:id="22"/>
      <w:r w:rsidR="00B97ED8" w:rsidRPr="00B97ED8">
        <w:t xml:space="preserve"> Receiver assisted</w:t>
      </w:r>
      <w:r w:rsidR="00C54DB0" w:rsidRPr="00C54DB0">
        <w:rPr>
          <w:rFonts w:hint="eastAsia"/>
        </w:rPr>
        <w:t xml:space="preserve"> </w:t>
      </w:r>
      <w:r w:rsidR="00C54DB0">
        <w:rPr>
          <w:rFonts w:hint="eastAsia"/>
        </w:rPr>
        <w:t>channel access</w:t>
      </w:r>
      <w:r w:rsidR="00B97ED8" w:rsidRPr="00B97ED8">
        <w:t xml:space="preserve"> scheme</w:t>
      </w:r>
    </w:p>
    <w:p w14:paraId="75886A43" w14:textId="5200A05E" w:rsidR="00B97ED8" w:rsidRPr="00EB19FB" w:rsidRDefault="00C61B99" w:rsidP="00B97ED8">
      <w:pPr>
        <w:pStyle w:val="a0"/>
      </w:pPr>
      <w:r w:rsidRPr="00EB19FB">
        <w:t>An</w:t>
      </w:r>
      <w:r w:rsidR="00B97ED8" w:rsidRPr="00EB19FB">
        <w:t xml:space="preserve"> RTS/CTS-like scheme can be introduced in the NR unlicensed band as shown in </w:t>
      </w:r>
      <w:r w:rsidR="00B97ED8" w:rsidRPr="00EB19FB">
        <w:fldChar w:fldCharType="begin"/>
      </w:r>
      <w:r w:rsidR="00B97ED8" w:rsidRPr="00EB19FB">
        <w:instrText xml:space="preserve"> REF _Ref32227380 \h  \* MERGEFORMAT </w:instrText>
      </w:r>
      <w:r w:rsidR="00B97ED8" w:rsidRPr="00EB19FB">
        <w:fldChar w:fldCharType="separate"/>
      </w:r>
      <w:r w:rsidR="003E7B3B" w:rsidRPr="003E7B3B">
        <w:t>Figure 2</w:t>
      </w:r>
      <w:r w:rsidR="00B97ED8" w:rsidRPr="00EB19FB">
        <w:fldChar w:fldCharType="end"/>
      </w:r>
      <w:r w:rsidR="00B97ED8" w:rsidRPr="00EB19FB">
        <w:t>. There are 2 transmitters and two receivers, among them, transmitter 1 and receiver 2 will have interference with each other. When data arrives at the transmitter 1, it performs LBT and sends out RTS. The receiver 1 responds with CTS if the interference is not severe and the RTS can be decoded. Then the transmitter will start to transmit the data. During this data transmission period, data arrives at the transmitter 2. Transmitter 2 also performs LBT and then sends out RTS. However, due to the interference from transmitter 1, receiver 2 cannot correctly decode the RTS</w:t>
      </w:r>
      <w:r w:rsidR="00352383">
        <w:t xml:space="preserve"> </w:t>
      </w:r>
      <w:r w:rsidR="00EA09A7">
        <w:t>and</w:t>
      </w:r>
      <w:r w:rsidR="00B97ED8" w:rsidRPr="00EB19FB">
        <w:t xml:space="preserve"> is not able to respond with CTS at this time. After transmitter 1 finishes data transmission, transmitter 2 and receiver 2 can shake hands and start the data transmission and reception.</w:t>
      </w:r>
    </w:p>
    <w:p w14:paraId="0D619084" w14:textId="3106B267" w:rsidR="00B97ED8" w:rsidRPr="00EB19FB" w:rsidRDefault="00B97ED8" w:rsidP="00B97ED8">
      <w:pPr>
        <w:pStyle w:val="a0"/>
      </w:pPr>
      <w:r w:rsidRPr="00EB19FB">
        <w:t xml:space="preserve">The RTS/CTS can be sent either in a dedicated RTS/CTS control channel or in PDCCH and PUCCH respectively. To differentiate with other channels, dedicated RNTI can be used for RTS/CTS. In the RTS, at least the receiver information should be included, e.g. UE ID or group ID if multiple UEs are the target receivers. </w:t>
      </w:r>
      <w:r w:rsidR="00194A7A" w:rsidRPr="00EB19FB">
        <w:t>Furthermore</w:t>
      </w:r>
      <w:r w:rsidRPr="00EB19FB">
        <w:t xml:space="preserve">, the time duration that the channel will be occupied should also be indicated, like the NAV in </w:t>
      </w:r>
      <w:proofErr w:type="spellStart"/>
      <w:r w:rsidRPr="00EB19FB">
        <w:t>WiFi</w:t>
      </w:r>
      <w:proofErr w:type="spellEnd"/>
      <w:r w:rsidRPr="00EB19FB">
        <w:t>. The time duration can also be included in the CTS, and the transmitter will detect the CTS in the scheduled resources.</w:t>
      </w:r>
    </w:p>
    <w:p w14:paraId="2791C929" w14:textId="2F0B4EA3" w:rsidR="00FE467C" w:rsidRPr="000D692E" w:rsidRDefault="00B97ED8" w:rsidP="000D692E">
      <w:pPr>
        <w:pStyle w:val="a7"/>
        <w:jc w:val="both"/>
        <w:rPr>
          <w:b/>
        </w:rPr>
      </w:pPr>
      <w:bookmarkStart w:id="23" w:name="_Ref536634453"/>
      <w:r w:rsidRPr="00423407">
        <w:rPr>
          <w:b/>
        </w:rPr>
        <w:t xml:space="preserve">Proposal </w:t>
      </w:r>
      <w:r w:rsidRPr="00423407">
        <w:rPr>
          <w:b/>
        </w:rPr>
        <w:fldChar w:fldCharType="begin"/>
      </w:r>
      <w:r w:rsidRPr="00423407">
        <w:rPr>
          <w:b/>
        </w:rPr>
        <w:instrText xml:space="preserve"> SEQ Proposal \* ARABIC </w:instrText>
      </w:r>
      <w:r w:rsidRPr="00423407">
        <w:rPr>
          <w:b/>
        </w:rPr>
        <w:fldChar w:fldCharType="separate"/>
      </w:r>
      <w:r w:rsidR="003E7B3B">
        <w:rPr>
          <w:b/>
          <w:noProof/>
        </w:rPr>
        <w:t>3</w:t>
      </w:r>
      <w:r w:rsidRPr="00423407">
        <w:rPr>
          <w:b/>
        </w:rPr>
        <w:fldChar w:fldCharType="end"/>
      </w:r>
      <w:r w:rsidRPr="00423407">
        <w:rPr>
          <w:b/>
        </w:rPr>
        <w:t xml:space="preserve">: The receiver assisted </w:t>
      </w:r>
      <w:r w:rsidR="00194A7A">
        <w:rPr>
          <w:b/>
        </w:rPr>
        <w:t xml:space="preserve">channel access </w:t>
      </w:r>
      <w:r w:rsidRPr="00423407">
        <w:rPr>
          <w:b/>
        </w:rPr>
        <w:t xml:space="preserve">scheme </w:t>
      </w:r>
      <w:r w:rsidR="00EA09A7">
        <w:rPr>
          <w:b/>
        </w:rPr>
        <w:t>should</w:t>
      </w:r>
      <w:r w:rsidR="00EA09A7" w:rsidRPr="00423407">
        <w:rPr>
          <w:b/>
        </w:rPr>
        <w:t xml:space="preserve"> </w:t>
      </w:r>
      <w:r w:rsidRPr="00423407">
        <w:rPr>
          <w:b/>
        </w:rPr>
        <w:t>be considered in 60</w:t>
      </w:r>
      <w:r w:rsidR="00194A7A">
        <w:rPr>
          <w:b/>
        </w:rPr>
        <w:t xml:space="preserve"> </w:t>
      </w:r>
      <w:r w:rsidRPr="00423407">
        <w:rPr>
          <w:b/>
        </w:rPr>
        <w:t>GHz band</w:t>
      </w:r>
      <w:r w:rsidR="00DF7D23">
        <w:rPr>
          <w:b/>
        </w:rPr>
        <w:t xml:space="preserve"> and how to implement this handshaking mechanism in NR systems should be studied.</w:t>
      </w:r>
      <w:bookmarkEnd w:id="1"/>
      <w:bookmarkEnd w:id="2"/>
      <w:bookmarkEnd w:id="3"/>
      <w:bookmarkEnd w:id="23"/>
    </w:p>
    <w:p w14:paraId="3C8D28F3" w14:textId="77777777" w:rsidR="00EA5A61" w:rsidRPr="00C61B99" w:rsidRDefault="00EA5A61" w:rsidP="00C61B99">
      <w:pPr>
        <w:pStyle w:val="10"/>
        <w:keepLines/>
        <w:numPr>
          <w:ilvl w:val="0"/>
          <w:numId w:val="1"/>
        </w:numPr>
        <w:pBdr>
          <w:top w:val="single" w:sz="12" w:space="3" w:color="auto"/>
        </w:pBdr>
        <w:tabs>
          <w:tab w:val="left" w:pos="425"/>
          <w:tab w:val="left" w:pos="567"/>
        </w:tabs>
        <w:overflowPunct w:val="0"/>
        <w:autoSpaceDE w:val="0"/>
        <w:autoSpaceDN w:val="0"/>
        <w:adjustRightInd w:val="0"/>
        <w:spacing w:before="240" w:after="180"/>
        <w:ind w:left="425" w:hanging="425"/>
        <w:jc w:val="both"/>
        <w:textAlignment w:val="baseline"/>
        <w:rPr>
          <w:rFonts w:cs="Times New Roman"/>
          <w:b w:val="0"/>
          <w:bCs w:val="0"/>
          <w:kern w:val="0"/>
          <w:sz w:val="36"/>
          <w:szCs w:val="20"/>
          <w:lang w:val="en-GB"/>
        </w:rPr>
      </w:pPr>
      <w:r w:rsidRPr="00C61B99">
        <w:rPr>
          <w:rFonts w:cs="Times New Roman"/>
          <w:b w:val="0"/>
          <w:kern w:val="0"/>
          <w:sz w:val="36"/>
          <w:szCs w:val="20"/>
          <w:lang w:val="en-GB"/>
        </w:rPr>
        <w:lastRenderedPageBreak/>
        <w:t>Conclusion</w:t>
      </w:r>
    </w:p>
    <w:p w14:paraId="401291DA" w14:textId="668B167E" w:rsidR="00BE23B7" w:rsidRDefault="00BE23B7" w:rsidP="00BE23B7">
      <w:pPr>
        <w:pStyle w:val="a0"/>
        <w:rPr>
          <w:rFonts w:eastAsia="宋体"/>
        </w:rPr>
      </w:pPr>
      <w:r w:rsidRPr="00BE23B7">
        <w:rPr>
          <w:rFonts w:eastAsia="宋体"/>
        </w:rPr>
        <w:t xml:space="preserve">In this contribution, we </w:t>
      </w:r>
      <w:r w:rsidR="00194A7A">
        <w:rPr>
          <w:rFonts w:eastAsia="宋体"/>
        </w:rPr>
        <w:t xml:space="preserve">presented </w:t>
      </w:r>
      <w:r w:rsidR="00194A7A">
        <w:rPr>
          <w:rFonts w:eastAsiaTheme="minorEastAsia"/>
        </w:rPr>
        <w:t>system level</w:t>
      </w:r>
      <w:r w:rsidR="00194A7A" w:rsidRPr="00B97ED8">
        <w:rPr>
          <w:rFonts w:eastAsiaTheme="minorEastAsia"/>
        </w:rPr>
        <w:t xml:space="preserve"> </w:t>
      </w:r>
      <w:r w:rsidR="00194A7A">
        <w:rPr>
          <w:rFonts w:eastAsiaTheme="minorEastAsia"/>
        </w:rPr>
        <w:t xml:space="preserve">evaluation </w:t>
      </w:r>
      <w:r w:rsidR="00194A7A" w:rsidRPr="00B97ED8">
        <w:rPr>
          <w:rFonts w:eastAsiaTheme="minorEastAsia"/>
        </w:rPr>
        <w:t>results</w:t>
      </w:r>
      <w:r w:rsidR="00801187">
        <w:rPr>
          <w:rFonts w:eastAsiaTheme="minorEastAsia"/>
        </w:rPr>
        <w:t xml:space="preserve"> and</w:t>
      </w:r>
      <w:r w:rsidR="00194A7A">
        <w:rPr>
          <w:rFonts w:eastAsiaTheme="minorEastAsia"/>
        </w:rPr>
        <w:t xml:space="preserve"> </w:t>
      </w:r>
      <w:r w:rsidRPr="00BE23B7">
        <w:rPr>
          <w:rFonts w:eastAsia="宋体"/>
        </w:rPr>
        <w:t>discussed some channel access schemes in 60GHz band</w:t>
      </w:r>
      <w:r w:rsidR="00194A7A">
        <w:rPr>
          <w:rFonts w:eastAsia="宋体"/>
        </w:rPr>
        <w:t>.</w:t>
      </w:r>
      <w:r w:rsidRPr="00BE23B7">
        <w:rPr>
          <w:rFonts w:eastAsia="宋体"/>
        </w:rPr>
        <w:t xml:space="preserve"> </w:t>
      </w:r>
      <w:r w:rsidR="00194A7A">
        <w:rPr>
          <w:rFonts w:eastAsia="宋体"/>
        </w:rPr>
        <w:t>T</w:t>
      </w:r>
      <w:r w:rsidRPr="00BE23B7">
        <w:rPr>
          <w:rFonts w:eastAsia="宋体"/>
        </w:rPr>
        <w:t>he proposals and observations are summarized below</w:t>
      </w:r>
      <w:r w:rsidR="00194A7A">
        <w:rPr>
          <w:rFonts w:eastAsia="宋体"/>
        </w:rPr>
        <w:t>.</w:t>
      </w:r>
    </w:p>
    <w:p w14:paraId="00EAC575" w14:textId="61417CB0" w:rsidR="003E7B3B" w:rsidRPr="003E7B3B" w:rsidRDefault="003E7B3B" w:rsidP="00BE23B7">
      <w:pPr>
        <w:pStyle w:val="a0"/>
        <w:rPr>
          <w:rFonts w:eastAsia="宋体"/>
          <w:b/>
        </w:rPr>
      </w:pPr>
      <w:r w:rsidRPr="003E7B3B">
        <w:rPr>
          <w:rFonts w:eastAsia="宋体"/>
          <w:b/>
        </w:rPr>
        <w:fldChar w:fldCharType="begin"/>
      </w:r>
      <w:r w:rsidRPr="003E7B3B">
        <w:rPr>
          <w:rFonts w:eastAsia="宋体"/>
          <w:b/>
        </w:rPr>
        <w:instrText xml:space="preserve"> REF _Ref47742897 \h </w:instrText>
      </w:r>
      <w:r>
        <w:rPr>
          <w:rFonts w:eastAsia="宋体"/>
          <w:b/>
        </w:rPr>
        <w:instrText xml:space="preserve"> \* MERGEFORMAT </w:instrText>
      </w:r>
      <w:r w:rsidRPr="003E7B3B">
        <w:rPr>
          <w:rFonts w:eastAsia="宋体"/>
          <w:b/>
        </w:rPr>
      </w:r>
      <w:r w:rsidRPr="003E7B3B">
        <w:rPr>
          <w:rFonts w:eastAsia="宋体"/>
          <w:b/>
        </w:rPr>
        <w:fldChar w:fldCharType="separate"/>
      </w:r>
      <w:r w:rsidRPr="009D37A2">
        <w:rPr>
          <w:b/>
        </w:rPr>
        <w:t xml:space="preserve">Observation </w:t>
      </w:r>
      <w:r>
        <w:rPr>
          <w:b/>
          <w:noProof/>
        </w:rPr>
        <w:t>1</w:t>
      </w:r>
      <w:r w:rsidRPr="009D37A2">
        <w:rPr>
          <w:b/>
        </w:rPr>
        <w:t>:</w:t>
      </w:r>
      <w:r w:rsidRPr="004549DF">
        <w:rPr>
          <w:b/>
        </w:rPr>
        <w:t xml:space="preserve"> I</w:t>
      </w:r>
      <w:r w:rsidRPr="003E7B3B">
        <w:rPr>
          <w:b/>
        </w:rPr>
        <w:t>nterference</w:t>
      </w:r>
      <w:r w:rsidRPr="004549DF">
        <w:rPr>
          <w:rFonts w:eastAsia="等线"/>
          <w:b/>
        </w:rPr>
        <w:t xml:space="preserve"> is observed and degrades UE performance for DL</w:t>
      </w:r>
      <w:r w:rsidRPr="00DA2B72">
        <w:rPr>
          <w:rFonts w:eastAsia="等线"/>
          <w:b/>
        </w:rPr>
        <w:t>-only traffic in two operators’ scenario</w:t>
      </w:r>
      <w:r w:rsidRPr="009D37A2">
        <w:rPr>
          <w:rFonts w:eastAsia="等线"/>
          <w:b/>
        </w:rPr>
        <w:t xml:space="preserve"> </w:t>
      </w:r>
      <w:r w:rsidRPr="009D37A2">
        <w:rPr>
          <w:b/>
        </w:rPr>
        <w:t>for no LBT case</w:t>
      </w:r>
      <w:r w:rsidRPr="009D37A2">
        <w:rPr>
          <w:rFonts w:eastAsia="等线"/>
          <w:b/>
        </w:rPr>
        <w:t>.</w:t>
      </w:r>
      <w:r w:rsidRPr="003E7B3B">
        <w:rPr>
          <w:rFonts w:eastAsia="宋体"/>
          <w:b/>
        </w:rPr>
        <w:fldChar w:fldCharType="end"/>
      </w:r>
    </w:p>
    <w:p w14:paraId="2E6349AC" w14:textId="52B266A0" w:rsidR="003E7B3B" w:rsidRPr="003E7B3B" w:rsidRDefault="003E7B3B" w:rsidP="00BE23B7">
      <w:pPr>
        <w:pStyle w:val="a0"/>
        <w:rPr>
          <w:rFonts w:eastAsia="宋体"/>
          <w:b/>
        </w:rPr>
      </w:pPr>
      <w:r w:rsidRPr="003E7B3B">
        <w:rPr>
          <w:rFonts w:eastAsia="宋体"/>
          <w:b/>
        </w:rPr>
        <w:fldChar w:fldCharType="begin"/>
      </w:r>
      <w:r w:rsidRPr="003E7B3B">
        <w:rPr>
          <w:rFonts w:eastAsia="宋体"/>
          <w:b/>
        </w:rPr>
        <w:instrText xml:space="preserve"> REF _Ref47742911 \h </w:instrText>
      </w:r>
      <w:r>
        <w:rPr>
          <w:rFonts w:eastAsia="宋体"/>
          <w:b/>
        </w:rPr>
        <w:instrText xml:space="preserve"> \* MERGEFORMAT </w:instrText>
      </w:r>
      <w:r w:rsidRPr="003E7B3B">
        <w:rPr>
          <w:rFonts w:eastAsia="宋体"/>
          <w:b/>
        </w:rPr>
      </w:r>
      <w:r w:rsidRPr="003E7B3B">
        <w:rPr>
          <w:rFonts w:eastAsia="宋体"/>
          <w:b/>
        </w:rPr>
        <w:fldChar w:fldCharType="separate"/>
      </w:r>
      <w:r w:rsidRPr="009D37A2">
        <w:rPr>
          <w:b/>
        </w:rPr>
        <w:t xml:space="preserve">Observation </w:t>
      </w:r>
      <w:r>
        <w:rPr>
          <w:b/>
          <w:noProof/>
        </w:rPr>
        <w:t>2</w:t>
      </w:r>
      <w:r w:rsidRPr="004549DF">
        <w:rPr>
          <w:b/>
        </w:rPr>
        <w:t>: The cell edge UEs observ</w:t>
      </w:r>
      <w:r w:rsidRPr="00DA2B72">
        <w:rPr>
          <w:b/>
        </w:rPr>
        <w:t>e strong interference and degrade the UPT, especially when traffic load increases</w:t>
      </w:r>
      <w:r>
        <w:rPr>
          <w:b/>
        </w:rPr>
        <w:t xml:space="preserve"> for no LBT case</w:t>
      </w:r>
      <w:r w:rsidRPr="00DA2B72">
        <w:rPr>
          <w:b/>
        </w:rPr>
        <w:t>.</w:t>
      </w:r>
      <w:r w:rsidRPr="003E7B3B">
        <w:rPr>
          <w:rFonts w:eastAsia="宋体"/>
          <w:b/>
        </w:rPr>
        <w:fldChar w:fldCharType="end"/>
      </w:r>
    </w:p>
    <w:p w14:paraId="4DB4085A" w14:textId="77777777" w:rsidR="00352383" w:rsidRDefault="003E7B3B" w:rsidP="00184D5D">
      <w:pPr>
        <w:pStyle w:val="a0"/>
        <w:rPr>
          <w:b/>
        </w:rPr>
      </w:pPr>
      <w:r w:rsidRPr="003E7B3B">
        <w:rPr>
          <w:rFonts w:eastAsia="宋体"/>
          <w:b/>
        </w:rPr>
        <w:fldChar w:fldCharType="begin"/>
      </w:r>
      <w:r w:rsidRPr="003E7B3B">
        <w:rPr>
          <w:rFonts w:eastAsia="宋体"/>
          <w:b/>
        </w:rPr>
        <w:instrText xml:space="preserve"> REF _Ref47742913 \h </w:instrText>
      </w:r>
      <w:r>
        <w:rPr>
          <w:rFonts w:eastAsia="宋体"/>
          <w:b/>
        </w:rPr>
        <w:instrText xml:space="preserve"> \* MERGEFORMAT </w:instrText>
      </w:r>
      <w:r w:rsidRPr="003E7B3B">
        <w:rPr>
          <w:rFonts w:eastAsia="宋体"/>
          <w:b/>
        </w:rPr>
      </w:r>
      <w:r w:rsidRPr="003E7B3B">
        <w:rPr>
          <w:rFonts w:eastAsia="宋体"/>
          <w:b/>
        </w:rPr>
        <w:fldChar w:fldCharType="separate"/>
      </w:r>
      <w:r w:rsidR="00352383" w:rsidRPr="00E02E62">
        <w:rPr>
          <w:b/>
        </w:rPr>
        <w:t xml:space="preserve">Observation </w:t>
      </w:r>
      <w:r w:rsidR="00352383" w:rsidRPr="00352383">
        <w:rPr>
          <w:b/>
          <w:noProof/>
        </w:rPr>
        <w:t>3</w:t>
      </w:r>
      <w:r w:rsidR="00352383" w:rsidRPr="00352383">
        <w:rPr>
          <w:b/>
        </w:rPr>
        <w:t xml:space="preserve">: </w:t>
      </w:r>
      <w:r w:rsidR="00352383">
        <w:rPr>
          <w:b/>
        </w:rPr>
        <w:t>Compared to no-LBT scheme, t</w:t>
      </w:r>
      <w:r w:rsidR="00352383" w:rsidRPr="00184D5D">
        <w:rPr>
          <w:b/>
        </w:rPr>
        <w:t xml:space="preserve">he </w:t>
      </w:r>
      <w:proofErr w:type="spellStart"/>
      <w:r w:rsidR="00352383" w:rsidRPr="00184D5D">
        <w:rPr>
          <w:b/>
        </w:rPr>
        <w:t>omni</w:t>
      </w:r>
      <w:proofErr w:type="spellEnd"/>
      <w:r w:rsidR="00352383" w:rsidRPr="00184D5D">
        <w:rPr>
          <w:b/>
        </w:rPr>
        <w:t xml:space="preserve">-directional LBT scheme causes </w:t>
      </w:r>
      <w:r w:rsidR="00352383">
        <w:rPr>
          <w:b/>
        </w:rPr>
        <w:t>some</w:t>
      </w:r>
      <w:r w:rsidR="00352383" w:rsidRPr="00184D5D">
        <w:rPr>
          <w:b/>
        </w:rPr>
        <w:t xml:space="preserve"> </w:t>
      </w:r>
      <w:r w:rsidR="00352383">
        <w:rPr>
          <w:b/>
        </w:rPr>
        <w:t xml:space="preserve">UPT </w:t>
      </w:r>
      <w:r w:rsidR="00352383" w:rsidRPr="00184D5D">
        <w:rPr>
          <w:b/>
        </w:rPr>
        <w:t xml:space="preserve">performance loss when the traffic load is </w:t>
      </w:r>
      <w:r w:rsidR="00352383">
        <w:rPr>
          <w:b/>
        </w:rPr>
        <w:t>low</w:t>
      </w:r>
      <w:r w:rsidR="00352383" w:rsidRPr="00184D5D">
        <w:rPr>
          <w:b/>
        </w:rPr>
        <w:t xml:space="preserve">. </w:t>
      </w:r>
      <w:r w:rsidR="00352383">
        <w:rPr>
          <w:b/>
        </w:rPr>
        <w:t>I</w:t>
      </w:r>
      <w:r w:rsidR="00352383" w:rsidRPr="00184D5D">
        <w:rPr>
          <w:b/>
        </w:rPr>
        <w:t xml:space="preserve">n high load, there’s some gain in terms of average UPT. </w:t>
      </w:r>
    </w:p>
    <w:p w14:paraId="62280C0B" w14:textId="47710481" w:rsidR="003E7B3B" w:rsidRDefault="003E7B3B" w:rsidP="00BE23B7">
      <w:pPr>
        <w:pStyle w:val="a0"/>
        <w:rPr>
          <w:rFonts w:eastAsia="宋体"/>
          <w:b/>
        </w:rPr>
      </w:pPr>
      <w:r w:rsidRPr="003E7B3B">
        <w:rPr>
          <w:b/>
        </w:rPr>
        <w:fldChar w:fldCharType="end"/>
      </w:r>
      <w:r w:rsidRPr="003E7B3B">
        <w:rPr>
          <w:rFonts w:eastAsia="宋体"/>
          <w:b/>
        </w:rPr>
        <w:fldChar w:fldCharType="begin"/>
      </w:r>
      <w:r w:rsidRPr="003E7B3B">
        <w:rPr>
          <w:rFonts w:eastAsia="宋体"/>
          <w:b/>
        </w:rPr>
        <w:instrText xml:space="preserve"> REF _Ref47742914 \h </w:instrText>
      </w:r>
      <w:r>
        <w:rPr>
          <w:rFonts w:eastAsia="宋体"/>
          <w:b/>
        </w:rPr>
        <w:instrText xml:space="preserve"> \* MERGEFORMAT </w:instrText>
      </w:r>
      <w:r w:rsidRPr="003E7B3B">
        <w:rPr>
          <w:rFonts w:eastAsia="宋体"/>
          <w:b/>
        </w:rPr>
      </w:r>
      <w:r w:rsidRPr="003E7B3B">
        <w:rPr>
          <w:rFonts w:eastAsia="宋体"/>
          <w:b/>
        </w:rPr>
        <w:fldChar w:fldCharType="separate"/>
      </w:r>
      <w:r w:rsidR="00352383" w:rsidRPr="007803D6">
        <w:rPr>
          <w:b/>
        </w:rPr>
        <w:t xml:space="preserve">Observation </w:t>
      </w:r>
      <w:r w:rsidR="00352383">
        <w:rPr>
          <w:b/>
          <w:noProof/>
        </w:rPr>
        <w:t>4</w:t>
      </w:r>
      <w:r w:rsidR="00352383" w:rsidRPr="007803D6">
        <w:rPr>
          <w:b/>
        </w:rPr>
        <w:t>:</w:t>
      </w:r>
      <w:r w:rsidR="00352383" w:rsidRPr="00184D5D">
        <w:rPr>
          <w:rFonts w:eastAsiaTheme="minorEastAsia"/>
          <w:b/>
        </w:rPr>
        <w:t xml:space="preserve"> </w:t>
      </w:r>
      <w:r w:rsidR="00352383" w:rsidRPr="003E7B3B">
        <w:rPr>
          <w:rFonts w:eastAsiaTheme="minorEastAsia" w:hint="eastAsia"/>
          <w:b/>
        </w:rPr>
        <w:t>N</w:t>
      </w:r>
      <w:r w:rsidR="00352383" w:rsidRPr="003E7B3B">
        <w:rPr>
          <w:rFonts w:eastAsiaTheme="minorEastAsia"/>
          <w:b/>
        </w:rPr>
        <w:t xml:space="preserve">o LBT, </w:t>
      </w:r>
      <w:r w:rsidR="00352383">
        <w:rPr>
          <w:rFonts w:eastAsiaTheme="minorEastAsia"/>
          <w:b/>
        </w:rPr>
        <w:t xml:space="preserve">the </w:t>
      </w:r>
      <w:proofErr w:type="spellStart"/>
      <w:r w:rsidR="00352383" w:rsidRPr="003E7B3B">
        <w:rPr>
          <w:rFonts w:eastAsiaTheme="minorEastAsia"/>
          <w:b/>
        </w:rPr>
        <w:t>omni</w:t>
      </w:r>
      <w:proofErr w:type="spellEnd"/>
      <w:r w:rsidR="00352383">
        <w:rPr>
          <w:rFonts w:eastAsiaTheme="minorEastAsia"/>
          <w:b/>
        </w:rPr>
        <w:t>-</w:t>
      </w:r>
      <w:r w:rsidR="00352383" w:rsidRPr="00184D5D">
        <w:rPr>
          <w:rFonts w:eastAsiaTheme="minorEastAsia"/>
          <w:b/>
        </w:rPr>
        <w:t>directional</w:t>
      </w:r>
      <w:r w:rsidR="00352383" w:rsidRPr="003E7B3B">
        <w:rPr>
          <w:rFonts w:eastAsiaTheme="minorEastAsia"/>
          <w:b/>
        </w:rPr>
        <w:t xml:space="preserve"> LBT and </w:t>
      </w:r>
      <w:r w:rsidR="00352383">
        <w:rPr>
          <w:rFonts w:eastAsiaTheme="minorEastAsia"/>
          <w:b/>
        </w:rPr>
        <w:t xml:space="preserve">the </w:t>
      </w:r>
      <w:r w:rsidR="00352383" w:rsidRPr="003E7B3B">
        <w:rPr>
          <w:rFonts w:eastAsiaTheme="minorEastAsia"/>
          <w:b/>
        </w:rPr>
        <w:t xml:space="preserve">directional LBT </w:t>
      </w:r>
      <w:r w:rsidR="00352383">
        <w:rPr>
          <w:rFonts w:eastAsiaTheme="minorEastAsia"/>
          <w:b/>
        </w:rPr>
        <w:t xml:space="preserve">schemes </w:t>
      </w:r>
      <w:r w:rsidR="00352383" w:rsidRPr="003E7B3B">
        <w:rPr>
          <w:rFonts w:eastAsiaTheme="minorEastAsia"/>
          <w:b/>
        </w:rPr>
        <w:t>have different performance gain for different UEs in different scenarios.</w:t>
      </w:r>
      <w:r w:rsidRPr="003E7B3B">
        <w:rPr>
          <w:rFonts w:eastAsia="宋体"/>
          <w:b/>
        </w:rPr>
        <w:fldChar w:fldCharType="end"/>
      </w:r>
    </w:p>
    <w:p w14:paraId="4DCC2FE3" w14:textId="77777777" w:rsidR="00FF6FC4" w:rsidRPr="00FB623B" w:rsidRDefault="00EA09A7" w:rsidP="00184D5D">
      <w:pPr>
        <w:spacing w:after="120"/>
        <w:rPr>
          <w:b/>
        </w:rPr>
      </w:pPr>
      <w:r>
        <w:rPr>
          <w:b/>
        </w:rPr>
        <w:fldChar w:fldCharType="begin"/>
      </w:r>
      <w:r>
        <w:rPr>
          <w:b/>
        </w:rPr>
        <w:instrText xml:space="preserve"> REF OB5 \h </w:instrText>
      </w:r>
      <w:r>
        <w:rPr>
          <w:b/>
        </w:rPr>
      </w:r>
      <w:r>
        <w:rPr>
          <w:b/>
        </w:rPr>
        <w:fldChar w:fldCharType="separate"/>
      </w:r>
      <w:r w:rsidR="00FF6FC4" w:rsidRPr="00FB623B">
        <w:rPr>
          <w:b/>
        </w:rPr>
        <w:t xml:space="preserve">Observation </w:t>
      </w:r>
      <w:r w:rsidR="00FF6FC4">
        <w:rPr>
          <w:b/>
          <w:noProof/>
        </w:rPr>
        <w:t>5</w:t>
      </w:r>
      <w:r w:rsidR="00FF6FC4" w:rsidRPr="00FB623B">
        <w:rPr>
          <w:b/>
        </w:rPr>
        <w:t xml:space="preserve">: </w:t>
      </w:r>
      <w:r w:rsidR="00FF6FC4">
        <w:rPr>
          <w:b/>
        </w:rPr>
        <w:t>T</w:t>
      </w:r>
      <w:r w:rsidR="00FF6FC4" w:rsidRPr="00FB623B">
        <w:rPr>
          <w:b/>
        </w:rPr>
        <w:t xml:space="preserve">he </w:t>
      </w:r>
      <w:proofErr w:type="spellStart"/>
      <w:r w:rsidR="00FF6FC4" w:rsidRPr="00FB623B">
        <w:rPr>
          <w:b/>
        </w:rPr>
        <w:t>omni</w:t>
      </w:r>
      <w:proofErr w:type="spellEnd"/>
      <w:r w:rsidR="00FF6FC4" w:rsidRPr="00FB623B">
        <w:rPr>
          <w:b/>
        </w:rPr>
        <w:t xml:space="preserve">-directional LBT </w:t>
      </w:r>
      <w:r w:rsidR="00FF6FC4" w:rsidRPr="00E02E62">
        <w:rPr>
          <w:b/>
        </w:rPr>
        <w:t xml:space="preserve">and the directional-LBT </w:t>
      </w:r>
      <w:r w:rsidR="00FF6FC4">
        <w:rPr>
          <w:b/>
        </w:rPr>
        <w:t>are</w:t>
      </w:r>
      <w:r w:rsidR="00FF6FC4" w:rsidRPr="00FB623B">
        <w:rPr>
          <w:b/>
        </w:rPr>
        <w:t xml:space="preserve"> not effective to mitigate the interface observed by the edge UEs with high traffic load.</w:t>
      </w:r>
    </w:p>
    <w:p w14:paraId="01D73906" w14:textId="55C694B1" w:rsidR="00801187" w:rsidRPr="00BE23B7" w:rsidRDefault="00EA09A7" w:rsidP="00BE23B7">
      <w:pPr>
        <w:pStyle w:val="a0"/>
        <w:rPr>
          <w:rFonts w:eastAsia="宋体"/>
        </w:rPr>
      </w:pPr>
      <w:r>
        <w:rPr>
          <w:b/>
        </w:rPr>
        <w:fldChar w:fldCharType="end"/>
      </w:r>
      <w:r w:rsidR="00801187">
        <w:rPr>
          <w:rFonts w:eastAsia="宋体"/>
        </w:rPr>
        <w:fldChar w:fldCharType="begin"/>
      </w:r>
      <w:r w:rsidR="00801187">
        <w:rPr>
          <w:rFonts w:eastAsia="宋体"/>
        </w:rPr>
        <w:instrText xml:space="preserve"> </w:instrText>
      </w:r>
      <w:r w:rsidR="00801187">
        <w:rPr>
          <w:rFonts w:eastAsia="宋体" w:hint="eastAsia"/>
        </w:rPr>
        <w:instrText>REF _Ref47708538 \h</w:instrText>
      </w:r>
      <w:r w:rsidR="00801187">
        <w:rPr>
          <w:rFonts w:eastAsia="宋体"/>
        </w:rPr>
        <w:instrText xml:space="preserve"> </w:instrText>
      </w:r>
      <w:r w:rsidR="00801187">
        <w:rPr>
          <w:rFonts w:eastAsia="宋体"/>
        </w:rPr>
      </w:r>
      <w:r w:rsidR="00801187">
        <w:rPr>
          <w:rFonts w:eastAsia="宋体"/>
        </w:rPr>
        <w:fldChar w:fldCharType="separate"/>
      </w:r>
      <w:r w:rsidR="003E7B3B" w:rsidRPr="00423407">
        <w:rPr>
          <w:b/>
        </w:rPr>
        <w:t xml:space="preserve">Proposal </w:t>
      </w:r>
      <w:r w:rsidR="003E7B3B">
        <w:rPr>
          <w:b/>
          <w:noProof/>
        </w:rPr>
        <w:t>1</w:t>
      </w:r>
      <w:r w:rsidR="003E7B3B" w:rsidRPr="00423407">
        <w:rPr>
          <w:b/>
        </w:rPr>
        <w:t xml:space="preserve">: </w:t>
      </w:r>
      <w:r w:rsidR="003E7B3B">
        <w:rPr>
          <w:b/>
        </w:rPr>
        <w:t xml:space="preserve">The LBT procedure and parameters in coexistence evaluation should be aligned between companies to facilitate the calibration with </w:t>
      </w:r>
      <w:r w:rsidR="003E7B3B" w:rsidRPr="00B97ED8">
        <w:rPr>
          <w:b/>
        </w:rPr>
        <w:t xml:space="preserve">Table </w:t>
      </w:r>
      <w:r w:rsidR="003E7B3B">
        <w:rPr>
          <w:b/>
          <w:noProof/>
        </w:rPr>
        <w:t>2</w:t>
      </w:r>
      <w:r w:rsidR="003E7B3B">
        <w:rPr>
          <w:b/>
        </w:rPr>
        <w:t xml:space="preserve"> as a starting point.</w:t>
      </w:r>
      <w:r w:rsidR="00801187">
        <w:rPr>
          <w:rFonts w:eastAsia="宋体"/>
        </w:rPr>
        <w:fldChar w:fldCharType="end"/>
      </w:r>
    </w:p>
    <w:p w14:paraId="4A6DD3F6" w14:textId="370FEC70" w:rsidR="00423407" w:rsidRDefault="00423407" w:rsidP="00736230">
      <w:pPr>
        <w:pStyle w:val="a0"/>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_Ref40281201 \h</w:instrText>
      </w:r>
      <w:r>
        <w:rPr>
          <w:rFonts w:eastAsiaTheme="minorEastAsia"/>
        </w:rPr>
        <w:instrText xml:space="preserve"> </w:instrText>
      </w:r>
      <w:r>
        <w:rPr>
          <w:rFonts w:eastAsiaTheme="minorEastAsia"/>
        </w:rPr>
      </w:r>
      <w:r>
        <w:rPr>
          <w:rFonts w:eastAsiaTheme="minorEastAsia"/>
        </w:rPr>
        <w:fldChar w:fldCharType="separate"/>
      </w:r>
      <w:r w:rsidR="003E7B3B" w:rsidRPr="00423407">
        <w:rPr>
          <w:b/>
        </w:rPr>
        <w:t xml:space="preserve">Proposal </w:t>
      </w:r>
      <w:r w:rsidR="003E7B3B">
        <w:rPr>
          <w:b/>
          <w:noProof/>
        </w:rPr>
        <w:t>2</w:t>
      </w:r>
      <w:r w:rsidR="003E7B3B" w:rsidRPr="00423407">
        <w:rPr>
          <w:b/>
        </w:rPr>
        <w:t xml:space="preserve">: Directional LBT should be </w:t>
      </w:r>
      <w:r w:rsidR="003E7B3B">
        <w:rPr>
          <w:b/>
        </w:rPr>
        <w:t>studied and evaluated</w:t>
      </w:r>
      <w:r w:rsidR="003E7B3B" w:rsidRPr="00423407">
        <w:rPr>
          <w:b/>
        </w:rPr>
        <w:t xml:space="preserve"> in 60</w:t>
      </w:r>
      <w:r w:rsidR="003E7B3B">
        <w:rPr>
          <w:b/>
        </w:rPr>
        <w:t xml:space="preserve"> </w:t>
      </w:r>
      <w:r w:rsidR="003E7B3B" w:rsidRPr="00423407">
        <w:rPr>
          <w:b/>
        </w:rPr>
        <w:t>GHz band</w:t>
      </w:r>
      <w:r w:rsidR="003E7B3B">
        <w:rPr>
          <w:b/>
        </w:rPr>
        <w:t>, where the way of calculating CCA energy should be clarified.</w:t>
      </w:r>
      <w:r>
        <w:rPr>
          <w:rFonts w:eastAsiaTheme="minorEastAsia"/>
        </w:rPr>
        <w:fldChar w:fldCharType="end"/>
      </w:r>
    </w:p>
    <w:p w14:paraId="124CB8D6" w14:textId="09F71B83" w:rsidR="00423407" w:rsidRPr="00BE23B7" w:rsidRDefault="00423407" w:rsidP="00736230">
      <w:pPr>
        <w:pStyle w:val="a0"/>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_Ref536634453 \h</w:instrText>
      </w:r>
      <w:r>
        <w:rPr>
          <w:rFonts w:eastAsiaTheme="minorEastAsia"/>
        </w:rPr>
        <w:instrText xml:space="preserve"> </w:instrText>
      </w:r>
      <w:r>
        <w:rPr>
          <w:rFonts w:eastAsiaTheme="minorEastAsia"/>
        </w:rPr>
      </w:r>
      <w:r>
        <w:rPr>
          <w:rFonts w:eastAsiaTheme="minorEastAsia"/>
        </w:rPr>
        <w:fldChar w:fldCharType="separate"/>
      </w:r>
      <w:r w:rsidR="00EA09A7" w:rsidRPr="00423407">
        <w:rPr>
          <w:b/>
        </w:rPr>
        <w:t xml:space="preserve">Proposal </w:t>
      </w:r>
      <w:r w:rsidR="00EA09A7">
        <w:rPr>
          <w:b/>
          <w:noProof/>
        </w:rPr>
        <w:t>3</w:t>
      </w:r>
      <w:r w:rsidR="00EA09A7" w:rsidRPr="00423407">
        <w:rPr>
          <w:b/>
        </w:rPr>
        <w:t xml:space="preserve">: The receiver assisted </w:t>
      </w:r>
      <w:r w:rsidR="00EA09A7">
        <w:rPr>
          <w:b/>
        </w:rPr>
        <w:t xml:space="preserve">channel access </w:t>
      </w:r>
      <w:r w:rsidR="00EA09A7" w:rsidRPr="00423407">
        <w:rPr>
          <w:b/>
        </w:rPr>
        <w:t xml:space="preserve">scheme </w:t>
      </w:r>
      <w:r w:rsidR="00EA09A7">
        <w:rPr>
          <w:b/>
        </w:rPr>
        <w:t>should</w:t>
      </w:r>
      <w:r w:rsidR="00EA09A7" w:rsidRPr="00423407">
        <w:rPr>
          <w:b/>
        </w:rPr>
        <w:t xml:space="preserve"> be considered in 60</w:t>
      </w:r>
      <w:r w:rsidR="00EA09A7">
        <w:rPr>
          <w:b/>
        </w:rPr>
        <w:t xml:space="preserve"> </w:t>
      </w:r>
      <w:r w:rsidR="00EA09A7" w:rsidRPr="00423407">
        <w:rPr>
          <w:b/>
        </w:rPr>
        <w:t>GHz band</w:t>
      </w:r>
      <w:r w:rsidR="00EA09A7">
        <w:rPr>
          <w:b/>
        </w:rPr>
        <w:t xml:space="preserve"> and how to implement this handshaking mechanism in NR systems should be studied.</w:t>
      </w:r>
      <w:r>
        <w:rPr>
          <w:rFonts w:eastAsiaTheme="minorEastAsia"/>
        </w:rPr>
        <w:fldChar w:fldCharType="end"/>
      </w:r>
    </w:p>
    <w:p w14:paraId="16ED857D" w14:textId="0F3F2EE3" w:rsidR="00EA5A61" w:rsidRPr="00B97ED8" w:rsidRDefault="00EA5A61" w:rsidP="00265E5E">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ascii="Times New Roman" w:hAnsi="Times New Roman" w:cs="Times New Roman"/>
          <w:b w:val="0"/>
          <w:bCs w:val="0"/>
          <w:kern w:val="0"/>
          <w:sz w:val="36"/>
          <w:szCs w:val="20"/>
          <w:lang w:val="fr-FR"/>
        </w:rPr>
      </w:pPr>
      <w:r w:rsidRPr="00184D5D">
        <w:rPr>
          <w:rFonts w:ascii="Times New Roman" w:hAnsi="Times New Roman" w:cs="Times New Roman"/>
          <w:b w:val="0"/>
          <w:kern w:val="0"/>
          <w:sz w:val="36"/>
          <w:szCs w:val="20"/>
        </w:rPr>
        <w:t>References</w:t>
      </w:r>
    </w:p>
    <w:p w14:paraId="10EB44B2" w14:textId="62ED4FCE" w:rsidR="009F7FD1" w:rsidRDefault="00854F51" w:rsidP="00BE23B7">
      <w:pPr>
        <w:pStyle w:val="a0"/>
        <w:numPr>
          <w:ilvl w:val="0"/>
          <w:numId w:val="19"/>
        </w:numPr>
        <w:rPr>
          <w:rFonts w:eastAsia="宋体"/>
          <w:szCs w:val="20"/>
        </w:rPr>
      </w:pPr>
      <w:bookmarkStart w:id="24" w:name="_Ref40192606"/>
      <w:r w:rsidRPr="00A63A75">
        <w:rPr>
          <w:rFonts w:eastAsia="宋体"/>
          <w:szCs w:val="20"/>
        </w:rPr>
        <w:t>RP-193259, “</w:t>
      </w:r>
      <w:r w:rsidR="00BE23B7" w:rsidRPr="00194A7A">
        <w:rPr>
          <w:rFonts w:eastAsia="宋体"/>
          <w:szCs w:val="20"/>
        </w:rPr>
        <w:t>New SID: Study on supporting NR from 52.6GHz to 71 GHz</w:t>
      </w:r>
      <w:r w:rsidRPr="00DE6C96">
        <w:rPr>
          <w:rFonts w:eastAsia="宋体"/>
          <w:szCs w:val="20"/>
        </w:rPr>
        <w:t>”</w:t>
      </w:r>
      <w:r w:rsidR="00BE23B7" w:rsidRPr="00DE6C96">
        <w:rPr>
          <w:rFonts w:eastAsia="宋体"/>
          <w:szCs w:val="20"/>
        </w:rPr>
        <w:t xml:space="preserve">, RAN#86, </w:t>
      </w:r>
      <w:proofErr w:type="spellStart"/>
      <w:r w:rsidR="00BE23B7" w:rsidRPr="00DE6C96">
        <w:rPr>
          <w:rFonts w:eastAsia="宋体"/>
          <w:szCs w:val="20"/>
        </w:rPr>
        <w:t>Sitges</w:t>
      </w:r>
      <w:proofErr w:type="spellEnd"/>
      <w:r w:rsidR="00BE23B7" w:rsidRPr="00DE6C96">
        <w:rPr>
          <w:rFonts w:eastAsia="宋体"/>
          <w:szCs w:val="20"/>
        </w:rPr>
        <w:t>, Spain, Dec. 2019.</w:t>
      </w:r>
      <w:bookmarkEnd w:id="24"/>
    </w:p>
    <w:p w14:paraId="451B805B" w14:textId="269A5847" w:rsidR="009A3DF7" w:rsidRDefault="009A3DF7" w:rsidP="001C7FD5">
      <w:pPr>
        <w:pStyle w:val="a0"/>
        <w:numPr>
          <w:ilvl w:val="0"/>
          <w:numId w:val="19"/>
        </w:numPr>
        <w:rPr>
          <w:rFonts w:eastAsia="宋体"/>
          <w:szCs w:val="20"/>
        </w:rPr>
      </w:pPr>
      <w:bookmarkStart w:id="25" w:name="_Ref47691007"/>
      <w:r w:rsidRPr="00A26C27">
        <w:rPr>
          <w:rFonts w:eastAsia="宋体"/>
          <w:szCs w:val="20"/>
        </w:rPr>
        <w:t>Chairman Notes, 3GPP TSG RAN WG1 #</w:t>
      </w:r>
      <w:r>
        <w:rPr>
          <w:rFonts w:eastAsia="宋体"/>
          <w:szCs w:val="20"/>
        </w:rPr>
        <w:t>101</w:t>
      </w:r>
      <w:r w:rsidRPr="00A26C27">
        <w:rPr>
          <w:rFonts w:eastAsia="宋体"/>
          <w:szCs w:val="20"/>
        </w:rPr>
        <w:t xml:space="preserve"> meeting</w:t>
      </w:r>
      <w:bookmarkEnd w:id="25"/>
      <w:r w:rsidR="001C7FD5">
        <w:rPr>
          <w:rFonts w:eastAsia="宋体"/>
          <w:szCs w:val="20"/>
        </w:rPr>
        <w:t>.</w:t>
      </w:r>
    </w:p>
    <w:p w14:paraId="72FBE95A" w14:textId="22C4EC62" w:rsidR="00152293" w:rsidRDefault="00152293" w:rsidP="00EB19FB">
      <w:pPr>
        <w:pStyle w:val="a0"/>
        <w:numPr>
          <w:ilvl w:val="0"/>
          <w:numId w:val="19"/>
        </w:numPr>
        <w:rPr>
          <w:rFonts w:eastAsia="宋体"/>
          <w:szCs w:val="20"/>
        </w:rPr>
      </w:pPr>
      <w:bookmarkStart w:id="26" w:name="_Ref47703577"/>
      <w:r>
        <w:rPr>
          <w:rFonts w:eastAsia="宋体" w:hint="eastAsia"/>
          <w:szCs w:val="20"/>
        </w:rPr>
        <w:t>3</w:t>
      </w:r>
      <w:r>
        <w:rPr>
          <w:rFonts w:eastAsia="宋体"/>
          <w:szCs w:val="20"/>
        </w:rPr>
        <w:t>GPP TS 37.213 V16.2.0 (2020-06)</w:t>
      </w:r>
      <w:bookmarkEnd w:id="26"/>
    </w:p>
    <w:p w14:paraId="328C33B1" w14:textId="55145B86" w:rsidR="009A3DF7" w:rsidRPr="009A3DF7" w:rsidRDefault="009A3DF7" w:rsidP="009A3DF7">
      <w:pPr>
        <w:pStyle w:val="a0"/>
        <w:numPr>
          <w:ilvl w:val="0"/>
          <w:numId w:val="19"/>
        </w:numPr>
        <w:rPr>
          <w:rFonts w:eastAsia="宋体"/>
          <w:szCs w:val="20"/>
        </w:rPr>
      </w:pPr>
      <w:bookmarkStart w:id="27" w:name="_Ref536608371"/>
      <w:bookmarkStart w:id="28" w:name="_Ref23771476"/>
      <w:r w:rsidRPr="00DE6C96">
        <w:rPr>
          <w:rFonts w:eastAsia="宋体"/>
          <w:szCs w:val="20"/>
        </w:rPr>
        <w:t>ETSI EN 302 567 V2.1.1, 2017.</w:t>
      </w:r>
      <w:bookmarkEnd w:id="27"/>
      <w:bookmarkEnd w:id="28"/>
    </w:p>
    <w:p w14:paraId="5A3B5638" w14:textId="77777777" w:rsidR="009A3DF7" w:rsidRPr="00DE6C96" w:rsidRDefault="009A3DF7" w:rsidP="009A3DF7">
      <w:pPr>
        <w:pStyle w:val="a0"/>
        <w:numPr>
          <w:ilvl w:val="0"/>
          <w:numId w:val="19"/>
        </w:numPr>
        <w:rPr>
          <w:rFonts w:eastAsia="宋体"/>
          <w:szCs w:val="20"/>
        </w:rPr>
      </w:pPr>
      <w:r w:rsidRPr="00194A7A">
        <w:rPr>
          <w:rFonts w:eastAsia="宋体"/>
          <w:szCs w:val="20"/>
        </w:rPr>
        <w:t>3GPP TR 38</w:t>
      </w:r>
      <w:r w:rsidRPr="00DE6C96">
        <w:rPr>
          <w:rFonts w:eastAsia="宋体"/>
          <w:szCs w:val="20"/>
        </w:rPr>
        <w:t>.901 V16.1.0 (2019-12)</w:t>
      </w:r>
    </w:p>
    <w:p w14:paraId="515C3A74" w14:textId="7E117B29" w:rsidR="009A3DF7" w:rsidRPr="009A3DF7" w:rsidRDefault="009A3DF7" w:rsidP="009A3DF7">
      <w:pPr>
        <w:pStyle w:val="a0"/>
        <w:numPr>
          <w:ilvl w:val="0"/>
          <w:numId w:val="19"/>
        </w:numPr>
        <w:rPr>
          <w:rFonts w:eastAsia="宋体"/>
          <w:szCs w:val="20"/>
        </w:rPr>
      </w:pPr>
      <w:r w:rsidRPr="00DE6C96">
        <w:rPr>
          <w:rFonts w:eastAsia="宋体"/>
          <w:szCs w:val="20"/>
        </w:rPr>
        <w:t>3GPP TR 38.802 V14.2.0 (2017-09)</w:t>
      </w:r>
    </w:p>
    <w:p w14:paraId="521095B1" w14:textId="32B551FE" w:rsidR="00D327DD" w:rsidRPr="002B554D" w:rsidRDefault="00D327DD" w:rsidP="00EB19FB">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lang w:val="fr-FR"/>
        </w:rPr>
      </w:pPr>
      <w:r w:rsidRPr="00184D5D">
        <w:rPr>
          <w:rFonts w:ascii="Times New Roman" w:hAnsi="Times New Roman" w:cs="Times New Roman"/>
          <w:b w:val="0"/>
          <w:kern w:val="0"/>
          <w:sz w:val="36"/>
          <w:szCs w:val="20"/>
        </w:rPr>
        <w:t>Appendix</w:t>
      </w:r>
    </w:p>
    <w:p w14:paraId="2CCD5883" w14:textId="6A47A1CF" w:rsidR="002B554D" w:rsidRPr="00B97ED8" w:rsidRDefault="002B554D" w:rsidP="002B554D">
      <w:pPr>
        <w:pStyle w:val="a7"/>
        <w:jc w:val="center"/>
      </w:pPr>
      <w:bookmarkStart w:id="29" w:name="_Ref40367935"/>
      <w:r w:rsidRPr="00ED1D7C">
        <w:rPr>
          <w:b/>
        </w:rPr>
        <w:t xml:space="preserve">Table </w:t>
      </w:r>
      <w:r w:rsidRPr="00ED1D7C">
        <w:rPr>
          <w:b/>
        </w:rPr>
        <w:fldChar w:fldCharType="begin"/>
      </w:r>
      <w:r w:rsidRPr="00ED1D7C">
        <w:rPr>
          <w:b/>
        </w:rPr>
        <w:instrText xml:space="preserve"> SEQ Table \* ARABIC </w:instrText>
      </w:r>
      <w:r w:rsidRPr="00ED1D7C">
        <w:rPr>
          <w:b/>
        </w:rPr>
        <w:fldChar w:fldCharType="separate"/>
      </w:r>
      <w:r w:rsidR="003E7B3B">
        <w:rPr>
          <w:b/>
          <w:noProof/>
        </w:rPr>
        <w:t>5</w:t>
      </w:r>
      <w:r w:rsidRPr="00ED1D7C">
        <w:rPr>
          <w:b/>
        </w:rPr>
        <w:fldChar w:fldCharType="end"/>
      </w:r>
      <w:bookmarkEnd w:id="29"/>
      <w:r w:rsidRPr="00ED1D7C">
        <w:rPr>
          <w:b/>
        </w:rPr>
        <w:t xml:space="preserve"> </w:t>
      </w:r>
      <w:r w:rsidR="002A796F">
        <w:rPr>
          <w:b/>
        </w:rPr>
        <w:t xml:space="preserve"> </w:t>
      </w:r>
      <w:r w:rsidRPr="00ED1D7C">
        <w:rPr>
          <w:b/>
        </w:rPr>
        <w:t>S</w:t>
      </w:r>
      <w:r w:rsidRPr="00B97ED8">
        <w:rPr>
          <w:b/>
        </w:rPr>
        <w:t>ummary of simulation assumptions for indoor scenario</w:t>
      </w:r>
    </w:p>
    <w:tbl>
      <w:tblPr>
        <w:tblW w:w="6870" w:type="pct"/>
        <w:tblCellMar>
          <w:left w:w="0" w:type="dxa"/>
          <w:right w:w="0" w:type="dxa"/>
        </w:tblCellMar>
        <w:tblLook w:val="04A0" w:firstRow="1" w:lastRow="0" w:firstColumn="1" w:lastColumn="0" w:noHBand="0" w:noVBand="1"/>
      </w:tblPr>
      <w:tblGrid>
        <w:gridCol w:w="2203"/>
        <w:gridCol w:w="7001"/>
        <w:gridCol w:w="10"/>
        <w:gridCol w:w="3234"/>
      </w:tblGrid>
      <w:tr w:rsidR="002B554D" w:rsidRPr="00A22943" w14:paraId="22386203" w14:textId="77777777" w:rsidTr="00152293">
        <w:trPr>
          <w:gridAfter w:val="2"/>
          <w:wAfter w:w="1303"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5CC956CE" w14:textId="77777777" w:rsidR="002B554D" w:rsidRPr="00194A7A" w:rsidRDefault="002B554D" w:rsidP="00152293">
            <w:pPr>
              <w:rPr>
                <w:b/>
                <w:bCs/>
                <w:szCs w:val="20"/>
              </w:rPr>
            </w:pPr>
            <w:r w:rsidRPr="00194A7A">
              <w:rPr>
                <w:b/>
                <w:szCs w:val="20"/>
              </w:rPr>
              <w:t xml:space="preserve">Parameters </w:t>
            </w:r>
          </w:p>
        </w:tc>
        <w:tc>
          <w:tcPr>
            <w:tcW w:w="281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33140609" w14:textId="77777777" w:rsidR="002B554D" w:rsidRPr="00C95760" w:rsidRDefault="002B554D" w:rsidP="00152293">
            <w:pPr>
              <w:rPr>
                <w:b/>
                <w:bCs/>
                <w:szCs w:val="20"/>
              </w:rPr>
            </w:pPr>
            <w:r w:rsidRPr="00C95760">
              <w:rPr>
                <w:b/>
                <w:szCs w:val="20"/>
              </w:rPr>
              <w:t>Assumptions</w:t>
            </w:r>
          </w:p>
        </w:tc>
      </w:tr>
      <w:tr w:rsidR="002B554D" w:rsidRPr="00A22943" w14:paraId="74B18ECD" w14:textId="77777777" w:rsidTr="00152293">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814BF4A" w14:textId="77777777" w:rsidR="002B554D" w:rsidRPr="00C95760" w:rsidRDefault="002B554D" w:rsidP="00152293">
            <w:pPr>
              <w:rPr>
                <w:bCs/>
                <w:szCs w:val="20"/>
              </w:rPr>
            </w:pPr>
            <w:r w:rsidRPr="00194A7A">
              <w:rPr>
                <w:szCs w:val="20"/>
              </w:rPr>
              <w:t>Layout</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7EFB6E8B" w14:textId="77777777" w:rsidR="002B554D" w:rsidRPr="00A63A75" w:rsidRDefault="002B554D" w:rsidP="00152293">
            <w:pPr>
              <w:keepNext/>
              <w:keepLines/>
              <w:overflowPunct w:val="0"/>
              <w:autoSpaceDE w:val="0"/>
              <w:autoSpaceDN w:val="0"/>
              <w:adjustRightInd w:val="0"/>
              <w:jc w:val="center"/>
              <w:textAlignment w:val="baseline"/>
              <w:rPr>
                <w:bCs/>
                <w:szCs w:val="20"/>
              </w:rPr>
            </w:pPr>
            <w:r w:rsidRPr="00C95760">
              <w:rPr>
                <w:szCs w:val="20"/>
              </w:rPr>
              <w:t>24 BSs are deployed in 120m * 50m box</w:t>
            </w:r>
            <w:r w:rsidRPr="00A63A75">
              <w:rPr>
                <w:szCs w:val="20"/>
              </w:rPr>
              <w:t>.</w:t>
            </w:r>
          </w:p>
          <w:p w14:paraId="0ECCC395" w14:textId="77777777" w:rsidR="002B554D" w:rsidRPr="00C95760" w:rsidRDefault="002B554D" w:rsidP="00152293">
            <w:pPr>
              <w:jc w:val="center"/>
              <w:rPr>
                <w:rFonts w:eastAsia="等线"/>
                <w:bCs/>
                <w:szCs w:val="20"/>
              </w:rPr>
            </w:pPr>
            <w:r w:rsidRPr="00C95760">
              <w:rPr>
                <w:rFonts w:eastAsia="等线"/>
                <w:szCs w:val="20"/>
              </w:rPr>
              <w:t>2 operators deploy 2 BSs randomly in each 10m * 10m box.</w:t>
            </w:r>
          </w:p>
          <w:p w14:paraId="6077F2FC" w14:textId="77777777" w:rsidR="002B554D" w:rsidRPr="00194A7A" w:rsidRDefault="002B554D" w:rsidP="00152293">
            <w:pPr>
              <w:jc w:val="center"/>
              <w:rPr>
                <w:rFonts w:eastAsia="等线"/>
                <w:szCs w:val="20"/>
              </w:rPr>
            </w:pPr>
            <w:r w:rsidRPr="00194A7A">
              <w:rPr>
                <w:rFonts w:eastAsia="等线"/>
                <w:noProof/>
                <w:szCs w:val="20"/>
              </w:rPr>
              <w:drawing>
                <wp:inline distT="0" distB="0" distL="0" distR="0" wp14:anchorId="385C0658" wp14:editId="3D6C2A9F">
                  <wp:extent cx="2665730" cy="1217295"/>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5730" cy="1217295"/>
                          </a:xfrm>
                          <a:prstGeom prst="rect">
                            <a:avLst/>
                          </a:prstGeom>
                          <a:noFill/>
                          <a:ln>
                            <a:noFill/>
                          </a:ln>
                        </pic:spPr>
                      </pic:pic>
                    </a:graphicData>
                  </a:graphic>
                </wp:inline>
              </w:drawing>
            </w:r>
          </w:p>
        </w:tc>
      </w:tr>
      <w:tr w:rsidR="002B554D" w:rsidRPr="00A22943" w14:paraId="37165EF2" w14:textId="77777777" w:rsidTr="00152293">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5AC045D5" w14:textId="77777777" w:rsidR="002B554D" w:rsidRPr="00194A7A" w:rsidRDefault="002B554D" w:rsidP="00152293">
            <w:pPr>
              <w:rPr>
                <w:bCs/>
                <w:szCs w:val="20"/>
              </w:rPr>
            </w:pPr>
            <w:r w:rsidRPr="00194A7A">
              <w:rPr>
                <w:szCs w:val="20"/>
              </w:rPr>
              <w:t>UE distribution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1D43E3DB" w14:textId="77777777" w:rsidR="002B554D" w:rsidRPr="00A63A75" w:rsidRDefault="002B554D" w:rsidP="00152293">
            <w:pPr>
              <w:keepNext/>
              <w:keepLines/>
              <w:overflowPunct w:val="0"/>
              <w:autoSpaceDE w:val="0"/>
              <w:autoSpaceDN w:val="0"/>
              <w:adjustRightInd w:val="0"/>
              <w:jc w:val="center"/>
              <w:textAlignment w:val="baseline"/>
              <w:rPr>
                <w:bCs/>
                <w:szCs w:val="20"/>
              </w:rPr>
            </w:pPr>
            <w:r w:rsidRPr="00C95760">
              <w:rPr>
                <w:szCs w:val="20"/>
              </w:rPr>
              <w:t>100% Indoor, 3km/h.</w:t>
            </w:r>
          </w:p>
          <w:p w14:paraId="50891C7A" w14:textId="77777777" w:rsidR="002B554D" w:rsidRPr="00A63A75" w:rsidRDefault="002B554D" w:rsidP="00152293">
            <w:pPr>
              <w:jc w:val="center"/>
              <w:rPr>
                <w:bCs/>
                <w:szCs w:val="20"/>
              </w:rPr>
            </w:pPr>
            <w:r>
              <w:rPr>
                <w:szCs w:val="20"/>
              </w:rPr>
              <w:t>A</w:t>
            </w:r>
            <w:r>
              <w:rPr>
                <w:rFonts w:hint="eastAsia"/>
                <w:szCs w:val="20"/>
              </w:rPr>
              <w:t>verage</w:t>
            </w:r>
            <w:r>
              <w:rPr>
                <w:szCs w:val="20"/>
              </w:rPr>
              <w:t xml:space="preserve"> </w:t>
            </w:r>
            <w:r>
              <w:rPr>
                <w:rFonts w:hint="eastAsia"/>
                <w:szCs w:val="20"/>
              </w:rPr>
              <w:t>5</w:t>
            </w:r>
            <w:r w:rsidRPr="00C95760">
              <w:rPr>
                <w:szCs w:val="20"/>
              </w:rPr>
              <w:t xml:space="preserve"> users per BS</w:t>
            </w:r>
            <w:r w:rsidRPr="00A63A75">
              <w:rPr>
                <w:szCs w:val="20"/>
              </w:rPr>
              <w:t>.</w:t>
            </w:r>
          </w:p>
        </w:tc>
      </w:tr>
      <w:tr w:rsidR="002B554D" w:rsidRPr="00A22943" w14:paraId="113DF7E6" w14:textId="77777777" w:rsidTr="00152293">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70452F98" w14:textId="77777777" w:rsidR="002B554D" w:rsidRPr="00194A7A" w:rsidRDefault="002B554D" w:rsidP="00152293">
            <w:pPr>
              <w:rPr>
                <w:bCs/>
                <w:szCs w:val="20"/>
              </w:rPr>
            </w:pPr>
            <w:r w:rsidRPr="00194A7A">
              <w:rPr>
                <w:szCs w:val="20"/>
              </w:rPr>
              <w:lastRenderedPageBreak/>
              <w:t>Carrier frequency</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93FD793" w14:textId="77777777" w:rsidR="002B554D" w:rsidRPr="00A63A75" w:rsidRDefault="002B554D" w:rsidP="00152293">
            <w:pPr>
              <w:keepNext/>
              <w:keepLines/>
              <w:overflowPunct w:val="0"/>
              <w:autoSpaceDE w:val="0"/>
              <w:autoSpaceDN w:val="0"/>
              <w:adjustRightInd w:val="0"/>
              <w:jc w:val="center"/>
              <w:textAlignment w:val="baseline"/>
              <w:rPr>
                <w:bCs/>
                <w:szCs w:val="20"/>
              </w:rPr>
            </w:pPr>
            <w:r w:rsidRPr="00C95760">
              <w:rPr>
                <w:szCs w:val="20"/>
              </w:rPr>
              <w:t>60 GHz</w:t>
            </w:r>
          </w:p>
        </w:tc>
      </w:tr>
      <w:tr w:rsidR="002B554D" w:rsidRPr="00A22943" w14:paraId="29436D0D" w14:textId="77777777" w:rsidTr="00152293">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115BEFB3" w14:textId="77777777" w:rsidR="002B554D" w:rsidRPr="00194A7A" w:rsidRDefault="002B554D" w:rsidP="00152293">
            <w:pPr>
              <w:rPr>
                <w:bCs/>
                <w:szCs w:val="20"/>
              </w:rPr>
            </w:pPr>
            <w:r w:rsidRPr="00194A7A">
              <w:rPr>
                <w:szCs w:val="20"/>
              </w:rPr>
              <w:t>Carrier bandwidth</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0F0761E6" w14:textId="77777777" w:rsidR="002B554D" w:rsidRPr="00A63A75" w:rsidRDefault="002B554D" w:rsidP="00152293">
            <w:pPr>
              <w:keepNext/>
              <w:keepLines/>
              <w:overflowPunct w:val="0"/>
              <w:autoSpaceDE w:val="0"/>
              <w:autoSpaceDN w:val="0"/>
              <w:adjustRightInd w:val="0"/>
              <w:jc w:val="center"/>
              <w:textAlignment w:val="baseline"/>
              <w:rPr>
                <w:bCs/>
                <w:szCs w:val="20"/>
              </w:rPr>
            </w:pPr>
            <w:r>
              <w:rPr>
                <w:rFonts w:hint="eastAsia"/>
                <w:szCs w:val="20"/>
              </w:rPr>
              <w:t>2000</w:t>
            </w:r>
            <w:r w:rsidRPr="00C95760">
              <w:rPr>
                <w:szCs w:val="20"/>
              </w:rPr>
              <w:t xml:space="preserve"> MHz CC</w:t>
            </w:r>
          </w:p>
        </w:tc>
      </w:tr>
      <w:tr w:rsidR="002B554D" w:rsidRPr="00A22943" w14:paraId="49558157" w14:textId="77777777" w:rsidTr="00152293">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1ABB63EA" w14:textId="77777777" w:rsidR="002B554D" w:rsidRPr="00194A7A" w:rsidRDefault="002B554D" w:rsidP="00152293">
            <w:pPr>
              <w:rPr>
                <w:rFonts w:eastAsia="等线"/>
                <w:bCs/>
                <w:szCs w:val="20"/>
              </w:rPr>
            </w:pPr>
            <w:r w:rsidRPr="00194A7A">
              <w:rPr>
                <w:rFonts w:eastAsia="等线"/>
                <w:szCs w:val="20"/>
              </w:rPr>
              <w:t>SCS</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21F4D9D5" w14:textId="77777777" w:rsidR="002B554D" w:rsidRPr="00A63A75" w:rsidRDefault="002B554D" w:rsidP="00152293">
            <w:pPr>
              <w:keepNext/>
              <w:keepLines/>
              <w:overflowPunct w:val="0"/>
              <w:autoSpaceDE w:val="0"/>
              <w:autoSpaceDN w:val="0"/>
              <w:adjustRightInd w:val="0"/>
              <w:jc w:val="center"/>
              <w:textAlignment w:val="baseline"/>
              <w:rPr>
                <w:rFonts w:eastAsia="等线"/>
                <w:bCs/>
                <w:szCs w:val="20"/>
              </w:rPr>
            </w:pPr>
            <w:r w:rsidRPr="00C95760">
              <w:rPr>
                <w:rFonts w:eastAsia="等线"/>
                <w:szCs w:val="20"/>
              </w:rPr>
              <w:t>960 kHz</w:t>
            </w:r>
          </w:p>
        </w:tc>
      </w:tr>
      <w:tr w:rsidR="002B554D" w:rsidRPr="00A22943" w14:paraId="1A84FB74" w14:textId="77777777" w:rsidTr="00152293">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04FD2F3" w14:textId="77777777" w:rsidR="002B554D" w:rsidRPr="00194A7A" w:rsidRDefault="002B554D" w:rsidP="00152293">
            <w:pPr>
              <w:rPr>
                <w:bCs/>
                <w:szCs w:val="20"/>
              </w:rPr>
            </w:pPr>
            <w:r w:rsidRPr="00194A7A">
              <w:rPr>
                <w:szCs w:val="20"/>
              </w:rPr>
              <w:t>Channel model</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415CA725" w14:textId="67E72989" w:rsidR="002B554D" w:rsidRPr="00A63A75" w:rsidRDefault="002B554D" w:rsidP="00352383">
            <w:pPr>
              <w:keepNext/>
              <w:keepLines/>
              <w:overflowPunct w:val="0"/>
              <w:autoSpaceDE w:val="0"/>
              <w:autoSpaceDN w:val="0"/>
              <w:adjustRightInd w:val="0"/>
              <w:jc w:val="center"/>
              <w:textAlignment w:val="baseline"/>
              <w:rPr>
                <w:bCs/>
                <w:szCs w:val="20"/>
              </w:rPr>
            </w:pPr>
            <w:r w:rsidRPr="00C95760">
              <w:rPr>
                <w:szCs w:val="20"/>
              </w:rPr>
              <w:t xml:space="preserve">NR </w:t>
            </w:r>
            <w:proofErr w:type="spellStart"/>
            <w:r w:rsidRPr="00C95760">
              <w:rPr>
                <w:szCs w:val="20"/>
              </w:rPr>
              <w:t>InH</w:t>
            </w:r>
            <w:proofErr w:type="spellEnd"/>
            <w:r w:rsidRPr="00C95760">
              <w:rPr>
                <w:szCs w:val="20"/>
              </w:rPr>
              <w:t xml:space="preserve"> </w:t>
            </w:r>
            <w:r>
              <w:rPr>
                <w:szCs w:val="20"/>
              </w:rPr>
              <w:t>Open</w:t>
            </w:r>
            <w:r w:rsidRPr="00C95760">
              <w:rPr>
                <w:szCs w:val="20"/>
              </w:rPr>
              <w:t xml:space="preserve"> Office model in 38.901 [</w:t>
            </w:r>
            <w:r w:rsidR="00352383">
              <w:rPr>
                <w:szCs w:val="20"/>
              </w:rPr>
              <w:t>5</w:t>
            </w:r>
            <w:r w:rsidRPr="00C95760">
              <w:rPr>
                <w:szCs w:val="20"/>
              </w:rPr>
              <w:t>]</w:t>
            </w:r>
          </w:p>
        </w:tc>
      </w:tr>
      <w:tr w:rsidR="002B554D" w:rsidRPr="00A22943" w14:paraId="4AAAA990" w14:textId="77777777" w:rsidTr="00152293">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AAF4FC7" w14:textId="77777777" w:rsidR="002B554D" w:rsidRPr="00194A7A" w:rsidRDefault="002B554D" w:rsidP="00152293">
            <w:pPr>
              <w:rPr>
                <w:szCs w:val="20"/>
              </w:rPr>
            </w:pPr>
            <w:r w:rsidRPr="00194A7A">
              <w:rPr>
                <w:szCs w:val="20"/>
              </w:rPr>
              <w:t xml:space="preserve">Max. allowed BS </w:t>
            </w:r>
            <w:proofErr w:type="spellStart"/>
            <w:r w:rsidRPr="00194A7A">
              <w:rPr>
                <w:szCs w:val="20"/>
              </w:rPr>
              <w:t>Tx</w:t>
            </w:r>
            <w:proofErr w:type="spellEnd"/>
            <w:r w:rsidRPr="00194A7A">
              <w:rPr>
                <w:szCs w:val="20"/>
              </w:rPr>
              <w:t xml:space="preserve"> power</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32947FCD" w14:textId="77777777" w:rsidR="002B554D" w:rsidRPr="00A63A75" w:rsidRDefault="002B554D" w:rsidP="00152293">
            <w:pPr>
              <w:keepNext/>
              <w:keepLines/>
              <w:overflowPunct w:val="0"/>
              <w:autoSpaceDE w:val="0"/>
              <w:autoSpaceDN w:val="0"/>
              <w:adjustRightInd w:val="0"/>
              <w:jc w:val="center"/>
              <w:textAlignment w:val="baseline"/>
              <w:rPr>
                <w:szCs w:val="20"/>
              </w:rPr>
            </w:pPr>
            <w:r w:rsidRPr="00C95760">
              <w:rPr>
                <w:szCs w:val="20"/>
              </w:rPr>
              <w:t xml:space="preserve">40 </w:t>
            </w:r>
            <w:proofErr w:type="spellStart"/>
            <w:r w:rsidRPr="00C95760">
              <w:rPr>
                <w:szCs w:val="20"/>
              </w:rPr>
              <w:t>dBm</w:t>
            </w:r>
            <w:proofErr w:type="spellEnd"/>
            <w:r w:rsidRPr="00C95760">
              <w:rPr>
                <w:szCs w:val="20"/>
              </w:rPr>
              <w:t xml:space="preserve"> EIRP</w:t>
            </w:r>
          </w:p>
          <w:p w14:paraId="05F7B4B7" w14:textId="77777777" w:rsidR="002B554D" w:rsidRPr="00C95760" w:rsidRDefault="002B554D" w:rsidP="00152293">
            <w:pPr>
              <w:jc w:val="center"/>
              <w:rPr>
                <w:rFonts w:eastAsia="等线"/>
                <w:szCs w:val="20"/>
              </w:rPr>
            </w:pPr>
            <w:r w:rsidRPr="00C95760">
              <w:rPr>
                <w:rFonts w:eastAsia="等线"/>
                <w:szCs w:val="20"/>
              </w:rPr>
              <w:t>2</w:t>
            </w:r>
            <w:r>
              <w:rPr>
                <w:rFonts w:eastAsia="等线" w:hint="eastAsia"/>
                <w:szCs w:val="20"/>
              </w:rPr>
              <w:t>0</w:t>
            </w:r>
            <w:r w:rsidRPr="00C95760">
              <w:rPr>
                <w:rFonts w:eastAsia="等线"/>
                <w:szCs w:val="20"/>
              </w:rPr>
              <w:t xml:space="preserve"> </w:t>
            </w:r>
            <w:proofErr w:type="spellStart"/>
            <w:r w:rsidRPr="00C95760">
              <w:rPr>
                <w:rFonts w:eastAsia="等线"/>
                <w:szCs w:val="20"/>
              </w:rPr>
              <w:t>dBm</w:t>
            </w:r>
            <w:proofErr w:type="spellEnd"/>
            <w:r w:rsidRPr="00C95760">
              <w:rPr>
                <w:rFonts w:eastAsia="等线"/>
                <w:szCs w:val="20"/>
              </w:rPr>
              <w:t xml:space="preserve"> for </w:t>
            </w:r>
            <w:r>
              <w:rPr>
                <w:rFonts w:eastAsia="等线" w:hint="eastAsia"/>
                <w:szCs w:val="20"/>
              </w:rPr>
              <w:t>128</w:t>
            </w:r>
            <w:r w:rsidRPr="00C95760">
              <w:rPr>
                <w:rFonts w:eastAsia="等线"/>
                <w:szCs w:val="20"/>
              </w:rPr>
              <w:t xml:space="preserve"> transmit antennas</w:t>
            </w:r>
          </w:p>
          <w:p w14:paraId="0ADC90C6" w14:textId="77777777" w:rsidR="002B554D" w:rsidRPr="00A63A75" w:rsidRDefault="002B554D" w:rsidP="00152293">
            <w:pPr>
              <w:jc w:val="center"/>
              <w:rPr>
                <w:rFonts w:eastAsia="等线"/>
                <w:szCs w:val="20"/>
              </w:rPr>
            </w:pPr>
          </w:p>
        </w:tc>
      </w:tr>
      <w:tr w:rsidR="002B554D" w:rsidRPr="00A22943" w14:paraId="67B85595" w14:textId="77777777" w:rsidTr="00152293">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1037C48B" w14:textId="77777777" w:rsidR="002B554D" w:rsidRPr="00194A7A" w:rsidRDefault="002B554D" w:rsidP="00152293">
            <w:pPr>
              <w:rPr>
                <w:szCs w:val="20"/>
                <w:highlight w:val="yellow"/>
              </w:rPr>
            </w:pPr>
            <w:r w:rsidRPr="00194A7A">
              <w:rPr>
                <w:szCs w:val="20"/>
              </w:rPr>
              <w:t xml:space="preserve">Max. allowed UE </w:t>
            </w:r>
            <w:proofErr w:type="spellStart"/>
            <w:r w:rsidRPr="00194A7A">
              <w:rPr>
                <w:szCs w:val="20"/>
              </w:rPr>
              <w:t>Tx</w:t>
            </w:r>
            <w:proofErr w:type="spellEnd"/>
            <w:r w:rsidRPr="00194A7A">
              <w:rPr>
                <w:szCs w:val="20"/>
              </w:rPr>
              <w:t xml:space="preserve"> Power</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467BCA0F" w14:textId="77777777" w:rsidR="002B554D" w:rsidRPr="00A63A75" w:rsidRDefault="002B554D" w:rsidP="00152293">
            <w:pPr>
              <w:keepNext/>
              <w:keepLines/>
              <w:overflowPunct w:val="0"/>
              <w:autoSpaceDE w:val="0"/>
              <w:autoSpaceDN w:val="0"/>
              <w:adjustRightInd w:val="0"/>
              <w:jc w:val="center"/>
              <w:textAlignment w:val="baseline"/>
              <w:rPr>
                <w:szCs w:val="20"/>
              </w:rPr>
            </w:pPr>
            <w:r w:rsidRPr="00C95760">
              <w:rPr>
                <w:szCs w:val="20"/>
              </w:rPr>
              <w:t xml:space="preserve">25 </w:t>
            </w:r>
            <w:proofErr w:type="spellStart"/>
            <w:r w:rsidRPr="00C95760">
              <w:rPr>
                <w:szCs w:val="20"/>
              </w:rPr>
              <w:t>dBm</w:t>
            </w:r>
            <w:proofErr w:type="spellEnd"/>
            <w:r w:rsidRPr="00C95760">
              <w:rPr>
                <w:szCs w:val="20"/>
              </w:rPr>
              <w:t xml:space="preserve"> EIRP</w:t>
            </w:r>
          </w:p>
          <w:p w14:paraId="160378D2" w14:textId="77777777" w:rsidR="002B554D" w:rsidRPr="00C95760" w:rsidRDefault="002B554D" w:rsidP="00152293">
            <w:pPr>
              <w:jc w:val="center"/>
              <w:rPr>
                <w:rFonts w:eastAsia="等线"/>
                <w:szCs w:val="20"/>
              </w:rPr>
            </w:pPr>
            <w:r w:rsidRPr="00C95760">
              <w:rPr>
                <w:rFonts w:eastAsia="等线"/>
                <w:szCs w:val="20"/>
              </w:rPr>
              <w:t xml:space="preserve">14 </w:t>
            </w:r>
            <w:proofErr w:type="spellStart"/>
            <w:r w:rsidRPr="00C95760">
              <w:rPr>
                <w:rFonts w:eastAsia="等线"/>
                <w:szCs w:val="20"/>
              </w:rPr>
              <w:t>dBm</w:t>
            </w:r>
            <w:proofErr w:type="spellEnd"/>
            <w:r w:rsidRPr="00C95760">
              <w:rPr>
                <w:rFonts w:eastAsia="等线"/>
                <w:szCs w:val="20"/>
              </w:rPr>
              <w:t xml:space="preserve"> for </w:t>
            </w:r>
            <w:r>
              <w:rPr>
                <w:rFonts w:eastAsia="等线" w:hint="eastAsia"/>
                <w:szCs w:val="20"/>
              </w:rPr>
              <w:t>16</w:t>
            </w:r>
            <w:r w:rsidRPr="00C95760">
              <w:rPr>
                <w:rFonts w:eastAsia="等线"/>
                <w:szCs w:val="20"/>
              </w:rPr>
              <w:t xml:space="preserve"> transmit antennas</w:t>
            </w:r>
          </w:p>
          <w:p w14:paraId="1E3EBBD3" w14:textId="77777777" w:rsidR="002B554D" w:rsidRPr="00A63A75" w:rsidRDefault="002B554D" w:rsidP="00152293">
            <w:pPr>
              <w:jc w:val="center"/>
              <w:rPr>
                <w:szCs w:val="20"/>
                <w:highlight w:val="yellow"/>
              </w:rPr>
            </w:pPr>
          </w:p>
        </w:tc>
      </w:tr>
      <w:tr w:rsidR="002B554D" w:rsidRPr="00A22943" w14:paraId="0E3CD09A" w14:textId="77777777" w:rsidTr="00152293">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25B81D5B" w14:textId="77777777" w:rsidR="002B554D" w:rsidRPr="00194A7A" w:rsidRDefault="002B554D" w:rsidP="00152293">
            <w:pPr>
              <w:rPr>
                <w:szCs w:val="20"/>
              </w:rPr>
            </w:pPr>
            <w:r w:rsidRPr="00194A7A">
              <w:rPr>
                <w:szCs w:val="20"/>
              </w:rPr>
              <w:t>BS Antenna gain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234AF8F0" w14:textId="77777777" w:rsidR="002B554D" w:rsidRPr="00A63A75" w:rsidRDefault="002B554D" w:rsidP="00152293">
            <w:pPr>
              <w:keepNext/>
              <w:keepLines/>
              <w:overflowPunct w:val="0"/>
              <w:autoSpaceDE w:val="0"/>
              <w:autoSpaceDN w:val="0"/>
              <w:adjustRightInd w:val="0"/>
              <w:jc w:val="center"/>
              <w:textAlignment w:val="baseline"/>
              <w:rPr>
                <w:szCs w:val="20"/>
              </w:rPr>
            </w:pPr>
            <w:r w:rsidRPr="00C95760">
              <w:rPr>
                <w:szCs w:val="20"/>
              </w:rPr>
              <w:t xml:space="preserve">5 </w:t>
            </w:r>
            <w:proofErr w:type="spellStart"/>
            <w:r w:rsidRPr="00C95760">
              <w:rPr>
                <w:szCs w:val="20"/>
              </w:rPr>
              <w:t>dBi</w:t>
            </w:r>
            <w:proofErr w:type="spellEnd"/>
          </w:p>
        </w:tc>
      </w:tr>
      <w:tr w:rsidR="002B554D" w:rsidRPr="00A22943" w14:paraId="65021EA2" w14:textId="77777777" w:rsidTr="00152293">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4E1B6D60" w14:textId="77777777" w:rsidR="002B554D" w:rsidRPr="00194A7A" w:rsidRDefault="002B554D" w:rsidP="00152293">
            <w:pPr>
              <w:rPr>
                <w:szCs w:val="20"/>
              </w:rPr>
            </w:pPr>
            <w:r w:rsidRPr="00194A7A">
              <w:rPr>
                <w:szCs w:val="20"/>
              </w:rPr>
              <w:t>UE Antenna gain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0D3FD604" w14:textId="77777777" w:rsidR="002B554D" w:rsidRPr="00A63A75" w:rsidRDefault="002B554D" w:rsidP="00152293">
            <w:pPr>
              <w:keepNext/>
              <w:keepLines/>
              <w:overflowPunct w:val="0"/>
              <w:autoSpaceDE w:val="0"/>
              <w:autoSpaceDN w:val="0"/>
              <w:adjustRightInd w:val="0"/>
              <w:jc w:val="center"/>
              <w:textAlignment w:val="baseline"/>
              <w:rPr>
                <w:szCs w:val="20"/>
              </w:rPr>
            </w:pPr>
            <w:r>
              <w:rPr>
                <w:rFonts w:hint="eastAsia"/>
                <w:szCs w:val="20"/>
              </w:rPr>
              <w:t>5</w:t>
            </w:r>
            <w:r w:rsidRPr="00C95760">
              <w:rPr>
                <w:szCs w:val="20"/>
              </w:rPr>
              <w:t xml:space="preserve"> </w:t>
            </w:r>
            <w:proofErr w:type="spellStart"/>
            <w:r w:rsidRPr="00C95760">
              <w:rPr>
                <w:szCs w:val="20"/>
              </w:rPr>
              <w:t>dBi</w:t>
            </w:r>
            <w:proofErr w:type="spellEnd"/>
          </w:p>
        </w:tc>
      </w:tr>
      <w:tr w:rsidR="002B554D" w:rsidRPr="00A22943" w14:paraId="5D623F0C" w14:textId="77777777" w:rsidTr="00152293">
        <w:trPr>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1D5E1C1F" w14:textId="77777777" w:rsidR="002B554D" w:rsidRPr="00194A7A" w:rsidRDefault="002B554D" w:rsidP="00152293">
            <w:pPr>
              <w:rPr>
                <w:szCs w:val="20"/>
              </w:rPr>
            </w:pPr>
            <w:r w:rsidRPr="00194A7A">
              <w:rPr>
                <w:szCs w:val="20"/>
              </w:rPr>
              <w:t>BS antenna height</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3E69A0FC" w14:textId="77777777" w:rsidR="002B554D" w:rsidRPr="00A63A75" w:rsidRDefault="002B554D" w:rsidP="00152293">
            <w:pPr>
              <w:keepNext/>
              <w:keepLines/>
              <w:overflowPunct w:val="0"/>
              <w:autoSpaceDE w:val="0"/>
              <w:autoSpaceDN w:val="0"/>
              <w:adjustRightInd w:val="0"/>
              <w:jc w:val="center"/>
              <w:textAlignment w:val="baseline"/>
              <w:rPr>
                <w:szCs w:val="20"/>
              </w:rPr>
            </w:pPr>
            <w:r w:rsidRPr="00C95760">
              <w:rPr>
                <w:szCs w:val="20"/>
              </w:rPr>
              <w:t>3 m</w:t>
            </w:r>
          </w:p>
        </w:tc>
        <w:tc>
          <w:tcPr>
            <w:tcW w:w="1299" w:type="pct"/>
          </w:tcPr>
          <w:p w14:paraId="7551C793" w14:textId="77777777" w:rsidR="002B554D" w:rsidRPr="00C95760" w:rsidRDefault="002B554D" w:rsidP="00152293">
            <w:pPr>
              <w:rPr>
                <w:szCs w:val="20"/>
              </w:rPr>
            </w:pPr>
          </w:p>
        </w:tc>
      </w:tr>
      <w:tr w:rsidR="002B554D" w:rsidRPr="00A22943" w14:paraId="43689A87" w14:textId="77777777" w:rsidTr="00152293">
        <w:trPr>
          <w:trHeight w:val="324"/>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1D1997E3" w14:textId="77777777" w:rsidR="002B554D" w:rsidRPr="00194A7A" w:rsidRDefault="002B554D" w:rsidP="00152293">
            <w:pPr>
              <w:rPr>
                <w:szCs w:val="20"/>
              </w:rPr>
            </w:pPr>
            <w:r w:rsidRPr="00194A7A">
              <w:rPr>
                <w:szCs w:val="20"/>
              </w:rPr>
              <w:t xml:space="preserve">BS </w:t>
            </w:r>
            <w:r>
              <w:rPr>
                <w:szCs w:val="20"/>
              </w:rPr>
              <w:t>receiver n</w:t>
            </w:r>
            <w:r w:rsidRPr="00194A7A">
              <w:rPr>
                <w:szCs w:val="20"/>
              </w:rPr>
              <w:t xml:space="preserve">oise </w:t>
            </w:r>
            <w:r>
              <w:rPr>
                <w:szCs w:val="20"/>
              </w:rPr>
              <w:t>f</w:t>
            </w:r>
            <w:r w:rsidRPr="00194A7A">
              <w:rPr>
                <w:szCs w:val="20"/>
              </w:rPr>
              <w:t>igure</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9E4A1D9" w14:textId="77777777" w:rsidR="002B554D" w:rsidRPr="00194A7A" w:rsidRDefault="002B554D" w:rsidP="00152293">
            <w:pPr>
              <w:jc w:val="center"/>
              <w:rPr>
                <w:szCs w:val="20"/>
              </w:rPr>
            </w:pPr>
            <w:r w:rsidRPr="00C95760">
              <w:rPr>
                <w:szCs w:val="20"/>
                <w:lang w:val="en-GB"/>
              </w:rPr>
              <w:t>7</w:t>
            </w:r>
            <w:r w:rsidRPr="00194A7A">
              <w:rPr>
                <w:szCs w:val="20"/>
                <w:lang w:val="en-GB"/>
              </w:rPr>
              <w:t xml:space="preserve"> </w:t>
            </w:r>
            <w:r w:rsidRPr="00C95760">
              <w:rPr>
                <w:szCs w:val="20"/>
                <w:lang w:val="en-GB"/>
              </w:rPr>
              <w:t>dB</w:t>
            </w:r>
          </w:p>
        </w:tc>
        <w:tc>
          <w:tcPr>
            <w:tcW w:w="1299" w:type="pct"/>
          </w:tcPr>
          <w:p w14:paraId="5321FF7C" w14:textId="77777777" w:rsidR="002B554D" w:rsidRPr="00C95760" w:rsidRDefault="002B554D" w:rsidP="00152293">
            <w:pPr>
              <w:rPr>
                <w:szCs w:val="20"/>
              </w:rPr>
            </w:pPr>
          </w:p>
          <w:p w14:paraId="5A532969" w14:textId="77777777" w:rsidR="002B554D" w:rsidRPr="00A63A75" w:rsidRDefault="002B554D" w:rsidP="00152293">
            <w:pPr>
              <w:rPr>
                <w:szCs w:val="20"/>
              </w:rPr>
            </w:pPr>
          </w:p>
        </w:tc>
      </w:tr>
      <w:tr w:rsidR="002B554D" w:rsidRPr="00A22943" w14:paraId="22DDC7C9" w14:textId="77777777" w:rsidTr="00152293">
        <w:trPr>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1EFD10C6" w14:textId="77777777" w:rsidR="002B554D" w:rsidRPr="00194A7A" w:rsidRDefault="002B554D" w:rsidP="00152293">
            <w:pPr>
              <w:tabs>
                <w:tab w:val="right" w:pos="2117"/>
              </w:tabs>
              <w:rPr>
                <w:szCs w:val="20"/>
              </w:rPr>
            </w:pPr>
            <w:r>
              <w:rPr>
                <w:szCs w:val="20"/>
              </w:rPr>
              <w:t>UE</w:t>
            </w:r>
            <w:r w:rsidRPr="00194A7A">
              <w:rPr>
                <w:szCs w:val="20"/>
              </w:rPr>
              <w:t xml:space="preserve"> receiver noise figure</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6D794CB3" w14:textId="77777777" w:rsidR="002B554D" w:rsidRPr="00194A7A" w:rsidRDefault="002B554D" w:rsidP="00152293">
            <w:pPr>
              <w:jc w:val="center"/>
              <w:rPr>
                <w:rFonts w:eastAsia="等线"/>
                <w:szCs w:val="20"/>
              </w:rPr>
            </w:pPr>
            <w:r w:rsidRPr="00C95760">
              <w:rPr>
                <w:rFonts w:eastAsia="等线"/>
                <w:szCs w:val="20"/>
                <w:lang w:val="en-GB"/>
              </w:rPr>
              <w:t>10</w:t>
            </w:r>
            <w:r w:rsidRPr="00194A7A">
              <w:rPr>
                <w:rFonts w:eastAsia="等线"/>
                <w:szCs w:val="20"/>
                <w:lang w:val="en-GB"/>
              </w:rPr>
              <w:t xml:space="preserve"> </w:t>
            </w:r>
            <w:r w:rsidRPr="00C95760">
              <w:rPr>
                <w:rFonts w:eastAsia="等线"/>
                <w:szCs w:val="20"/>
                <w:lang w:val="en-GB"/>
              </w:rPr>
              <w:t>dB</w:t>
            </w:r>
          </w:p>
        </w:tc>
        <w:tc>
          <w:tcPr>
            <w:tcW w:w="1299" w:type="pct"/>
          </w:tcPr>
          <w:p w14:paraId="618067E3" w14:textId="77777777" w:rsidR="002B554D" w:rsidRPr="00C95760" w:rsidRDefault="002B554D" w:rsidP="00152293">
            <w:pPr>
              <w:rPr>
                <w:szCs w:val="20"/>
              </w:rPr>
            </w:pPr>
          </w:p>
          <w:p w14:paraId="161E48DB" w14:textId="77777777" w:rsidR="002B554D" w:rsidRPr="00A63A75" w:rsidRDefault="002B554D" w:rsidP="00152293">
            <w:pPr>
              <w:rPr>
                <w:szCs w:val="20"/>
              </w:rPr>
            </w:pPr>
          </w:p>
        </w:tc>
      </w:tr>
      <w:tr w:rsidR="002B554D" w:rsidRPr="00A22943" w14:paraId="03D988DB" w14:textId="77777777" w:rsidTr="00152293">
        <w:trPr>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314635C6" w14:textId="77777777" w:rsidR="002B554D" w:rsidRDefault="002B554D" w:rsidP="00152293">
            <w:pPr>
              <w:tabs>
                <w:tab w:val="right" w:pos="2117"/>
              </w:tabs>
              <w:rPr>
                <w:szCs w:val="20"/>
              </w:rPr>
            </w:pPr>
            <w:r>
              <w:rPr>
                <w:rFonts w:hint="eastAsia"/>
                <w:szCs w:val="20"/>
              </w:rPr>
              <w:t>B</w:t>
            </w:r>
            <w:r>
              <w:rPr>
                <w:szCs w:val="20"/>
              </w:rPr>
              <w:t>S antenna pattern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6D89B8E8" w14:textId="2A314869" w:rsidR="002B554D" w:rsidRPr="00C95760" w:rsidDel="00640402" w:rsidRDefault="002B554D" w:rsidP="00352383">
            <w:pPr>
              <w:jc w:val="center"/>
              <w:rPr>
                <w:rFonts w:eastAsia="等线"/>
                <w:szCs w:val="20"/>
                <w:lang w:val="en-GB"/>
              </w:rPr>
            </w:pPr>
            <w:proofErr w:type="spellStart"/>
            <w:r>
              <w:rPr>
                <w:rFonts w:eastAsia="等线" w:hint="eastAsia"/>
                <w:szCs w:val="20"/>
                <w:lang w:val="en-GB"/>
              </w:rPr>
              <w:t>I</w:t>
            </w:r>
            <w:r>
              <w:rPr>
                <w:rFonts w:eastAsia="等线"/>
                <w:szCs w:val="20"/>
                <w:lang w:val="en-GB"/>
              </w:rPr>
              <w:t>nH</w:t>
            </w:r>
            <w:proofErr w:type="spellEnd"/>
            <w:r>
              <w:rPr>
                <w:rFonts w:eastAsia="等线"/>
                <w:szCs w:val="20"/>
                <w:lang w:val="en-GB"/>
              </w:rPr>
              <w:t xml:space="preserve"> ceiling mount in TR38.802 [</w:t>
            </w:r>
            <w:r w:rsidR="00352383">
              <w:rPr>
                <w:rFonts w:eastAsia="等线"/>
                <w:szCs w:val="20"/>
                <w:lang w:val="en-GB"/>
              </w:rPr>
              <w:t>6</w:t>
            </w:r>
            <w:r>
              <w:rPr>
                <w:rFonts w:eastAsia="等线"/>
                <w:szCs w:val="20"/>
                <w:lang w:val="en-GB"/>
              </w:rPr>
              <w:t>]</w:t>
            </w:r>
          </w:p>
        </w:tc>
        <w:tc>
          <w:tcPr>
            <w:tcW w:w="1299" w:type="pct"/>
          </w:tcPr>
          <w:p w14:paraId="57877D2A" w14:textId="77777777" w:rsidR="002B554D" w:rsidRPr="00C95760" w:rsidRDefault="002B554D" w:rsidP="00152293">
            <w:pPr>
              <w:rPr>
                <w:szCs w:val="20"/>
              </w:rPr>
            </w:pPr>
          </w:p>
        </w:tc>
      </w:tr>
      <w:tr w:rsidR="002B554D" w:rsidRPr="00A22943" w14:paraId="24C27C48" w14:textId="77777777" w:rsidTr="00152293">
        <w:trPr>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4B63EFCE" w14:textId="77777777" w:rsidR="002B554D" w:rsidRDefault="002B554D" w:rsidP="00152293">
            <w:pPr>
              <w:tabs>
                <w:tab w:val="right" w:pos="2117"/>
              </w:tabs>
              <w:rPr>
                <w:szCs w:val="20"/>
              </w:rPr>
            </w:pPr>
            <w:r>
              <w:rPr>
                <w:szCs w:val="20"/>
              </w:rPr>
              <w:t>UE antenna pattern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53F39F28" w14:textId="3FB39D3E" w:rsidR="002B554D" w:rsidRPr="00C95760" w:rsidDel="00640402" w:rsidRDefault="002B554D" w:rsidP="00352383">
            <w:pPr>
              <w:jc w:val="center"/>
              <w:rPr>
                <w:rFonts w:eastAsia="等线"/>
                <w:szCs w:val="20"/>
                <w:lang w:val="en-GB"/>
              </w:rPr>
            </w:pPr>
            <w:r>
              <w:rPr>
                <w:rFonts w:eastAsia="等线"/>
                <w:szCs w:val="20"/>
                <w:lang w:val="en-GB"/>
              </w:rPr>
              <w:t>UE Mode 1 in TR38.802 [</w:t>
            </w:r>
            <w:r w:rsidR="00352383">
              <w:rPr>
                <w:rFonts w:eastAsia="等线"/>
                <w:szCs w:val="20"/>
                <w:lang w:val="en-GB"/>
              </w:rPr>
              <w:t>6</w:t>
            </w:r>
            <w:r>
              <w:rPr>
                <w:rFonts w:eastAsia="等线"/>
                <w:szCs w:val="20"/>
                <w:lang w:val="en-GB"/>
              </w:rPr>
              <w:t>]</w:t>
            </w:r>
          </w:p>
        </w:tc>
        <w:tc>
          <w:tcPr>
            <w:tcW w:w="1299" w:type="pct"/>
          </w:tcPr>
          <w:p w14:paraId="442D9BE5" w14:textId="77777777" w:rsidR="002B554D" w:rsidRPr="00C95760" w:rsidRDefault="002B554D" w:rsidP="00152293">
            <w:pPr>
              <w:rPr>
                <w:szCs w:val="20"/>
              </w:rPr>
            </w:pPr>
          </w:p>
        </w:tc>
      </w:tr>
      <w:tr w:rsidR="002B554D" w:rsidRPr="00A22943" w14:paraId="2E0C644D" w14:textId="77777777" w:rsidTr="00152293">
        <w:trPr>
          <w:gridAfter w:val="1"/>
          <w:wAfter w:w="1299" w:type="pct"/>
          <w:trHeight w:val="273"/>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542692B3" w14:textId="77777777" w:rsidR="002B554D" w:rsidRPr="00194A7A" w:rsidRDefault="002B554D" w:rsidP="00152293">
            <w:pPr>
              <w:rPr>
                <w:szCs w:val="20"/>
              </w:rPr>
            </w:pPr>
            <w:r w:rsidRPr="00194A7A">
              <w:rPr>
                <w:szCs w:val="20"/>
              </w:rPr>
              <w:t>BS antenna array configuration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66D6ADDF" w14:textId="77777777" w:rsidR="002B554D" w:rsidRPr="00A63A75" w:rsidRDefault="002B554D" w:rsidP="00152293">
            <w:pPr>
              <w:keepNext/>
              <w:keepLines/>
              <w:overflowPunct w:val="0"/>
              <w:autoSpaceDE w:val="0"/>
              <w:autoSpaceDN w:val="0"/>
              <w:adjustRightInd w:val="0"/>
              <w:jc w:val="center"/>
              <w:textAlignment w:val="baseline"/>
              <w:rPr>
                <w:szCs w:val="20"/>
              </w:rPr>
            </w:pPr>
            <w:r w:rsidRPr="00C95760">
              <w:rPr>
                <w:szCs w:val="20"/>
                <w:lang w:val="de-DE"/>
              </w:rPr>
              <w:t>(M, N, P, M</w:t>
            </w:r>
            <w:r w:rsidRPr="00C95760">
              <w:rPr>
                <w:szCs w:val="20"/>
                <w:vertAlign w:val="subscript"/>
                <w:lang w:val="de-DE"/>
              </w:rPr>
              <w:t>g</w:t>
            </w:r>
            <w:r w:rsidRPr="00C95760">
              <w:rPr>
                <w:szCs w:val="20"/>
                <w:lang w:val="de-DE"/>
              </w:rPr>
              <w:t>, N</w:t>
            </w:r>
            <w:r w:rsidRPr="00C95760">
              <w:rPr>
                <w:szCs w:val="20"/>
                <w:vertAlign w:val="subscript"/>
                <w:lang w:val="de-DE"/>
              </w:rPr>
              <w:t>g</w:t>
            </w:r>
            <w:r w:rsidRPr="00C95760">
              <w:rPr>
                <w:szCs w:val="20"/>
                <w:lang w:val="de-DE"/>
              </w:rPr>
              <w:t xml:space="preserve">) = (4, </w:t>
            </w:r>
            <w:r>
              <w:rPr>
                <w:rFonts w:hint="eastAsia"/>
                <w:szCs w:val="20"/>
                <w:lang w:val="de-DE"/>
              </w:rPr>
              <w:t>8</w:t>
            </w:r>
            <w:r w:rsidRPr="00C95760">
              <w:rPr>
                <w:szCs w:val="20"/>
                <w:lang w:val="de-DE"/>
              </w:rPr>
              <w:t xml:space="preserve">, 2, 1, </w:t>
            </w:r>
            <w:r>
              <w:rPr>
                <w:rFonts w:hint="eastAsia"/>
                <w:szCs w:val="20"/>
                <w:lang w:val="de-DE"/>
              </w:rPr>
              <w:t>2</w:t>
            </w:r>
            <w:r w:rsidRPr="00C95760">
              <w:rPr>
                <w:szCs w:val="20"/>
                <w:lang w:val="de-DE"/>
              </w:rPr>
              <w:t xml:space="preserve">), dH = dV = 0.5 </w:t>
            </w:r>
            <w:r w:rsidRPr="00C95760">
              <w:rPr>
                <w:szCs w:val="20"/>
              </w:rPr>
              <w:t>λ</w:t>
            </w:r>
          </w:p>
          <w:p w14:paraId="54D943D7" w14:textId="77777777" w:rsidR="002B554D" w:rsidRPr="00C95760" w:rsidRDefault="002B554D" w:rsidP="00152293">
            <w:pPr>
              <w:jc w:val="center"/>
              <w:rPr>
                <w:szCs w:val="20"/>
              </w:rPr>
            </w:pPr>
          </w:p>
        </w:tc>
      </w:tr>
      <w:tr w:rsidR="002B554D" w:rsidRPr="00A22943" w14:paraId="59A860A9" w14:textId="77777777" w:rsidTr="00152293">
        <w:trPr>
          <w:gridAfter w:val="1"/>
          <w:wAfter w:w="1299" w:type="pct"/>
          <w:trHeight w:val="33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C70A59B" w14:textId="77777777" w:rsidR="002B554D" w:rsidRPr="00A63A75" w:rsidRDefault="002B554D" w:rsidP="00152293">
            <w:pPr>
              <w:keepNext/>
              <w:keepLines/>
              <w:overflowPunct w:val="0"/>
              <w:autoSpaceDE w:val="0"/>
              <w:autoSpaceDN w:val="0"/>
              <w:adjustRightInd w:val="0"/>
              <w:textAlignment w:val="baseline"/>
              <w:rPr>
                <w:szCs w:val="20"/>
              </w:rPr>
            </w:pPr>
            <w:r w:rsidRPr="00194A7A">
              <w:rPr>
                <w:szCs w:val="20"/>
              </w:rPr>
              <w:t>UE antenna array configuration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788DF7A8" w14:textId="77777777" w:rsidR="002B554D" w:rsidRDefault="002B554D" w:rsidP="00152293">
            <w:pPr>
              <w:keepNext/>
              <w:keepLines/>
              <w:overflowPunct w:val="0"/>
              <w:autoSpaceDE w:val="0"/>
              <w:autoSpaceDN w:val="0"/>
              <w:adjustRightInd w:val="0"/>
              <w:jc w:val="center"/>
              <w:textAlignment w:val="baseline"/>
              <w:rPr>
                <w:szCs w:val="20"/>
              </w:rPr>
            </w:pPr>
            <w:r w:rsidRPr="00C95760">
              <w:rPr>
                <w:szCs w:val="20"/>
              </w:rPr>
              <w:t xml:space="preserve">(M, N, P, </w:t>
            </w:r>
            <w:r w:rsidRPr="00C95760">
              <w:rPr>
                <w:szCs w:val="20"/>
                <w:lang w:val="de-DE"/>
              </w:rPr>
              <w:t>M</w:t>
            </w:r>
            <w:r w:rsidRPr="00C95760">
              <w:rPr>
                <w:szCs w:val="20"/>
                <w:vertAlign w:val="subscript"/>
                <w:lang w:val="de-DE"/>
              </w:rPr>
              <w:t>g</w:t>
            </w:r>
            <w:r w:rsidRPr="00C95760">
              <w:rPr>
                <w:szCs w:val="20"/>
                <w:lang w:val="de-DE"/>
              </w:rPr>
              <w:t>, N</w:t>
            </w:r>
            <w:r w:rsidRPr="00C95760">
              <w:rPr>
                <w:szCs w:val="20"/>
                <w:vertAlign w:val="subscript"/>
                <w:lang w:val="de-DE"/>
              </w:rPr>
              <w:t>g</w:t>
            </w:r>
            <w:r w:rsidRPr="00C95760">
              <w:rPr>
                <w:szCs w:val="20"/>
              </w:rPr>
              <w:t xml:space="preserve">) = </w:t>
            </w:r>
            <w:r w:rsidRPr="00A63A75">
              <w:rPr>
                <w:szCs w:val="20"/>
                <w:lang w:val="de-DE"/>
              </w:rPr>
              <w:t xml:space="preserve">(2, 2, 2, </w:t>
            </w:r>
            <w:r>
              <w:rPr>
                <w:rFonts w:hint="eastAsia"/>
                <w:szCs w:val="20"/>
                <w:lang w:val="de-DE"/>
              </w:rPr>
              <w:t>2</w:t>
            </w:r>
            <w:r w:rsidRPr="00A63A75">
              <w:rPr>
                <w:szCs w:val="20"/>
                <w:lang w:val="de-DE"/>
              </w:rPr>
              <w:t>, 1)</w:t>
            </w:r>
            <w:r w:rsidRPr="00A63A75">
              <w:rPr>
                <w:szCs w:val="20"/>
              </w:rPr>
              <w:t xml:space="preserve">, </w:t>
            </w:r>
            <w:proofErr w:type="spellStart"/>
            <w:r w:rsidRPr="00A63A75">
              <w:rPr>
                <w:szCs w:val="20"/>
              </w:rPr>
              <w:t>dH</w:t>
            </w:r>
            <w:proofErr w:type="spellEnd"/>
            <w:r w:rsidRPr="00A63A75">
              <w:rPr>
                <w:szCs w:val="20"/>
              </w:rPr>
              <w:t xml:space="preserve"> = </w:t>
            </w:r>
            <w:proofErr w:type="spellStart"/>
            <w:r w:rsidRPr="00A63A75">
              <w:rPr>
                <w:szCs w:val="20"/>
              </w:rPr>
              <w:t>dV</w:t>
            </w:r>
            <w:proofErr w:type="spellEnd"/>
            <w:r w:rsidRPr="00A63A75">
              <w:rPr>
                <w:szCs w:val="20"/>
              </w:rPr>
              <w:t xml:space="preserve"> = 0.5 λ</w:t>
            </w:r>
          </w:p>
          <w:p w14:paraId="62FB318A" w14:textId="57CC2799" w:rsidR="002B554D" w:rsidRPr="00C95760" w:rsidRDefault="002B554D" w:rsidP="00D26D07">
            <w:pPr>
              <w:keepNext/>
              <w:keepLines/>
              <w:overflowPunct w:val="0"/>
              <w:autoSpaceDE w:val="0"/>
              <w:autoSpaceDN w:val="0"/>
              <w:adjustRightInd w:val="0"/>
              <w:jc w:val="center"/>
              <w:textAlignment w:val="baseline"/>
              <w:rPr>
                <w:szCs w:val="20"/>
              </w:rPr>
            </w:pPr>
            <w:r>
              <w:rPr>
                <w:rFonts w:hint="eastAsia"/>
                <w:szCs w:val="20"/>
              </w:rPr>
              <w:t>M</w:t>
            </w:r>
            <w:r>
              <w:rPr>
                <w:szCs w:val="20"/>
              </w:rPr>
              <w:t>echanic tilt: 0 degree</w:t>
            </w:r>
          </w:p>
        </w:tc>
      </w:tr>
      <w:tr w:rsidR="002B554D" w:rsidRPr="00A22943" w14:paraId="0A951A8D" w14:textId="77777777" w:rsidTr="00152293">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B9111F5" w14:textId="77777777" w:rsidR="002B554D" w:rsidRPr="00194A7A" w:rsidRDefault="002B554D" w:rsidP="00152293">
            <w:pPr>
              <w:rPr>
                <w:szCs w:val="20"/>
              </w:rPr>
            </w:pPr>
            <w:r w:rsidRPr="00194A7A">
              <w:rPr>
                <w:szCs w:val="20"/>
              </w:rPr>
              <w:t xml:space="preserve">Traffic model </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776AA051" w14:textId="77777777" w:rsidR="002B554D" w:rsidRPr="00A63A75" w:rsidRDefault="002B554D" w:rsidP="00152293">
            <w:pPr>
              <w:keepNext/>
              <w:keepLines/>
              <w:overflowPunct w:val="0"/>
              <w:autoSpaceDE w:val="0"/>
              <w:autoSpaceDN w:val="0"/>
              <w:adjustRightInd w:val="0"/>
              <w:jc w:val="center"/>
              <w:textAlignment w:val="baseline"/>
              <w:rPr>
                <w:szCs w:val="20"/>
              </w:rPr>
            </w:pPr>
            <w:r w:rsidRPr="00C95760">
              <w:rPr>
                <w:szCs w:val="20"/>
              </w:rPr>
              <w:t xml:space="preserve">FTP3 with packet size of </w:t>
            </w:r>
            <w:r w:rsidRPr="00AB1E89">
              <w:rPr>
                <w:szCs w:val="20"/>
              </w:rPr>
              <w:t>27Mbyte</w:t>
            </w:r>
            <w:r w:rsidRPr="00812140">
              <w:rPr>
                <w:szCs w:val="20"/>
              </w:rPr>
              <w:t>.</w:t>
            </w:r>
          </w:p>
          <w:p w14:paraId="50954C18" w14:textId="77777777" w:rsidR="002B554D" w:rsidRPr="00A63A75" w:rsidRDefault="002B554D" w:rsidP="00152293">
            <w:pPr>
              <w:jc w:val="center"/>
              <w:rPr>
                <w:rFonts w:eastAsia="等线"/>
                <w:szCs w:val="20"/>
              </w:rPr>
            </w:pPr>
            <w:r w:rsidRPr="00C95760">
              <w:rPr>
                <w:szCs w:val="20"/>
              </w:rPr>
              <w:t>For FTP3 traffic model, low, median, high traffic load are needed.</w:t>
            </w:r>
          </w:p>
        </w:tc>
      </w:tr>
      <w:tr w:rsidR="002B554D" w:rsidRPr="00A22943" w14:paraId="42055CD6" w14:textId="77777777" w:rsidTr="00152293">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152840EF" w14:textId="77777777" w:rsidR="002B554D" w:rsidRPr="00194A7A" w:rsidRDefault="002B554D" w:rsidP="00152293">
            <w:pPr>
              <w:rPr>
                <w:szCs w:val="20"/>
              </w:rPr>
            </w:pPr>
            <w:r w:rsidRPr="00194A7A">
              <w:rPr>
                <w:szCs w:val="20"/>
              </w:rPr>
              <w:t>UE receiver</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444FBCA8" w14:textId="77777777" w:rsidR="002B554D" w:rsidRPr="00A63A75" w:rsidRDefault="002B554D" w:rsidP="00152293">
            <w:pPr>
              <w:keepNext/>
              <w:keepLines/>
              <w:overflowPunct w:val="0"/>
              <w:autoSpaceDE w:val="0"/>
              <w:autoSpaceDN w:val="0"/>
              <w:adjustRightInd w:val="0"/>
              <w:jc w:val="center"/>
              <w:textAlignment w:val="baseline"/>
              <w:rPr>
                <w:szCs w:val="20"/>
              </w:rPr>
            </w:pPr>
            <w:r w:rsidRPr="00C95760">
              <w:rPr>
                <w:szCs w:val="20"/>
              </w:rPr>
              <w:t>MMSE-IRC as the baseline receiver</w:t>
            </w:r>
          </w:p>
        </w:tc>
      </w:tr>
      <w:tr w:rsidR="002B554D" w:rsidRPr="00A22943" w14:paraId="4178BCEC" w14:textId="77777777" w:rsidTr="00152293">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62C7557B" w14:textId="04358342" w:rsidR="002B554D" w:rsidRPr="00194A7A" w:rsidRDefault="00CE462B" w:rsidP="00152293">
            <w:pPr>
              <w:rPr>
                <w:szCs w:val="20"/>
              </w:rPr>
            </w:pPr>
            <w:r w:rsidRPr="00CE462B">
              <w:rPr>
                <w:szCs w:val="20"/>
              </w:rPr>
              <w:t>Data Processing Latency</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1427446D" w14:textId="18552FE8" w:rsidR="002B554D" w:rsidRPr="00A63A75" w:rsidRDefault="002B554D" w:rsidP="002F0921">
            <w:pPr>
              <w:keepNext/>
              <w:keepLines/>
              <w:overflowPunct w:val="0"/>
              <w:autoSpaceDE w:val="0"/>
              <w:autoSpaceDN w:val="0"/>
              <w:adjustRightInd w:val="0"/>
              <w:jc w:val="center"/>
              <w:textAlignment w:val="baseline"/>
              <w:rPr>
                <w:szCs w:val="20"/>
              </w:rPr>
            </w:pPr>
            <w:r w:rsidRPr="00070DC4">
              <w:rPr>
                <w:szCs w:val="20"/>
              </w:rPr>
              <w:t>K1</w:t>
            </w:r>
            <w:r w:rsidRPr="00070DC4">
              <w:rPr>
                <w:rFonts w:hint="eastAsia"/>
                <w:szCs w:val="20"/>
              </w:rPr>
              <w:t>=192</w:t>
            </w:r>
            <w:r w:rsidRPr="00070DC4">
              <w:rPr>
                <w:szCs w:val="20"/>
              </w:rPr>
              <w:t xml:space="preserve"> </w:t>
            </w:r>
            <w:r w:rsidRPr="00070DC4">
              <w:rPr>
                <w:rFonts w:hint="eastAsia"/>
                <w:szCs w:val="20"/>
              </w:rPr>
              <w:t>symbol</w:t>
            </w:r>
          </w:p>
        </w:tc>
      </w:tr>
      <w:tr w:rsidR="002B554D" w:rsidRPr="00A22943" w14:paraId="25502491" w14:textId="77777777" w:rsidTr="00152293">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4FF493D5" w14:textId="77777777" w:rsidR="002B554D" w:rsidRPr="00194A7A" w:rsidRDefault="002B554D" w:rsidP="00152293">
            <w:pPr>
              <w:rPr>
                <w:szCs w:val="20"/>
              </w:rPr>
            </w:pPr>
            <w:r w:rsidRPr="00194A7A">
              <w:rPr>
                <w:szCs w:val="20"/>
              </w:rPr>
              <w:t>Channel estimation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4D83402" w14:textId="77777777" w:rsidR="002B554D" w:rsidRPr="00A63A75" w:rsidRDefault="002B554D" w:rsidP="00152293">
            <w:pPr>
              <w:keepNext/>
              <w:keepLines/>
              <w:overflowPunct w:val="0"/>
              <w:autoSpaceDE w:val="0"/>
              <w:autoSpaceDN w:val="0"/>
              <w:adjustRightInd w:val="0"/>
              <w:jc w:val="center"/>
              <w:textAlignment w:val="baseline"/>
              <w:rPr>
                <w:rFonts w:eastAsia="等线"/>
                <w:szCs w:val="20"/>
              </w:rPr>
            </w:pPr>
            <w:r w:rsidRPr="00C95760">
              <w:rPr>
                <w:rFonts w:eastAsia="等线"/>
                <w:szCs w:val="20"/>
              </w:rPr>
              <w:t>ideal</w:t>
            </w:r>
          </w:p>
        </w:tc>
      </w:tr>
      <w:tr w:rsidR="002B554D" w:rsidRPr="00A22943" w14:paraId="6F7F4292" w14:textId="77777777" w:rsidTr="00152293">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0E97A1A0" w14:textId="77777777" w:rsidR="002B554D" w:rsidRPr="00194A7A" w:rsidRDefault="002B554D" w:rsidP="00152293">
            <w:pPr>
              <w:rPr>
                <w:szCs w:val="20"/>
              </w:rPr>
            </w:pPr>
            <w:r w:rsidRPr="00194A7A">
              <w:rPr>
                <w:szCs w:val="20"/>
              </w:rPr>
              <w:t>Traffic type</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6A202D85" w14:textId="3DFA329B" w:rsidR="002B554D" w:rsidRPr="00A63A75" w:rsidRDefault="002B554D" w:rsidP="00251C1A">
            <w:pPr>
              <w:keepNext/>
              <w:keepLines/>
              <w:overflowPunct w:val="0"/>
              <w:autoSpaceDE w:val="0"/>
              <w:autoSpaceDN w:val="0"/>
              <w:adjustRightInd w:val="0"/>
              <w:jc w:val="center"/>
              <w:textAlignment w:val="baseline"/>
              <w:rPr>
                <w:rFonts w:eastAsia="等线"/>
                <w:szCs w:val="20"/>
              </w:rPr>
            </w:pPr>
            <w:r w:rsidRPr="00C95760">
              <w:rPr>
                <w:szCs w:val="20"/>
              </w:rPr>
              <w:t>DL only</w:t>
            </w:r>
          </w:p>
        </w:tc>
      </w:tr>
      <w:tr w:rsidR="002B554D" w:rsidRPr="00A22943" w14:paraId="52ACBD50" w14:textId="77777777" w:rsidTr="00152293">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0029D387" w14:textId="77777777" w:rsidR="002B554D" w:rsidRPr="00194A7A" w:rsidRDefault="002B554D" w:rsidP="00152293">
            <w:pPr>
              <w:rPr>
                <w:szCs w:val="20"/>
              </w:rPr>
            </w:pPr>
            <w:r w:rsidRPr="00194A7A">
              <w:rPr>
                <w:szCs w:val="20"/>
              </w:rPr>
              <w:t>Metric</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5FA49884" w14:textId="77777777" w:rsidR="002B554D" w:rsidRDefault="002B554D" w:rsidP="00152293">
            <w:pPr>
              <w:keepNext/>
              <w:keepLines/>
              <w:overflowPunct w:val="0"/>
              <w:autoSpaceDE w:val="0"/>
              <w:autoSpaceDN w:val="0"/>
              <w:adjustRightInd w:val="0"/>
              <w:jc w:val="center"/>
              <w:textAlignment w:val="baseline"/>
              <w:rPr>
                <w:szCs w:val="20"/>
              </w:rPr>
            </w:pPr>
            <w:r w:rsidRPr="00C95760">
              <w:rPr>
                <w:szCs w:val="20"/>
              </w:rPr>
              <w:t>UPT</w:t>
            </w:r>
            <w:r>
              <w:rPr>
                <w:szCs w:val="20"/>
              </w:rPr>
              <w:t xml:space="preserve">, Latency, Average BO, RU, </w:t>
            </w:r>
          </w:p>
          <w:p w14:paraId="487BDBD1" w14:textId="4E181004" w:rsidR="002B554D" w:rsidRPr="00A63A75" w:rsidRDefault="002B554D" w:rsidP="00D26D07">
            <w:pPr>
              <w:keepNext/>
              <w:keepLines/>
              <w:overflowPunct w:val="0"/>
              <w:autoSpaceDE w:val="0"/>
              <w:autoSpaceDN w:val="0"/>
              <w:adjustRightInd w:val="0"/>
              <w:jc w:val="center"/>
              <w:textAlignment w:val="baseline"/>
              <w:rPr>
                <w:szCs w:val="20"/>
              </w:rPr>
            </w:pPr>
            <w:r>
              <w:rPr>
                <w:szCs w:val="20"/>
              </w:rPr>
              <w:t>Ratio of mean served throughput and offered cell throughput</w:t>
            </w:r>
            <w:r w:rsidRPr="00C95760">
              <w:rPr>
                <w:szCs w:val="20"/>
              </w:rPr>
              <w:t xml:space="preserve"> </w:t>
            </w:r>
          </w:p>
        </w:tc>
      </w:tr>
      <w:tr w:rsidR="002B554D" w:rsidRPr="00A22943" w14:paraId="1339AF5B" w14:textId="77777777" w:rsidTr="00152293">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47E77E7A" w14:textId="77777777" w:rsidR="002B554D" w:rsidRDefault="002B554D" w:rsidP="00152293">
            <w:pPr>
              <w:rPr>
                <w:szCs w:val="20"/>
              </w:rPr>
            </w:pPr>
            <w:r>
              <w:rPr>
                <w:rFonts w:hint="eastAsia"/>
                <w:szCs w:val="20"/>
              </w:rPr>
              <w:t>Overhead</w:t>
            </w:r>
          </w:p>
          <w:p w14:paraId="16EBF50D" w14:textId="77777777" w:rsidR="002B554D" w:rsidRPr="00194A7A" w:rsidRDefault="002B554D" w:rsidP="00152293">
            <w:pPr>
              <w:rPr>
                <w:szCs w:val="20"/>
              </w:rPr>
            </w:pP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524A852" w14:textId="77777777" w:rsidR="002B554D" w:rsidRDefault="002B554D" w:rsidP="00152293">
            <w:pPr>
              <w:keepNext/>
              <w:keepLines/>
              <w:overflowPunct w:val="0"/>
              <w:autoSpaceDE w:val="0"/>
              <w:autoSpaceDN w:val="0"/>
              <w:adjustRightInd w:val="0"/>
              <w:jc w:val="center"/>
              <w:textAlignment w:val="baseline"/>
              <w:rPr>
                <w:szCs w:val="20"/>
              </w:rPr>
            </w:pPr>
            <w:r>
              <w:rPr>
                <w:szCs w:val="20"/>
              </w:rPr>
              <w:t xml:space="preserve">PDCCH, PUCCH: 2 </w:t>
            </w:r>
            <w:r>
              <w:rPr>
                <w:rFonts w:hint="eastAsia"/>
                <w:szCs w:val="20"/>
              </w:rPr>
              <w:t>symbol</w:t>
            </w:r>
            <w:r>
              <w:rPr>
                <w:szCs w:val="20"/>
              </w:rPr>
              <w:t xml:space="preserve"> </w:t>
            </w:r>
            <w:r>
              <w:rPr>
                <w:rFonts w:hint="eastAsia"/>
                <w:szCs w:val="20"/>
              </w:rPr>
              <w:t>per</w:t>
            </w:r>
            <w:r>
              <w:rPr>
                <w:szCs w:val="20"/>
              </w:rPr>
              <w:t xml:space="preserve"> </w:t>
            </w:r>
            <w:r>
              <w:rPr>
                <w:rFonts w:hint="eastAsia"/>
                <w:szCs w:val="20"/>
              </w:rPr>
              <w:t>slot</w:t>
            </w:r>
          </w:p>
          <w:p w14:paraId="1A5A3F43" w14:textId="77777777" w:rsidR="002B554D" w:rsidRPr="00C95760" w:rsidRDefault="002B554D" w:rsidP="00152293">
            <w:pPr>
              <w:keepNext/>
              <w:keepLines/>
              <w:overflowPunct w:val="0"/>
              <w:autoSpaceDE w:val="0"/>
              <w:autoSpaceDN w:val="0"/>
              <w:adjustRightInd w:val="0"/>
              <w:jc w:val="center"/>
              <w:textAlignment w:val="baseline"/>
              <w:rPr>
                <w:szCs w:val="20"/>
              </w:rPr>
            </w:pPr>
            <w:r>
              <w:rPr>
                <w:rFonts w:hint="eastAsia"/>
                <w:szCs w:val="20"/>
              </w:rPr>
              <w:t>C</w:t>
            </w:r>
            <w:r>
              <w:rPr>
                <w:szCs w:val="20"/>
              </w:rPr>
              <w:t>SI_RS</w:t>
            </w:r>
            <w:r>
              <w:rPr>
                <w:rFonts w:hint="eastAsia"/>
                <w:szCs w:val="20"/>
              </w:rPr>
              <w:t>,</w:t>
            </w:r>
            <w:r>
              <w:rPr>
                <w:szCs w:val="20"/>
              </w:rPr>
              <w:t xml:space="preserve"> </w:t>
            </w:r>
            <w:r>
              <w:rPr>
                <w:rFonts w:hint="eastAsia"/>
                <w:szCs w:val="20"/>
              </w:rPr>
              <w:t>S</w:t>
            </w:r>
            <w:r>
              <w:rPr>
                <w:szCs w:val="20"/>
              </w:rPr>
              <w:t>RS</w:t>
            </w:r>
            <w:r>
              <w:rPr>
                <w:rFonts w:hint="eastAsia"/>
                <w:szCs w:val="20"/>
              </w:rPr>
              <w:t>:</w:t>
            </w:r>
            <w:r>
              <w:rPr>
                <w:szCs w:val="20"/>
              </w:rPr>
              <w:t xml:space="preserve"> 0</w:t>
            </w:r>
          </w:p>
        </w:tc>
      </w:tr>
    </w:tbl>
    <w:p w14:paraId="0CA60F79" w14:textId="77777777" w:rsidR="00D327DD" w:rsidRPr="00367022" w:rsidRDefault="00D327DD" w:rsidP="002B554D">
      <w:pPr>
        <w:pStyle w:val="a0"/>
        <w:rPr>
          <w:rFonts w:eastAsia="宋体"/>
          <w:szCs w:val="20"/>
        </w:rPr>
      </w:pPr>
    </w:p>
    <w:sectPr w:rsidR="00D327DD" w:rsidRPr="00367022" w:rsidSect="008E41FD">
      <w:pgSz w:w="11906" w:h="16838"/>
      <w:pgMar w:top="1560"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539CF" w14:textId="77777777" w:rsidR="00796F81" w:rsidRDefault="00796F81">
      <w:r>
        <w:separator/>
      </w:r>
    </w:p>
  </w:endnote>
  <w:endnote w:type="continuationSeparator" w:id="0">
    <w:p w14:paraId="49E81877" w14:textId="77777777" w:rsidR="00796F81" w:rsidRDefault="0079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9901F" w14:textId="77777777" w:rsidR="00796F81" w:rsidRDefault="00796F81">
      <w:r>
        <w:separator/>
      </w:r>
    </w:p>
  </w:footnote>
  <w:footnote w:type="continuationSeparator" w:id="0">
    <w:p w14:paraId="76D2F18B" w14:textId="77777777" w:rsidR="00796F81" w:rsidRDefault="00796F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5E0065"/>
    <w:multiLevelType w:val="hybridMultilevel"/>
    <w:tmpl w:val="BA84F63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A7C0B"/>
    <w:multiLevelType w:val="hybridMultilevel"/>
    <w:tmpl w:val="810621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964374B"/>
    <w:multiLevelType w:val="hybridMultilevel"/>
    <w:tmpl w:val="EAFEB8D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B71F6"/>
    <w:multiLevelType w:val="hybridMultilevel"/>
    <w:tmpl w:val="889067C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7D1884"/>
    <w:multiLevelType w:val="hybridMultilevel"/>
    <w:tmpl w:val="7F1E1676"/>
    <w:lvl w:ilvl="0" w:tplc="B892650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ED18BC"/>
    <w:multiLevelType w:val="multilevel"/>
    <w:tmpl w:val="A8289F40"/>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b w:val="0"/>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3"/>
  </w:num>
  <w:num w:numId="3">
    <w:abstractNumId w:val="16"/>
  </w:num>
  <w:num w:numId="4">
    <w:abstractNumId w:val="8"/>
  </w:num>
  <w:num w:numId="5">
    <w:abstractNumId w:val="9"/>
  </w:num>
  <w:num w:numId="6">
    <w:abstractNumId w:val="15"/>
  </w:num>
  <w:num w:numId="7">
    <w:abstractNumId w:val="4"/>
  </w:num>
  <w:num w:numId="8">
    <w:abstractNumId w:val="7"/>
  </w:num>
  <w:num w:numId="9">
    <w:abstractNumId w:val="20"/>
  </w:num>
  <w:num w:numId="10">
    <w:abstractNumId w:val="17"/>
  </w:num>
  <w:num w:numId="11">
    <w:abstractNumId w:val="14"/>
  </w:num>
  <w:num w:numId="12">
    <w:abstractNumId w:val="6"/>
  </w:num>
  <w:num w:numId="13">
    <w:abstractNumId w:val="0"/>
  </w:num>
  <w:num w:numId="14">
    <w:abstractNumId w:val="18"/>
  </w:num>
  <w:num w:numId="15">
    <w:abstractNumId w:val="5"/>
  </w:num>
  <w:num w:numId="16">
    <w:abstractNumId w:val="1"/>
  </w:num>
  <w:num w:numId="17">
    <w:abstractNumId w:val="18"/>
  </w:num>
  <w:num w:numId="18">
    <w:abstractNumId w:val="18"/>
  </w:num>
  <w:num w:numId="19">
    <w:abstractNumId w:val="19"/>
  </w:num>
  <w:num w:numId="20">
    <w:abstractNumId w:val="12"/>
  </w:num>
  <w:num w:numId="21">
    <w:abstractNumId w:val="10"/>
  </w:num>
  <w:num w:numId="22">
    <w:abstractNumId w:val="2"/>
  </w:num>
  <w:num w:numId="23">
    <w:abstractNumId w:val="11"/>
  </w:num>
  <w:num w:numId="2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68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2C3B"/>
    <w:rsid w:val="00032F86"/>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10"/>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61DF"/>
    <w:rsid w:val="000571F9"/>
    <w:rsid w:val="00057769"/>
    <w:rsid w:val="00057888"/>
    <w:rsid w:val="00057909"/>
    <w:rsid w:val="00057BFD"/>
    <w:rsid w:val="00057E99"/>
    <w:rsid w:val="0006070B"/>
    <w:rsid w:val="00060CE4"/>
    <w:rsid w:val="0006121C"/>
    <w:rsid w:val="000612DF"/>
    <w:rsid w:val="000613E6"/>
    <w:rsid w:val="000623F5"/>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9E0"/>
    <w:rsid w:val="00066EFF"/>
    <w:rsid w:val="00067C74"/>
    <w:rsid w:val="00067D9C"/>
    <w:rsid w:val="00070265"/>
    <w:rsid w:val="00070766"/>
    <w:rsid w:val="00070DC4"/>
    <w:rsid w:val="000710A9"/>
    <w:rsid w:val="000716FA"/>
    <w:rsid w:val="00071A17"/>
    <w:rsid w:val="00071E64"/>
    <w:rsid w:val="00071F21"/>
    <w:rsid w:val="0007205F"/>
    <w:rsid w:val="0007229B"/>
    <w:rsid w:val="000722A7"/>
    <w:rsid w:val="000724B1"/>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0CF"/>
    <w:rsid w:val="00076367"/>
    <w:rsid w:val="0007680E"/>
    <w:rsid w:val="00076A2B"/>
    <w:rsid w:val="00076E3A"/>
    <w:rsid w:val="00077878"/>
    <w:rsid w:val="00077A34"/>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3FC5"/>
    <w:rsid w:val="000841C4"/>
    <w:rsid w:val="00084299"/>
    <w:rsid w:val="00084355"/>
    <w:rsid w:val="00084360"/>
    <w:rsid w:val="00084940"/>
    <w:rsid w:val="000849C5"/>
    <w:rsid w:val="00084FDF"/>
    <w:rsid w:val="000851A4"/>
    <w:rsid w:val="00085374"/>
    <w:rsid w:val="000854C7"/>
    <w:rsid w:val="000855B4"/>
    <w:rsid w:val="00085970"/>
    <w:rsid w:val="00085A62"/>
    <w:rsid w:val="00085D59"/>
    <w:rsid w:val="0008613B"/>
    <w:rsid w:val="00086187"/>
    <w:rsid w:val="0008625E"/>
    <w:rsid w:val="00086506"/>
    <w:rsid w:val="0008652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94F"/>
    <w:rsid w:val="00095F77"/>
    <w:rsid w:val="00096648"/>
    <w:rsid w:val="00096E01"/>
    <w:rsid w:val="00096F93"/>
    <w:rsid w:val="00097079"/>
    <w:rsid w:val="0009777D"/>
    <w:rsid w:val="000977CE"/>
    <w:rsid w:val="00097909"/>
    <w:rsid w:val="00097B4D"/>
    <w:rsid w:val="00097B86"/>
    <w:rsid w:val="00097BAB"/>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2488"/>
    <w:rsid w:val="000C2B79"/>
    <w:rsid w:val="000C31B8"/>
    <w:rsid w:val="000C3AB0"/>
    <w:rsid w:val="000C422D"/>
    <w:rsid w:val="000C42A5"/>
    <w:rsid w:val="000C4BCA"/>
    <w:rsid w:val="000C4D73"/>
    <w:rsid w:val="000C515A"/>
    <w:rsid w:val="000C60EB"/>
    <w:rsid w:val="000C66B0"/>
    <w:rsid w:val="000D00DB"/>
    <w:rsid w:val="000D023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79F"/>
    <w:rsid w:val="000D6826"/>
    <w:rsid w:val="000D692E"/>
    <w:rsid w:val="000D6E0C"/>
    <w:rsid w:val="000D7DB8"/>
    <w:rsid w:val="000E068D"/>
    <w:rsid w:val="000E0F87"/>
    <w:rsid w:val="000E1003"/>
    <w:rsid w:val="000E1909"/>
    <w:rsid w:val="000E2307"/>
    <w:rsid w:val="000E2863"/>
    <w:rsid w:val="000E2C77"/>
    <w:rsid w:val="000E3057"/>
    <w:rsid w:val="000E34CB"/>
    <w:rsid w:val="000E371E"/>
    <w:rsid w:val="000E3C6B"/>
    <w:rsid w:val="000E4484"/>
    <w:rsid w:val="000E4629"/>
    <w:rsid w:val="000E4EE1"/>
    <w:rsid w:val="000E4F51"/>
    <w:rsid w:val="000E5085"/>
    <w:rsid w:val="000E559C"/>
    <w:rsid w:val="000E5FD6"/>
    <w:rsid w:val="000E6767"/>
    <w:rsid w:val="000E67EB"/>
    <w:rsid w:val="000E6863"/>
    <w:rsid w:val="000E697C"/>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2841"/>
    <w:rsid w:val="000F306D"/>
    <w:rsid w:val="000F332B"/>
    <w:rsid w:val="000F3699"/>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468"/>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A2C"/>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0C3"/>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184"/>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1FC4"/>
    <w:rsid w:val="00152293"/>
    <w:rsid w:val="00153000"/>
    <w:rsid w:val="0015312D"/>
    <w:rsid w:val="00153307"/>
    <w:rsid w:val="00153806"/>
    <w:rsid w:val="00153B22"/>
    <w:rsid w:val="001541CE"/>
    <w:rsid w:val="00154789"/>
    <w:rsid w:val="00154F45"/>
    <w:rsid w:val="001551FA"/>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30B"/>
    <w:rsid w:val="001735B3"/>
    <w:rsid w:val="001735B5"/>
    <w:rsid w:val="00173856"/>
    <w:rsid w:val="001743B2"/>
    <w:rsid w:val="001743C8"/>
    <w:rsid w:val="001745F3"/>
    <w:rsid w:val="00174B5E"/>
    <w:rsid w:val="001751AA"/>
    <w:rsid w:val="00175470"/>
    <w:rsid w:val="00175564"/>
    <w:rsid w:val="0017564A"/>
    <w:rsid w:val="001759F9"/>
    <w:rsid w:val="00175EBB"/>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2D8"/>
    <w:rsid w:val="00184335"/>
    <w:rsid w:val="00184D5D"/>
    <w:rsid w:val="0018546A"/>
    <w:rsid w:val="0018573F"/>
    <w:rsid w:val="00185B5F"/>
    <w:rsid w:val="00185CE0"/>
    <w:rsid w:val="0018628C"/>
    <w:rsid w:val="00186DEA"/>
    <w:rsid w:val="001871FE"/>
    <w:rsid w:val="001876F1"/>
    <w:rsid w:val="00187B67"/>
    <w:rsid w:val="00187BA6"/>
    <w:rsid w:val="00187F78"/>
    <w:rsid w:val="001907C4"/>
    <w:rsid w:val="00190F03"/>
    <w:rsid w:val="00191D00"/>
    <w:rsid w:val="0019214A"/>
    <w:rsid w:val="001925B1"/>
    <w:rsid w:val="001927F4"/>
    <w:rsid w:val="001928FA"/>
    <w:rsid w:val="001929DB"/>
    <w:rsid w:val="00192D23"/>
    <w:rsid w:val="001932DB"/>
    <w:rsid w:val="00193FB1"/>
    <w:rsid w:val="0019410E"/>
    <w:rsid w:val="0019423B"/>
    <w:rsid w:val="00194A7A"/>
    <w:rsid w:val="00194C1C"/>
    <w:rsid w:val="00196373"/>
    <w:rsid w:val="001964F5"/>
    <w:rsid w:val="00196618"/>
    <w:rsid w:val="00196C91"/>
    <w:rsid w:val="00196DC5"/>
    <w:rsid w:val="00196FE9"/>
    <w:rsid w:val="001970DE"/>
    <w:rsid w:val="001972C0"/>
    <w:rsid w:val="00197412"/>
    <w:rsid w:val="00197B2C"/>
    <w:rsid w:val="001A0088"/>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A7D"/>
    <w:rsid w:val="001A5F47"/>
    <w:rsid w:val="001A709F"/>
    <w:rsid w:val="001A727B"/>
    <w:rsid w:val="001A7D4F"/>
    <w:rsid w:val="001B01E4"/>
    <w:rsid w:val="001B03B7"/>
    <w:rsid w:val="001B09AD"/>
    <w:rsid w:val="001B0B3A"/>
    <w:rsid w:val="001B18F7"/>
    <w:rsid w:val="001B1A7E"/>
    <w:rsid w:val="001B1C53"/>
    <w:rsid w:val="001B1D92"/>
    <w:rsid w:val="001B1EC3"/>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6F4"/>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C7FD5"/>
    <w:rsid w:val="001D0552"/>
    <w:rsid w:val="001D096F"/>
    <w:rsid w:val="001D098C"/>
    <w:rsid w:val="001D0D86"/>
    <w:rsid w:val="001D0DB7"/>
    <w:rsid w:val="001D0DD1"/>
    <w:rsid w:val="001D0F73"/>
    <w:rsid w:val="001D155F"/>
    <w:rsid w:val="001D170C"/>
    <w:rsid w:val="001D1FAC"/>
    <w:rsid w:val="001D2104"/>
    <w:rsid w:val="001D254C"/>
    <w:rsid w:val="001D264C"/>
    <w:rsid w:val="001D2ADF"/>
    <w:rsid w:val="001D2B48"/>
    <w:rsid w:val="001D3167"/>
    <w:rsid w:val="001D34E1"/>
    <w:rsid w:val="001D3507"/>
    <w:rsid w:val="001D3627"/>
    <w:rsid w:val="001D363E"/>
    <w:rsid w:val="001D3CC4"/>
    <w:rsid w:val="001D42F4"/>
    <w:rsid w:val="001D4657"/>
    <w:rsid w:val="001D4E94"/>
    <w:rsid w:val="001D515E"/>
    <w:rsid w:val="001D56F3"/>
    <w:rsid w:val="001D5A78"/>
    <w:rsid w:val="001D5C94"/>
    <w:rsid w:val="001D6292"/>
    <w:rsid w:val="001D6C50"/>
    <w:rsid w:val="001D6E2D"/>
    <w:rsid w:val="001D6E4E"/>
    <w:rsid w:val="001D7085"/>
    <w:rsid w:val="001D74FE"/>
    <w:rsid w:val="001D7902"/>
    <w:rsid w:val="001E011F"/>
    <w:rsid w:val="001E085D"/>
    <w:rsid w:val="001E1051"/>
    <w:rsid w:val="001E105A"/>
    <w:rsid w:val="001E1588"/>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514"/>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4B02"/>
    <w:rsid w:val="0020510A"/>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3C"/>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C1A"/>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3FFD"/>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A9C"/>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A04D2"/>
    <w:rsid w:val="002A0606"/>
    <w:rsid w:val="002A0E29"/>
    <w:rsid w:val="002A1392"/>
    <w:rsid w:val="002A1C98"/>
    <w:rsid w:val="002A1CAD"/>
    <w:rsid w:val="002A2269"/>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6F"/>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54D"/>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4AC"/>
    <w:rsid w:val="002C469A"/>
    <w:rsid w:val="002C5BBA"/>
    <w:rsid w:val="002C5D62"/>
    <w:rsid w:val="002C6245"/>
    <w:rsid w:val="002C6318"/>
    <w:rsid w:val="002C6675"/>
    <w:rsid w:val="002C6CF1"/>
    <w:rsid w:val="002C7649"/>
    <w:rsid w:val="002C774A"/>
    <w:rsid w:val="002C7808"/>
    <w:rsid w:val="002D0168"/>
    <w:rsid w:val="002D0625"/>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1AD"/>
    <w:rsid w:val="002D33A0"/>
    <w:rsid w:val="002D38AC"/>
    <w:rsid w:val="002D4481"/>
    <w:rsid w:val="002D4520"/>
    <w:rsid w:val="002D4C07"/>
    <w:rsid w:val="002D4D31"/>
    <w:rsid w:val="002D5195"/>
    <w:rsid w:val="002D57F9"/>
    <w:rsid w:val="002D58AD"/>
    <w:rsid w:val="002D674B"/>
    <w:rsid w:val="002D6779"/>
    <w:rsid w:val="002D6783"/>
    <w:rsid w:val="002D67F3"/>
    <w:rsid w:val="002D6BB6"/>
    <w:rsid w:val="002D7187"/>
    <w:rsid w:val="002D727A"/>
    <w:rsid w:val="002D72CC"/>
    <w:rsid w:val="002E093C"/>
    <w:rsid w:val="002E1315"/>
    <w:rsid w:val="002E16FE"/>
    <w:rsid w:val="002E1B11"/>
    <w:rsid w:val="002E206E"/>
    <w:rsid w:val="002E25A5"/>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0921"/>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0D"/>
    <w:rsid w:val="002F7449"/>
    <w:rsid w:val="002F776A"/>
    <w:rsid w:val="002F7928"/>
    <w:rsid w:val="002F7AC7"/>
    <w:rsid w:val="002F7B8C"/>
    <w:rsid w:val="002F7BE9"/>
    <w:rsid w:val="002F7FB2"/>
    <w:rsid w:val="00300156"/>
    <w:rsid w:val="0030043B"/>
    <w:rsid w:val="0030044A"/>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7A9"/>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383"/>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022"/>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06B"/>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8BC"/>
    <w:rsid w:val="003C494E"/>
    <w:rsid w:val="003C4CBB"/>
    <w:rsid w:val="003C4D94"/>
    <w:rsid w:val="003C5004"/>
    <w:rsid w:val="003C5336"/>
    <w:rsid w:val="003C539D"/>
    <w:rsid w:val="003C570C"/>
    <w:rsid w:val="003C629E"/>
    <w:rsid w:val="003C774E"/>
    <w:rsid w:val="003C7ED7"/>
    <w:rsid w:val="003D0512"/>
    <w:rsid w:val="003D0A0C"/>
    <w:rsid w:val="003D18CF"/>
    <w:rsid w:val="003D19EF"/>
    <w:rsid w:val="003D2438"/>
    <w:rsid w:val="003D2926"/>
    <w:rsid w:val="003D2A8F"/>
    <w:rsid w:val="003D3335"/>
    <w:rsid w:val="003D3397"/>
    <w:rsid w:val="003D3672"/>
    <w:rsid w:val="003D38DD"/>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71B"/>
    <w:rsid w:val="003E5948"/>
    <w:rsid w:val="003E5A23"/>
    <w:rsid w:val="003E5D89"/>
    <w:rsid w:val="003E5FF7"/>
    <w:rsid w:val="003E63ED"/>
    <w:rsid w:val="003E63FD"/>
    <w:rsid w:val="003E6457"/>
    <w:rsid w:val="003E6676"/>
    <w:rsid w:val="003E6C5F"/>
    <w:rsid w:val="003E79F0"/>
    <w:rsid w:val="003E7B3B"/>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3D0A"/>
    <w:rsid w:val="00404053"/>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1DD"/>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07"/>
    <w:rsid w:val="00423437"/>
    <w:rsid w:val="00423493"/>
    <w:rsid w:val="004239F0"/>
    <w:rsid w:val="00423D1D"/>
    <w:rsid w:val="0042414C"/>
    <w:rsid w:val="004242F7"/>
    <w:rsid w:val="004244B9"/>
    <w:rsid w:val="00424AB6"/>
    <w:rsid w:val="00424BD3"/>
    <w:rsid w:val="00425159"/>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CAF"/>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9DF"/>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095A"/>
    <w:rsid w:val="00461668"/>
    <w:rsid w:val="004622DF"/>
    <w:rsid w:val="004627B5"/>
    <w:rsid w:val="004629C2"/>
    <w:rsid w:val="00462EB0"/>
    <w:rsid w:val="004630AB"/>
    <w:rsid w:val="0046366F"/>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18C"/>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56F"/>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0D"/>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E1A"/>
    <w:rsid w:val="004A12D6"/>
    <w:rsid w:val="004A150D"/>
    <w:rsid w:val="004A1629"/>
    <w:rsid w:val="004A2191"/>
    <w:rsid w:val="004A265D"/>
    <w:rsid w:val="004A2673"/>
    <w:rsid w:val="004A2CA4"/>
    <w:rsid w:val="004A3809"/>
    <w:rsid w:val="004A3E5D"/>
    <w:rsid w:val="004A3FF5"/>
    <w:rsid w:val="004A4600"/>
    <w:rsid w:val="004A4E75"/>
    <w:rsid w:val="004A5363"/>
    <w:rsid w:val="004A55D3"/>
    <w:rsid w:val="004A570D"/>
    <w:rsid w:val="004A5973"/>
    <w:rsid w:val="004A59A4"/>
    <w:rsid w:val="004A687B"/>
    <w:rsid w:val="004A6BA3"/>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39A5"/>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88F"/>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C7D"/>
    <w:rsid w:val="004F7E8E"/>
    <w:rsid w:val="00500A52"/>
    <w:rsid w:val="00500BDF"/>
    <w:rsid w:val="00501739"/>
    <w:rsid w:val="005019CF"/>
    <w:rsid w:val="00502080"/>
    <w:rsid w:val="00502B94"/>
    <w:rsid w:val="005030D4"/>
    <w:rsid w:val="00503820"/>
    <w:rsid w:val="00503AE2"/>
    <w:rsid w:val="00503D93"/>
    <w:rsid w:val="00503F05"/>
    <w:rsid w:val="00505155"/>
    <w:rsid w:val="0050536E"/>
    <w:rsid w:val="00505DCE"/>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A69"/>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031"/>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F2D"/>
    <w:rsid w:val="00545397"/>
    <w:rsid w:val="00545544"/>
    <w:rsid w:val="00545EA7"/>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21C"/>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872FD"/>
    <w:rsid w:val="00587871"/>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4BCC"/>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4BC0"/>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6D0"/>
    <w:rsid w:val="005D772C"/>
    <w:rsid w:val="005D7CEB"/>
    <w:rsid w:val="005E06E4"/>
    <w:rsid w:val="005E0719"/>
    <w:rsid w:val="005E1112"/>
    <w:rsid w:val="005E146D"/>
    <w:rsid w:val="005E16C4"/>
    <w:rsid w:val="005E18A8"/>
    <w:rsid w:val="005E1A94"/>
    <w:rsid w:val="005E1EB3"/>
    <w:rsid w:val="005E275F"/>
    <w:rsid w:val="005E2FB4"/>
    <w:rsid w:val="005E303B"/>
    <w:rsid w:val="005E3882"/>
    <w:rsid w:val="005E3F7E"/>
    <w:rsid w:val="005E555E"/>
    <w:rsid w:val="005E5937"/>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327B"/>
    <w:rsid w:val="0061335D"/>
    <w:rsid w:val="006135BF"/>
    <w:rsid w:val="00613B7E"/>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402"/>
    <w:rsid w:val="00640BA4"/>
    <w:rsid w:val="00641CA2"/>
    <w:rsid w:val="00642285"/>
    <w:rsid w:val="00642B7D"/>
    <w:rsid w:val="00642C75"/>
    <w:rsid w:val="0064326E"/>
    <w:rsid w:val="00643826"/>
    <w:rsid w:val="00643A26"/>
    <w:rsid w:val="00643A31"/>
    <w:rsid w:val="006441DD"/>
    <w:rsid w:val="006444C1"/>
    <w:rsid w:val="00644FD3"/>
    <w:rsid w:val="00645332"/>
    <w:rsid w:val="0064541B"/>
    <w:rsid w:val="006459EA"/>
    <w:rsid w:val="006462AE"/>
    <w:rsid w:val="00646742"/>
    <w:rsid w:val="00646C2F"/>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3E54"/>
    <w:rsid w:val="00654111"/>
    <w:rsid w:val="0065424B"/>
    <w:rsid w:val="00654456"/>
    <w:rsid w:val="00654852"/>
    <w:rsid w:val="0065498F"/>
    <w:rsid w:val="00654A87"/>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5C84"/>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916"/>
    <w:rsid w:val="00675EC2"/>
    <w:rsid w:val="00676749"/>
    <w:rsid w:val="00676989"/>
    <w:rsid w:val="00676A9A"/>
    <w:rsid w:val="00676DB9"/>
    <w:rsid w:val="00676FE5"/>
    <w:rsid w:val="00677A38"/>
    <w:rsid w:val="00677B0F"/>
    <w:rsid w:val="006806C4"/>
    <w:rsid w:val="0068087B"/>
    <w:rsid w:val="00680DFF"/>
    <w:rsid w:val="006811BB"/>
    <w:rsid w:val="00681465"/>
    <w:rsid w:val="00681AF4"/>
    <w:rsid w:val="00681B8A"/>
    <w:rsid w:val="00681DE5"/>
    <w:rsid w:val="00681FF2"/>
    <w:rsid w:val="00682AD1"/>
    <w:rsid w:val="00683092"/>
    <w:rsid w:val="0068312C"/>
    <w:rsid w:val="00683272"/>
    <w:rsid w:val="0068333D"/>
    <w:rsid w:val="0068347F"/>
    <w:rsid w:val="006834B8"/>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DE1"/>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B37"/>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5E2"/>
    <w:rsid w:val="006D4781"/>
    <w:rsid w:val="006D49D0"/>
    <w:rsid w:val="006D49D1"/>
    <w:rsid w:val="006D5467"/>
    <w:rsid w:val="006D5711"/>
    <w:rsid w:val="006D59B5"/>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58D"/>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235"/>
    <w:rsid w:val="0072467B"/>
    <w:rsid w:val="00724786"/>
    <w:rsid w:val="00724A52"/>
    <w:rsid w:val="00725667"/>
    <w:rsid w:val="0072577C"/>
    <w:rsid w:val="00726066"/>
    <w:rsid w:val="0072632A"/>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5FCE"/>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3D6"/>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24AE"/>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6F81"/>
    <w:rsid w:val="007971E9"/>
    <w:rsid w:val="00797502"/>
    <w:rsid w:val="00797722"/>
    <w:rsid w:val="0079798A"/>
    <w:rsid w:val="007A0073"/>
    <w:rsid w:val="007A0250"/>
    <w:rsid w:val="007A052E"/>
    <w:rsid w:val="007A12AD"/>
    <w:rsid w:val="007A12FE"/>
    <w:rsid w:val="007A1EBF"/>
    <w:rsid w:val="007A1FF8"/>
    <w:rsid w:val="007A2CB3"/>
    <w:rsid w:val="007A2F9F"/>
    <w:rsid w:val="007A3B07"/>
    <w:rsid w:val="007A44C6"/>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782"/>
    <w:rsid w:val="007A7EFF"/>
    <w:rsid w:val="007B08E5"/>
    <w:rsid w:val="007B0B50"/>
    <w:rsid w:val="007B1052"/>
    <w:rsid w:val="007B10EE"/>
    <w:rsid w:val="007B11DA"/>
    <w:rsid w:val="007B13DA"/>
    <w:rsid w:val="007B1689"/>
    <w:rsid w:val="007B173E"/>
    <w:rsid w:val="007B1B96"/>
    <w:rsid w:val="007B1C8B"/>
    <w:rsid w:val="007B1C98"/>
    <w:rsid w:val="007B211C"/>
    <w:rsid w:val="007B2433"/>
    <w:rsid w:val="007B3484"/>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04F"/>
    <w:rsid w:val="007D63C3"/>
    <w:rsid w:val="007D640D"/>
    <w:rsid w:val="007D66F3"/>
    <w:rsid w:val="007D6887"/>
    <w:rsid w:val="007D69A5"/>
    <w:rsid w:val="007D712C"/>
    <w:rsid w:val="007E0290"/>
    <w:rsid w:val="007E09B6"/>
    <w:rsid w:val="007E0A1D"/>
    <w:rsid w:val="007E0EEC"/>
    <w:rsid w:val="007E16C8"/>
    <w:rsid w:val="007E1A5B"/>
    <w:rsid w:val="007E20DC"/>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38"/>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187"/>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777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A7B"/>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4F51"/>
    <w:rsid w:val="008551AF"/>
    <w:rsid w:val="008555FD"/>
    <w:rsid w:val="00855AF6"/>
    <w:rsid w:val="008563D7"/>
    <w:rsid w:val="00856746"/>
    <w:rsid w:val="0085692F"/>
    <w:rsid w:val="008569BD"/>
    <w:rsid w:val="00856CCB"/>
    <w:rsid w:val="00856D22"/>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2C79"/>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87839"/>
    <w:rsid w:val="00890253"/>
    <w:rsid w:val="00890452"/>
    <w:rsid w:val="00890AB0"/>
    <w:rsid w:val="00890E55"/>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542"/>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11"/>
    <w:rsid w:val="008A7DBB"/>
    <w:rsid w:val="008B081D"/>
    <w:rsid w:val="008B09EE"/>
    <w:rsid w:val="008B1419"/>
    <w:rsid w:val="008B18CE"/>
    <w:rsid w:val="008B1B90"/>
    <w:rsid w:val="008B20B2"/>
    <w:rsid w:val="008B269F"/>
    <w:rsid w:val="008B397D"/>
    <w:rsid w:val="008B3B1C"/>
    <w:rsid w:val="008B3BEB"/>
    <w:rsid w:val="008B3C50"/>
    <w:rsid w:val="008B3FD1"/>
    <w:rsid w:val="008B43A0"/>
    <w:rsid w:val="008B4F5C"/>
    <w:rsid w:val="008B4FF9"/>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5244"/>
    <w:rsid w:val="008C5C5D"/>
    <w:rsid w:val="008C6058"/>
    <w:rsid w:val="008C70AD"/>
    <w:rsid w:val="008C7405"/>
    <w:rsid w:val="008C766B"/>
    <w:rsid w:val="008C7D55"/>
    <w:rsid w:val="008C7F10"/>
    <w:rsid w:val="008C7F4D"/>
    <w:rsid w:val="008D0688"/>
    <w:rsid w:val="008D0D1B"/>
    <w:rsid w:val="008D1062"/>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1FD"/>
    <w:rsid w:val="008E42F8"/>
    <w:rsid w:val="008E45B9"/>
    <w:rsid w:val="008E48AF"/>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0E4"/>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0DFE"/>
    <w:rsid w:val="00911335"/>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46C0"/>
    <w:rsid w:val="00925294"/>
    <w:rsid w:val="0092560D"/>
    <w:rsid w:val="00925867"/>
    <w:rsid w:val="00925DD5"/>
    <w:rsid w:val="0092649C"/>
    <w:rsid w:val="009265CC"/>
    <w:rsid w:val="00926ACB"/>
    <w:rsid w:val="0092748A"/>
    <w:rsid w:val="0092752C"/>
    <w:rsid w:val="009275B8"/>
    <w:rsid w:val="00927D16"/>
    <w:rsid w:val="00927D5B"/>
    <w:rsid w:val="00927F34"/>
    <w:rsid w:val="00930216"/>
    <w:rsid w:val="00930614"/>
    <w:rsid w:val="00930A51"/>
    <w:rsid w:val="00930F70"/>
    <w:rsid w:val="00931308"/>
    <w:rsid w:val="009314C9"/>
    <w:rsid w:val="009314FD"/>
    <w:rsid w:val="00931A98"/>
    <w:rsid w:val="00932166"/>
    <w:rsid w:val="009321E6"/>
    <w:rsid w:val="0093234D"/>
    <w:rsid w:val="009323CD"/>
    <w:rsid w:val="00932C4A"/>
    <w:rsid w:val="00932CC6"/>
    <w:rsid w:val="00932CD9"/>
    <w:rsid w:val="009332BF"/>
    <w:rsid w:val="009335CA"/>
    <w:rsid w:val="0093371C"/>
    <w:rsid w:val="00933951"/>
    <w:rsid w:val="00933956"/>
    <w:rsid w:val="00933A6A"/>
    <w:rsid w:val="00933B3D"/>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0E94"/>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DF7"/>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3E22"/>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2FE3"/>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DF7"/>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69"/>
    <w:rsid w:val="009C58B4"/>
    <w:rsid w:val="009C5B13"/>
    <w:rsid w:val="009C5F02"/>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7A2"/>
    <w:rsid w:val="009D3EDE"/>
    <w:rsid w:val="009D3EF2"/>
    <w:rsid w:val="009D48DA"/>
    <w:rsid w:val="009D66E2"/>
    <w:rsid w:val="009D6933"/>
    <w:rsid w:val="009D6E37"/>
    <w:rsid w:val="009D7045"/>
    <w:rsid w:val="009D75B8"/>
    <w:rsid w:val="009D7A5B"/>
    <w:rsid w:val="009D7BBB"/>
    <w:rsid w:val="009D7C63"/>
    <w:rsid w:val="009E011F"/>
    <w:rsid w:val="009E02D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3CC"/>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9F7FD7"/>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10E"/>
    <w:rsid w:val="00A152CB"/>
    <w:rsid w:val="00A15910"/>
    <w:rsid w:val="00A15E38"/>
    <w:rsid w:val="00A15EE5"/>
    <w:rsid w:val="00A1744A"/>
    <w:rsid w:val="00A177AA"/>
    <w:rsid w:val="00A17A17"/>
    <w:rsid w:val="00A17BC5"/>
    <w:rsid w:val="00A17CA2"/>
    <w:rsid w:val="00A21009"/>
    <w:rsid w:val="00A214A4"/>
    <w:rsid w:val="00A21EF6"/>
    <w:rsid w:val="00A226BC"/>
    <w:rsid w:val="00A22943"/>
    <w:rsid w:val="00A2311D"/>
    <w:rsid w:val="00A23221"/>
    <w:rsid w:val="00A2359B"/>
    <w:rsid w:val="00A2389A"/>
    <w:rsid w:val="00A23BAD"/>
    <w:rsid w:val="00A23D48"/>
    <w:rsid w:val="00A23F4C"/>
    <w:rsid w:val="00A23FCF"/>
    <w:rsid w:val="00A2400F"/>
    <w:rsid w:val="00A2435B"/>
    <w:rsid w:val="00A249CC"/>
    <w:rsid w:val="00A2598E"/>
    <w:rsid w:val="00A25A2D"/>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D09"/>
    <w:rsid w:val="00A41E10"/>
    <w:rsid w:val="00A41EFC"/>
    <w:rsid w:val="00A424A9"/>
    <w:rsid w:val="00A42D26"/>
    <w:rsid w:val="00A430AA"/>
    <w:rsid w:val="00A43212"/>
    <w:rsid w:val="00A432EA"/>
    <w:rsid w:val="00A43558"/>
    <w:rsid w:val="00A43B30"/>
    <w:rsid w:val="00A43F09"/>
    <w:rsid w:val="00A43FAD"/>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1FE7"/>
    <w:rsid w:val="00A62A3E"/>
    <w:rsid w:val="00A62C6C"/>
    <w:rsid w:val="00A631D8"/>
    <w:rsid w:val="00A63A75"/>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B7A"/>
    <w:rsid w:val="00A71007"/>
    <w:rsid w:val="00A710C3"/>
    <w:rsid w:val="00A71C70"/>
    <w:rsid w:val="00A722E8"/>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57D"/>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2CC"/>
    <w:rsid w:val="00AA6941"/>
    <w:rsid w:val="00AA7383"/>
    <w:rsid w:val="00AA74E6"/>
    <w:rsid w:val="00AA7917"/>
    <w:rsid w:val="00AA7C4F"/>
    <w:rsid w:val="00AA7EFA"/>
    <w:rsid w:val="00AB0FCC"/>
    <w:rsid w:val="00AB140D"/>
    <w:rsid w:val="00AB185C"/>
    <w:rsid w:val="00AB21A2"/>
    <w:rsid w:val="00AB2229"/>
    <w:rsid w:val="00AB262D"/>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0AEF"/>
    <w:rsid w:val="00AD1109"/>
    <w:rsid w:val="00AD1681"/>
    <w:rsid w:val="00AD1E17"/>
    <w:rsid w:val="00AD1FC9"/>
    <w:rsid w:val="00AD29CF"/>
    <w:rsid w:val="00AD2B53"/>
    <w:rsid w:val="00AD300B"/>
    <w:rsid w:val="00AD31D5"/>
    <w:rsid w:val="00AD4B0E"/>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089"/>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6DF6"/>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9B6"/>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5FF6"/>
    <w:rsid w:val="00B1694A"/>
    <w:rsid w:val="00B172FE"/>
    <w:rsid w:val="00B17D65"/>
    <w:rsid w:val="00B204A5"/>
    <w:rsid w:val="00B2058A"/>
    <w:rsid w:val="00B20665"/>
    <w:rsid w:val="00B20F10"/>
    <w:rsid w:val="00B216DD"/>
    <w:rsid w:val="00B21929"/>
    <w:rsid w:val="00B21C2E"/>
    <w:rsid w:val="00B21FD6"/>
    <w:rsid w:val="00B222E7"/>
    <w:rsid w:val="00B22619"/>
    <w:rsid w:val="00B226F4"/>
    <w:rsid w:val="00B22748"/>
    <w:rsid w:val="00B22E11"/>
    <w:rsid w:val="00B23356"/>
    <w:rsid w:val="00B23469"/>
    <w:rsid w:val="00B234F1"/>
    <w:rsid w:val="00B2391B"/>
    <w:rsid w:val="00B23A16"/>
    <w:rsid w:val="00B23AD7"/>
    <w:rsid w:val="00B23EBB"/>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3F6B"/>
    <w:rsid w:val="00B753C9"/>
    <w:rsid w:val="00B755E5"/>
    <w:rsid w:val="00B75735"/>
    <w:rsid w:val="00B7595E"/>
    <w:rsid w:val="00B759E7"/>
    <w:rsid w:val="00B75A21"/>
    <w:rsid w:val="00B75F78"/>
    <w:rsid w:val="00B766A7"/>
    <w:rsid w:val="00B76962"/>
    <w:rsid w:val="00B76977"/>
    <w:rsid w:val="00B7718E"/>
    <w:rsid w:val="00B77DB8"/>
    <w:rsid w:val="00B80AAC"/>
    <w:rsid w:val="00B80F5B"/>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15"/>
    <w:rsid w:val="00B868B2"/>
    <w:rsid w:val="00B869AD"/>
    <w:rsid w:val="00B87105"/>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607"/>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ED8"/>
    <w:rsid w:val="00B97FB7"/>
    <w:rsid w:val="00BA0817"/>
    <w:rsid w:val="00BA10EB"/>
    <w:rsid w:val="00BA120D"/>
    <w:rsid w:val="00BA16E0"/>
    <w:rsid w:val="00BA1800"/>
    <w:rsid w:val="00BA2281"/>
    <w:rsid w:val="00BA25BD"/>
    <w:rsid w:val="00BA297B"/>
    <w:rsid w:val="00BA2F74"/>
    <w:rsid w:val="00BA305B"/>
    <w:rsid w:val="00BA3A00"/>
    <w:rsid w:val="00BA3E73"/>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6D7"/>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E41"/>
    <w:rsid w:val="00BC0F0F"/>
    <w:rsid w:val="00BC0FB5"/>
    <w:rsid w:val="00BC13AE"/>
    <w:rsid w:val="00BC1786"/>
    <w:rsid w:val="00BC1D8A"/>
    <w:rsid w:val="00BC2292"/>
    <w:rsid w:val="00BC269E"/>
    <w:rsid w:val="00BC27D7"/>
    <w:rsid w:val="00BC2B8F"/>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880"/>
    <w:rsid w:val="00BD0D89"/>
    <w:rsid w:val="00BD0D8A"/>
    <w:rsid w:val="00BD1B0C"/>
    <w:rsid w:val="00BD1F00"/>
    <w:rsid w:val="00BD20A8"/>
    <w:rsid w:val="00BD2253"/>
    <w:rsid w:val="00BD260E"/>
    <w:rsid w:val="00BD2B28"/>
    <w:rsid w:val="00BD2DB7"/>
    <w:rsid w:val="00BD30CB"/>
    <w:rsid w:val="00BD31B2"/>
    <w:rsid w:val="00BD3428"/>
    <w:rsid w:val="00BD3C7F"/>
    <w:rsid w:val="00BD3C9A"/>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03EA"/>
    <w:rsid w:val="00BE14D7"/>
    <w:rsid w:val="00BE17FC"/>
    <w:rsid w:val="00BE23B7"/>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528"/>
    <w:rsid w:val="00BE764C"/>
    <w:rsid w:val="00BE7C97"/>
    <w:rsid w:val="00BF02B4"/>
    <w:rsid w:val="00BF07F5"/>
    <w:rsid w:val="00BF0FD3"/>
    <w:rsid w:val="00BF12B9"/>
    <w:rsid w:val="00BF16CC"/>
    <w:rsid w:val="00BF1ED8"/>
    <w:rsid w:val="00BF272D"/>
    <w:rsid w:val="00BF286A"/>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58B"/>
    <w:rsid w:val="00C366CB"/>
    <w:rsid w:val="00C367A9"/>
    <w:rsid w:val="00C367E8"/>
    <w:rsid w:val="00C37920"/>
    <w:rsid w:val="00C4003A"/>
    <w:rsid w:val="00C4082C"/>
    <w:rsid w:val="00C415D1"/>
    <w:rsid w:val="00C41EFB"/>
    <w:rsid w:val="00C41F5E"/>
    <w:rsid w:val="00C421E8"/>
    <w:rsid w:val="00C4252E"/>
    <w:rsid w:val="00C42733"/>
    <w:rsid w:val="00C4280C"/>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719"/>
    <w:rsid w:val="00C54C1F"/>
    <w:rsid w:val="00C54DB0"/>
    <w:rsid w:val="00C552C3"/>
    <w:rsid w:val="00C5539C"/>
    <w:rsid w:val="00C555A3"/>
    <w:rsid w:val="00C559EF"/>
    <w:rsid w:val="00C55A92"/>
    <w:rsid w:val="00C560BD"/>
    <w:rsid w:val="00C56202"/>
    <w:rsid w:val="00C5633C"/>
    <w:rsid w:val="00C56CCB"/>
    <w:rsid w:val="00C56F4F"/>
    <w:rsid w:val="00C57417"/>
    <w:rsid w:val="00C5746D"/>
    <w:rsid w:val="00C5764A"/>
    <w:rsid w:val="00C57889"/>
    <w:rsid w:val="00C578DB"/>
    <w:rsid w:val="00C57DA1"/>
    <w:rsid w:val="00C60479"/>
    <w:rsid w:val="00C60722"/>
    <w:rsid w:val="00C60C04"/>
    <w:rsid w:val="00C60C66"/>
    <w:rsid w:val="00C61071"/>
    <w:rsid w:val="00C61901"/>
    <w:rsid w:val="00C619C4"/>
    <w:rsid w:val="00C61A4C"/>
    <w:rsid w:val="00C61B99"/>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4490"/>
    <w:rsid w:val="00C85401"/>
    <w:rsid w:val="00C8553F"/>
    <w:rsid w:val="00C85EC0"/>
    <w:rsid w:val="00C86893"/>
    <w:rsid w:val="00C86D98"/>
    <w:rsid w:val="00C86F68"/>
    <w:rsid w:val="00C87B28"/>
    <w:rsid w:val="00C87DA5"/>
    <w:rsid w:val="00C90642"/>
    <w:rsid w:val="00C90955"/>
    <w:rsid w:val="00C90ADA"/>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760"/>
    <w:rsid w:val="00C95F78"/>
    <w:rsid w:val="00C96004"/>
    <w:rsid w:val="00C965EE"/>
    <w:rsid w:val="00C970E5"/>
    <w:rsid w:val="00C97310"/>
    <w:rsid w:val="00C97426"/>
    <w:rsid w:val="00C977C3"/>
    <w:rsid w:val="00C97C57"/>
    <w:rsid w:val="00CA0702"/>
    <w:rsid w:val="00CA07A3"/>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613"/>
    <w:rsid w:val="00CB071C"/>
    <w:rsid w:val="00CB0E4E"/>
    <w:rsid w:val="00CB0F05"/>
    <w:rsid w:val="00CB17BE"/>
    <w:rsid w:val="00CB1A3A"/>
    <w:rsid w:val="00CB3116"/>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10"/>
    <w:rsid w:val="00CD3B6A"/>
    <w:rsid w:val="00CD3F6C"/>
    <w:rsid w:val="00CD42AE"/>
    <w:rsid w:val="00CD4447"/>
    <w:rsid w:val="00CD4700"/>
    <w:rsid w:val="00CD4819"/>
    <w:rsid w:val="00CD4CAE"/>
    <w:rsid w:val="00CD5102"/>
    <w:rsid w:val="00CD5781"/>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62B"/>
    <w:rsid w:val="00CE4C57"/>
    <w:rsid w:val="00CE4D0E"/>
    <w:rsid w:val="00CE5D29"/>
    <w:rsid w:val="00CE5F66"/>
    <w:rsid w:val="00CE5F8F"/>
    <w:rsid w:val="00CE64D4"/>
    <w:rsid w:val="00CE6A09"/>
    <w:rsid w:val="00CE7308"/>
    <w:rsid w:val="00CE759E"/>
    <w:rsid w:val="00CE7A51"/>
    <w:rsid w:val="00CF0029"/>
    <w:rsid w:val="00CF0607"/>
    <w:rsid w:val="00CF06A7"/>
    <w:rsid w:val="00CF0A2D"/>
    <w:rsid w:val="00CF15C3"/>
    <w:rsid w:val="00CF1985"/>
    <w:rsid w:val="00CF1B22"/>
    <w:rsid w:val="00CF1C9C"/>
    <w:rsid w:val="00CF2896"/>
    <w:rsid w:val="00CF2A20"/>
    <w:rsid w:val="00CF33EC"/>
    <w:rsid w:val="00CF3ABC"/>
    <w:rsid w:val="00CF42ED"/>
    <w:rsid w:val="00CF4871"/>
    <w:rsid w:val="00CF4946"/>
    <w:rsid w:val="00CF4AB5"/>
    <w:rsid w:val="00CF4FD4"/>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6D07"/>
    <w:rsid w:val="00D271E5"/>
    <w:rsid w:val="00D27C64"/>
    <w:rsid w:val="00D27D99"/>
    <w:rsid w:val="00D3058D"/>
    <w:rsid w:val="00D313A0"/>
    <w:rsid w:val="00D31A80"/>
    <w:rsid w:val="00D31FA1"/>
    <w:rsid w:val="00D3235F"/>
    <w:rsid w:val="00D3268E"/>
    <w:rsid w:val="00D327DD"/>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C6B"/>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10BD"/>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99E"/>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C38"/>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2B72"/>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D25"/>
    <w:rsid w:val="00DC2F23"/>
    <w:rsid w:val="00DC37CD"/>
    <w:rsid w:val="00DC45A4"/>
    <w:rsid w:val="00DC4CB9"/>
    <w:rsid w:val="00DC5ABC"/>
    <w:rsid w:val="00DC5B28"/>
    <w:rsid w:val="00DC5B51"/>
    <w:rsid w:val="00DC5BE4"/>
    <w:rsid w:val="00DC5FB7"/>
    <w:rsid w:val="00DC690A"/>
    <w:rsid w:val="00DC69E5"/>
    <w:rsid w:val="00DC6B50"/>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3C"/>
    <w:rsid w:val="00DD399A"/>
    <w:rsid w:val="00DD39B8"/>
    <w:rsid w:val="00DD43D0"/>
    <w:rsid w:val="00DD4835"/>
    <w:rsid w:val="00DD48C0"/>
    <w:rsid w:val="00DD4B3A"/>
    <w:rsid w:val="00DD5022"/>
    <w:rsid w:val="00DD52C7"/>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6C96"/>
    <w:rsid w:val="00DE77CC"/>
    <w:rsid w:val="00DE77E5"/>
    <w:rsid w:val="00DE7824"/>
    <w:rsid w:val="00DF00C3"/>
    <w:rsid w:val="00DF012D"/>
    <w:rsid w:val="00DF0177"/>
    <w:rsid w:val="00DF05B6"/>
    <w:rsid w:val="00DF075D"/>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5E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DF7D23"/>
    <w:rsid w:val="00E0046A"/>
    <w:rsid w:val="00E0087B"/>
    <w:rsid w:val="00E00CEE"/>
    <w:rsid w:val="00E012A2"/>
    <w:rsid w:val="00E01571"/>
    <w:rsid w:val="00E01BB4"/>
    <w:rsid w:val="00E022B6"/>
    <w:rsid w:val="00E02610"/>
    <w:rsid w:val="00E029AA"/>
    <w:rsid w:val="00E02E62"/>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37F69"/>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0F63"/>
    <w:rsid w:val="00E510CE"/>
    <w:rsid w:val="00E512C7"/>
    <w:rsid w:val="00E51518"/>
    <w:rsid w:val="00E51543"/>
    <w:rsid w:val="00E515AB"/>
    <w:rsid w:val="00E51915"/>
    <w:rsid w:val="00E51A52"/>
    <w:rsid w:val="00E51D21"/>
    <w:rsid w:val="00E51EAA"/>
    <w:rsid w:val="00E523F1"/>
    <w:rsid w:val="00E53518"/>
    <w:rsid w:val="00E535E3"/>
    <w:rsid w:val="00E54141"/>
    <w:rsid w:val="00E54DC3"/>
    <w:rsid w:val="00E557F2"/>
    <w:rsid w:val="00E55AAB"/>
    <w:rsid w:val="00E55D8A"/>
    <w:rsid w:val="00E561C6"/>
    <w:rsid w:val="00E56477"/>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644"/>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09A7"/>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9FB"/>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6B6"/>
    <w:rsid w:val="00EB5791"/>
    <w:rsid w:val="00EB57C6"/>
    <w:rsid w:val="00EB595A"/>
    <w:rsid w:val="00EB5A47"/>
    <w:rsid w:val="00EB5B1F"/>
    <w:rsid w:val="00EB5BDD"/>
    <w:rsid w:val="00EB5F6F"/>
    <w:rsid w:val="00EB644D"/>
    <w:rsid w:val="00EB6927"/>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DC8"/>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11"/>
    <w:rsid w:val="00ED01B2"/>
    <w:rsid w:val="00ED0A65"/>
    <w:rsid w:val="00ED0DEA"/>
    <w:rsid w:val="00ED15E1"/>
    <w:rsid w:val="00ED19A9"/>
    <w:rsid w:val="00ED1D7C"/>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89E"/>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5F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3EB"/>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17B"/>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5FC1"/>
    <w:rsid w:val="00F36008"/>
    <w:rsid w:val="00F36048"/>
    <w:rsid w:val="00F36187"/>
    <w:rsid w:val="00F362F6"/>
    <w:rsid w:val="00F366C7"/>
    <w:rsid w:val="00F367AF"/>
    <w:rsid w:val="00F367CA"/>
    <w:rsid w:val="00F36802"/>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57A"/>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9D4"/>
    <w:rsid w:val="00F87AD3"/>
    <w:rsid w:val="00F87EE7"/>
    <w:rsid w:val="00F90ACB"/>
    <w:rsid w:val="00F90CB4"/>
    <w:rsid w:val="00F915FC"/>
    <w:rsid w:val="00F918AC"/>
    <w:rsid w:val="00F91B6E"/>
    <w:rsid w:val="00F91D33"/>
    <w:rsid w:val="00F91EAF"/>
    <w:rsid w:val="00F92216"/>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50E"/>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0C34"/>
    <w:rsid w:val="00FD1490"/>
    <w:rsid w:val="00FD18F4"/>
    <w:rsid w:val="00FD1B3B"/>
    <w:rsid w:val="00FD1BE0"/>
    <w:rsid w:val="00FD1E95"/>
    <w:rsid w:val="00FD285B"/>
    <w:rsid w:val="00FD2EC3"/>
    <w:rsid w:val="00FD318D"/>
    <w:rsid w:val="00FD3495"/>
    <w:rsid w:val="00FD36A5"/>
    <w:rsid w:val="00FD3763"/>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467C"/>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220"/>
    <w:rsid w:val="00FF2425"/>
    <w:rsid w:val="00FF28EB"/>
    <w:rsid w:val="00FF2D1C"/>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6FC4"/>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E7ED763C-A37F-4CD5-B1E5-684D15E6F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Arial"/>
        <w:szCs w:val="24"/>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AA0"/>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spacing w:before="360" w:after="120"/>
      <w:outlineLvl w:val="0"/>
    </w:pPr>
    <w:rPr>
      <w:rFonts w:ascii="Arial" w:hAnsi="Arial"/>
      <w:b/>
      <w:bCs/>
      <w:kern w:val="32"/>
      <w:sz w:val="28"/>
      <w:szCs w:val="32"/>
    </w:rPr>
  </w:style>
  <w:style w:type="paragraph" w:styleId="20">
    <w:name w:val="heading 2"/>
    <w:aliases w:val="H2,h2,Head2A,2,UNDERRUBRIK 1-2,DO NOT USE_h2,h21,Heading 2 Char,H2 Char,h2 Char"/>
    <w:basedOn w:val="a"/>
    <w:next w:val="a0"/>
    <w:link w:val="21"/>
    <w:qFormat/>
    <w:rsid w:val="00C61B99"/>
    <w:pPr>
      <w:keepNext/>
      <w:numPr>
        <w:ilvl w:val="1"/>
        <w:numId w:val="1"/>
      </w:numPr>
      <w:spacing w:before="240" w:after="60"/>
      <w:outlineLvl w:val="1"/>
    </w:pPr>
    <w:rPr>
      <w:rFonts w:ascii="Arial" w:eastAsia="MS Mincho" w:hAnsi="Arial"/>
      <w:bCs/>
      <w:iCs/>
      <w:sz w:val="3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C61B99"/>
    <w:pPr>
      <w:keepNext/>
      <w:numPr>
        <w:ilvl w:val="2"/>
        <w:numId w:val="1"/>
      </w:numPr>
      <w:tabs>
        <w:tab w:val="left" w:pos="-5500"/>
      </w:tabs>
      <w:spacing w:before="240" w:after="60"/>
      <w:ind w:left="1304"/>
      <w:outlineLvl w:val="2"/>
    </w:pPr>
    <w:rPr>
      <w:rFonts w:ascii="Arial" w:eastAsia="MS Mincho" w:hAnsi="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autoRedefine/>
    <w:qFormat/>
    <w:rsid w:val="00C61B99"/>
    <w:pPr>
      <w:keepNext/>
      <w:numPr>
        <w:ilvl w:val="3"/>
        <w:numId w:val="1"/>
      </w:numPr>
      <w:tabs>
        <w:tab w:val="left" w:pos="-5500"/>
      </w:tabs>
      <w:spacing w:before="240" w:after="60"/>
      <w:ind w:left="1304"/>
      <w:outlineLvl w:val="3"/>
    </w:pPr>
    <w:rPr>
      <w:rFonts w:eastAsia="MS Mincho"/>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C61B99"/>
    <w:rPr>
      <w:rFonts w:ascii="Arial" w:eastAsia="MS Mincho" w:hAnsi="Arial" w:cs="Arial"/>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 Char 字符1,Caption Char 字符1,Caption Char1 Char 字符1,cap Char Char1 字符1,Caption Char Char1 Char 字符1,cap Char2 字符1"/>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C61B99"/>
    <w:rPr>
      <w:rFonts w:ascii="Arial" w:eastAsia="MS Mincho" w:hAnsi="Arial" w:cs="Arial"/>
      <w:bCs/>
      <w:iCs/>
      <w:sz w:val="30"/>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ae">
    <w:name w:val="列出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 Char,Caption Char,Caption Char1 Char,cap Char Char1,Caption Char Char1 Char,cap Char2"/>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rsid w:val="00FA1AA0"/>
    <w:pPr>
      <w:widowControl w:val="0"/>
      <w:adjustRightInd w:val="0"/>
      <w:spacing w:line="436" w:lineRule="exact"/>
      <w:ind w:left="357"/>
      <w:outlineLvl w:val="3"/>
    </w:pPr>
    <w:rPr>
      <w:rFonts w:ascii="Tahoma" w:hAnsi="Tahoma"/>
      <w:b/>
      <w:kern w:val="2"/>
      <w:sz w:val="24"/>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1">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80">
    <w:name w:val="toc 8"/>
    <w:basedOn w:val="12"/>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2">
    <w:name w:val="List 2"/>
    <w:basedOn w:val="af2"/>
    <w:rsid w:val="00FA1AA0"/>
    <w:pPr>
      <w:numPr>
        <w:numId w:val="3"/>
      </w:numPr>
      <w:tabs>
        <w:tab w:val="left" w:pos="2041"/>
      </w:tabs>
      <w:spacing w:before="180"/>
    </w:pPr>
    <w:rPr>
      <w:rFonts w:ascii="Arial" w:hAnsi="Arial"/>
      <w:sz w:val="22"/>
      <w:szCs w:val="20"/>
    </w:rPr>
  </w:style>
  <w:style w:type="paragraph" w:styleId="af0">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3">
    <w:name w:val="Balloon Text"/>
    <w:basedOn w:val="a"/>
    <w:semiHidden/>
    <w:rsid w:val="00FA1AA0"/>
    <w:rPr>
      <w:sz w:val="18"/>
      <w:szCs w:val="18"/>
    </w:rPr>
  </w:style>
  <w:style w:type="paragraph" w:styleId="af2">
    <w:name w:val="List"/>
    <w:basedOn w:val="a"/>
    <w:rsid w:val="00FA1AA0"/>
    <w:pPr>
      <w:ind w:left="283" w:hanging="283"/>
    </w:pPr>
  </w:style>
  <w:style w:type="paragraph" w:styleId="af4">
    <w:name w:val="footer"/>
    <w:basedOn w:val="a"/>
    <w:rsid w:val="00FA1AA0"/>
    <w:pPr>
      <w:tabs>
        <w:tab w:val="center" w:pos="4153"/>
        <w:tab w:val="right" w:pos="8306"/>
      </w:tabs>
      <w:snapToGrid w:val="0"/>
    </w:pPr>
    <w:rPr>
      <w:sz w:val="18"/>
      <w:szCs w:val="18"/>
    </w:rPr>
  </w:style>
  <w:style w:type="paragraph" w:styleId="12">
    <w:name w:val="toc 1"/>
    <w:basedOn w:val="a"/>
    <w:next w:val="a"/>
    <w:rsid w:val="00FA1AA0"/>
  </w:style>
  <w:style w:type="paragraph" w:styleId="af5">
    <w:name w:val="Normal (Web)"/>
    <w:basedOn w:val="a"/>
    <w:uiPriority w:val="99"/>
    <w:unhideWhenUsed/>
    <w:rsid w:val="00FA1AA0"/>
    <w:pPr>
      <w:spacing w:before="100" w:beforeAutospacing="1" w:after="100" w:afterAutospacing="1"/>
    </w:pPr>
    <w:rPr>
      <w:rFonts w:ascii="宋体" w:hAnsi="宋体" w:cs="宋体"/>
      <w:sz w:val="24"/>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
    <w:basedOn w:val="a"/>
    <w:link w:val="ae"/>
    <w:uiPriority w:val="34"/>
    <w:qFormat/>
    <w:rsid w:val="00FA1AA0"/>
    <w:pPr>
      <w:widowControl w:val="0"/>
      <w:ind w:firstLineChars="200" w:firstLine="420"/>
      <w:jc w:val="both"/>
    </w:pPr>
    <w:rPr>
      <w:rFonts w:ascii="Calibri" w:hAnsi="Calibri"/>
      <w:kern w:val="2"/>
      <w:sz w:val="21"/>
      <w:szCs w:val="22"/>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rsid w:val="00FA1AA0"/>
    <w:pPr>
      <w:widowControl w:val="0"/>
      <w:adjustRightInd w:val="0"/>
      <w:spacing w:line="436" w:lineRule="exact"/>
      <w:ind w:left="357"/>
      <w:outlineLvl w:val="3"/>
    </w:pPr>
    <w:rPr>
      <w:rFonts w:ascii="Tahoma" w:hAnsi="Tahoma"/>
      <w:b/>
      <w:kern w:val="2"/>
      <w:sz w:val="24"/>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ecxmsonormal">
    <w:name w:val="ecxmsonormal"/>
    <w:basedOn w:val="a"/>
    <w:rsid w:val="00FA1AA0"/>
    <w:pPr>
      <w:spacing w:before="100" w:beforeAutospacing="1" w:after="100" w:afterAutospacing="1"/>
    </w:pPr>
    <w:rPr>
      <w:rFonts w:ascii="宋体" w:hAnsi="宋体" w:cs="宋体"/>
      <w:sz w:val="24"/>
    </w:rPr>
  </w:style>
  <w:style w:type="paragraph" w:customStyle="1" w:styleId="ecxmsobodytext">
    <w:name w:val="ecxmsobodytext"/>
    <w:basedOn w:val="a"/>
    <w:rsid w:val="00FA1AA0"/>
    <w:pPr>
      <w:spacing w:before="100" w:beforeAutospacing="1" w:after="100" w:afterAutospacing="1"/>
    </w:pPr>
    <w:rPr>
      <w:rFonts w:ascii="宋体" w:hAnsi="宋体" w:cs="宋体"/>
      <w:sz w:val="24"/>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2"/>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0"/>
    <w:rsid w:val="00FA1AA0"/>
    <w:pPr>
      <w:widowControl w:val="0"/>
      <w:adjustRightInd w:val="0"/>
      <w:spacing w:line="436" w:lineRule="exact"/>
      <w:ind w:left="357"/>
      <w:outlineLvl w:val="3"/>
    </w:pPr>
    <w:rPr>
      <w:rFonts w:ascii="Tahoma" w:hAnsi="Tahoma"/>
      <w:b/>
      <w:kern w:val="2"/>
      <w:sz w:val="24"/>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6">
    <w:name w:val="Revision"/>
    <w:uiPriority w:val="99"/>
    <w:unhideWhenUsed/>
    <w:rsid w:val="00FA1AA0"/>
    <w:rPr>
      <w:rFonts w:eastAsia="Times New Roman"/>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basedOn w:val="a2"/>
    <w:uiPriority w:val="39"/>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列表段落1 Char"/>
    <w:uiPriority w:val="34"/>
    <w:qFormat/>
    <w:rsid w:val="00637EAE"/>
    <w:rPr>
      <w:rFonts w:ascii="Times" w:hAnsi="Times"/>
      <w:szCs w:val="24"/>
      <w:lang w:val="en-GB"/>
    </w:rPr>
  </w:style>
  <w:style w:type="character" w:customStyle="1" w:styleId="Char2">
    <w:name w:val="批注文字 Char"/>
    <w:qFormat/>
    <w:rsid w:val="00BB24DD"/>
    <w:rPr>
      <w:rFonts w:ascii="Times" w:eastAsia="Batang" w:hAnsi="Times"/>
      <w:lang w:val="en-GB" w:eastAsia="en-US" w:bidi="ar-SA"/>
    </w:rPr>
  </w:style>
  <w:style w:type="character" w:customStyle="1" w:styleId="Char3">
    <w:name w:val="题注 Char"/>
    <w:aliases w:val="cap Char1,cap Char Char,Caption Char Char,Caption Char1 Char Char,cap Char Char1 Char,Caption Char Char1 Char Char,cap Char2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sz w:val="24"/>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8">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ZA">
    <w:name w:val="ZA"/>
    <w:rsid w:val="005019CF"/>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3366796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5308775">
      <w:bodyDiv w:val="1"/>
      <w:marLeft w:val="0"/>
      <w:marRight w:val="0"/>
      <w:marTop w:val="0"/>
      <w:marBottom w:val="0"/>
      <w:divBdr>
        <w:top w:val="none" w:sz="0" w:space="0" w:color="auto"/>
        <w:left w:val="none" w:sz="0" w:space="0" w:color="auto"/>
        <w:bottom w:val="none" w:sz="0" w:space="0" w:color="auto"/>
        <w:right w:val="none" w:sz="0" w:space="0" w:color="auto"/>
      </w:divBdr>
    </w:div>
    <w:div w:id="4421928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78780094">
      <w:bodyDiv w:val="1"/>
      <w:marLeft w:val="0"/>
      <w:marRight w:val="0"/>
      <w:marTop w:val="0"/>
      <w:marBottom w:val="0"/>
      <w:divBdr>
        <w:top w:val="none" w:sz="0" w:space="0" w:color="auto"/>
        <w:left w:val="none" w:sz="0" w:space="0" w:color="auto"/>
        <w:bottom w:val="none" w:sz="0" w:space="0" w:color="auto"/>
        <w:right w:val="none" w:sz="0" w:space="0" w:color="auto"/>
      </w:divBdr>
    </w:div>
    <w:div w:id="683439485">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101024338">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1375162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54815069">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995795699">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2.xml"/><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F:\1_&#39033;&#30446;\B52_6GHz\RAN1%20%23102\upt&#27604;&#3673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1_&#39033;&#30446;\B52_6GHz\RAN1%20%23102\upt&#27604;&#3673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1_&#39033;&#30446;\B52_6GHz\RAN1%20%23102\upt&#27604;&#3673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1_&#39033;&#30446;\B52_6GHz\RAN1%20%23102\upt&#27604;&#3673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DL</a:t>
            </a:r>
            <a:r>
              <a:rPr lang="en-US" altLang="zh-CN" baseline="0"/>
              <a:t> 95%ile UPT</a:t>
            </a:r>
            <a:endParaRPr lang="zh-CN" altLang="en-US"/>
          </a:p>
        </c:rich>
      </c:tx>
      <c:overlay val="0"/>
      <c:spPr>
        <a:noFill/>
        <a:ln>
          <a:noFill/>
        </a:ln>
        <a:effectLst/>
      </c:spPr>
    </c:title>
    <c:autoTitleDeleted val="0"/>
    <c:plotArea>
      <c:layout/>
      <c:barChart>
        <c:barDir val="col"/>
        <c:grouping val="clustered"/>
        <c:varyColors val="0"/>
        <c:ser>
          <c:idx val="0"/>
          <c:order val="0"/>
          <c:tx>
            <c:strRef>
              <c:f>Sheet1!$A$18</c:f>
              <c:strCache>
                <c:ptCount val="1"/>
                <c:pt idx="0">
                  <c:v>no LBT</c:v>
                </c:pt>
              </c:strCache>
            </c:strRef>
          </c:tx>
          <c:spPr>
            <a:solidFill>
              <a:schemeClr val="accent1"/>
            </a:solidFill>
            <a:ln>
              <a:noFill/>
            </a:ln>
            <a:effectLst/>
          </c:spPr>
          <c:invertIfNegative val="0"/>
          <c:cat>
            <c:strRef>
              <c:f>Sheet1!$B$17:$D$17</c:f>
              <c:strCache>
                <c:ptCount val="3"/>
                <c:pt idx="0">
                  <c:v>Low</c:v>
                </c:pt>
                <c:pt idx="1">
                  <c:v>Medium</c:v>
                </c:pt>
                <c:pt idx="2">
                  <c:v>High</c:v>
                </c:pt>
              </c:strCache>
            </c:strRef>
          </c:cat>
          <c:val>
            <c:numRef>
              <c:f>Sheet1!$B$18:$D$18</c:f>
              <c:numCache>
                <c:formatCode>General</c:formatCode>
                <c:ptCount val="3"/>
                <c:pt idx="0">
                  <c:v>15945.7</c:v>
                </c:pt>
                <c:pt idx="1">
                  <c:v>15310.5</c:v>
                </c:pt>
                <c:pt idx="2">
                  <c:v>11805.4</c:v>
                </c:pt>
              </c:numCache>
            </c:numRef>
          </c:val>
          <c:extLst>
            <c:ext xmlns:c16="http://schemas.microsoft.com/office/drawing/2014/chart" uri="{C3380CC4-5D6E-409C-BE32-E72D297353CC}">
              <c16:uniqueId val="{00000000-C65B-47B0-9EC9-E02EC0864847}"/>
            </c:ext>
          </c:extLst>
        </c:ser>
        <c:ser>
          <c:idx val="1"/>
          <c:order val="1"/>
          <c:tx>
            <c:strRef>
              <c:f>Sheet1!$A$19</c:f>
              <c:strCache>
                <c:ptCount val="1"/>
                <c:pt idx="0">
                  <c:v>Dir-LBT</c:v>
                </c:pt>
              </c:strCache>
            </c:strRef>
          </c:tx>
          <c:spPr>
            <a:solidFill>
              <a:schemeClr val="accent2"/>
            </a:solidFill>
            <a:ln>
              <a:noFill/>
            </a:ln>
            <a:effectLst/>
          </c:spPr>
          <c:invertIfNegative val="0"/>
          <c:cat>
            <c:strRef>
              <c:f>Sheet1!$B$17:$D$17</c:f>
              <c:strCache>
                <c:ptCount val="3"/>
                <c:pt idx="0">
                  <c:v>Low</c:v>
                </c:pt>
                <c:pt idx="1">
                  <c:v>Medium</c:v>
                </c:pt>
                <c:pt idx="2">
                  <c:v>High</c:v>
                </c:pt>
              </c:strCache>
            </c:strRef>
          </c:cat>
          <c:val>
            <c:numRef>
              <c:f>Sheet1!$B$19:$D$19</c:f>
              <c:numCache>
                <c:formatCode>General</c:formatCode>
                <c:ptCount val="3"/>
                <c:pt idx="0">
                  <c:v>16088.4</c:v>
                </c:pt>
                <c:pt idx="1">
                  <c:v>15027.9</c:v>
                </c:pt>
                <c:pt idx="2">
                  <c:v>10452.9</c:v>
                </c:pt>
              </c:numCache>
            </c:numRef>
          </c:val>
          <c:extLst>
            <c:ext xmlns:c16="http://schemas.microsoft.com/office/drawing/2014/chart" uri="{C3380CC4-5D6E-409C-BE32-E72D297353CC}">
              <c16:uniqueId val="{00000001-C65B-47B0-9EC9-E02EC0864847}"/>
            </c:ext>
          </c:extLst>
        </c:ser>
        <c:ser>
          <c:idx val="2"/>
          <c:order val="2"/>
          <c:tx>
            <c:strRef>
              <c:f>Sheet1!$A$20</c:f>
              <c:strCache>
                <c:ptCount val="1"/>
                <c:pt idx="0">
                  <c:v>Omni_LBT</c:v>
                </c:pt>
              </c:strCache>
            </c:strRef>
          </c:tx>
          <c:spPr>
            <a:solidFill>
              <a:schemeClr val="accent3"/>
            </a:solidFill>
            <a:ln>
              <a:noFill/>
            </a:ln>
            <a:effectLst/>
          </c:spPr>
          <c:invertIfNegative val="0"/>
          <c:cat>
            <c:strRef>
              <c:f>Sheet1!$B$17:$D$17</c:f>
              <c:strCache>
                <c:ptCount val="3"/>
                <c:pt idx="0">
                  <c:v>Low</c:v>
                </c:pt>
                <c:pt idx="1">
                  <c:v>Medium</c:v>
                </c:pt>
                <c:pt idx="2">
                  <c:v>High</c:v>
                </c:pt>
              </c:strCache>
            </c:strRef>
          </c:cat>
          <c:val>
            <c:numRef>
              <c:f>Sheet1!$B$20:$D$20</c:f>
              <c:numCache>
                <c:formatCode>General</c:formatCode>
                <c:ptCount val="3"/>
                <c:pt idx="0">
                  <c:v>16074</c:v>
                </c:pt>
                <c:pt idx="1">
                  <c:v>14496</c:v>
                </c:pt>
                <c:pt idx="2">
                  <c:v>11754.1</c:v>
                </c:pt>
              </c:numCache>
            </c:numRef>
          </c:val>
          <c:extLst>
            <c:ext xmlns:c16="http://schemas.microsoft.com/office/drawing/2014/chart" uri="{C3380CC4-5D6E-409C-BE32-E72D297353CC}">
              <c16:uniqueId val="{00000002-C65B-47B0-9EC9-E02EC0864847}"/>
            </c:ext>
          </c:extLst>
        </c:ser>
        <c:dLbls>
          <c:showLegendKey val="0"/>
          <c:showVal val="0"/>
          <c:showCatName val="0"/>
          <c:showSerName val="0"/>
          <c:showPercent val="0"/>
          <c:showBubbleSize val="0"/>
        </c:dLbls>
        <c:gapWidth val="219"/>
        <c:overlap val="-27"/>
        <c:axId val="274658048"/>
        <c:axId val="274659584"/>
      </c:barChart>
      <c:catAx>
        <c:axId val="274658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4659584"/>
        <c:crosses val="autoZero"/>
        <c:auto val="1"/>
        <c:lblAlgn val="ctr"/>
        <c:lblOffset val="100"/>
        <c:noMultiLvlLbl val="0"/>
      </c:catAx>
      <c:valAx>
        <c:axId val="2746595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4658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DL 50%ile UPT</a:t>
            </a:r>
            <a:endParaRPr lang="zh-CN" altLang="en-US"/>
          </a:p>
        </c:rich>
      </c:tx>
      <c:overlay val="0"/>
      <c:spPr>
        <a:noFill/>
        <a:ln>
          <a:noFill/>
        </a:ln>
        <a:effectLst/>
      </c:spPr>
    </c:title>
    <c:autoTitleDeleted val="0"/>
    <c:plotArea>
      <c:layout/>
      <c:barChart>
        <c:barDir val="col"/>
        <c:grouping val="clustered"/>
        <c:varyColors val="0"/>
        <c:ser>
          <c:idx val="0"/>
          <c:order val="0"/>
          <c:tx>
            <c:strRef>
              <c:f>Sheet1!$A$13</c:f>
              <c:strCache>
                <c:ptCount val="1"/>
                <c:pt idx="0">
                  <c:v>no LBT</c:v>
                </c:pt>
              </c:strCache>
            </c:strRef>
          </c:tx>
          <c:spPr>
            <a:solidFill>
              <a:schemeClr val="accent1"/>
            </a:solidFill>
            <a:ln>
              <a:noFill/>
            </a:ln>
            <a:effectLst/>
          </c:spPr>
          <c:invertIfNegative val="0"/>
          <c:cat>
            <c:strRef>
              <c:f>Sheet1!$B$12:$D$12</c:f>
              <c:strCache>
                <c:ptCount val="3"/>
                <c:pt idx="0">
                  <c:v>Low</c:v>
                </c:pt>
                <c:pt idx="1">
                  <c:v>Medium</c:v>
                </c:pt>
                <c:pt idx="2">
                  <c:v>High</c:v>
                </c:pt>
              </c:strCache>
            </c:strRef>
          </c:cat>
          <c:val>
            <c:numRef>
              <c:f>Sheet1!$B$13:$D$13</c:f>
              <c:numCache>
                <c:formatCode>General</c:formatCode>
                <c:ptCount val="3"/>
                <c:pt idx="0">
                  <c:v>10032.4</c:v>
                </c:pt>
                <c:pt idx="1">
                  <c:v>7210.65</c:v>
                </c:pt>
                <c:pt idx="2">
                  <c:v>3950.26</c:v>
                </c:pt>
              </c:numCache>
            </c:numRef>
          </c:val>
          <c:extLst>
            <c:ext xmlns:c16="http://schemas.microsoft.com/office/drawing/2014/chart" uri="{C3380CC4-5D6E-409C-BE32-E72D297353CC}">
              <c16:uniqueId val="{00000000-F613-4948-BAD9-277EB22DB440}"/>
            </c:ext>
          </c:extLst>
        </c:ser>
        <c:ser>
          <c:idx val="1"/>
          <c:order val="1"/>
          <c:tx>
            <c:strRef>
              <c:f>Sheet1!$A$14</c:f>
              <c:strCache>
                <c:ptCount val="1"/>
                <c:pt idx="0">
                  <c:v>Dir-LBT</c:v>
                </c:pt>
              </c:strCache>
            </c:strRef>
          </c:tx>
          <c:spPr>
            <a:solidFill>
              <a:schemeClr val="accent2"/>
            </a:solidFill>
            <a:ln>
              <a:noFill/>
            </a:ln>
            <a:effectLst/>
          </c:spPr>
          <c:invertIfNegative val="0"/>
          <c:cat>
            <c:strRef>
              <c:f>Sheet1!$B$12:$D$12</c:f>
              <c:strCache>
                <c:ptCount val="3"/>
                <c:pt idx="0">
                  <c:v>Low</c:v>
                </c:pt>
                <c:pt idx="1">
                  <c:v>Medium</c:v>
                </c:pt>
                <c:pt idx="2">
                  <c:v>High</c:v>
                </c:pt>
              </c:strCache>
            </c:strRef>
          </c:cat>
          <c:val>
            <c:numRef>
              <c:f>Sheet1!$B$14:$D$14</c:f>
              <c:numCache>
                <c:formatCode>General</c:formatCode>
                <c:ptCount val="3"/>
                <c:pt idx="0">
                  <c:v>6845.65</c:v>
                </c:pt>
                <c:pt idx="1">
                  <c:v>6138.78</c:v>
                </c:pt>
                <c:pt idx="2">
                  <c:v>3095.1</c:v>
                </c:pt>
              </c:numCache>
            </c:numRef>
          </c:val>
          <c:extLst>
            <c:ext xmlns:c16="http://schemas.microsoft.com/office/drawing/2014/chart" uri="{C3380CC4-5D6E-409C-BE32-E72D297353CC}">
              <c16:uniqueId val="{00000001-F613-4948-BAD9-277EB22DB440}"/>
            </c:ext>
          </c:extLst>
        </c:ser>
        <c:ser>
          <c:idx val="2"/>
          <c:order val="2"/>
          <c:tx>
            <c:strRef>
              <c:f>Sheet1!$A$15</c:f>
              <c:strCache>
                <c:ptCount val="1"/>
                <c:pt idx="0">
                  <c:v>Omni_LBT</c:v>
                </c:pt>
              </c:strCache>
            </c:strRef>
          </c:tx>
          <c:spPr>
            <a:solidFill>
              <a:schemeClr val="accent3"/>
            </a:solidFill>
            <a:ln>
              <a:noFill/>
            </a:ln>
            <a:effectLst/>
          </c:spPr>
          <c:invertIfNegative val="0"/>
          <c:cat>
            <c:strRef>
              <c:f>Sheet1!$B$12:$D$12</c:f>
              <c:strCache>
                <c:ptCount val="3"/>
                <c:pt idx="0">
                  <c:v>Low</c:v>
                </c:pt>
                <c:pt idx="1">
                  <c:v>Medium</c:v>
                </c:pt>
                <c:pt idx="2">
                  <c:v>High</c:v>
                </c:pt>
              </c:strCache>
            </c:strRef>
          </c:cat>
          <c:val>
            <c:numRef>
              <c:f>Sheet1!$B$15:$D$15</c:f>
              <c:numCache>
                <c:formatCode>General</c:formatCode>
                <c:ptCount val="3"/>
                <c:pt idx="0">
                  <c:v>8026.89</c:v>
                </c:pt>
                <c:pt idx="1">
                  <c:v>6276.24</c:v>
                </c:pt>
                <c:pt idx="2">
                  <c:v>3978.61</c:v>
                </c:pt>
              </c:numCache>
            </c:numRef>
          </c:val>
          <c:extLst>
            <c:ext xmlns:c16="http://schemas.microsoft.com/office/drawing/2014/chart" uri="{C3380CC4-5D6E-409C-BE32-E72D297353CC}">
              <c16:uniqueId val="{00000002-F613-4948-BAD9-277EB22DB440}"/>
            </c:ext>
          </c:extLst>
        </c:ser>
        <c:dLbls>
          <c:showLegendKey val="0"/>
          <c:showVal val="0"/>
          <c:showCatName val="0"/>
          <c:showSerName val="0"/>
          <c:showPercent val="0"/>
          <c:showBubbleSize val="0"/>
        </c:dLbls>
        <c:gapWidth val="219"/>
        <c:overlap val="-27"/>
        <c:axId val="207595392"/>
        <c:axId val="207596928"/>
      </c:barChart>
      <c:catAx>
        <c:axId val="207595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7596928"/>
        <c:crosses val="autoZero"/>
        <c:auto val="1"/>
        <c:lblAlgn val="ctr"/>
        <c:lblOffset val="100"/>
        <c:noMultiLvlLbl val="0"/>
      </c:catAx>
      <c:valAx>
        <c:axId val="2075969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75953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DL 5%ile</a:t>
            </a:r>
            <a:r>
              <a:rPr lang="en-US" altLang="zh-CN" baseline="0"/>
              <a:t> UPT</a:t>
            </a:r>
            <a:endParaRPr lang="zh-CN" altLang="en-US"/>
          </a:p>
        </c:rich>
      </c:tx>
      <c:overlay val="0"/>
      <c:spPr>
        <a:noFill/>
        <a:ln>
          <a:noFill/>
        </a:ln>
        <a:effectLst/>
      </c:spPr>
    </c:title>
    <c:autoTitleDeleted val="0"/>
    <c:plotArea>
      <c:layout/>
      <c:barChart>
        <c:barDir val="col"/>
        <c:grouping val="clustered"/>
        <c:varyColors val="0"/>
        <c:ser>
          <c:idx val="0"/>
          <c:order val="0"/>
          <c:tx>
            <c:strRef>
              <c:f>Sheet1!$A$8</c:f>
              <c:strCache>
                <c:ptCount val="1"/>
                <c:pt idx="0">
                  <c:v>no LBT</c:v>
                </c:pt>
              </c:strCache>
            </c:strRef>
          </c:tx>
          <c:spPr>
            <a:solidFill>
              <a:schemeClr val="accent1"/>
            </a:solidFill>
            <a:ln>
              <a:noFill/>
            </a:ln>
            <a:effectLst/>
          </c:spPr>
          <c:invertIfNegative val="0"/>
          <c:cat>
            <c:strRef>
              <c:f>Sheet1!$B$7:$D$7</c:f>
              <c:strCache>
                <c:ptCount val="3"/>
                <c:pt idx="0">
                  <c:v>Low</c:v>
                </c:pt>
                <c:pt idx="1">
                  <c:v>Medium</c:v>
                </c:pt>
                <c:pt idx="2">
                  <c:v>High</c:v>
                </c:pt>
              </c:strCache>
            </c:strRef>
          </c:cat>
          <c:val>
            <c:numRef>
              <c:f>Sheet1!$B$8:$D$8</c:f>
              <c:numCache>
                <c:formatCode>General</c:formatCode>
                <c:ptCount val="3"/>
                <c:pt idx="0">
                  <c:v>2828.87</c:v>
                </c:pt>
                <c:pt idx="1">
                  <c:v>967.26099999999997</c:v>
                </c:pt>
                <c:pt idx="2">
                  <c:v>658.57600000000002</c:v>
                </c:pt>
              </c:numCache>
            </c:numRef>
          </c:val>
          <c:extLst>
            <c:ext xmlns:c16="http://schemas.microsoft.com/office/drawing/2014/chart" uri="{C3380CC4-5D6E-409C-BE32-E72D297353CC}">
              <c16:uniqueId val="{00000000-A653-45D0-9ED3-AEF116AFBBAD}"/>
            </c:ext>
          </c:extLst>
        </c:ser>
        <c:ser>
          <c:idx val="1"/>
          <c:order val="1"/>
          <c:tx>
            <c:strRef>
              <c:f>Sheet1!$A$9</c:f>
              <c:strCache>
                <c:ptCount val="1"/>
                <c:pt idx="0">
                  <c:v>Dir-LBT</c:v>
                </c:pt>
              </c:strCache>
            </c:strRef>
          </c:tx>
          <c:spPr>
            <a:solidFill>
              <a:schemeClr val="accent2"/>
            </a:solidFill>
            <a:ln>
              <a:noFill/>
            </a:ln>
            <a:effectLst/>
          </c:spPr>
          <c:invertIfNegative val="0"/>
          <c:cat>
            <c:strRef>
              <c:f>Sheet1!$B$7:$D$7</c:f>
              <c:strCache>
                <c:ptCount val="3"/>
                <c:pt idx="0">
                  <c:v>Low</c:v>
                </c:pt>
                <c:pt idx="1">
                  <c:v>Medium</c:v>
                </c:pt>
                <c:pt idx="2">
                  <c:v>High</c:v>
                </c:pt>
              </c:strCache>
            </c:strRef>
          </c:cat>
          <c:val>
            <c:numRef>
              <c:f>Sheet1!$B$9:$D$9</c:f>
              <c:numCache>
                <c:formatCode>General</c:formatCode>
                <c:ptCount val="3"/>
                <c:pt idx="0">
                  <c:v>1818.51</c:v>
                </c:pt>
                <c:pt idx="1">
                  <c:v>1442.62</c:v>
                </c:pt>
                <c:pt idx="2">
                  <c:v>266.58600000000001</c:v>
                </c:pt>
              </c:numCache>
            </c:numRef>
          </c:val>
          <c:extLst>
            <c:ext xmlns:c16="http://schemas.microsoft.com/office/drawing/2014/chart" uri="{C3380CC4-5D6E-409C-BE32-E72D297353CC}">
              <c16:uniqueId val="{00000001-A653-45D0-9ED3-AEF116AFBBAD}"/>
            </c:ext>
          </c:extLst>
        </c:ser>
        <c:ser>
          <c:idx val="2"/>
          <c:order val="2"/>
          <c:tx>
            <c:strRef>
              <c:f>Sheet1!$A$10</c:f>
              <c:strCache>
                <c:ptCount val="1"/>
                <c:pt idx="0">
                  <c:v>Omni_LBT</c:v>
                </c:pt>
              </c:strCache>
            </c:strRef>
          </c:tx>
          <c:spPr>
            <a:solidFill>
              <a:schemeClr val="accent3"/>
            </a:solidFill>
            <a:ln>
              <a:noFill/>
            </a:ln>
            <a:effectLst/>
          </c:spPr>
          <c:invertIfNegative val="0"/>
          <c:cat>
            <c:strRef>
              <c:f>Sheet1!$B$7:$D$7</c:f>
              <c:strCache>
                <c:ptCount val="3"/>
                <c:pt idx="0">
                  <c:v>Low</c:v>
                </c:pt>
                <c:pt idx="1">
                  <c:v>Medium</c:v>
                </c:pt>
                <c:pt idx="2">
                  <c:v>High</c:v>
                </c:pt>
              </c:strCache>
            </c:strRef>
          </c:cat>
          <c:val>
            <c:numRef>
              <c:f>Sheet1!$B$10:$D$10</c:f>
              <c:numCache>
                <c:formatCode>General</c:formatCode>
                <c:ptCount val="3"/>
                <c:pt idx="0">
                  <c:v>2696.53</c:v>
                </c:pt>
                <c:pt idx="1">
                  <c:v>1675.99</c:v>
                </c:pt>
                <c:pt idx="2">
                  <c:v>439.678</c:v>
                </c:pt>
              </c:numCache>
            </c:numRef>
          </c:val>
          <c:extLst>
            <c:ext xmlns:c16="http://schemas.microsoft.com/office/drawing/2014/chart" uri="{C3380CC4-5D6E-409C-BE32-E72D297353CC}">
              <c16:uniqueId val="{00000002-A653-45D0-9ED3-AEF116AFBBAD}"/>
            </c:ext>
          </c:extLst>
        </c:ser>
        <c:dLbls>
          <c:showLegendKey val="0"/>
          <c:showVal val="0"/>
          <c:showCatName val="0"/>
          <c:showSerName val="0"/>
          <c:showPercent val="0"/>
          <c:showBubbleSize val="0"/>
        </c:dLbls>
        <c:gapWidth val="219"/>
        <c:overlap val="-27"/>
        <c:axId val="207698176"/>
        <c:axId val="207704064"/>
      </c:barChart>
      <c:catAx>
        <c:axId val="2076981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7704064"/>
        <c:crosses val="autoZero"/>
        <c:auto val="1"/>
        <c:lblAlgn val="ctr"/>
        <c:lblOffset val="100"/>
        <c:noMultiLvlLbl val="0"/>
      </c:catAx>
      <c:valAx>
        <c:axId val="20770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76981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DL</a:t>
            </a:r>
            <a:r>
              <a:rPr lang="en-US" altLang="zh-CN" baseline="0"/>
              <a:t> mean UPT</a:t>
            </a:r>
            <a:endParaRPr lang="zh-CN" altLang="en-US"/>
          </a:p>
        </c:rich>
      </c:tx>
      <c:overlay val="0"/>
      <c:spPr>
        <a:noFill/>
        <a:ln>
          <a:noFill/>
        </a:ln>
        <a:effectLst/>
      </c:spPr>
    </c:title>
    <c:autoTitleDeleted val="0"/>
    <c:plotArea>
      <c:layout/>
      <c:barChart>
        <c:barDir val="col"/>
        <c:grouping val="clustered"/>
        <c:varyColors val="0"/>
        <c:ser>
          <c:idx val="0"/>
          <c:order val="0"/>
          <c:tx>
            <c:strRef>
              <c:f>Sheet1!$A$2</c:f>
              <c:strCache>
                <c:ptCount val="1"/>
                <c:pt idx="0">
                  <c:v>no LBT</c:v>
                </c:pt>
              </c:strCache>
            </c:strRef>
          </c:tx>
          <c:spPr>
            <a:solidFill>
              <a:schemeClr val="accent1"/>
            </a:solidFill>
            <a:ln>
              <a:noFill/>
            </a:ln>
            <a:effectLst/>
          </c:spPr>
          <c:invertIfNegative val="0"/>
          <c:cat>
            <c:strRef>
              <c:f>Sheet1!$B$1:$D$1</c:f>
              <c:strCache>
                <c:ptCount val="3"/>
                <c:pt idx="0">
                  <c:v>Low</c:v>
                </c:pt>
                <c:pt idx="1">
                  <c:v>Medium</c:v>
                </c:pt>
                <c:pt idx="2">
                  <c:v>High</c:v>
                </c:pt>
              </c:strCache>
            </c:strRef>
          </c:cat>
          <c:val>
            <c:numRef>
              <c:f>Sheet1!$B$2:$D$2</c:f>
              <c:numCache>
                <c:formatCode>General</c:formatCode>
                <c:ptCount val="3"/>
                <c:pt idx="0">
                  <c:v>10319.99</c:v>
                </c:pt>
                <c:pt idx="1">
                  <c:v>7987.82</c:v>
                </c:pt>
                <c:pt idx="2">
                  <c:v>4613.32</c:v>
                </c:pt>
              </c:numCache>
            </c:numRef>
          </c:val>
          <c:extLst>
            <c:ext xmlns:c16="http://schemas.microsoft.com/office/drawing/2014/chart" uri="{C3380CC4-5D6E-409C-BE32-E72D297353CC}">
              <c16:uniqueId val="{00000000-A494-4B8F-A1E2-C50DFD336CD2}"/>
            </c:ext>
          </c:extLst>
        </c:ser>
        <c:ser>
          <c:idx val="1"/>
          <c:order val="1"/>
          <c:tx>
            <c:strRef>
              <c:f>Sheet1!$A$3</c:f>
              <c:strCache>
                <c:ptCount val="1"/>
                <c:pt idx="0">
                  <c:v>Dir-LBT</c:v>
                </c:pt>
              </c:strCache>
            </c:strRef>
          </c:tx>
          <c:spPr>
            <a:solidFill>
              <a:schemeClr val="accent2"/>
            </a:solidFill>
            <a:ln>
              <a:noFill/>
            </a:ln>
            <a:effectLst/>
          </c:spPr>
          <c:invertIfNegative val="0"/>
          <c:cat>
            <c:strRef>
              <c:f>Sheet1!$B$1:$D$1</c:f>
              <c:strCache>
                <c:ptCount val="3"/>
                <c:pt idx="0">
                  <c:v>Low</c:v>
                </c:pt>
                <c:pt idx="1">
                  <c:v>Medium</c:v>
                </c:pt>
                <c:pt idx="2">
                  <c:v>High</c:v>
                </c:pt>
              </c:strCache>
            </c:strRef>
          </c:cat>
          <c:val>
            <c:numRef>
              <c:f>Sheet1!$B$3:$D$3</c:f>
              <c:numCache>
                <c:formatCode>General</c:formatCode>
                <c:ptCount val="3"/>
                <c:pt idx="0">
                  <c:v>8068.9319999999998</c:v>
                </c:pt>
                <c:pt idx="1">
                  <c:v>6997.0879999999997</c:v>
                </c:pt>
                <c:pt idx="2">
                  <c:v>4064.5929999999998</c:v>
                </c:pt>
              </c:numCache>
            </c:numRef>
          </c:val>
          <c:extLst>
            <c:ext xmlns:c16="http://schemas.microsoft.com/office/drawing/2014/chart" uri="{C3380CC4-5D6E-409C-BE32-E72D297353CC}">
              <c16:uniqueId val="{00000001-A494-4B8F-A1E2-C50DFD336CD2}"/>
            </c:ext>
          </c:extLst>
        </c:ser>
        <c:ser>
          <c:idx val="2"/>
          <c:order val="2"/>
          <c:tx>
            <c:strRef>
              <c:f>Sheet1!$A$4</c:f>
              <c:strCache>
                <c:ptCount val="1"/>
                <c:pt idx="0">
                  <c:v>Omni_LBT</c:v>
                </c:pt>
              </c:strCache>
            </c:strRef>
          </c:tx>
          <c:spPr>
            <a:solidFill>
              <a:schemeClr val="accent3"/>
            </a:solidFill>
            <a:ln>
              <a:noFill/>
            </a:ln>
            <a:effectLst/>
          </c:spPr>
          <c:invertIfNegative val="0"/>
          <c:cat>
            <c:strRef>
              <c:f>Sheet1!$B$1:$D$1</c:f>
              <c:strCache>
                <c:ptCount val="3"/>
                <c:pt idx="0">
                  <c:v>Low</c:v>
                </c:pt>
                <c:pt idx="1">
                  <c:v>Medium</c:v>
                </c:pt>
                <c:pt idx="2">
                  <c:v>High</c:v>
                </c:pt>
              </c:strCache>
            </c:strRef>
          </c:cat>
          <c:val>
            <c:numRef>
              <c:f>Sheet1!$B$4:$D$4</c:f>
              <c:numCache>
                <c:formatCode>General</c:formatCode>
                <c:ptCount val="3"/>
                <c:pt idx="0">
                  <c:v>9074.5210000000006</c:v>
                </c:pt>
                <c:pt idx="1">
                  <c:v>7230.4189999999999</c:v>
                </c:pt>
                <c:pt idx="2">
                  <c:v>5009.4949999999999</c:v>
                </c:pt>
              </c:numCache>
            </c:numRef>
          </c:val>
          <c:extLst>
            <c:ext xmlns:c16="http://schemas.microsoft.com/office/drawing/2014/chart" uri="{C3380CC4-5D6E-409C-BE32-E72D297353CC}">
              <c16:uniqueId val="{00000002-A494-4B8F-A1E2-C50DFD336CD2}"/>
            </c:ext>
          </c:extLst>
        </c:ser>
        <c:dLbls>
          <c:showLegendKey val="0"/>
          <c:showVal val="0"/>
          <c:showCatName val="0"/>
          <c:showSerName val="0"/>
          <c:showPercent val="0"/>
          <c:showBubbleSize val="0"/>
        </c:dLbls>
        <c:gapWidth val="219"/>
        <c:overlap val="-27"/>
        <c:axId val="207731328"/>
        <c:axId val="207733120"/>
      </c:barChart>
      <c:catAx>
        <c:axId val="207731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7733120"/>
        <c:crosses val="autoZero"/>
        <c:auto val="1"/>
        <c:lblAlgn val="ctr"/>
        <c:lblOffset val="100"/>
        <c:noMultiLvlLbl val="0"/>
      </c:catAx>
      <c:valAx>
        <c:axId val="2077331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77313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1253A-7E74-47CB-9E21-8D68AB5FE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2870</Words>
  <Characters>16359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李灿-5G研发</cp:lastModifiedBy>
  <cp:revision>3</cp:revision>
  <cp:lastPrinted>2011-08-03T09:36:00Z</cp:lastPrinted>
  <dcterms:created xsi:type="dcterms:W3CDTF">2020-08-08T00:22:00Z</dcterms:created>
  <dcterms:modified xsi:type="dcterms:W3CDTF">2020-08-08T01:14:00Z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