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41E09B9C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2D6C65F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0B3D2A">
        <w:rPr>
          <w:rFonts w:ascii="Arial" w:hAnsi="Arial" w:cs="Arial"/>
          <w:b/>
          <w:kern w:val="2"/>
          <w:lang w:eastAsia="zh-CN"/>
        </w:rPr>
        <w:t>10</w:t>
      </w:r>
      <w:r w:rsidR="00C5008C">
        <w:rPr>
          <w:rFonts w:ascii="Arial" w:hAnsi="Arial" w:cs="Arial"/>
          <w:b/>
          <w:kern w:val="2"/>
          <w:lang w:eastAsia="zh-CN"/>
        </w:rPr>
        <w:t>2</w:t>
      </w:r>
      <w:r w:rsidR="007B1EE1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4154F5" w:rsidRPr="004154F5">
        <w:rPr>
          <w:rFonts w:ascii="Arial" w:hAnsi="Arial" w:cs="Arial"/>
          <w:b/>
          <w:kern w:val="2"/>
          <w:lang w:eastAsia="zh-CN"/>
        </w:rPr>
        <w:t>R1-20</w:t>
      </w:r>
      <w:r w:rsidR="00B20A17">
        <w:rPr>
          <w:rFonts w:ascii="Arial" w:hAnsi="Arial" w:cs="Arial"/>
          <w:b/>
          <w:kern w:val="2"/>
          <w:lang w:eastAsia="zh-CN"/>
        </w:rPr>
        <w:t>05289</w:t>
      </w:r>
    </w:p>
    <w:p w14:paraId="61DD1440" w14:textId="6524B4E3" w:rsidR="00F47B5C" w:rsidRDefault="00F47B5C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47B5C">
        <w:rPr>
          <w:rFonts w:ascii="Arial" w:hAnsi="Arial" w:cs="Arial"/>
          <w:b/>
          <w:kern w:val="2"/>
          <w:lang w:eastAsia="zh-CN"/>
        </w:rPr>
        <w:t xml:space="preserve">e-Meeting, </w:t>
      </w:r>
      <w:r w:rsidR="00641620">
        <w:rPr>
          <w:rFonts w:ascii="Arial" w:hAnsi="Arial" w:cs="Arial"/>
          <w:b/>
          <w:kern w:val="2"/>
          <w:lang w:eastAsia="zh-CN"/>
        </w:rPr>
        <w:t>August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 w:rsidR="00272382">
        <w:rPr>
          <w:rFonts w:ascii="Arial" w:hAnsi="Arial" w:cs="Arial"/>
          <w:b/>
          <w:kern w:val="2"/>
          <w:lang w:eastAsia="zh-CN"/>
        </w:rPr>
        <w:t>17</w:t>
      </w:r>
      <w:r w:rsidRPr="00F47B5C">
        <w:rPr>
          <w:rFonts w:ascii="Arial" w:hAnsi="Arial" w:cs="Arial"/>
          <w:b/>
          <w:kern w:val="2"/>
          <w:lang w:eastAsia="zh-CN"/>
        </w:rPr>
        <w:t xml:space="preserve">th – </w:t>
      </w:r>
      <w:r w:rsidR="00641620">
        <w:rPr>
          <w:rFonts w:ascii="Arial" w:hAnsi="Arial" w:cs="Arial"/>
          <w:b/>
          <w:kern w:val="2"/>
          <w:lang w:eastAsia="zh-CN"/>
        </w:rPr>
        <w:t>August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 w:rsidR="00641620">
        <w:rPr>
          <w:rFonts w:ascii="Arial" w:hAnsi="Arial" w:cs="Arial"/>
          <w:b/>
          <w:kern w:val="2"/>
          <w:lang w:eastAsia="zh-CN"/>
        </w:rPr>
        <w:t>28</w:t>
      </w:r>
      <w:r w:rsidRPr="00F47B5C">
        <w:rPr>
          <w:rFonts w:ascii="Arial" w:hAnsi="Arial" w:cs="Arial"/>
          <w:b/>
          <w:kern w:val="2"/>
          <w:lang w:eastAsia="zh-CN"/>
        </w:rPr>
        <w:t>th, 2020</w:t>
      </w:r>
    </w:p>
    <w:p w14:paraId="7826937B" w14:textId="4410F5A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1F5E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C01F5E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C01F5E">
        <w:rPr>
          <w:rFonts w:ascii="Arial" w:hAnsi="Arial" w:cs="Arial"/>
          <w:b/>
          <w:lang w:eastAsia="zh-CN"/>
        </w:rPr>
        <w:t>4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6A5C1BF5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995B62" w:rsidRPr="00995B62">
        <w:rPr>
          <w:rFonts w:ascii="Arial" w:hAnsi="Arial" w:cs="Arial"/>
          <w:b/>
          <w:lang w:eastAsia="zh-CN"/>
        </w:rPr>
        <w:t>CSI enhancement for multi-TRP and FDD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3BAA889" w14:textId="18D8C8D0" w:rsidR="00341749" w:rsidRDefault="00E200FB" w:rsidP="00341749">
      <w:pPr>
        <w:rPr>
          <w:lang w:eastAsia="zh-CN"/>
        </w:rPr>
      </w:pPr>
      <w:bookmarkStart w:id="2" w:name="_Ref129681832"/>
      <w:r>
        <w:rPr>
          <w:lang w:eastAsia="zh-CN"/>
        </w:rPr>
        <w:t xml:space="preserve">In </w:t>
      </w:r>
      <w:r w:rsidR="00A8638C">
        <w:rPr>
          <w:lang w:eastAsia="zh-CN"/>
        </w:rPr>
        <w:t>RAN</w:t>
      </w:r>
      <w:r w:rsidR="000E612F">
        <w:rPr>
          <w:lang w:eastAsia="zh-CN"/>
        </w:rPr>
        <w:t>#8</w:t>
      </w:r>
      <w:r w:rsidR="005F38DF">
        <w:rPr>
          <w:lang w:eastAsia="zh-CN"/>
        </w:rPr>
        <w:t>6</w:t>
      </w:r>
      <w:r>
        <w:rPr>
          <w:lang w:eastAsia="zh-CN"/>
        </w:rPr>
        <w:t xml:space="preserve"> meeting</w:t>
      </w:r>
      <w:r w:rsidR="000E612F">
        <w:rPr>
          <w:lang w:eastAsia="zh-CN"/>
        </w:rPr>
        <w:t>,</w:t>
      </w:r>
      <w:r>
        <w:rPr>
          <w:lang w:eastAsia="zh-CN"/>
        </w:rPr>
        <w:t xml:space="preserve"> the </w:t>
      </w:r>
      <w:r w:rsidR="00303C3F">
        <w:rPr>
          <w:lang w:eastAsia="zh-CN"/>
        </w:rPr>
        <w:t xml:space="preserve">Rel. 17 NR FeMIMO WID </w:t>
      </w:r>
      <w:r w:rsidR="002E1E84">
        <w:rPr>
          <w:lang w:eastAsia="zh-CN"/>
        </w:rPr>
        <w:fldChar w:fldCharType="begin"/>
      </w:r>
      <w:r w:rsidR="002E1E84">
        <w:rPr>
          <w:lang w:eastAsia="zh-CN"/>
        </w:rPr>
        <w:instrText xml:space="preserve"> REF _Ref45631853 \r \h </w:instrText>
      </w:r>
      <w:r w:rsidR="002E1E84">
        <w:rPr>
          <w:lang w:eastAsia="zh-CN"/>
        </w:rPr>
      </w:r>
      <w:r w:rsidR="002E1E84">
        <w:rPr>
          <w:lang w:eastAsia="zh-CN"/>
        </w:rPr>
        <w:fldChar w:fldCharType="separate"/>
      </w:r>
      <w:r w:rsidR="009F6DF1">
        <w:rPr>
          <w:lang w:eastAsia="zh-CN"/>
        </w:rPr>
        <w:t>[1]</w:t>
      </w:r>
      <w:r w:rsidR="002E1E84">
        <w:rPr>
          <w:lang w:eastAsia="zh-CN"/>
        </w:rPr>
        <w:fldChar w:fldCharType="end"/>
      </w:r>
      <w:r w:rsidR="00BE7812">
        <w:rPr>
          <w:lang w:eastAsia="zh-CN"/>
        </w:rPr>
        <w:t xml:space="preserve"> </w:t>
      </w:r>
      <w:r w:rsidR="00303C3F">
        <w:rPr>
          <w:lang w:eastAsia="zh-CN"/>
        </w:rPr>
        <w:t xml:space="preserve">was </w:t>
      </w:r>
      <w:r w:rsidR="00BE7812">
        <w:rPr>
          <w:lang w:eastAsia="zh-CN"/>
        </w:rPr>
        <w:t>approved</w:t>
      </w:r>
      <w:r w:rsidR="00303C3F">
        <w:rPr>
          <w:lang w:eastAsia="zh-CN"/>
        </w:rPr>
        <w:t xml:space="preserve">. </w:t>
      </w:r>
      <w:r w:rsidR="0064769F">
        <w:rPr>
          <w:lang w:eastAsia="zh-CN"/>
        </w:rPr>
        <w:t>The</w:t>
      </w:r>
      <w:r w:rsidR="00BE7812">
        <w:rPr>
          <w:lang w:eastAsia="zh-CN"/>
        </w:rPr>
        <w:t>re are four</w:t>
      </w:r>
      <w:r w:rsidR="0064769F">
        <w:rPr>
          <w:lang w:eastAsia="zh-CN"/>
        </w:rPr>
        <w:t xml:space="preserve"> objectives </w:t>
      </w:r>
      <w:r w:rsidR="00BE7812">
        <w:rPr>
          <w:lang w:eastAsia="zh-CN"/>
        </w:rPr>
        <w:t>in the new WID</w:t>
      </w:r>
      <w:r w:rsidR="0064769F">
        <w:rPr>
          <w:lang w:eastAsia="zh-CN"/>
        </w:rPr>
        <w:t xml:space="preserve">. The </w:t>
      </w:r>
      <w:r w:rsidR="00BE7812">
        <w:rPr>
          <w:lang w:eastAsia="zh-CN"/>
        </w:rPr>
        <w:t>fourth</w:t>
      </w:r>
      <w:r w:rsidR="0064769F">
        <w:rPr>
          <w:lang w:eastAsia="zh-CN"/>
        </w:rPr>
        <w:t xml:space="preserve"> objective</w:t>
      </w:r>
      <w:r w:rsidR="00D441F2">
        <w:rPr>
          <w:lang w:eastAsia="zh-CN"/>
        </w:rPr>
        <w:t xml:space="preserve"> in</w:t>
      </w:r>
      <w:r w:rsidR="0064769F">
        <w:rPr>
          <w:lang w:eastAsia="zh-CN"/>
        </w:rPr>
        <w:t xml:space="preserve"> </w:t>
      </w:r>
      <w:r w:rsidR="003B451B">
        <w:rPr>
          <w:lang w:eastAsia="zh-CN"/>
        </w:rPr>
        <w:fldChar w:fldCharType="begin"/>
      </w:r>
      <w:r w:rsidR="003B451B">
        <w:rPr>
          <w:lang w:eastAsia="zh-CN"/>
        </w:rPr>
        <w:instrText xml:space="preserve"> REF _Ref45631853 \r \h </w:instrText>
      </w:r>
      <w:r w:rsidR="003B451B">
        <w:rPr>
          <w:lang w:eastAsia="zh-CN"/>
        </w:rPr>
      </w:r>
      <w:r w:rsidR="003B451B">
        <w:rPr>
          <w:lang w:eastAsia="zh-CN"/>
        </w:rPr>
        <w:fldChar w:fldCharType="separate"/>
      </w:r>
      <w:r w:rsidR="009F6DF1">
        <w:rPr>
          <w:lang w:eastAsia="zh-CN"/>
        </w:rPr>
        <w:t>[1]</w:t>
      </w:r>
      <w:r w:rsidR="003B451B">
        <w:rPr>
          <w:lang w:eastAsia="zh-CN"/>
        </w:rPr>
        <w:fldChar w:fldCharType="end"/>
      </w:r>
      <w:r w:rsidR="00D441F2">
        <w:rPr>
          <w:lang w:eastAsia="zh-CN"/>
        </w:rPr>
        <w:t xml:space="preserve"> is</w:t>
      </w:r>
      <w:r w:rsidR="0064769F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D2238" w14:paraId="41304368" w14:textId="77777777" w:rsidTr="000D1122">
        <w:trPr>
          <w:trHeight w:val="2258"/>
        </w:trPr>
        <w:tc>
          <w:tcPr>
            <w:tcW w:w="9307" w:type="dxa"/>
          </w:tcPr>
          <w:p w14:paraId="75A2F98A" w14:textId="77777777" w:rsidR="008D2238" w:rsidRPr="008D2238" w:rsidRDefault="008D2238" w:rsidP="008D2238">
            <w:pPr>
              <w:numPr>
                <w:ilvl w:val="0"/>
                <w:numId w:val="14"/>
              </w:numPr>
              <w:overflowPunct w:val="0"/>
              <w:autoSpaceDE/>
              <w:autoSpaceDN/>
              <w:adjustRightInd/>
              <w:snapToGrid/>
              <w:spacing w:after="0"/>
              <w:ind w:left="1080"/>
              <w:jc w:val="left"/>
              <w:textAlignment w:val="baseline"/>
              <w:rPr>
                <w:rFonts w:eastAsia="Malgun Gothic"/>
                <w:sz w:val="20"/>
                <w:szCs w:val="20"/>
                <w:lang w:val="en-GB"/>
              </w:rPr>
            </w:pPr>
            <w:r w:rsidRPr="008D2238">
              <w:rPr>
                <w:rFonts w:eastAsia="Malgun Gothic"/>
                <w:sz w:val="20"/>
                <w:szCs w:val="20"/>
                <w:lang w:val="en-GB"/>
              </w:rPr>
              <w:t>Enhancement on CSI measurement and reporting:</w:t>
            </w:r>
          </w:p>
          <w:p w14:paraId="084C0AD6" w14:textId="77777777" w:rsidR="008D2238" w:rsidRPr="008D2238" w:rsidRDefault="008D2238" w:rsidP="008D2238">
            <w:pPr>
              <w:numPr>
                <w:ilvl w:val="1"/>
                <w:numId w:val="14"/>
              </w:numPr>
              <w:overflowPunct w:val="0"/>
              <w:autoSpaceDE/>
              <w:autoSpaceDN/>
              <w:adjustRightInd/>
              <w:snapToGrid/>
              <w:spacing w:after="0"/>
              <w:ind w:left="1800"/>
              <w:jc w:val="left"/>
              <w:textAlignment w:val="baseline"/>
              <w:rPr>
                <w:rFonts w:eastAsia="Malgun Gothic"/>
                <w:sz w:val="20"/>
                <w:szCs w:val="20"/>
                <w:lang w:val="en-GB"/>
              </w:rPr>
            </w:pPr>
            <w:r w:rsidRPr="008D2238">
              <w:rPr>
                <w:rFonts w:eastAsia="Malgun Gothic"/>
                <w:sz w:val="20"/>
                <w:szCs w:val="20"/>
                <w:lang w:val="en-GB"/>
              </w:rPr>
              <w:t>Evaluate and, if needed, specify CSI reporting for DL multi-TRP and/or multi-panel transmission to enable more dynamic channel/interference hypotheses for NCJT, targeting both FR1 and FR2</w:t>
            </w:r>
          </w:p>
          <w:p w14:paraId="7F462617" w14:textId="6CFAE19A" w:rsidR="008D2238" w:rsidRPr="000D1122" w:rsidRDefault="008D2238" w:rsidP="00341749">
            <w:pPr>
              <w:numPr>
                <w:ilvl w:val="1"/>
                <w:numId w:val="14"/>
              </w:numPr>
              <w:overflowPunct w:val="0"/>
              <w:autoSpaceDE/>
              <w:autoSpaceDN/>
              <w:adjustRightInd/>
              <w:snapToGrid/>
              <w:spacing w:after="0"/>
              <w:ind w:left="1800"/>
              <w:jc w:val="left"/>
              <w:textAlignment w:val="baseline"/>
              <w:rPr>
                <w:rFonts w:eastAsia="Malgun Gothic"/>
                <w:sz w:val="20"/>
                <w:szCs w:val="20"/>
                <w:lang w:val="en-GB"/>
              </w:rPr>
            </w:pPr>
            <w:r w:rsidRPr="008D2238">
              <w:rPr>
                <w:rFonts w:eastAsia="Malgun Gothic"/>
                <w:sz w:val="20"/>
                <w:szCs w:val="20"/>
                <w:lang w:val="en-GB"/>
              </w:rPr>
              <w:t>Evaluate and, if needed, specify</w:t>
            </w:r>
            <w:r w:rsidRPr="008D2238" w:rsidDel="00224466">
              <w:rPr>
                <w:rFonts w:eastAsia="Malgun Gothic"/>
                <w:sz w:val="20"/>
                <w:szCs w:val="20"/>
                <w:lang w:val="en-GB"/>
              </w:rPr>
              <w:t xml:space="preserve"> </w:t>
            </w:r>
            <w:r w:rsidRPr="008D2238">
              <w:rPr>
                <w:rFonts w:eastAsia="Malgun Gothic"/>
                <w:sz w:val="20"/>
                <w:szCs w:val="20"/>
                <w:lang w:val="en-GB"/>
              </w:rPr>
              <w:t>Type II port selection codebook enhancement (based on Rel.15/16 Type II port selection) where information related to angle(s) and delay(s) are estimated at the gNB based on SRS by utilizing DL/UL reciprocity of angle and delay, and the remaining DL CSI is reported by the UE, mainly targeting FDD FR1 to achieve better trade-off among UE complexity, performance and reporting overhead</w:t>
            </w:r>
          </w:p>
        </w:tc>
      </w:tr>
    </w:tbl>
    <w:p w14:paraId="5AD25BD9" w14:textId="1B2B9E07" w:rsidR="0064769F" w:rsidRDefault="009438A5" w:rsidP="00DB43EE">
      <w:pPr>
        <w:spacing w:before="120"/>
      </w:pPr>
      <w:r>
        <w:t xml:space="preserve">This objective includes two items: CSI enhancement for multi-TRP; and CSI enhancement for FDD.  </w:t>
      </w:r>
      <w:r w:rsidR="0064769F" w:rsidRPr="0064769F">
        <w:t xml:space="preserve">In this </w:t>
      </w:r>
      <w:r w:rsidR="000D1122">
        <w:t>contribution</w:t>
      </w:r>
      <w:r w:rsidR="00A8638C">
        <w:t>,</w:t>
      </w:r>
      <w:r w:rsidR="0064769F">
        <w:t xml:space="preserve"> we </w:t>
      </w:r>
      <w:r w:rsidR="00B5131D">
        <w:t xml:space="preserve">present our views on </w:t>
      </w:r>
      <w:r>
        <w:t>these two items</w:t>
      </w:r>
      <w:r w:rsidR="00B5131D">
        <w:t xml:space="preserve"> and proposals for moving forward</w:t>
      </w:r>
      <w:r w:rsidR="0064769F">
        <w:t>.</w:t>
      </w:r>
    </w:p>
    <w:p w14:paraId="658A0E28" w14:textId="77777777" w:rsidR="0064769F" w:rsidRPr="0064769F" w:rsidRDefault="0064769F" w:rsidP="0064769F"/>
    <w:p w14:paraId="426156C6" w14:textId="4EA3072E" w:rsidR="00DD39E0" w:rsidRDefault="00DD30E4" w:rsidP="00DD39E0">
      <w:pPr>
        <w:pStyle w:val="Heading1"/>
      </w:pPr>
      <w:r>
        <w:t xml:space="preserve">CSI enhancement for </w:t>
      </w:r>
      <w:r w:rsidRPr="00EB1888">
        <w:t>multi-TRP</w:t>
      </w:r>
      <w:r w:rsidR="00D7706A">
        <w:t xml:space="preserve"> NCJT</w:t>
      </w:r>
    </w:p>
    <w:p w14:paraId="713753DB" w14:textId="15C0869B" w:rsidR="00D7706A" w:rsidRDefault="00D909E8" w:rsidP="000E612F">
      <w:r>
        <w:t xml:space="preserve">In the current CSI reporting schemes, </w:t>
      </w:r>
      <w:r w:rsidR="00D7706A">
        <w:t>t</w:t>
      </w:r>
      <w:r w:rsidRPr="003614A8">
        <w:t xml:space="preserve">he </w:t>
      </w:r>
      <w:r>
        <w:t xml:space="preserve">gNB may </w:t>
      </w:r>
      <w:r w:rsidR="00D7706A">
        <w:t xml:space="preserve">configure measurement resources to a UE and </w:t>
      </w:r>
      <w:r w:rsidRPr="003614A8">
        <w:t>specif</w:t>
      </w:r>
      <w:r>
        <w:t>y to the UEs</w:t>
      </w:r>
      <w:r w:rsidRPr="003614A8">
        <w:t xml:space="preserve"> which of the measurement resources is for channel measurement (CM), and which is for interference measurement (IM). </w:t>
      </w:r>
      <w:r w:rsidR="00D7706A">
        <w:t xml:space="preserve">The measurement resources may include NZP CSI-RS for CM, NZP CSI-RS for IM, and CSI-IM. For each CSI report configuration, a CQI (and possibly other reporting quantities) is associated with some CM resources (CMRs) and IM resources (IMRs). However, to support multi-TRP NCJT, a potentially large number of </w:t>
      </w:r>
      <w:r w:rsidR="00F93FD8">
        <w:t xml:space="preserve">measurement resource configurations and </w:t>
      </w:r>
      <w:r w:rsidR="00D7706A">
        <w:t xml:space="preserve">CQIs of different transmission hypotheses may be needed, leading </w:t>
      </w:r>
      <w:r w:rsidR="00EB1888">
        <w:t xml:space="preserve">to </w:t>
      </w:r>
      <w:r w:rsidR="00D7706A">
        <w:t xml:space="preserve">a large number of </w:t>
      </w:r>
      <w:r w:rsidR="00FC02CE">
        <w:t>CSI resource configurations and</w:t>
      </w:r>
      <w:r w:rsidR="00FC02CE" w:rsidRPr="00FC02CE">
        <w:t xml:space="preserve"> </w:t>
      </w:r>
      <w:r w:rsidR="00FC02CE">
        <w:t>CSI report configurations</w:t>
      </w:r>
      <w:r w:rsidR="00D7706A">
        <w:t xml:space="preserve">. This issue may be resolved by associating a group of measurement resources to one CSI report configuration of a UE </w:t>
      </w:r>
      <w:r w:rsidR="00D7706A">
        <w:rPr>
          <w:bCs/>
        </w:rPr>
        <w:t>and let the UE determine or select whether a measurement resource is for CM, IM, or muting.</w:t>
      </w:r>
    </w:p>
    <w:p w14:paraId="2D122C3F" w14:textId="4D2304BE" w:rsidR="0084592F" w:rsidRDefault="001F5441" w:rsidP="000E612F">
      <w:r>
        <w:t>There are several ways t</w:t>
      </w:r>
      <w:r w:rsidR="002335E1">
        <w:t>o</w:t>
      </w:r>
      <w:r>
        <w:t xml:space="preserve"> this aim:</w:t>
      </w:r>
    </w:p>
    <w:p w14:paraId="74F58502" w14:textId="5207F017" w:rsidR="001F5441" w:rsidRPr="001F5441" w:rsidRDefault="001F5441" w:rsidP="001F5441">
      <w:pPr>
        <w:pStyle w:val="ListParagraph"/>
        <w:numPr>
          <w:ilvl w:val="0"/>
          <w:numId w:val="16"/>
        </w:numPr>
        <w:rPr>
          <w:rFonts w:ascii="Times New Roman" w:hAnsi="Times New Roman"/>
        </w:rPr>
      </w:pPr>
      <w:r w:rsidRPr="001F5441">
        <w:rPr>
          <w:rFonts w:ascii="Times New Roman" w:hAnsi="Times New Roman"/>
        </w:rPr>
        <w:t>Option 1: a UE is configured with a group of CMR (or IMR) candidates for a report configuration, and the UE selects some of them for CM (or IM)</w:t>
      </w:r>
      <w:r w:rsidR="00BD5FB4">
        <w:rPr>
          <w:rFonts w:ascii="Times New Roman" w:hAnsi="Times New Roman"/>
        </w:rPr>
        <w:t>.</w:t>
      </w:r>
      <w:r w:rsidR="00CD4471">
        <w:rPr>
          <w:rFonts w:ascii="Times New Roman" w:hAnsi="Times New Roman"/>
        </w:rPr>
        <w:br/>
      </w:r>
    </w:p>
    <w:p w14:paraId="6E516552" w14:textId="72EC5933" w:rsidR="001F5441" w:rsidRDefault="006D0AE5" w:rsidP="001F5441">
      <w:pPr>
        <w:pStyle w:val="ListParagrap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An example</w:t>
      </w:r>
      <w:r w:rsidRPr="001F5441">
        <w:rPr>
          <w:rFonts w:ascii="Times New Roman" w:hAnsi="Times New Roman"/>
        </w:rPr>
        <w:t xml:space="preserve"> </w:t>
      </w:r>
      <w:r w:rsidR="001F5441" w:rsidRPr="001F5441">
        <w:rPr>
          <w:rFonts w:ascii="Times New Roman" w:hAnsi="Times New Roman"/>
        </w:rPr>
        <w:t xml:space="preserve">is illustrated in </w:t>
      </w:r>
      <w:r w:rsidR="00D37A53" w:rsidRPr="00D37A53">
        <w:rPr>
          <w:rFonts w:ascii="Times New Roman" w:hAnsi="Times New Roman"/>
        </w:rPr>
        <w:fldChar w:fldCharType="begin"/>
      </w:r>
      <w:r w:rsidR="00D37A53" w:rsidRPr="00D37A53">
        <w:rPr>
          <w:rFonts w:ascii="Times New Roman" w:hAnsi="Times New Roman"/>
        </w:rPr>
        <w:instrText xml:space="preserve"> REF _Ref46233155 \h </w:instrText>
      </w:r>
      <w:r w:rsidR="00D37A53">
        <w:rPr>
          <w:rFonts w:ascii="Times New Roman" w:hAnsi="Times New Roman"/>
        </w:rPr>
        <w:instrText xml:space="preserve"> \* MERGEFORMAT </w:instrText>
      </w:r>
      <w:r w:rsidR="00D37A53" w:rsidRPr="00D37A53">
        <w:rPr>
          <w:rFonts w:ascii="Times New Roman" w:hAnsi="Times New Roman"/>
        </w:rPr>
      </w:r>
      <w:r w:rsidR="00D37A53" w:rsidRPr="00D37A53">
        <w:rPr>
          <w:rFonts w:ascii="Times New Roman" w:hAnsi="Times New Roman"/>
        </w:rPr>
        <w:fldChar w:fldCharType="separate"/>
      </w:r>
      <w:r w:rsidR="009F6DF1" w:rsidRPr="009F6DF1">
        <w:rPr>
          <w:rFonts w:ascii="Times New Roman" w:hAnsi="Times New Roman"/>
        </w:rPr>
        <w:t xml:space="preserve">Table </w:t>
      </w:r>
      <w:r w:rsidR="009F6DF1" w:rsidRPr="009F6DF1">
        <w:rPr>
          <w:rFonts w:ascii="Times New Roman" w:hAnsi="Times New Roman"/>
          <w:noProof/>
        </w:rPr>
        <w:t>1</w:t>
      </w:r>
      <w:r w:rsidR="00D37A53" w:rsidRPr="00D37A53">
        <w:rPr>
          <w:rFonts w:ascii="Times New Roman" w:hAnsi="Times New Roman"/>
        </w:rPr>
        <w:fldChar w:fldCharType="end"/>
      </w:r>
      <w:r w:rsidR="00D37A53">
        <w:rPr>
          <w:rFonts w:ascii="Times New Roman" w:hAnsi="Times New Roman"/>
        </w:rPr>
        <w:t xml:space="preserve"> </w:t>
      </w:r>
      <w:r w:rsidR="001F5441" w:rsidRPr="001F5441">
        <w:rPr>
          <w:rFonts w:ascii="Times New Roman" w:hAnsi="Times New Roman"/>
        </w:rPr>
        <w:t xml:space="preserve">for 2 TRPs, </w:t>
      </w:r>
      <w:r>
        <w:rPr>
          <w:rFonts w:ascii="Times New Roman" w:hAnsi="Times New Roman"/>
        </w:rPr>
        <w:t xml:space="preserve">i.e., </w:t>
      </w:r>
      <w:r w:rsidR="001F5441" w:rsidRPr="001F5441">
        <w:rPr>
          <w:rFonts w:ascii="Times New Roman" w:hAnsi="Times New Roman"/>
        </w:rPr>
        <w:t>TRP A and TRP B</w:t>
      </w:r>
      <w:r>
        <w:rPr>
          <w:rFonts w:ascii="Times New Roman" w:hAnsi="Times New Roman"/>
        </w:rPr>
        <w:t xml:space="preserve"> (shown as A and B in </w:t>
      </w:r>
      <w:r w:rsidRPr="00D37A53">
        <w:rPr>
          <w:rFonts w:ascii="Times New Roman" w:hAnsi="Times New Roman"/>
        </w:rPr>
        <w:fldChar w:fldCharType="begin"/>
      </w:r>
      <w:r w:rsidRPr="00D37A53">
        <w:rPr>
          <w:rFonts w:ascii="Times New Roman" w:hAnsi="Times New Roman"/>
        </w:rPr>
        <w:instrText xml:space="preserve"> REF _Ref46233155 \h </w:instrText>
      </w:r>
      <w:r>
        <w:rPr>
          <w:rFonts w:ascii="Times New Roman" w:hAnsi="Times New Roman"/>
        </w:rPr>
        <w:instrText xml:space="preserve"> \* MERGEFORMAT </w:instrText>
      </w:r>
      <w:r w:rsidRPr="00D37A53">
        <w:rPr>
          <w:rFonts w:ascii="Times New Roman" w:hAnsi="Times New Roman"/>
        </w:rPr>
      </w:r>
      <w:r w:rsidRPr="00D37A53">
        <w:rPr>
          <w:rFonts w:ascii="Times New Roman" w:hAnsi="Times New Roman"/>
        </w:rPr>
        <w:fldChar w:fldCharType="separate"/>
      </w:r>
      <w:r w:rsidRPr="009F6DF1">
        <w:rPr>
          <w:rFonts w:ascii="Times New Roman" w:hAnsi="Times New Roman"/>
        </w:rPr>
        <w:t xml:space="preserve">Table </w:t>
      </w:r>
      <w:r w:rsidRPr="009F6DF1">
        <w:rPr>
          <w:rFonts w:ascii="Times New Roman" w:hAnsi="Times New Roman"/>
          <w:noProof/>
        </w:rPr>
        <w:t>1</w:t>
      </w:r>
      <w:r w:rsidRPr="00D37A53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for illustration simplicity)</w:t>
      </w:r>
      <w:r w:rsidR="001F5441" w:rsidRPr="001F5441">
        <w:rPr>
          <w:rFonts w:ascii="Times New Roman" w:hAnsi="Times New Roman"/>
        </w:rPr>
        <w:t xml:space="preserve">. The ordered number pair (x,y) </w:t>
      </w:r>
      <w:r w:rsidR="0034779F">
        <w:rPr>
          <w:rFonts w:ascii="Times New Roman" w:hAnsi="Times New Roman"/>
        </w:rPr>
        <w:t xml:space="preserve">in </w:t>
      </w:r>
      <w:r w:rsidR="0034779F" w:rsidRPr="00D37A53">
        <w:rPr>
          <w:rFonts w:ascii="Times New Roman" w:hAnsi="Times New Roman"/>
        </w:rPr>
        <w:fldChar w:fldCharType="begin"/>
      </w:r>
      <w:r w:rsidR="0034779F" w:rsidRPr="00D37A53">
        <w:rPr>
          <w:rFonts w:ascii="Times New Roman" w:hAnsi="Times New Roman"/>
        </w:rPr>
        <w:instrText xml:space="preserve"> REF _Ref46233155 \h </w:instrText>
      </w:r>
      <w:r w:rsidR="0034779F">
        <w:rPr>
          <w:rFonts w:ascii="Times New Roman" w:hAnsi="Times New Roman"/>
        </w:rPr>
        <w:instrText xml:space="preserve"> \* MERGEFORMAT </w:instrText>
      </w:r>
      <w:r w:rsidR="0034779F" w:rsidRPr="00D37A53">
        <w:rPr>
          <w:rFonts w:ascii="Times New Roman" w:hAnsi="Times New Roman"/>
        </w:rPr>
      </w:r>
      <w:r w:rsidR="0034779F" w:rsidRPr="00D37A53">
        <w:rPr>
          <w:rFonts w:ascii="Times New Roman" w:hAnsi="Times New Roman"/>
        </w:rPr>
        <w:fldChar w:fldCharType="separate"/>
      </w:r>
      <w:r w:rsidR="0034779F" w:rsidRPr="009F6DF1">
        <w:rPr>
          <w:rFonts w:ascii="Times New Roman" w:hAnsi="Times New Roman"/>
        </w:rPr>
        <w:t xml:space="preserve">Table </w:t>
      </w:r>
      <w:r w:rsidR="0034779F" w:rsidRPr="009F6DF1">
        <w:rPr>
          <w:rFonts w:ascii="Times New Roman" w:hAnsi="Times New Roman"/>
          <w:noProof/>
        </w:rPr>
        <w:t>1</w:t>
      </w:r>
      <w:r w:rsidR="0034779F" w:rsidRPr="00D37A53">
        <w:rPr>
          <w:rFonts w:ascii="Times New Roman" w:hAnsi="Times New Roman"/>
        </w:rPr>
        <w:fldChar w:fldCharType="end"/>
      </w:r>
      <w:r w:rsidR="0034779F">
        <w:rPr>
          <w:rFonts w:ascii="Times New Roman" w:hAnsi="Times New Roman"/>
        </w:rPr>
        <w:t xml:space="preserve"> represents</w:t>
      </w:r>
      <w:r w:rsidR="001F5441" w:rsidRPr="001F5441">
        <w:rPr>
          <w:rFonts w:ascii="Times New Roman" w:hAnsi="Times New Roman"/>
        </w:rPr>
        <w:t xml:space="preserve"> (TRP A Tx or mute, TRP B Tx or mute). </w:t>
      </w:r>
      <w:r w:rsidR="008A1B11">
        <w:rPr>
          <w:rFonts w:ascii="Times New Roman" w:hAnsi="Times New Roman"/>
        </w:rPr>
        <w:t xml:space="preserve"> </w:t>
      </w:r>
      <w:r w:rsidR="008A1B11" w:rsidRPr="008A1B11">
        <w:rPr>
          <w:rFonts w:ascii="Times New Roman" w:hAnsi="Times New Roman"/>
        </w:rPr>
        <w:t>The value of each of x and y may be 0 or 1, e.g., with 0 representing mute, and 1 representing transmit (Tx).</w:t>
      </w:r>
      <w:r w:rsidR="008A1B11">
        <w:rPr>
          <w:rFonts w:ascii="Times New Roman" w:hAnsi="Times New Roman"/>
        </w:rPr>
        <w:t xml:space="preserve">  </w:t>
      </w:r>
      <w:r w:rsidR="00FF6856">
        <w:rPr>
          <w:rFonts w:ascii="Times New Roman" w:hAnsi="Times New Roman"/>
        </w:rPr>
        <w:t>For example</w:t>
      </w:r>
      <w:r w:rsidR="001F5441" w:rsidRPr="001F5441">
        <w:rPr>
          <w:rFonts w:ascii="Times New Roman" w:hAnsi="Times New Roman"/>
        </w:rPr>
        <w:t xml:space="preserve">, </w:t>
      </w:r>
      <w:r w:rsidR="001F5441">
        <w:rPr>
          <w:rFonts w:ascii="Times New Roman" w:hAnsi="Times New Roman"/>
        </w:rPr>
        <w:t xml:space="preserve">(1,0) </w:t>
      </w:r>
      <w:r w:rsidR="00FF6856">
        <w:rPr>
          <w:rFonts w:ascii="Times New Roman" w:hAnsi="Times New Roman"/>
        </w:rPr>
        <w:t>indicates</w:t>
      </w:r>
      <w:r w:rsidR="001F5441">
        <w:rPr>
          <w:rFonts w:ascii="Times New Roman" w:hAnsi="Times New Roman"/>
        </w:rPr>
        <w:t xml:space="preserve"> that </w:t>
      </w:r>
      <w:r w:rsidR="001F5441" w:rsidRPr="001F5441">
        <w:rPr>
          <w:rFonts w:ascii="Times New Roman" w:hAnsi="Times New Roman"/>
          <w:lang w:val="en-US"/>
        </w:rPr>
        <w:t xml:space="preserve">TRP A </w:t>
      </w:r>
      <w:r w:rsidR="001F5441">
        <w:rPr>
          <w:rFonts w:ascii="Times New Roman" w:hAnsi="Times New Roman"/>
          <w:lang w:val="en-US"/>
        </w:rPr>
        <w:t>transmits and</w:t>
      </w:r>
      <w:r w:rsidR="001F5441" w:rsidRPr="001F5441">
        <w:rPr>
          <w:rFonts w:ascii="Times New Roman" w:hAnsi="Times New Roman"/>
          <w:lang w:val="en-US"/>
        </w:rPr>
        <w:t xml:space="preserve"> TRP B mute</w:t>
      </w:r>
      <w:r w:rsidR="001F5441">
        <w:rPr>
          <w:rFonts w:ascii="Times New Roman" w:hAnsi="Times New Roman"/>
          <w:lang w:val="en-US"/>
        </w:rPr>
        <w:t xml:space="preserve">s on resources, and </w:t>
      </w:r>
      <w:r w:rsidR="001F5441" w:rsidRPr="001F5441">
        <w:rPr>
          <w:rFonts w:ascii="Times New Roman" w:hAnsi="Times New Roman"/>
          <w:lang w:val="en-US"/>
        </w:rPr>
        <w:t>(1,1)</w:t>
      </w:r>
      <w:r w:rsidR="001F5441">
        <w:rPr>
          <w:rFonts w:ascii="Times New Roman" w:hAnsi="Times New Roman"/>
          <w:lang w:val="en-US"/>
        </w:rPr>
        <w:t xml:space="preserve"> </w:t>
      </w:r>
      <w:r w:rsidR="00FF6856">
        <w:rPr>
          <w:rFonts w:ascii="Times New Roman" w:hAnsi="Times New Roman"/>
          <w:lang w:val="en-US"/>
        </w:rPr>
        <w:t xml:space="preserve">indicates </w:t>
      </w:r>
      <w:r w:rsidR="001F5441">
        <w:rPr>
          <w:rFonts w:ascii="Times New Roman" w:hAnsi="Times New Roman"/>
          <w:lang w:val="en-US"/>
        </w:rPr>
        <w:t>that</w:t>
      </w:r>
      <w:r w:rsidR="001F5441" w:rsidRPr="001F5441">
        <w:rPr>
          <w:rFonts w:ascii="Times New Roman" w:hAnsi="Times New Roman"/>
          <w:lang w:val="en-US"/>
        </w:rPr>
        <w:t xml:space="preserve"> </w:t>
      </w:r>
      <w:r w:rsidR="004369F3">
        <w:rPr>
          <w:rFonts w:ascii="Times New Roman" w:hAnsi="Times New Roman"/>
          <w:lang w:val="en-US"/>
        </w:rPr>
        <w:t xml:space="preserve">both </w:t>
      </w:r>
      <w:r w:rsidR="001F5441" w:rsidRPr="001F5441">
        <w:rPr>
          <w:rFonts w:ascii="Times New Roman" w:hAnsi="Times New Roman"/>
          <w:lang w:val="en-US"/>
        </w:rPr>
        <w:t xml:space="preserve">TRP A </w:t>
      </w:r>
      <w:r w:rsidR="001F5441">
        <w:rPr>
          <w:rFonts w:ascii="Times New Roman" w:hAnsi="Times New Roman"/>
          <w:lang w:val="en-US"/>
        </w:rPr>
        <w:t>and</w:t>
      </w:r>
      <w:r w:rsidR="001F5441" w:rsidRPr="001F5441">
        <w:rPr>
          <w:rFonts w:ascii="Times New Roman" w:hAnsi="Times New Roman"/>
          <w:lang w:val="en-US"/>
        </w:rPr>
        <w:t xml:space="preserve"> TRP B </w:t>
      </w:r>
      <w:r w:rsidR="001F5441">
        <w:rPr>
          <w:rFonts w:ascii="Times New Roman" w:hAnsi="Times New Roman"/>
          <w:lang w:val="en-US"/>
        </w:rPr>
        <w:t>transmit on the resources, etc.</w:t>
      </w:r>
      <w:r w:rsidR="0031545C">
        <w:rPr>
          <w:rFonts w:ascii="Times New Roman" w:hAnsi="Times New Roman"/>
          <w:lang w:val="en-US"/>
        </w:rPr>
        <w:t xml:space="preserve"> To support various transmission schemes such as no NCJT, </w:t>
      </w:r>
      <w:r w:rsidR="00C72990">
        <w:rPr>
          <w:rFonts w:ascii="Times New Roman" w:hAnsi="Times New Roman"/>
          <w:lang w:val="en-US"/>
        </w:rPr>
        <w:t xml:space="preserve">dynamic point selection (DPS), or dynamic point blanking (DPB), etc., the UE may select one or more </w:t>
      </w:r>
      <w:r w:rsidR="00E21D31">
        <w:rPr>
          <w:rFonts w:ascii="Times New Roman" w:hAnsi="Times New Roman"/>
          <w:lang w:val="en-US"/>
        </w:rPr>
        <w:t xml:space="preserve">CMR candidates for CM, and one IMR candidate </w:t>
      </w:r>
      <w:r w:rsidR="00B82805">
        <w:rPr>
          <w:rFonts w:ascii="Times New Roman" w:hAnsi="Times New Roman"/>
          <w:lang w:val="en-US"/>
        </w:rPr>
        <w:t xml:space="preserve">for </w:t>
      </w:r>
      <w:r w:rsidR="00E21D31">
        <w:rPr>
          <w:rFonts w:ascii="Times New Roman" w:hAnsi="Times New Roman"/>
          <w:lang w:val="en-US"/>
        </w:rPr>
        <w:t xml:space="preserve">IM. </w:t>
      </w:r>
      <w:r w:rsidR="000E7AF7">
        <w:rPr>
          <w:rFonts w:ascii="Times New Roman" w:hAnsi="Times New Roman"/>
          <w:lang w:val="en-US"/>
        </w:rPr>
        <w:t xml:space="preserve"> The letter “Y” in </w:t>
      </w:r>
      <w:r w:rsidR="000E7AF7" w:rsidRPr="00D37A53">
        <w:rPr>
          <w:rFonts w:ascii="Times New Roman" w:hAnsi="Times New Roman"/>
        </w:rPr>
        <w:fldChar w:fldCharType="begin"/>
      </w:r>
      <w:r w:rsidR="000E7AF7" w:rsidRPr="00D37A53">
        <w:rPr>
          <w:rFonts w:ascii="Times New Roman" w:hAnsi="Times New Roman"/>
        </w:rPr>
        <w:instrText xml:space="preserve"> REF _Ref46233155 \h </w:instrText>
      </w:r>
      <w:r w:rsidR="000E7AF7">
        <w:rPr>
          <w:rFonts w:ascii="Times New Roman" w:hAnsi="Times New Roman"/>
        </w:rPr>
        <w:instrText xml:space="preserve"> \* MERGEFORMAT </w:instrText>
      </w:r>
      <w:r w:rsidR="000E7AF7" w:rsidRPr="00D37A53">
        <w:rPr>
          <w:rFonts w:ascii="Times New Roman" w:hAnsi="Times New Roman"/>
        </w:rPr>
      </w:r>
      <w:r w:rsidR="000E7AF7" w:rsidRPr="00D37A53">
        <w:rPr>
          <w:rFonts w:ascii="Times New Roman" w:hAnsi="Times New Roman"/>
        </w:rPr>
        <w:fldChar w:fldCharType="separate"/>
      </w:r>
      <w:r w:rsidR="000E7AF7" w:rsidRPr="009F6DF1">
        <w:rPr>
          <w:rFonts w:ascii="Times New Roman" w:hAnsi="Times New Roman"/>
        </w:rPr>
        <w:t xml:space="preserve">Table </w:t>
      </w:r>
      <w:r w:rsidR="000E7AF7" w:rsidRPr="009F6DF1">
        <w:rPr>
          <w:rFonts w:ascii="Times New Roman" w:hAnsi="Times New Roman"/>
          <w:noProof/>
        </w:rPr>
        <w:t>1</w:t>
      </w:r>
      <w:r w:rsidR="000E7AF7" w:rsidRPr="00D37A53">
        <w:rPr>
          <w:rFonts w:ascii="Times New Roman" w:hAnsi="Times New Roman"/>
        </w:rPr>
        <w:fldChar w:fldCharType="end"/>
      </w:r>
      <w:r w:rsidR="000E7AF7">
        <w:rPr>
          <w:rFonts w:ascii="Times New Roman" w:hAnsi="Times New Roman"/>
        </w:rPr>
        <w:t xml:space="preserve"> indicates the UE’s selection </w:t>
      </w:r>
      <w:r w:rsidR="000E7AF7" w:rsidRPr="002D5ED8">
        <w:rPr>
          <w:rFonts w:ascii="Times New Roman" w:hAnsi="Times New Roman"/>
        </w:rPr>
        <w:t>for each transmission scheme listed</w:t>
      </w:r>
      <w:r w:rsidR="000E7AF7">
        <w:rPr>
          <w:rFonts w:ascii="Times New Roman" w:hAnsi="Times New Roman"/>
        </w:rPr>
        <w:t xml:space="preserve">.  </w:t>
      </w:r>
      <w:r w:rsidR="00C72EF5">
        <w:rPr>
          <w:rFonts w:ascii="Times New Roman" w:hAnsi="Times New Roman"/>
          <w:lang w:val="en-US"/>
        </w:rPr>
        <w:t>T</w:t>
      </w:r>
      <w:r w:rsidR="00E21D31">
        <w:rPr>
          <w:rFonts w:ascii="Times New Roman" w:hAnsi="Times New Roman"/>
          <w:lang w:val="en-US"/>
        </w:rPr>
        <w:t xml:space="preserve">he UE may report one or </w:t>
      </w:r>
      <w:r w:rsidR="00E21D31">
        <w:rPr>
          <w:rFonts w:ascii="Times New Roman" w:hAnsi="Times New Roman"/>
          <w:lang w:val="en-US"/>
        </w:rPr>
        <w:lastRenderedPageBreak/>
        <w:t xml:space="preserve">more CQIs to </w:t>
      </w:r>
      <w:r w:rsidR="00C72EF5">
        <w:rPr>
          <w:rFonts w:ascii="Times New Roman" w:hAnsi="Times New Roman"/>
          <w:lang w:val="en-US"/>
        </w:rPr>
        <w:t xml:space="preserve">a </w:t>
      </w:r>
      <w:r w:rsidR="00E21D31">
        <w:rPr>
          <w:rFonts w:ascii="Times New Roman" w:hAnsi="Times New Roman"/>
          <w:lang w:val="en-US"/>
        </w:rPr>
        <w:t>gNB.</w:t>
      </w:r>
      <w:r w:rsidR="00CD4471">
        <w:rPr>
          <w:rFonts w:ascii="Times New Roman" w:hAnsi="Times New Roman"/>
          <w:lang w:val="en-US"/>
        </w:rPr>
        <w:br/>
      </w:r>
    </w:p>
    <w:p w14:paraId="73FE9EE0" w14:textId="7026E3D9" w:rsidR="00E21D31" w:rsidRDefault="00E21D31" w:rsidP="001F5441">
      <w:pPr>
        <w:pStyle w:val="ListParagrap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Note that some selections </w:t>
      </w:r>
      <w:r w:rsidR="00045C7A">
        <w:rPr>
          <w:rFonts w:ascii="Times New Roman" w:hAnsi="Times New Roman"/>
          <w:lang w:val="en-US"/>
        </w:rPr>
        <w:t xml:space="preserve">may be </w:t>
      </w:r>
      <w:r>
        <w:rPr>
          <w:rFonts w:ascii="Times New Roman" w:hAnsi="Times New Roman"/>
          <w:lang w:val="en-US"/>
        </w:rPr>
        <w:t xml:space="preserve">invalid, e.g., selecting </w:t>
      </w:r>
      <w:r w:rsidRPr="00E21D31">
        <w:rPr>
          <w:rFonts w:ascii="Times New Roman" w:hAnsi="Times New Roman"/>
          <w:lang w:val="en-US"/>
        </w:rPr>
        <w:t>CMR candidate 1</w:t>
      </w:r>
      <w:r>
        <w:rPr>
          <w:rFonts w:ascii="Times New Roman" w:hAnsi="Times New Roman"/>
          <w:lang w:val="en-US"/>
        </w:rPr>
        <w:t xml:space="preserve"> together with I</w:t>
      </w:r>
      <w:r w:rsidRPr="00E21D31">
        <w:rPr>
          <w:rFonts w:ascii="Times New Roman" w:hAnsi="Times New Roman"/>
          <w:lang w:val="en-US"/>
        </w:rPr>
        <w:t xml:space="preserve">MR candidate </w:t>
      </w:r>
      <w:r>
        <w:rPr>
          <w:rFonts w:ascii="Times New Roman" w:hAnsi="Times New Roman"/>
          <w:lang w:val="en-US"/>
        </w:rPr>
        <w:t>2. These invalid selections need to be informed to the UE.</w:t>
      </w:r>
    </w:p>
    <w:p w14:paraId="5A340908" w14:textId="77777777" w:rsidR="008321C2" w:rsidRPr="001F5441" w:rsidRDefault="008321C2" w:rsidP="001F5441">
      <w:pPr>
        <w:pStyle w:val="ListParagraph"/>
        <w:rPr>
          <w:rFonts w:ascii="Times New Roman" w:hAnsi="Times New Roman"/>
        </w:rPr>
      </w:pPr>
    </w:p>
    <w:p w14:paraId="64F2E3DB" w14:textId="5C04C792" w:rsidR="001F5441" w:rsidRDefault="001F5441" w:rsidP="001F5441">
      <w:pPr>
        <w:pStyle w:val="ListParagraph"/>
        <w:numPr>
          <w:ilvl w:val="0"/>
          <w:numId w:val="16"/>
        </w:numPr>
        <w:rPr>
          <w:rFonts w:ascii="Times New Roman" w:hAnsi="Times New Roman"/>
        </w:rPr>
      </w:pPr>
      <w:r w:rsidRPr="001F5441">
        <w:rPr>
          <w:rFonts w:ascii="Times New Roman" w:hAnsi="Times New Roman"/>
        </w:rPr>
        <w:t xml:space="preserve">Option </w:t>
      </w:r>
      <w:r w:rsidR="00E21D31">
        <w:rPr>
          <w:rFonts w:ascii="Times New Roman" w:hAnsi="Times New Roman"/>
        </w:rPr>
        <w:t>2</w:t>
      </w:r>
      <w:r w:rsidRPr="001F5441">
        <w:rPr>
          <w:rFonts w:ascii="Times New Roman" w:hAnsi="Times New Roman"/>
        </w:rPr>
        <w:t xml:space="preserve">: a UE is configured with a group of </w:t>
      </w:r>
      <w:r w:rsidR="00E21D31">
        <w:rPr>
          <w:rFonts w:ascii="Times New Roman" w:hAnsi="Times New Roman"/>
        </w:rPr>
        <w:t>NZP resources</w:t>
      </w:r>
      <w:r w:rsidRPr="001F5441">
        <w:rPr>
          <w:rFonts w:ascii="Times New Roman" w:hAnsi="Times New Roman"/>
        </w:rPr>
        <w:t xml:space="preserve"> for a report configuration, and the UE </w:t>
      </w:r>
      <w:r w:rsidR="00E21D31">
        <w:rPr>
          <w:rFonts w:ascii="Times New Roman" w:hAnsi="Times New Roman"/>
        </w:rPr>
        <w:t xml:space="preserve">decides </w:t>
      </w:r>
      <w:r w:rsidR="00AC5676">
        <w:rPr>
          <w:rFonts w:ascii="Times New Roman" w:hAnsi="Times New Roman"/>
        </w:rPr>
        <w:t xml:space="preserve">whether </w:t>
      </w:r>
      <w:r w:rsidR="00E21D31">
        <w:rPr>
          <w:rFonts w:ascii="Times New Roman" w:hAnsi="Times New Roman"/>
        </w:rPr>
        <w:t xml:space="preserve">each of </w:t>
      </w:r>
      <w:r w:rsidR="00AC5676">
        <w:rPr>
          <w:rFonts w:ascii="Times New Roman" w:hAnsi="Times New Roman"/>
        </w:rPr>
        <w:t xml:space="preserve">the group of NZP resources </w:t>
      </w:r>
      <w:r w:rsidR="00E21D31">
        <w:rPr>
          <w:rFonts w:ascii="Times New Roman" w:hAnsi="Times New Roman"/>
        </w:rPr>
        <w:t>is CM, IM, or muting.</w:t>
      </w:r>
      <w:r w:rsidR="00E50913">
        <w:rPr>
          <w:rFonts w:ascii="Times New Roman" w:hAnsi="Times New Roman"/>
        </w:rPr>
        <w:br/>
      </w:r>
    </w:p>
    <w:p w14:paraId="4D4D300F" w14:textId="4C77CB16" w:rsidR="00E85247" w:rsidRDefault="00E85247" w:rsidP="00E85247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</w:t>
      </w:r>
      <w:r w:rsidR="0091356F">
        <w:rPr>
          <w:rFonts w:ascii="Times New Roman" w:hAnsi="Times New Roman"/>
        </w:rPr>
        <w:t xml:space="preserve">example </w:t>
      </w:r>
      <w:r>
        <w:rPr>
          <w:rFonts w:ascii="Times New Roman" w:hAnsi="Times New Roman"/>
        </w:rPr>
        <w:t>is illustrated in</w:t>
      </w:r>
      <w:r w:rsidR="000C450B">
        <w:rPr>
          <w:rFonts w:ascii="Times New Roman" w:hAnsi="Times New Roman"/>
        </w:rPr>
        <w:t xml:space="preserve"> </w:t>
      </w:r>
      <w:r w:rsidR="000C450B" w:rsidRPr="000C450B">
        <w:rPr>
          <w:rFonts w:ascii="Times New Roman" w:hAnsi="Times New Roman"/>
        </w:rPr>
        <w:fldChar w:fldCharType="begin"/>
      </w:r>
      <w:r w:rsidR="000C450B" w:rsidRPr="000C450B">
        <w:rPr>
          <w:rFonts w:ascii="Times New Roman" w:hAnsi="Times New Roman"/>
        </w:rPr>
        <w:instrText xml:space="preserve"> REF _Ref46233842 \h </w:instrText>
      </w:r>
      <w:r w:rsidR="000C450B">
        <w:rPr>
          <w:rFonts w:ascii="Times New Roman" w:hAnsi="Times New Roman"/>
        </w:rPr>
        <w:instrText xml:space="preserve"> \* MERGEFORMAT </w:instrText>
      </w:r>
      <w:r w:rsidR="000C450B" w:rsidRPr="000C450B">
        <w:rPr>
          <w:rFonts w:ascii="Times New Roman" w:hAnsi="Times New Roman"/>
        </w:rPr>
      </w:r>
      <w:r w:rsidR="000C450B" w:rsidRPr="000C450B">
        <w:rPr>
          <w:rFonts w:ascii="Times New Roman" w:hAnsi="Times New Roman"/>
        </w:rPr>
        <w:fldChar w:fldCharType="separate"/>
      </w:r>
      <w:r w:rsidR="009F6DF1" w:rsidRPr="009F6DF1">
        <w:rPr>
          <w:rFonts w:ascii="Times New Roman" w:hAnsi="Times New Roman"/>
        </w:rPr>
        <w:t xml:space="preserve">Table </w:t>
      </w:r>
      <w:r w:rsidR="009F6DF1" w:rsidRPr="009F6DF1">
        <w:rPr>
          <w:rFonts w:ascii="Times New Roman" w:hAnsi="Times New Roman"/>
          <w:noProof/>
        </w:rPr>
        <w:t>2</w:t>
      </w:r>
      <w:r w:rsidR="000C450B" w:rsidRPr="000C450B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. </w:t>
      </w:r>
      <w:r w:rsidR="004B0A85">
        <w:rPr>
          <w:rFonts w:ascii="Times New Roman" w:hAnsi="Times New Roman"/>
        </w:rPr>
        <w:t>In this example, t</w:t>
      </w:r>
      <w:r>
        <w:rPr>
          <w:rFonts w:ascii="Times New Roman" w:hAnsi="Times New Roman"/>
        </w:rPr>
        <w:t>he UE is configured with a CSI-IM (</w:t>
      </w:r>
      <w:r w:rsidR="00881711">
        <w:rPr>
          <w:rFonts w:ascii="Times New Roman" w:hAnsi="Times New Roman"/>
        </w:rPr>
        <w:t xml:space="preserve">the UE does not </w:t>
      </w:r>
      <w:r>
        <w:rPr>
          <w:rFonts w:ascii="Times New Roman" w:hAnsi="Times New Roman"/>
        </w:rPr>
        <w:t xml:space="preserve">need to decide </w:t>
      </w:r>
      <w:r w:rsidR="00881711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type</w:t>
      </w:r>
      <w:r w:rsidR="00881711">
        <w:rPr>
          <w:rFonts w:ascii="Times New Roman" w:hAnsi="Times New Roman"/>
        </w:rPr>
        <w:t xml:space="preserve"> of the CSI-IM because it </w:t>
      </w:r>
      <w:r w:rsidR="00881711" w:rsidRPr="00881711">
        <w:rPr>
          <w:rFonts w:ascii="Times New Roman" w:hAnsi="Times New Roman"/>
        </w:rPr>
        <w:t>is already configured for IM</w:t>
      </w:r>
      <w:r>
        <w:rPr>
          <w:rFonts w:ascii="Times New Roman" w:hAnsi="Times New Roman"/>
        </w:rPr>
        <w:t xml:space="preserve">) and NZP 1 and NZP 2. The UE determines </w:t>
      </w:r>
      <w:r w:rsidR="00847E62">
        <w:rPr>
          <w:rFonts w:ascii="Times New Roman" w:hAnsi="Times New Roman"/>
        </w:rPr>
        <w:t>whether</w:t>
      </w:r>
      <w:r>
        <w:rPr>
          <w:rFonts w:ascii="Times New Roman" w:hAnsi="Times New Roman"/>
        </w:rPr>
        <w:t xml:space="preserve"> the NZP 1 and NZP 2 are </w:t>
      </w:r>
      <w:r w:rsidR="00040505">
        <w:rPr>
          <w:rFonts w:ascii="Times New Roman" w:hAnsi="Times New Roman"/>
        </w:rPr>
        <w:t>for CM</w:t>
      </w:r>
      <w:r w:rsidR="00AF7992">
        <w:rPr>
          <w:rFonts w:ascii="Times New Roman" w:hAnsi="Times New Roman"/>
        </w:rPr>
        <w:t xml:space="preserve"> (i.e., “S” shown in </w:t>
      </w:r>
      <w:r w:rsidR="00AF7992" w:rsidRPr="007A4F65">
        <w:rPr>
          <w:rFonts w:ascii="Times New Roman" w:hAnsi="Times New Roman"/>
        </w:rPr>
        <w:fldChar w:fldCharType="begin"/>
      </w:r>
      <w:r w:rsidR="00AF7992" w:rsidRPr="007A4F65">
        <w:rPr>
          <w:rFonts w:ascii="Times New Roman" w:hAnsi="Times New Roman"/>
        </w:rPr>
        <w:instrText xml:space="preserve"> REF _Ref46233842 \h </w:instrText>
      </w:r>
      <w:r w:rsidR="00AF7992">
        <w:rPr>
          <w:rFonts w:ascii="Times New Roman" w:hAnsi="Times New Roman"/>
        </w:rPr>
        <w:instrText xml:space="preserve"> \* MERGEFORMAT </w:instrText>
      </w:r>
      <w:r w:rsidR="00AF7992" w:rsidRPr="007A4F65">
        <w:rPr>
          <w:rFonts w:ascii="Times New Roman" w:hAnsi="Times New Roman"/>
        </w:rPr>
      </w:r>
      <w:r w:rsidR="00AF7992" w:rsidRPr="007A4F65">
        <w:rPr>
          <w:rFonts w:ascii="Times New Roman" w:hAnsi="Times New Roman"/>
        </w:rPr>
        <w:fldChar w:fldCharType="separate"/>
      </w:r>
      <w:r w:rsidR="00AF7992" w:rsidRPr="009F6DF1">
        <w:rPr>
          <w:rFonts w:ascii="Times New Roman" w:hAnsi="Times New Roman"/>
        </w:rPr>
        <w:t xml:space="preserve">Table </w:t>
      </w:r>
      <w:r w:rsidR="00AF7992" w:rsidRPr="009F6DF1">
        <w:rPr>
          <w:rFonts w:ascii="Times New Roman" w:hAnsi="Times New Roman"/>
          <w:noProof/>
        </w:rPr>
        <w:t>2</w:t>
      </w:r>
      <w:r w:rsidR="00AF7992" w:rsidRPr="007A4F65">
        <w:rPr>
          <w:rFonts w:ascii="Times New Roman" w:hAnsi="Times New Roman"/>
        </w:rPr>
        <w:fldChar w:fldCharType="end"/>
      </w:r>
      <w:r w:rsidR="00AF7992">
        <w:rPr>
          <w:rFonts w:ascii="Times New Roman" w:hAnsi="Times New Roman"/>
        </w:rPr>
        <w:t>)</w:t>
      </w:r>
      <w:r w:rsidR="00040505">
        <w:rPr>
          <w:rFonts w:ascii="Times New Roman" w:hAnsi="Times New Roman"/>
        </w:rPr>
        <w:t>, IM</w:t>
      </w:r>
      <w:r w:rsidR="00AF7992">
        <w:rPr>
          <w:rFonts w:ascii="Times New Roman" w:hAnsi="Times New Roman"/>
        </w:rPr>
        <w:t xml:space="preserve"> (i.e., “I” shown in </w:t>
      </w:r>
      <w:r w:rsidR="00AF7992" w:rsidRPr="007A4F65">
        <w:rPr>
          <w:rFonts w:ascii="Times New Roman" w:hAnsi="Times New Roman"/>
        </w:rPr>
        <w:fldChar w:fldCharType="begin"/>
      </w:r>
      <w:r w:rsidR="00AF7992" w:rsidRPr="007A4F65">
        <w:rPr>
          <w:rFonts w:ascii="Times New Roman" w:hAnsi="Times New Roman"/>
        </w:rPr>
        <w:instrText xml:space="preserve"> REF _Ref46233842 \h </w:instrText>
      </w:r>
      <w:r w:rsidR="00AF7992">
        <w:rPr>
          <w:rFonts w:ascii="Times New Roman" w:hAnsi="Times New Roman"/>
        </w:rPr>
        <w:instrText xml:space="preserve"> \* MERGEFORMAT </w:instrText>
      </w:r>
      <w:r w:rsidR="00AF7992" w:rsidRPr="007A4F65">
        <w:rPr>
          <w:rFonts w:ascii="Times New Roman" w:hAnsi="Times New Roman"/>
        </w:rPr>
      </w:r>
      <w:r w:rsidR="00AF7992" w:rsidRPr="007A4F65">
        <w:rPr>
          <w:rFonts w:ascii="Times New Roman" w:hAnsi="Times New Roman"/>
        </w:rPr>
        <w:fldChar w:fldCharType="separate"/>
      </w:r>
      <w:r w:rsidR="00AF7992" w:rsidRPr="009F6DF1">
        <w:rPr>
          <w:rFonts w:ascii="Times New Roman" w:hAnsi="Times New Roman"/>
        </w:rPr>
        <w:t xml:space="preserve">Table </w:t>
      </w:r>
      <w:r w:rsidR="00AF7992" w:rsidRPr="009F6DF1">
        <w:rPr>
          <w:rFonts w:ascii="Times New Roman" w:hAnsi="Times New Roman"/>
          <w:noProof/>
        </w:rPr>
        <w:t>2</w:t>
      </w:r>
      <w:r w:rsidR="00AF7992" w:rsidRPr="007A4F65">
        <w:rPr>
          <w:rFonts w:ascii="Times New Roman" w:hAnsi="Times New Roman"/>
        </w:rPr>
        <w:fldChar w:fldCharType="end"/>
      </w:r>
      <w:r w:rsidR="00AF7992">
        <w:rPr>
          <w:rFonts w:ascii="Times New Roman" w:hAnsi="Times New Roman"/>
        </w:rPr>
        <w:t>)</w:t>
      </w:r>
      <w:r w:rsidR="00040505">
        <w:rPr>
          <w:rFonts w:ascii="Times New Roman" w:hAnsi="Times New Roman"/>
        </w:rPr>
        <w:t>, or muting</w:t>
      </w:r>
      <w:r w:rsidR="00AF7992">
        <w:rPr>
          <w:rFonts w:ascii="Times New Roman" w:hAnsi="Times New Roman"/>
        </w:rPr>
        <w:t xml:space="preserve"> (i.e., “M” shown in </w:t>
      </w:r>
      <w:r w:rsidR="00AF7992" w:rsidRPr="007A4F65">
        <w:rPr>
          <w:rFonts w:ascii="Times New Roman" w:hAnsi="Times New Roman"/>
        </w:rPr>
        <w:fldChar w:fldCharType="begin"/>
      </w:r>
      <w:r w:rsidR="00AF7992" w:rsidRPr="007A4F65">
        <w:rPr>
          <w:rFonts w:ascii="Times New Roman" w:hAnsi="Times New Roman"/>
        </w:rPr>
        <w:instrText xml:space="preserve"> REF _Ref46233842 \h </w:instrText>
      </w:r>
      <w:r w:rsidR="00AF7992">
        <w:rPr>
          <w:rFonts w:ascii="Times New Roman" w:hAnsi="Times New Roman"/>
        </w:rPr>
        <w:instrText xml:space="preserve"> \* MERGEFORMAT </w:instrText>
      </w:r>
      <w:r w:rsidR="00AF7992" w:rsidRPr="007A4F65">
        <w:rPr>
          <w:rFonts w:ascii="Times New Roman" w:hAnsi="Times New Roman"/>
        </w:rPr>
      </w:r>
      <w:r w:rsidR="00AF7992" w:rsidRPr="007A4F65">
        <w:rPr>
          <w:rFonts w:ascii="Times New Roman" w:hAnsi="Times New Roman"/>
        </w:rPr>
        <w:fldChar w:fldCharType="separate"/>
      </w:r>
      <w:r w:rsidR="00AF7992" w:rsidRPr="009F6DF1">
        <w:rPr>
          <w:rFonts w:ascii="Times New Roman" w:hAnsi="Times New Roman"/>
        </w:rPr>
        <w:t xml:space="preserve">Table </w:t>
      </w:r>
      <w:r w:rsidR="00AF7992" w:rsidRPr="009F6DF1">
        <w:rPr>
          <w:rFonts w:ascii="Times New Roman" w:hAnsi="Times New Roman"/>
          <w:noProof/>
        </w:rPr>
        <w:t>2</w:t>
      </w:r>
      <w:r w:rsidR="00AF7992" w:rsidRPr="007A4F65">
        <w:rPr>
          <w:rFonts w:ascii="Times New Roman" w:hAnsi="Times New Roman"/>
        </w:rPr>
        <w:fldChar w:fldCharType="end"/>
      </w:r>
      <w:r w:rsidR="00AF7992">
        <w:rPr>
          <w:rFonts w:ascii="Times New Roman" w:hAnsi="Times New Roman"/>
        </w:rPr>
        <w:t>)</w:t>
      </w:r>
      <w:r w:rsidR="00040505">
        <w:rPr>
          <w:rFonts w:ascii="Times New Roman" w:hAnsi="Times New Roman"/>
        </w:rPr>
        <w:t>.</w:t>
      </w:r>
      <w:r w:rsidR="007A4F65">
        <w:rPr>
          <w:rFonts w:ascii="Times New Roman" w:hAnsi="Times New Roman"/>
        </w:rPr>
        <w:t xml:space="preserve"> </w:t>
      </w:r>
    </w:p>
    <w:p w14:paraId="0B28BF2C" w14:textId="77777777" w:rsidR="00E21D31" w:rsidRPr="001F5441" w:rsidRDefault="00E21D31" w:rsidP="00E21D31">
      <w:pPr>
        <w:pStyle w:val="ListParagraph"/>
        <w:rPr>
          <w:rFonts w:ascii="Times New Roman" w:hAnsi="Times New Roman"/>
        </w:rPr>
      </w:pPr>
    </w:p>
    <w:p w14:paraId="5F67B2B8" w14:textId="49FA43E2" w:rsidR="00F93FD8" w:rsidRDefault="001F5441" w:rsidP="001F5441">
      <w:pPr>
        <w:pStyle w:val="Caption"/>
        <w:rPr>
          <w:bCs w:val="0"/>
        </w:rPr>
      </w:pPr>
      <w:bookmarkStart w:id="3" w:name="_Ref46233155"/>
      <w:r>
        <w:t xml:space="preserve">Table </w:t>
      </w:r>
      <w:r w:rsidR="0047181A">
        <w:fldChar w:fldCharType="begin"/>
      </w:r>
      <w:r w:rsidR="0047181A">
        <w:instrText xml:space="preserve"> SEQ Table \* ARABIC </w:instrText>
      </w:r>
      <w:r w:rsidR="0047181A">
        <w:fldChar w:fldCharType="separate"/>
      </w:r>
      <w:r w:rsidR="009F6DF1">
        <w:rPr>
          <w:noProof/>
        </w:rPr>
        <w:t>1</w:t>
      </w:r>
      <w:r w:rsidR="0047181A">
        <w:rPr>
          <w:noProof/>
        </w:rPr>
        <w:fldChar w:fldCharType="end"/>
      </w:r>
      <w:bookmarkEnd w:id="3"/>
      <w:r w:rsidR="00050439">
        <w:rPr>
          <w:noProof/>
        </w:rPr>
        <w:t>:</w:t>
      </w:r>
      <w:r>
        <w:t xml:space="preserve"> Option 1 for NCJT CSI</w:t>
      </w:r>
    </w:p>
    <w:tbl>
      <w:tblPr>
        <w:tblW w:w="8460" w:type="dxa"/>
        <w:tblInd w:w="2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70"/>
        <w:gridCol w:w="1278"/>
        <w:gridCol w:w="1278"/>
        <w:gridCol w:w="1278"/>
        <w:gridCol w:w="1278"/>
        <w:gridCol w:w="1278"/>
      </w:tblGrid>
      <w:tr w:rsidR="001F5441" w:rsidRPr="001F5441" w14:paraId="7504FCDE" w14:textId="77777777" w:rsidTr="008D078D">
        <w:trPr>
          <w:trHeight w:val="331"/>
        </w:trPr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276727" w14:textId="77777777" w:rsidR="001F5441" w:rsidRPr="001F5441" w:rsidRDefault="001F5441" w:rsidP="001F5441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E662AA" w14:textId="2B09C376" w:rsidR="00C72990" w:rsidRDefault="001F5441" w:rsidP="008D078D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CMR</w:t>
            </w:r>
            <w:r w:rsidR="00C72990">
              <w:rPr>
                <w:bCs/>
                <w:sz w:val="20"/>
                <w:szCs w:val="20"/>
              </w:rPr>
              <w:t xml:space="preserve"> candidate </w:t>
            </w:r>
            <w:r w:rsidRPr="001F5441">
              <w:rPr>
                <w:bCs/>
                <w:sz w:val="20"/>
                <w:szCs w:val="20"/>
              </w:rPr>
              <w:t>1</w:t>
            </w:r>
          </w:p>
          <w:p w14:paraId="0BAD0A94" w14:textId="309C3F0A" w:rsidR="001F5441" w:rsidRPr="001F5441" w:rsidRDefault="001F5441" w:rsidP="008D078D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(1,0)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CF339A" w14:textId="77777777" w:rsidR="00C72990" w:rsidRDefault="001F5441" w:rsidP="008D078D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CMR</w:t>
            </w:r>
            <w:r w:rsidR="00C72990">
              <w:rPr>
                <w:bCs/>
                <w:sz w:val="20"/>
                <w:szCs w:val="20"/>
              </w:rPr>
              <w:t xml:space="preserve"> candidate </w:t>
            </w:r>
            <w:r w:rsidRPr="001F5441">
              <w:rPr>
                <w:bCs/>
                <w:sz w:val="20"/>
                <w:szCs w:val="20"/>
              </w:rPr>
              <w:t>2</w:t>
            </w:r>
          </w:p>
          <w:p w14:paraId="087B8737" w14:textId="752B2CCF" w:rsidR="001F5441" w:rsidRPr="001F5441" w:rsidRDefault="001F5441" w:rsidP="008D078D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(0,1)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CACB11" w14:textId="77777777" w:rsidR="00C72990" w:rsidRDefault="001F5441" w:rsidP="008D078D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IMR</w:t>
            </w:r>
            <w:r w:rsidR="00C72990">
              <w:rPr>
                <w:bCs/>
                <w:sz w:val="20"/>
                <w:szCs w:val="20"/>
              </w:rPr>
              <w:t xml:space="preserve"> candidate </w:t>
            </w:r>
            <w:r w:rsidR="00C72990" w:rsidRPr="001F5441">
              <w:rPr>
                <w:bCs/>
                <w:sz w:val="20"/>
                <w:szCs w:val="20"/>
              </w:rPr>
              <w:t>1</w:t>
            </w:r>
          </w:p>
          <w:p w14:paraId="05FF0C58" w14:textId="1462FAA9" w:rsidR="001F5441" w:rsidRPr="001F5441" w:rsidRDefault="001F5441" w:rsidP="008D078D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(0,0)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6C5873" w14:textId="77777777" w:rsidR="00C72990" w:rsidRDefault="001F5441" w:rsidP="008D078D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IMR</w:t>
            </w:r>
            <w:r w:rsidR="00C72990">
              <w:rPr>
                <w:bCs/>
                <w:sz w:val="20"/>
                <w:szCs w:val="20"/>
              </w:rPr>
              <w:t xml:space="preserve"> candidate 2</w:t>
            </w:r>
          </w:p>
          <w:p w14:paraId="24894AC3" w14:textId="3436E9CE" w:rsidR="001F5441" w:rsidRPr="001F5441" w:rsidRDefault="001F5441" w:rsidP="008D078D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(1,0)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6D7845" w14:textId="77777777" w:rsidR="00C72990" w:rsidRDefault="001F5441" w:rsidP="008D078D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IMR</w:t>
            </w:r>
            <w:r w:rsidR="00C72990">
              <w:rPr>
                <w:bCs/>
                <w:sz w:val="20"/>
                <w:szCs w:val="20"/>
              </w:rPr>
              <w:t xml:space="preserve"> candidate </w:t>
            </w:r>
            <w:r w:rsidRPr="001F5441">
              <w:rPr>
                <w:bCs/>
                <w:sz w:val="20"/>
                <w:szCs w:val="20"/>
              </w:rPr>
              <w:t>3</w:t>
            </w:r>
          </w:p>
          <w:p w14:paraId="4205D68F" w14:textId="39B45775" w:rsidR="001F5441" w:rsidRPr="001F5441" w:rsidRDefault="001F5441" w:rsidP="008D078D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(0,1)</w:t>
            </w:r>
          </w:p>
        </w:tc>
      </w:tr>
      <w:tr w:rsidR="001F5441" w:rsidRPr="001F5441" w14:paraId="29D87E84" w14:textId="77777777" w:rsidTr="008D078D">
        <w:trPr>
          <w:trHeight w:val="295"/>
        </w:trPr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65D771" w14:textId="77777777" w:rsidR="001F5441" w:rsidRPr="001F5441" w:rsidRDefault="001F5441" w:rsidP="001F5441">
            <w:pPr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DPS: A serve, B intf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07018F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Y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D3C04A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849BBF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579F16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7F11BE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Y</w:t>
            </w:r>
          </w:p>
        </w:tc>
      </w:tr>
      <w:tr w:rsidR="001F5441" w:rsidRPr="001F5441" w14:paraId="2E7ADC91" w14:textId="77777777" w:rsidTr="008D078D">
        <w:trPr>
          <w:trHeight w:val="196"/>
        </w:trPr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7A5548" w14:textId="77777777" w:rsidR="001F5441" w:rsidRPr="001F5441" w:rsidRDefault="001F5441" w:rsidP="001F5441">
            <w:pPr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DPS: A intf, B serve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26A85C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15BF57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Y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5A586E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FF360B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Y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C94C23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F5441" w:rsidRPr="001F5441" w14:paraId="1DD25418" w14:textId="77777777" w:rsidTr="008D078D">
        <w:trPr>
          <w:trHeight w:val="232"/>
        </w:trPr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6C7846" w14:textId="77777777" w:rsidR="001F5441" w:rsidRPr="001F5441" w:rsidRDefault="001F5441" w:rsidP="001F5441">
            <w:pPr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A B SDM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4EE7D9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Y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21688A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Y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B467F2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Y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04ABBE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3D898A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F5441" w:rsidRPr="001F5441" w14:paraId="6A456065" w14:textId="77777777" w:rsidTr="008D078D">
        <w:trPr>
          <w:trHeight w:val="340"/>
        </w:trPr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F0D1D8" w14:textId="77777777" w:rsidR="001F5441" w:rsidRPr="001F5441" w:rsidRDefault="001F5441" w:rsidP="001F5441">
            <w:pPr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DPB: A serve, B mute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AF1CFE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Y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F807BB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4D4109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Y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C4E7A3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F72B50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F5441" w:rsidRPr="001F5441" w14:paraId="2FBCDD91" w14:textId="77777777" w:rsidTr="008D078D">
        <w:trPr>
          <w:trHeight w:val="277"/>
        </w:trPr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8FF5B6" w14:textId="77777777" w:rsidR="001F5441" w:rsidRPr="001F5441" w:rsidRDefault="001F5441" w:rsidP="001F5441">
            <w:pPr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DPB: B serve, A mute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D1F39F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7C16EB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Y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882564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  <w:r w:rsidRPr="001F5441">
              <w:rPr>
                <w:bCs/>
                <w:sz w:val="20"/>
                <w:szCs w:val="20"/>
              </w:rPr>
              <w:t>Y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0F3615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9AABC8" w14:textId="77777777" w:rsidR="001F5441" w:rsidRPr="001F5441" w:rsidRDefault="001F5441" w:rsidP="007F47F7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415B4256" w14:textId="69A2849B" w:rsidR="001F5441" w:rsidRDefault="001F5441" w:rsidP="000E612F">
      <w:pPr>
        <w:rPr>
          <w:bCs/>
        </w:rPr>
      </w:pPr>
    </w:p>
    <w:p w14:paraId="1AC620BA" w14:textId="1EE8A524" w:rsidR="00F56B0F" w:rsidRDefault="00F56B0F" w:rsidP="00F56B0F">
      <w:pPr>
        <w:pStyle w:val="Caption"/>
        <w:rPr>
          <w:bCs w:val="0"/>
        </w:rPr>
      </w:pPr>
      <w:bookmarkStart w:id="4" w:name="_Ref46233842"/>
      <w:r>
        <w:t xml:space="preserve">Table </w:t>
      </w:r>
      <w:r w:rsidR="0047181A">
        <w:fldChar w:fldCharType="begin"/>
      </w:r>
      <w:r w:rsidR="0047181A">
        <w:instrText xml:space="preserve"> SEQ Table \* ARABIC </w:instrText>
      </w:r>
      <w:r w:rsidR="0047181A">
        <w:fldChar w:fldCharType="separate"/>
      </w:r>
      <w:r w:rsidR="009F6DF1">
        <w:rPr>
          <w:noProof/>
        </w:rPr>
        <w:t>2</w:t>
      </w:r>
      <w:r w:rsidR="0047181A">
        <w:rPr>
          <w:noProof/>
        </w:rPr>
        <w:fldChar w:fldCharType="end"/>
      </w:r>
      <w:bookmarkEnd w:id="4"/>
      <w:r w:rsidR="00050439">
        <w:t>:</w:t>
      </w:r>
      <w:r>
        <w:t xml:space="preserve"> Option 2 for NCJT CSI</w:t>
      </w:r>
      <w:r w:rsidR="004C3678">
        <w:t xml:space="preserve"> (UE does not need to decide on the CSI-IM column)</w:t>
      </w:r>
    </w:p>
    <w:tbl>
      <w:tblPr>
        <w:tblW w:w="611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60"/>
        <w:gridCol w:w="1350"/>
        <w:gridCol w:w="1350"/>
        <w:gridCol w:w="1350"/>
      </w:tblGrid>
      <w:tr w:rsidR="00F56B0F" w:rsidRPr="00F56B0F" w14:paraId="1DAE64FE" w14:textId="77777777" w:rsidTr="006665F0">
        <w:trPr>
          <w:trHeight w:val="241"/>
          <w:jc w:val="center"/>
        </w:trPr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D80C56" w14:textId="77777777" w:rsidR="00F56B0F" w:rsidRPr="00F56B0F" w:rsidRDefault="00F56B0F" w:rsidP="00F56B0F">
            <w:pPr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5E02E7" w14:textId="387BCFE0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 xml:space="preserve">NZP 1 </w:t>
            </w:r>
            <w:r w:rsidR="006E1A57">
              <w:rPr>
                <w:bCs/>
                <w:sz w:val="20"/>
                <w:szCs w:val="20"/>
              </w:rPr>
              <w:br/>
            </w:r>
            <w:r w:rsidRPr="00F56B0F">
              <w:rPr>
                <w:bCs/>
                <w:sz w:val="20"/>
                <w:szCs w:val="20"/>
              </w:rPr>
              <w:t>(1,0)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A23295" w14:textId="00E29168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 xml:space="preserve">NZP 2 </w:t>
            </w:r>
            <w:r w:rsidR="006E1A57">
              <w:rPr>
                <w:bCs/>
                <w:sz w:val="20"/>
                <w:szCs w:val="20"/>
              </w:rPr>
              <w:br/>
            </w:r>
            <w:r w:rsidRPr="00F56B0F">
              <w:rPr>
                <w:bCs/>
                <w:sz w:val="20"/>
                <w:szCs w:val="20"/>
              </w:rPr>
              <w:t>(0,1)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7B4FBA" w14:textId="0EF0EBC5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CSI-IM</w:t>
            </w:r>
            <w:r w:rsidR="006E1A57">
              <w:rPr>
                <w:bCs/>
                <w:sz w:val="20"/>
                <w:szCs w:val="20"/>
              </w:rPr>
              <w:br/>
            </w:r>
            <w:r w:rsidRPr="00F56B0F">
              <w:rPr>
                <w:bCs/>
                <w:sz w:val="20"/>
                <w:szCs w:val="20"/>
              </w:rPr>
              <w:t xml:space="preserve"> (0,0)</w:t>
            </w:r>
          </w:p>
        </w:tc>
      </w:tr>
      <w:tr w:rsidR="00F56B0F" w:rsidRPr="00F56B0F" w14:paraId="48458E79" w14:textId="77777777" w:rsidTr="006665F0">
        <w:trPr>
          <w:trHeight w:val="61"/>
          <w:jc w:val="center"/>
        </w:trPr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65369F" w14:textId="77777777" w:rsidR="00F56B0F" w:rsidRPr="00F56B0F" w:rsidRDefault="00F56B0F" w:rsidP="00F56B0F">
            <w:pPr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DPS: A serve, B intf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ED3D24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S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F5D94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I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C5C5E5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I</w:t>
            </w:r>
          </w:p>
        </w:tc>
      </w:tr>
      <w:tr w:rsidR="00F56B0F" w:rsidRPr="00F56B0F" w14:paraId="5E92014B" w14:textId="77777777" w:rsidTr="006665F0">
        <w:trPr>
          <w:trHeight w:val="160"/>
          <w:jc w:val="center"/>
        </w:trPr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779F36" w14:textId="77777777" w:rsidR="00F56B0F" w:rsidRPr="00F56B0F" w:rsidRDefault="00F56B0F" w:rsidP="00F56B0F">
            <w:pPr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DPS: A intf, B serve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2399A2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I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C9AC7A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S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EA88E1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I</w:t>
            </w:r>
          </w:p>
        </w:tc>
      </w:tr>
      <w:tr w:rsidR="00F56B0F" w:rsidRPr="00F56B0F" w14:paraId="75859E61" w14:textId="77777777" w:rsidTr="006665F0">
        <w:trPr>
          <w:trHeight w:val="70"/>
          <w:jc w:val="center"/>
        </w:trPr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48871E" w14:textId="77777777" w:rsidR="00F56B0F" w:rsidRPr="00F56B0F" w:rsidRDefault="00F56B0F" w:rsidP="00F56B0F">
            <w:pPr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A B SDM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7460D0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S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B30060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S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224389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I</w:t>
            </w:r>
          </w:p>
        </w:tc>
      </w:tr>
      <w:tr w:rsidR="00F56B0F" w:rsidRPr="00F56B0F" w14:paraId="77F2F42B" w14:textId="77777777" w:rsidTr="006665F0">
        <w:trPr>
          <w:trHeight w:val="250"/>
          <w:jc w:val="center"/>
        </w:trPr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19F79C" w14:textId="77777777" w:rsidR="00F56B0F" w:rsidRPr="00F56B0F" w:rsidRDefault="00F56B0F" w:rsidP="00F56B0F">
            <w:pPr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DPB: A serve, B mute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3CE5A0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S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420FAF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6056E8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I</w:t>
            </w:r>
          </w:p>
        </w:tc>
      </w:tr>
      <w:tr w:rsidR="00F56B0F" w:rsidRPr="00F56B0F" w14:paraId="0A7676B2" w14:textId="77777777" w:rsidTr="006665F0">
        <w:trPr>
          <w:trHeight w:val="169"/>
          <w:jc w:val="center"/>
        </w:trPr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8E196C" w14:textId="77777777" w:rsidR="00F56B0F" w:rsidRPr="00F56B0F" w:rsidRDefault="00F56B0F" w:rsidP="00F56B0F">
            <w:pPr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DPB: B serve, A mute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720B30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243129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S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7EF47E" w14:textId="77777777" w:rsidR="00F56B0F" w:rsidRPr="00F56B0F" w:rsidRDefault="00F56B0F" w:rsidP="006665F0">
            <w:pPr>
              <w:jc w:val="center"/>
              <w:rPr>
                <w:bCs/>
                <w:sz w:val="20"/>
                <w:szCs w:val="20"/>
              </w:rPr>
            </w:pPr>
            <w:r w:rsidRPr="00F56B0F">
              <w:rPr>
                <w:bCs/>
                <w:sz w:val="20"/>
                <w:szCs w:val="20"/>
              </w:rPr>
              <w:t>I</w:t>
            </w:r>
          </w:p>
        </w:tc>
      </w:tr>
    </w:tbl>
    <w:p w14:paraId="2D09BB02" w14:textId="77777777" w:rsidR="00F56B0F" w:rsidRDefault="00F56B0F" w:rsidP="000E612F">
      <w:pPr>
        <w:rPr>
          <w:bCs/>
        </w:rPr>
      </w:pPr>
    </w:p>
    <w:p w14:paraId="1FD30FCC" w14:textId="5018026D" w:rsidR="007B1C91" w:rsidRDefault="00893F8B" w:rsidP="000E612F">
      <w:pPr>
        <w:rPr>
          <w:bCs/>
        </w:rPr>
      </w:pPr>
      <w:r>
        <w:rPr>
          <w:bCs/>
        </w:rPr>
        <w:t>From the above examples, it seems both options can support more dynamic signal/interference hypotheses for M-TRP NCJT CSI, but Option 2 is more efficient and cleaner.</w:t>
      </w:r>
      <w:r w:rsidR="00055700">
        <w:rPr>
          <w:bCs/>
        </w:rPr>
        <w:t xml:space="preserve"> Option 2 can also be used for URLLC link adaptation enhancement (see companion contribution R1-</w:t>
      </w:r>
      <w:r w:rsidR="009118C3">
        <w:rPr>
          <w:bCs/>
        </w:rPr>
        <w:t>2005281</w:t>
      </w:r>
      <w:r w:rsidR="00586E43">
        <w:rPr>
          <w:bCs/>
        </w:rPr>
        <w:t xml:space="preserve"> </w:t>
      </w:r>
      <w:r w:rsidR="00586E43">
        <w:rPr>
          <w:bCs/>
          <w:highlight w:val="yellow"/>
        </w:rPr>
        <w:fldChar w:fldCharType="begin"/>
      </w:r>
      <w:r w:rsidR="00586E43">
        <w:rPr>
          <w:bCs/>
        </w:rPr>
        <w:instrText xml:space="preserve"> REF _Ref46753201 \r \h </w:instrText>
      </w:r>
      <w:r w:rsidR="00586E43">
        <w:rPr>
          <w:bCs/>
          <w:highlight w:val="yellow"/>
        </w:rPr>
      </w:r>
      <w:r w:rsidR="00586E43">
        <w:rPr>
          <w:bCs/>
          <w:highlight w:val="yellow"/>
        </w:rPr>
        <w:fldChar w:fldCharType="separate"/>
      </w:r>
      <w:r w:rsidR="00586E43">
        <w:rPr>
          <w:bCs/>
        </w:rPr>
        <w:t>[4]</w:t>
      </w:r>
      <w:r w:rsidR="00586E43">
        <w:rPr>
          <w:bCs/>
          <w:highlight w:val="yellow"/>
        </w:rPr>
        <w:fldChar w:fldCharType="end"/>
      </w:r>
      <w:r w:rsidR="00055700">
        <w:rPr>
          <w:bCs/>
        </w:rPr>
        <w:t>).</w:t>
      </w:r>
      <w:r>
        <w:rPr>
          <w:bCs/>
        </w:rPr>
        <w:t xml:space="preserve"> Therefore, Option 2 is preferred. That is, </w:t>
      </w:r>
      <w:r w:rsidR="009E2642">
        <w:rPr>
          <w:bCs/>
        </w:rPr>
        <w:t>a</w:t>
      </w:r>
      <w:r w:rsidR="009E2642" w:rsidRPr="003C58B7">
        <w:rPr>
          <w:bCs/>
        </w:rPr>
        <w:t xml:space="preserve"> UE is configured with RS resources for CSI measurement and report</w:t>
      </w:r>
      <w:r w:rsidR="009E2642">
        <w:rPr>
          <w:bCs/>
        </w:rPr>
        <w:t>ing</w:t>
      </w:r>
      <w:r w:rsidR="009E2642" w:rsidRPr="003C58B7">
        <w:rPr>
          <w:bCs/>
        </w:rPr>
        <w:t xml:space="preserve">, however, the </w:t>
      </w:r>
      <w:r w:rsidR="009E2642">
        <w:rPr>
          <w:bCs/>
        </w:rPr>
        <w:t>gNB</w:t>
      </w:r>
      <w:r w:rsidR="009E2642" w:rsidRPr="003C58B7">
        <w:rPr>
          <w:bCs/>
        </w:rPr>
        <w:t xml:space="preserve"> does not specify </w:t>
      </w:r>
      <w:r w:rsidR="009E2642">
        <w:rPr>
          <w:bCs/>
        </w:rPr>
        <w:t>whether the</w:t>
      </w:r>
      <w:r w:rsidR="009E2642" w:rsidRPr="003C58B7">
        <w:rPr>
          <w:bCs/>
        </w:rPr>
        <w:t xml:space="preserve"> configured RS resources</w:t>
      </w:r>
      <w:r w:rsidR="009E2642">
        <w:rPr>
          <w:bCs/>
        </w:rPr>
        <w:t xml:space="preserve"> are for CM, IM or muting</w:t>
      </w:r>
      <w:r w:rsidR="00196E54">
        <w:rPr>
          <w:bCs/>
        </w:rPr>
        <w:t xml:space="preserve"> (blanking, non-serving non-interfering)</w:t>
      </w:r>
      <w:r w:rsidR="009E2642" w:rsidRPr="003C58B7">
        <w:rPr>
          <w:bCs/>
        </w:rPr>
        <w:t>.</w:t>
      </w:r>
      <w:r w:rsidR="009E2642" w:rsidRPr="0001690A">
        <w:rPr>
          <w:bCs/>
        </w:rPr>
        <w:t xml:space="preserve"> </w:t>
      </w:r>
      <w:r w:rsidR="009E2642">
        <w:rPr>
          <w:bCs/>
        </w:rPr>
        <w:t>Instead, a UE determines whether a RS resource</w:t>
      </w:r>
      <w:r w:rsidR="009E2642" w:rsidRPr="00680003">
        <w:rPr>
          <w:bCs/>
        </w:rPr>
        <w:t xml:space="preserve"> </w:t>
      </w:r>
      <w:r w:rsidR="009E2642">
        <w:rPr>
          <w:bCs/>
        </w:rPr>
        <w:t xml:space="preserve">is for CM or IM, or muting, i.e., determine what type of resource that the RS resource is. A type of </w:t>
      </w:r>
      <w:r w:rsidR="009E2642" w:rsidRPr="002E3076">
        <w:rPr>
          <w:bCs/>
        </w:rPr>
        <w:t xml:space="preserve">resource </w:t>
      </w:r>
      <w:r w:rsidR="009E2642">
        <w:rPr>
          <w:bCs/>
        </w:rPr>
        <w:t xml:space="preserve">may be a resource </w:t>
      </w:r>
      <w:r w:rsidR="009E2642" w:rsidRPr="002E3076">
        <w:rPr>
          <w:bCs/>
        </w:rPr>
        <w:t xml:space="preserve">for </w:t>
      </w:r>
      <w:r w:rsidR="009E2642">
        <w:rPr>
          <w:bCs/>
        </w:rPr>
        <w:t>CM</w:t>
      </w:r>
      <w:r w:rsidR="009E2642" w:rsidRPr="002E3076">
        <w:rPr>
          <w:bCs/>
        </w:rPr>
        <w:t xml:space="preserve">, a </w:t>
      </w:r>
      <w:r w:rsidR="009E2642" w:rsidRPr="002E3076">
        <w:rPr>
          <w:bCs/>
        </w:rPr>
        <w:lastRenderedPageBreak/>
        <w:t xml:space="preserve">resource for </w:t>
      </w:r>
      <w:r w:rsidR="009E2642">
        <w:rPr>
          <w:bCs/>
        </w:rPr>
        <w:t>IM</w:t>
      </w:r>
      <w:r w:rsidR="009E2642" w:rsidRPr="002E3076">
        <w:rPr>
          <w:bCs/>
        </w:rPr>
        <w:t xml:space="preserve">, </w:t>
      </w:r>
      <w:r w:rsidR="009E2642">
        <w:rPr>
          <w:bCs/>
        </w:rPr>
        <w:t>or</w:t>
      </w:r>
      <w:r w:rsidR="009E2642" w:rsidRPr="002E3076">
        <w:rPr>
          <w:bCs/>
        </w:rPr>
        <w:t xml:space="preserve"> a muting resource</w:t>
      </w:r>
      <w:r w:rsidR="009E2642">
        <w:rPr>
          <w:bCs/>
        </w:rPr>
        <w:t>. The UE performs measurement on RSs transmitted on the RS resources,</w:t>
      </w:r>
      <w:r w:rsidR="001256A7">
        <w:rPr>
          <w:bCs/>
        </w:rPr>
        <w:t xml:space="preserve"> </w:t>
      </w:r>
      <w:r w:rsidR="009E2642">
        <w:rPr>
          <w:bCs/>
        </w:rPr>
        <w:t xml:space="preserve">and determines and reports a type for a RS resource based </w:t>
      </w:r>
      <w:r w:rsidR="000D19C6" w:rsidRPr="001313AA">
        <w:rPr>
          <w:bCs/>
        </w:rPr>
        <w:t>on certain criteria</w:t>
      </w:r>
      <w:r w:rsidR="000D19C6">
        <w:rPr>
          <w:bCs/>
        </w:rPr>
        <w:t>/requirement</w:t>
      </w:r>
      <w:r w:rsidR="000D19C6" w:rsidRPr="001313AA">
        <w:rPr>
          <w:bCs/>
        </w:rPr>
        <w:t xml:space="preserve"> (such as </w:t>
      </w:r>
      <w:r w:rsidR="00EB67FC">
        <w:rPr>
          <w:bCs/>
        </w:rPr>
        <w:t>the highest CQIs</w:t>
      </w:r>
      <w:r w:rsidR="000D19C6">
        <w:rPr>
          <w:bCs/>
        </w:rPr>
        <w:t>)</w:t>
      </w:r>
      <w:r w:rsidR="000D19C6" w:rsidRPr="001313AA">
        <w:rPr>
          <w:bCs/>
        </w:rPr>
        <w:t xml:space="preserve">, and report </w:t>
      </w:r>
      <w:r w:rsidR="00EB67FC">
        <w:rPr>
          <w:bCs/>
        </w:rPr>
        <w:t xml:space="preserve">the resulting CSI and </w:t>
      </w:r>
      <w:r w:rsidR="000D19C6" w:rsidRPr="001313AA">
        <w:rPr>
          <w:bCs/>
        </w:rPr>
        <w:t>the determinations in the CSI reporting</w:t>
      </w:r>
      <w:r w:rsidR="009E2642">
        <w:rPr>
          <w:bCs/>
        </w:rPr>
        <w:t>.</w:t>
      </w:r>
    </w:p>
    <w:p w14:paraId="4D22D82A" w14:textId="5479BF8A" w:rsidR="00D909E8" w:rsidRDefault="00D909E8" w:rsidP="00D909E8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</w:t>
      </w:r>
      <w:r w:rsidRPr="00B867B3">
        <w:rPr>
          <w:b/>
          <w:bCs/>
          <w:i/>
          <w:iCs/>
          <w:lang w:eastAsia="x-none"/>
        </w:rPr>
        <w:t xml:space="preserve">FeMIMO </w:t>
      </w:r>
      <w:r w:rsidR="0082329D">
        <w:rPr>
          <w:b/>
          <w:bCs/>
          <w:i/>
          <w:iCs/>
          <w:lang w:eastAsia="x-none"/>
        </w:rPr>
        <w:t xml:space="preserve">supports </w:t>
      </w:r>
      <w:r w:rsidR="0082329D" w:rsidRPr="0082329D">
        <w:rPr>
          <w:b/>
          <w:bCs/>
          <w:i/>
          <w:iCs/>
          <w:lang w:eastAsia="x-none"/>
        </w:rPr>
        <w:t>UE to be able to determine or select whether a measurement resource is for CM</w:t>
      </w:r>
      <w:r w:rsidR="009F4AD2">
        <w:rPr>
          <w:b/>
          <w:bCs/>
          <w:i/>
          <w:iCs/>
          <w:lang w:eastAsia="x-none"/>
        </w:rPr>
        <w:t>,</w:t>
      </w:r>
      <w:r w:rsidR="0082329D" w:rsidRPr="0082329D">
        <w:rPr>
          <w:b/>
          <w:bCs/>
          <w:i/>
          <w:iCs/>
          <w:lang w:eastAsia="x-none"/>
        </w:rPr>
        <w:t xml:space="preserve"> IM, or muting.</w:t>
      </w:r>
    </w:p>
    <w:p w14:paraId="6DFF47B2" w14:textId="218620B2" w:rsidR="00D909E8" w:rsidRPr="00DD39E0" w:rsidRDefault="00D909E8" w:rsidP="000E612F"/>
    <w:p w14:paraId="7938C440" w14:textId="564EB4C2" w:rsidR="00BD6077" w:rsidRDefault="00DD30E4" w:rsidP="0064769F">
      <w:pPr>
        <w:pStyle w:val="Heading1"/>
      </w:pPr>
      <w:r>
        <w:t>CSI enhancement for FDD</w:t>
      </w:r>
    </w:p>
    <w:p w14:paraId="53E26644" w14:textId="416CEDF9" w:rsidR="00684567" w:rsidRDefault="00684567" w:rsidP="000E612F">
      <w:r>
        <w:t xml:space="preserve">The </w:t>
      </w:r>
      <w:r w:rsidR="00143B7B">
        <w:t>second item for the 4</w:t>
      </w:r>
      <w:r w:rsidR="00143B7B" w:rsidRPr="00143B7B">
        <w:rPr>
          <w:vertAlign w:val="superscript"/>
        </w:rPr>
        <w:t>th</w:t>
      </w:r>
      <w:r w:rsidR="00143B7B">
        <w:t xml:space="preserve"> objectives</w:t>
      </w:r>
      <w:r w:rsidR="004B62B5">
        <w:t xml:space="preserve"> of the WID</w:t>
      </w:r>
      <w:r w:rsidR="00143B7B">
        <w:t xml:space="preserve"> is CSI enhancement for FDD.  It states that </w:t>
      </w:r>
      <w:r w:rsidR="00143B7B">
        <w:fldChar w:fldCharType="begin"/>
      </w:r>
      <w:r w:rsidR="00143B7B">
        <w:instrText xml:space="preserve"> REF _Ref45631853 \r \h </w:instrText>
      </w:r>
      <w:r w:rsidR="00143B7B">
        <w:fldChar w:fldCharType="separate"/>
      </w:r>
      <w:r w:rsidR="009F6DF1">
        <w:t>[1]</w:t>
      </w:r>
      <w:r w:rsidR="00143B7B">
        <w:fldChar w:fldCharType="end"/>
      </w:r>
      <w:r w:rsidR="00143B7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43B7B" w14:paraId="588E5E94" w14:textId="77777777" w:rsidTr="007C21FF">
        <w:trPr>
          <w:cantSplit/>
        </w:trPr>
        <w:tc>
          <w:tcPr>
            <w:tcW w:w="9307" w:type="dxa"/>
          </w:tcPr>
          <w:p w14:paraId="17DEC73E" w14:textId="26946A35" w:rsidR="00143B7B" w:rsidRDefault="00143B7B" w:rsidP="000E612F">
            <w:r w:rsidRPr="008D2238">
              <w:rPr>
                <w:rFonts w:eastAsia="Malgun Gothic"/>
                <w:sz w:val="20"/>
                <w:szCs w:val="20"/>
                <w:lang w:val="en-GB"/>
              </w:rPr>
              <w:t>Evaluate and, if needed, specify</w:t>
            </w:r>
            <w:r w:rsidRPr="008D2238" w:rsidDel="00224466">
              <w:rPr>
                <w:rFonts w:eastAsia="Malgun Gothic"/>
                <w:sz w:val="20"/>
                <w:szCs w:val="20"/>
                <w:lang w:val="en-GB"/>
              </w:rPr>
              <w:t xml:space="preserve"> </w:t>
            </w:r>
            <w:r w:rsidRPr="008D2238">
              <w:rPr>
                <w:rFonts w:eastAsia="Malgun Gothic"/>
                <w:sz w:val="20"/>
                <w:szCs w:val="20"/>
                <w:lang w:val="en-GB"/>
              </w:rPr>
              <w:t>Type II port selection codebook enhancement (based on Rel.15/16 Type II port selection) where information related to angle(s) and delay(s) are estimated at the gNB based on SRS by utilizing DL/UL reciprocity of angle and delay, and the remaining DL CSI is reported by the UE, mainly targeting FDD FR1 to achieve better trade-off among UE complexity, performance and reporting overhead</w:t>
            </w:r>
          </w:p>
        </w:tc>
      </w:tr>
    </w:tbl>
    <w:p w14:paraId="0B535240" w14:textId="77777777" w:rsidR="00B77DDA" w:rsidRDefault="00B77DDA" w:rsidP="000E612F"/>
    <w:p w14:paraId="02F539D8" w14:textId="2E3A175A" w:rsidR="00D5326F" w:rsidRDefault="00D5326F" w:rsidP="000E612F">
      <w:r>
        <w:t xml:space="preserve">In our opinion, there are two key aspects for this item: how to enable robust estimate of angle and delay based on measurement on SRS; and how these angle and delay information </w:t>
      </w:r>
      <w:r w:rsidR="006639C1">
        <w:t>to be</w:t>
      </w:r>
      <w:r>
        <w:t xml:space="preserve"> utilized by gNB and UE to reduce the</w:t>
      </w:r>
      <w:r w:rsidR="009839D7">
        <w:t xml:space="preserve"> Rel. 16</w:t>
      </w:r>
      <w:r>
        <w:t xml:space="preserve"> enhanced Type II Port Selection </w:t>
      </w:r>
      <w:r w:rsidR="000C522C">
        <w:t xml:space="preserve">(PS) </w:t>
      </w:r>
      <w:r>
        <w:t>codebook-based CSI feedback</w:t>
      </w:r>
      <w:r w:rsidR="006639C1">
        <w:t xml:space="preserve"> overhead</w:t>
      </w:r>
      <w:r>
        <w:t>.</w:t>
      </w:r>
    </w:p>
    <w:p w14:paraId="057A8D9F" w14:textId="0319BA2B" w:rsidR="00AB7F53" w:rsidRDefault="00AB7F53" w:rsidP="00AB7F53">
      <w:pPr>
        <w:pStyle w:val="Heading2"/>
      </w:pPr>
      <w:r>
        <w:t xml:space="preserve">Enable robust estimate of angle and delay </w:t>
      </w:r>
    </w:p>
    <w:p w14:paraId="77D66390" w14:textId="4A1F8018" w:rsidR="00D55F97" w:rsidRDefault="00AB7F53" w:rsidP="000E612F">
      <w:r>
        <w:t xml:space="preserve">The gNB measures angle and delay based on measurement on SRS.  </w:t>
      </w:r>
      <w:r w:rsidR="00D55F97">
        <w:t xml:space="preserve">On the </w:t>
      </w:r>
      <w:r w:rsidR="00AD7AA5">
        <w:t>angle</w:t>
      </w:r>
      <w:r w:rsidR="00D55F97">
        <w:t xml:space="preserve"> measurement, since the gNB is equipped with large number of antennas and can form narrow receiving beam, robust measurement of angle is feasible. </w:t>
      </w:r>
    </w:p>
    <w:p w14:paraId="1A72164D" w14:textId="0C9A5EF0" w:rsidR="00B867B3" w:rsidRDefault="00D55F97" w:rsidP="000E612F">
      <w:r>
        <w:t>On the delay measurement, d</w:t>
      </w:r>
      <w:r w:rsidR="00AB7F53">
        <w:t>ue to the different transmit power on the DL and UL, the UE might need to concentrate its transmit power on a narrow bandwidth on the UL</w:t>
      </w:r>
      <w:r w:rsidR="0077062D">
        <w:t xml:space="preserve">, and utilize frequency hopping to sound the </w:t>
      </w:r>
      <w:r w:rsidR="00CF6DF9">
        <w:t>whole</w:t>
      </w:r>
      <w:r w:rsidR="0077062D">
        <w:t xml:space="preserve"> bandwidth</w:t>
      </w:r>
      <w:r w:rsidR="00CF6DF9">
        <w:t xml:space="preserve">, </w:t>
      </w:r>
      <w:r w:rsidR="0013492F">
        <w:t xml:space="preserve">with </w:t>
      </w:r>
      <w:r w:rsidR="00CF6DF9">
        <w:t>each hop covering a portion of the whole bandwidth</w:t>
      </w:r>
      <w:r w:rsidR="0077062D">
        <w:t>.</w:t>
      </w:r>
      <w:r w:rsidR="00AB7F53">
        <w:t xml:space="preserve"> </w:t>
      </w:r>
      <w:r>
        <w:t xml:space="preserve"> When SRS frequency hopping is utilized, </w:t>
      </w:r>
      <w:r w:rsidR="00CD0638">
        <w:t xml:space="preserve">it is possible that </w:t>
      </w:r>
      <w:r w:rsidR="00E51ACD">
        <w:t xml:space="preserve">some random phase rotation is introduced to each hop of the SRS.  </w:t>
      </w:r>
      <w:r w:rsidR="00F56BAB">
        <w:t xml:space="preserve">In that case, the performance of delay estimation based on </w:t>
      </w:r>
      <w:r w:rsidR="00CF6DF9">
        <w:t xml:space="preserve">each hop of </w:t>
      </w:r>
      <w:r w:rsidR="00F56BAB">
        <w:t>the SRS might be impacted</w:t>
      </w:r>
      <w:r w:rsidR="00CF6DF9">
        <w:t xml:space="preserve">.  The reason is that the measurement over each </w:t>
      </w:r>
      <w:r w:rsidR="003D5DA3">
        <w:t xml:space="preserve">hop </w:t>
      </w:r>
      <w:r w:rsidR="00CF6DF9">
        <w:t xml:space="preserve">of the SRS cannot be combined directly to form a wideband channel measurement due to the random phase rotation of each hop.  </w:t>
      </w:r>
      <w:r w:rsidR="003D5DA3">
        <w:t xml:space="preserve">Compared to the case where </w:t>
      </w:r>
      <w:r w:rsidR="00C6494F">
        <w:t xml:space="preserve">SRS </w:t>
      </w:r>
      <w:r w:rsidR="003D5DA3">
        <w:t xml:space="preserve">frequency hopping is not required and wideband channel measurement is available, there will be performance loss on delay estimation if frequency hopping is required.  </w:t>
      </w:r>
      <w:r w:rsidR="00446D07">
        <w:t xml:space="preserve">To provide a robust delay estimation, we propose </w:t>
      </w:r>
      <w:bookmarkStart w:id="5" w:name="_Hlk45704313"/>
      <w:r w:rsidR="00446D07">
        <w:t xml:space="preserve">FeMIMO </w:t>
      </w:r>
      <w:r w:rsidR="00117EB0">
        <w:t>support</w:t>
      </w:r>
      <w:r w:rsidR="00F56BAB">
        <w:t xml:space="preserve"> </w:t>
      </w:r>
      <w:r w:rsidR="00B867B3">
        <w:t xml:space="preserve">enhancement on </w:t>
      </w:r>
      <w:r w:rsidR="00F56BAB">
        <w:t xml:space="preserve">SRS </w:t>
      </w:r>
      <w:r w:rsidR="00B867B3">
        <w:t xml:space="preserve">frequency hopping </w:t>
      </w:r>
      <w:r w:rsidR="00F56BAB">
        <w:t xml:space="preserve">transmission to </w:t>
      </w:r>
      <w:r w:rsidR="00B867B3">
        <w:t>improve delay estimation performance</w:t>
      </w:r>
      <w:r w:rsidR="00F56BAB">
        <w:t>.</w:t>
      </w:r>
      <w:bookmarkEnd w:id="5"/>
    </w:p>
    <w:p w14:paraId="55D1F936" w14:textId="4B20791F" w:rsidR="00AB7F53" w:rsidRDefault="00B867B3" w:rsidP="000E612F">
      <w:r>
        <w:rPr>
          <w:b/>
          <w:bCs/>
          <w:i/>
          <w:iCs/>
          <w:lang w:eastAsia="x-none"/>
        </w:rPr>
        <w:t xml:space="preserve">Proposal </w:t>
      </w:r>
      <w:r w:rsidR="00734ABA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 xml:space="preserve">: </w:t>
      </w:r>
      <w:r w:rsidRPr="00B867B3">
        <w:rPr>
          <w:b/>
          <w:bCs/>
          <w:i/>
          <w:iCs/>
          <w:lang w:eastAsia="x-none"/>
        </w:rPr>
        <w:t xml:space="preserve">FeMIMO </w:t>
      </w:r>
      <w:r w:rsidR="00117EB0">
        <w:rPr>
          <w:b/>
          <w:bCs/>
          <w:i/>
          <w:iCs/>
          <w:lang w:eastAsia="x-none"/>
        </w:rPr>
        <w:t>support</w:t>
      </w:r>
      <w:r w:rsidR="00760D54">
        <w:rPr>
          <w:b/>
          <w:bCs/>
          <w:i/>
          <w:iCs/>
          <w:lang w:eastAsia="x-none"/>
        </w:rPr>
        <w:t>s</w:t>
      </w:r>
      <w:r w:rsidRPr="00B867B3">
        <w:rPr>
          <w:b/>
          <w:bCs/>
          <w:i/>
          <w:iCs/>
          <w:lang w:eastAsia="x-none"/>
        </w:rPr>
        <w:t xml:space="preserve"> enhancement on SRS frequency hopping transmission to improve delay estimation performance.</w:t>
      </w:r>
      <w:r w:rsidR="00F56BAB">
        <w:t xml:space="preserve">  </w:t>
      </w:r>
    </w:p>
    <w:p w14:paraId="573864EF" w14:textId="1DB3640F" w:rsidR="00B867B3" w:rsidRDefault="00B867B3" w:rsidP="00B867B3">
      <w:pPr>
        <w:pStyle w:val="Heading2"/>
      </w:pPr>
      <w:r>
        <w:t>Reduce CSI feedback</w:t>
      </w:r>
      <w:r w:rsidR="006639C1">
        <w:t xml:space="preserve"> overhead</w:t>
      </w:r>
    </w:p>
    <w:p w14:paraId="42898FA9" w14:textId="0676B7AF" w:rsidR="002C317A" w:rsidRDefault="000C522C" w:rsidP="000E612F">
      <w:r>
        <w:t>In Rel. 16 enhanced Type II PS codebook-based CSI feedback scheme, the CSI-RS ports are beamformed and transmit</w:t>
      </w:r>
      <w:r w:rsidR="00BA39EB">
        <w:t>ted</w:t>
      </w:r>
      <w:r>
        <w:t xml:space="preserve"> by the gNB.  The UE </w:t>
      </w:r>
      <w:r w:rsidR="00AA06A3">
        <w:t>performs measurement on the received CSI-RS ports</w:t>
      </w:r>
      <w:r w:rsidR="00827577">
        <w:t>,</w:t>
      </w:r>
      <w:r w:rsidR="00AA06A3">
        <w:t xml:space="preserve"> </w:t>
      </w:r>
      <w:r w:rsidR="003528FB">
        <w:t xml:space="preserve">selects </w:t>
      </w:r>
      <w:r w:rsidR="003528FB" w:rsidRPr="003528FB">
        <w:rPr>
          <w:i/>
          <w:iCs/>
        </w:rPr>
        <w:t>L</w:t>
      </w:r>
      <w:r w:rsidR="003528FB">
        <w:t xml:space="preserve"> consecutive ports</w:t>
      </w:r>
      <w:r w:rsidR="00827577">
        <w:t>,</w:t>
      </w:r>
      <w:r w:rsidR="00AA06A3">
        <w:t xml:space="preserve"> </w:t>
      </w:r>
      <w:r w:rsidR="00BA39EB">
        <w:t xml:space="preserve">and reports the index of the first selected port of the </w:t>
      </w:r>
      <w:r w:rsidR="00BA39EB" w:rsidRPr="00BA39EB">
        <w:rPr>
          <w:i/>
          <w:iCs/>
        </w:rPr>
        <w:t>L</w:t>
      </w:r>
      <w:r w:rsidR="00BA39EB">
        <w:t xml:space="preserve"> </w:t>
      </w:r>
      <w:r w:rsidR="007C48D8">
        <w:t xml:space="preserve">consecutive </w:t>
      </w:r>
      <w:r w:rsidR="00BA39EB">
        <w:t>ports</w:t>
      </w:r>
      <w:r w:rsidR="00C6494F">
        <w:t xml:space="preserve"> as part of the CSI feedback to the gNB</w:t>
      </w:r>
      <w:r w:rsidR="00BA39EB">
        <w:t xml:space="preserve">.  </w:t>
      </w:r>
      <w:r w:rsidR="002D4D75">
        <w:t xml:space="preserve">The UE also select </w:t>
      </w:r>
      <w:r w:rsidR="002F63A8" w:rsidRPr="002F63A8">
        <w:rPr>
          <w:i/>
          <w:iCs/>
        </w:rPr>
        <w:t>M</w:t>
      </w:r>
      <w:r w:rsidR="002F63A8" w:rsidRPr="002F63A8">
        <w:rPr>
          <w:i/>
          <w:iCs/>
          <w:vertAlign w:val="subscript"/>
        </w:rPr>
        <w:t>v</w:t>
      </w:r>
      <w:r w:rsidR="002F63A8">
        <w:t xml:space="preserve"> </w:t>
      </w:r>
      <w:r w:rsidR="002D4D75" w:rsidRPr="002D4D75">
        <w:t>frequency domain basis vector(s)</w:t>
      </w:r>
      <w:r w:rsidR="00E541A3">
        <w:t>,</w:t>
      </w:r>
      <w:r w:rsidR="002D4D75" w:rsidRPr="002D4D75">
        <w:t xml:space="preserve"> </w:t>
      </w:r>
      <w:r w:rsidR="00E541A3">
        <w:t xml:space="preserve">if the reported </w:t>
      </w:r>
      <w:r w:rsidR="00B12868">
        <w:t xml:space="preserve">Rank </w:t>
      </w:r>
      <w:r w:rsidR="00E541A3">
        <w:t xml:space="preserve">is </w:t>
      </w:r>
      <w:r w:rsidR="00B12868" w:rsidRPr="00B12868">
        <w:rPr>
          <w:i/>
          <w:iCs/>
        </w:rPr>
        <w:t>v</w:t>
      </w:r>
      <w:r w:rsidR="003A4DA8" w:rsidRPr="003A4DA8">
        <w:t>,</w:t>
      </w:r>
      <w:r w:rsidR="002D4D75">
        <w:t xml:space="preserve"> for the purpose of frequency domain compression.  The UE reports i</w:t>
      </w:r>
      <w:r w:rsidR="002D4D75" w:rsidRPr="002D4D75">
        <w:t>ndication of the selected frequency domain basis vector(s) for each layer</w:t>
      </w:r>
      <w:r w:rsidR="00827577">
        <w:t xml:space="preserve"> as part of the CSI feedback</w:t>
      </w:r>
      <w:r w:rsidR="002D4D75">
        <w:t xml:space="preserve">.  </w:t>
      </w:r>
    </w:p>
    <w:p w14:paraId="737A13CD" w14:textId="52595D38" w:rsidR="00B77DDA" w:rsidRDefault="005B09AD" w:rsidP="000E612F">
      <w:r>
        <w:t>If t</w:t>
      </w:r>
      <w:r w:rsidR="00B77DDA">
        <w:t xml:space="preserve">he gNB </w:t>
      </w:r>
      <w:r w:rsidR="002C317A">
        <w:t>can</w:t>
      </w:r>
      <w:r w:rsidR="00B77DDA">
        <w:t xml:space="preserve"> estimate </w:t>
      </w:r>
      <w:r w:rsidR="008033C5">
        <w:t xml:space="preserve">the DL </w:t>
      </w:r>
      <w:r w:rsidR="00B77DDA">
        <w:t>angle(s) and delay(s) based on SRS measurement on the UL</w:t>
      </w:r>
      <w:r w:rsidR="00A21223">
        <w:t>,</w:t>
      </w:r>
      <w:r w:rsidR="00B77DDA">
        <w:t xml:space="preserve"> and utilize </w:t>
      </w:r>
      <w:r w:rsidR="00A21223">
        <w:t>these information to generate beamformed CSI-RS</w:t>
      </w:r>
      <w:r w:rsidR="00CB19D2">
        <w:t xml:space="preserve"> ports</w:t>
      </w:r>
      <w:r>
        <w:t xml:space="preserve">, </w:t>
      </w:r>
      <w:r w:rsidR="002F63A8">
        <w:t xml:space="preserve">it is possible that with the appropriately beamformed CSI-RS ports, the UE only needs to feedback a small number of FD basis vector(s), e.g., </w:t>
      </w:r>
      <w:bookmarkStart w:id="6" w:name="_Hlk45730802"/>
      <w:r w:rsidR="002F63A8" w:rsidRPr="002F63A8">
        <w:rPr>
          <w:i/>
          <w:iCs/>
        </w:rPr>
        <w:t>M</w:t>
      </w:r>
      <w:r w:rsidR="002F63A8" w:rsidRPr="002F63A8">
        <w:rPr>
          <w:i/>
          <w:iCs/>
          <w:vertAlign w:val="subscript"/>
        </w:rPr>
        <w:t>v</w:t>
      </w:r>
      <w:bookmarkEnd w:id="6"/>
      <w:r w:rsidR="002F63A8">
        <w:rPr>
          <w:vertAlign w:val="subscript"/>
        </w:rPr>
        <w:t xml:space="preserve"> </w:t>
      </w:r>
      <w:r w:rsidR="002F63A8">
        <w:t xml:space="preserve">=  1 or 2.  It is also possible that the UE only needs to select a small number of </w:t>
      </w:r>
      <w:r w:rsidR="002F63A8" w:rsidRPr="002F63A8">
        <w:rPr>
          <w:i/>
          <w:iCs/>
        </w:rPr>
        <w:t>L</w:t>
      </w:r>
      <w:r w:rsidR="002F63A8">
        <w:t xml:space="preserve"> CSI-RS ports to report.  With the smaller </w:t>
      </w:r>
      <w:r w:rsidR="002F63A8" w:rsidRPr="002F63A8">
        <w:rPr>
          <w:i/>
          <w:iCs/>
        </w:rPr>
        <w:t>M</w:t>
      </w:r>
      <w:r w:rsidR="002F63A8" w:rsidRPr="002F63A8">
        <w:rPr>
          <w:i/>
          <w:iCs/>
          <w:vertAlign w:val="subscript"/>
        </w:rPr>
        <w:t>v</w:t>
      </w:r>
      <w:r w:rsidR="002F63A8">
        <w:rPr>
          <w:i/>
          <w:iCs/>
          <w:vertAlign w:val="subscript"/>
        </w:rPr>
        <w:t xml:space="preserve"> </w:t>
      </w:r>
      <w:r w:rsidR="002F63A8">
        <w:t xml:space="preserve">and </w:t>
      </w:r>
      <w:r w:rsidR="002F63A8" w:rsidRPr="002F63A8">
        <w:rPr>
          <w:i/>
          <w:iCs/>
        </w:rPr>
        <w:t>L</w:t>
      </w:r>
      <w:r w:rsidR="002F63A8">
        <w:t xml:space="preserve">, the UE’s CSI feedback </w:t>
      </w:r>
      <w:r w:rsidR="00581A4B">
        <w:t xml:space="preserve">overhead </w:t>
      </w:r>
      <w:r w:rsidR="002F63A8">
        <w:t>can be reduced.</w:t>
      </w:r>
    </w:p>
    <w:p w14:paraId="5D3457D5" w14:textId="17C476B9" w:rsidR="000E211D" w:rsidRDefault="00935E66" w:rsidP="000E612F">
      <w:r>
        <w:fldChar w:fldCharType="begin"/>
      </w:r>
      <w:r>
        <w:instrText xml:space="preserve"> REF _Ref45728840 \h </w:instrText>
      </w:r>
      <w:r>
        <w:fldChar w:fldCharType="separate"/>
      </w:r>
      <w:r w:rsidR="009F6DF1">
        <w:t xml:space="preserve">Table </w:t>
      </w:r>
      <w:r w:rsidR="009F6DF1">
        <w:rPr>
          <w:noProof/>
        </w:rPr>
        <w:t>3</w:t>
      </w:r>
      <w:r>
        <w:fldChar w:fldCharType="end"/>
      </w:r>
      <w:r>
        <w:t xml:space="preserve"> lists </w:t>
      </w:r>
      <w:r w:rsidR="008E1F1E">
        <w:t xml:space="preserve">an example of </w:t>
      </w:r>
      <w:r>
        <w:t xml:space="preserve">the </w:t>
      </w:r>
      <w:r w:rsidR="004F0961">
        <w:t xml:space="preserve">Rel. 16 enhanced Type II PS codebook-based </w:t>
      </w:r>
      <w:r>
        <w:t xml:space="preserve">CSI feedback that could be reduced if gNB can utilize the angle and delay information to generate appropriate beamformed CSI-RS </w:t>
      </w:r>
      <w:r>
        <w:lastRenderedPageBreak/>
        <w:t>ports.</w:t>
      </w:r>
      <w:r w:rsidR="006665F2">
        <w:t xml:space="preserve">  </w:t>
      </w:r>
      <w:r w:rsidR="00AB2778">
        <w:t>Please note that a</w:t>
      </w:r>
      <w:r w:rsidR="008E1F1E">
        <w:t xml:space="preserve">s an example, </w:t>
      </w:r>
      <w:r w:rsidR="006665F2">
        <w:fldChar w:fldCharType="begin"/>
      </w:r>
      <w:r w:rsidR="006665F2">
        <w:instrText xml:space="preserve"> REF _Ref45728840 \h </w:instrText>
      </w:r>
      <w:r w:rsidR="006665F2">
        <w:fldChar w:fldCharType="separate"/>
      </w:r>
      <w:r w:rsidR="009F6DF1">
        <w:t xml:space="preserve">Table </w:t>
      </w:r>
      <w:r w:rsidR="009F6DF1">
        <w:rPr>
          <w:noProof/>
        </w:rPr>
        <w:t>3</w:t>
      </w:r>
      <w:r w:rsidR="006665F2">
        <w:fldChar w:fldCharType="end"/>
      </w:r>
      <w:r w:rsidR="008E1F1E">
        <w:t xml:space="preserve"> only shows case </w:t>
      </w:r>
      <w:r w:rsidR="00D6345B">
        <w:t xml:space="preserve">for </w:t>
      </w:r>
      <w:bookmarkStart w:id="7" w:name="_Hlk45730472"/>
      <w:r w:rsidR="00D6345B">
        <w:t>frequency domain dimension</w:t>
      </w:r>
      <w:bookmarkEnd w:id="7"/>
      <w:r w:rsidR="00D6345B">
        <w:t xml:space="preserve"> </w:t>
      </w:r>
      <w:r w:rsidR="008E1F1E" w:rsidRPr="008E1F1E">
        <w:rPr>
          <w:i/>
          <w:iCs/>
        </w:rPr>
        <w:t>N</w:t>
      </w:r>
      <w:r w:rsidR="008E1F1E" w:rsidRPr="008E1F1E">
        <w:rPr>
          <w:i/>
          <w:iCs/>
          <w:vertAlign w:val="subscript"/>
        </w:rPr>
        <w:t>3</w:t>
      </w:r>
      <w:r w:rsidR="008E1F1E">
        <w:t xml:space="preserve"> ≤ 19.</w:t>
      </w:r>
      <w:r w:rsidR="00D6345B">
        <w:t xml:space="preserve">  In </w:t>
      </w:r>
      <w:r w:rsidR="00D6345B">
        <w:fldChar w:fldCharType="begin"/>
      </w:r>
      <w:r w:rsidR="00D6345B">
        <w:instrText xml:space="preserve"> REF _Ref45728840 \h </w:instrText>
      </w:r>
      <w:r w:rsidR="00D6345B">
        <w:fldChar w:fldCharType="separate"/>
      </w:r>
      <w:r w:rsidR="009F6DF1">
        <w:t xml:space="preserve">Table </w:t>
      </w:r>
      <w:r w:rsidR="009F6DF1">
        <w:rPr>
          <w:noProof/>
        </w:rPr>
        <w:t>3</w:t>
      </w:r>
      <w:r w:rsidR="00D6345B">
        <w:fldChar w:fldCharType="end"/>
      </w:r>
      <w:r w:rsidR="00D6345B">
        <w:t xml:space="preserve">, the notation follows those use in </w:t>
      </w:r>
      <w:r w:rsidR="000E211D">
        <w:fldChar w:fldCharType="begin"/>
      </w:r>
      <w:r w:rsidR="000E211D">
        <w:instrText xml:space="preserve"> REF _Ref45729896 \r \h </w:instrText>
      </w:r>
      <w:r w:rsidR="000E211D">
        <w:fldChar w:fldCharType="separate"/>
      </w:r>
      <w:r w:rsidR="009F6DF1">
        <w:t>[3]</w:t>
      </w:r>
      <w:r w:rsidR="000E211D">
        <w:fldChar w:fldCharType="end"/>
      </w:r>
      <w:r w:rsidR="000E211D">
        <w:t>, specifically:</w:t>
      </w:r>
    </w:p>
    <w:p w14:paraId="5BA5BF41" w14:textId="6709DA0A" w:rsidR="002522D5" w:rsidRPr="000E211D" w:rsidRDefault="0047181A" w:rsidP="000E211D">
      <w:pPr>
        <w:pStyle w:val="ListParagraph"/>
        <w:numPr>
          <w:ilvl w:val="0"/>
          <w:numId w:val="15"/>
        </w:numPr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CSI-RS</m:t>
            </m:r>
          </m:sub>
        </m:sSub>
      </m:oMath>
      <w:r w:rsidR="000E211D">
        <w:rPr>
          <w:iCs/>
          <w:lang w:val="en-US"/>
        </w:rPr>
        <w:t xml:space="preserve">: </w:t>
      </w:r>
      <w:r w:rsidR="000E211D" w:rsidRPr="000E211D">
        <w:rPr>
          <w:rFonts w:ascii="Times New Roman" w:hAnsi="Times New Roman"/>
          <w:iCs/>
          <w:lang w:val="en-US"/>
        </w:rPr>
        <w:t>number of CSI-RS ports</w:t>
      </w:r>
    </w:p>
    <w:p w14:paraId="2021C6B2" w14:textId="32C190C3" w:rsidR="000E211D" w:rsidRPr="00E53227" w:rsidRDefault="00E53227" w:rsidP="000E211D">
      <w:pPr>
        <w:pStyle w:val="ListParagraph"/>
        <w:numPr>
          <w:ilvl w:val="0"/>
          <w:numId w:val="15"/>
        </w:numPr>
        <w:rPr>
          <w:rFonts w:ascii="Times New Roman" w:hAnsi="Times New Roman"/>
          <w:i/>
          <w:iCs/>
        </w:rPr>
      </w:pPr>
      <m:oMath>
        <m:r>
          <w:rPr>
            <w:rFonts w:ascii="Cambria Math" w:hAnsi="Cambria Math"/>
            <w:lang w:val="en-US"/>
          </w:rPr>
          <m:t>d</m:t>
        </m:r>
      </m:oMath>
      <w:r>
        <w:rPr>
          <w:rFonts w:ascii="Times New Roman" w:hAnsi="Times New Roman"/>
          <w:lang w:val="en-US"/>
        </w:rPr>
        <w:t xml:space="preserve">: </w:t>
      </w:r>
      <w:r w:rsidRPr="00E53227">
        <w:rPr>
          <w:rFonts w:ascii="Times New Roman" w:hAnsi="Times New Roman"/>
          <w:lang w:val="en-US"/>
        </w:rPr>
        <w:t>port selection sampling size</w:t>
      </w:r>
    </w:p>
    <w:p w14:paraId="46DB52F2" w14:textId="50486882" w:rsidR="00E53227" w:rsidRPr="003906F4" w:rsidRDefault="003906F4" w:rsidP="000E211D">
      <w:pPr>
        <w:pStyle w:val="ListParagraph"/>
        <w:numPr>
          <w:ilvl w:val="0"/>
          <w:numId w:val="15"/>
        </w:numPr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R</w:t>
      </w:r>
      <w:r>
        <w:rPr>
          <w:rFonts w:ascii="Times New Roman" w:hAnsi="Times New Roman"/>
        </w:rPr>
        <w:t xml:space="preserve">: </w:t>
      </w:r>
      <w:r w:rsidRPr="003906F4">
        <w:rPr>
          <w:rFonts w:ascii="Times New Roman" w:hAnsi="Times New Roman"/>
          <w:i/>
          <w:iCs/>
          <w:lang w:val="en-US"/>
        </w:rPr>
        <w:t>numberOfPMISubbandsPerCQISubband</w:t>
      </w:r>
    </w:p>
    <w:p w14:paraId="04DE2503" w14:textId="0C808476" w:rsidR="003906F4" w:rsidRPr="003906F4" w:rsidRDefault="003906F4" w:rsidP="000E211D">
      <w:pPr>
        <w:pStyle w:val="ListParagraph"/>
        <w:numPr>
          <w:ilvl w:val="0"/>
          <w:numId w:val="15"/>
        </w:numPr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lang w:val="en-US"/>
        </w:rPr>
        <w:t>N</w:t>
      </w:r>
      <w:r>
        <w:rPr>
          <w:rFonts w:ascii="Times New Roman" w:hAnsi="Times New Roman"/>
          <w:i/>
          <w:iCs/>
          <w:vertAlign w:val="subscript"/>
          <w:lang w:val="en-US"/>
        </w:rPr>
        <w:t>3</w:t>
      </w:r>
      <w:r>
        <w:rPr>
          <w:rFonts w:ascii="Times New Roman" w:hAnsi="Times New Roman"/>
          <w:lang w:val="en-US"/>
        </w:rPr>
        <w:t xml:space="preserve">: </w:t>
      </w:r>
      <w:r w:rsidRPr="003906F4">
        <w:rPr>
          <w:rFonts w:ascii="Times New Roman" w:hAnsi="Times New Roman"/>
          <w:lang w:val="en-US"/>
        </w:rPr>
        <w:t>total number of precoding matrices</w:t>
      </w:r>
      <w:r>
        <w:rPr>
          <w:rFonts w:ascii="Times New Roman" w:hAnsi="Times New Roman"/>
          <w:lang w:val="en-US"/>
        </w:rPr>
        <w:t xml:space="preserve">, e.g., </w:t>
      </w:r>
      <w:r w:rsidRPr="003906F4">
        <w:rPr>
          <w:rFonts w:ascii="Times New Roman" w:hAnsi="Times New Roman"/>
          <w:lang w:val="en-US"/>
        </w:rPr>
        <w:t>frequency domain dimension</w:t>
      </w:r>
    </w:p>
    <w:p w14:paraId="52402B90" w14:textId="79BC8BD8" w:rsidR="003906F4" w:rsidRPr="00405AB5" w:rsidRDefault="003906F4" w:rsidP="000E211D">
      <w:pPr>
        <w:pStyle w:val="ListParagraph"/>
        <w:numPr>
          <w:ilvl w:val="0"/>
          <w:numId w:val="15"/>
        </w:numPr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lang w:val="en-US"/>
        </w:rPr>
        <w:t xml:space="preserve">L: </w:t>
      </w:r>
      <w:r w:rsidRPr="003906F4">
        <w:rPr>
          <w:rFonts w:ascii="Times New Roman" w:hAnsi="Times New Roman"/>
          <w:lang w:val="en-US"/>
        </w:rPr>
        <w:t>number of beams</w:t>
      </w:r>
    </w:p>
    <w:p w14:paraId="514DC9AA" w14:textId="093136DD" w:rsidR="00405AB5" w:rsidRPr="003906F4" w:rsidRDefault="00405AB5" w:rsidP="000E211D">
      <w:pPr>
        <w:pStyle w:val="ListParagraph"/>
        <w:numPr>
          <w:ilvl w:val="0"/>
          <w:numId w:val="15"/>
        </w:numPr>
        <w:rPr>
          <w:rFonts w:ascii="Times New Roman" w:hAnsi="Times New Roman"/>
          <w:i/>
          <w:iCs/>
        </w:rPr>
      </w:pPr>
      <w:r w:rsidRPr="00405AB5">
        <w:rPr>
          <w:rFonts w:ascii="Times New Roman" w:hAnsi="Times New Roman"/>
          <w:i/>
          <w:iCs/>
        </w:rPr>
        <w:t>M</w:t>
      </w:r>
      <w:r w:rsidRPr="00405AB5">
        <w:rPr>
          <w:rFonts w:ascii="Times New Roman" w:hAnsi="Times New Roman"/>
          <w:i/>
          <w:iCs/>
          <w:vertAlign w:val="subscript"/>
        </w:rPr>
        <w:t>v</w:t>
      </w:r>
      <w:r>
        <w:rPr>
          <w:rFonts w:ascii="Times New Roman" w:hAnsi="Times New Roman"/>
        </w:rPr>
        <w:t xml:space="preserve">: </w:t>
      </w:r>
      <w:r w:rsidR="006268E9">
        <w:rPr>
          <w:rFonts w:ascii="Times New Roman" w:hAnsi="Times New Roman"/>
        </w:rPr>
        <w:t xml:space="preserve">number of FD orthogonal basis vectors for rank </w:t>
      </w:r>
      <w:r w:rsidR="006268E9" w:rsidRPr="006268E9">
        <w:rPr>
          <w:rFonts w:ascii="Times New Roman" w:hAnsi="Times New Roman"/>
          <w:i/>
          <w:iCs/>
        </w:rPr>
        <w:t>v</w:t>
      </w:r>
    </w:p>
    <w:p w14:paraId="39AD815C" w14:textId="795F6623" w:rsidR="003906F4" w:rsidRPr="00B472D2" w:rsidRDefault="0047181A" w:rsidP="000E211D">
      <w:pPr>
        <w:pStyle w:val="ListParagraph"/>
        <w:numPr>
          <w:ilvl w:val="0"/>
          <w:numId w:val="15"/>
        </w:numPr>
        <w:rPr>
          <w:rFonts w:ascii="Cambria Math" w:hAnsi="Cambria Math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  <m:sup>
            <m:r>
              <w:rPr>
                <w:rFonts w:ascii="Cambria Math" w:hAnsi="Cambria Math"/>
                <w:lang w:val="en-US"/>
              </w:rPr>
              <m:t>NZ</m:t>
            </m:r>
          </m:sup>
        </m:sSubSup>
      </m:oMath>
      <w:r w:rsidR="00CE33AA" w:rsidRPr="00B472D2">
        <w:rPr>
          <w:rFonts w:ascii="Cambria Math" w:hAnsi="Cambria Math"/>
          <w:lang w:val="en-US"/>
        </w:rPr>
        <w:t>: number of nonzero coefficients for layer 𝑙</w:t>
      </w:r>
    </w:p>
    <w:p w14:paraId="5BDE5562" w14:textId="45D2D82D" w:rsidR="000A4D2A" w:rsidRPr="00B472D2" w:rsidRDefault="0047181A" w:rsidP="000E211D">
      <w:pPr>
        <w:pStyle w:val="ListParagraph"/>
        <w:numPr>
          <w:ilvl w:val="0"/>
          <w:numId w:val="15"/>
        </w:numPr>
        <w:rPr>
          <w:rFonts w:ascii="Cambria Math" w:hAnsi="Cambria Math"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K</m:t>
            </m:r>
          </m:e>
          <m:sup>
            <m:r>
              <w:rPr>
                <w:rFonts w:ascii="Cambria Math" w:hAnsi="Cambria Math"/>
                <w:lang w:val="en-US"/>
              </w:rPr>
              <m:t>NZ</m:t>
            </m:r>
          </m:sup>
        </m:sSup>
      </m:oMath>
      <w:r w:rsidR="000A4D2A" w:rsidRPr="00B472D2">
        <w:rPr>
          <w:rFonts w:ascii="Cambria Math" w:hAnsi="Cambria Math"/>
          <w:lang w:val="en-US"/>
        </w:rPr>
        <w:t>: total number of nonzero coefficients across all layers</w:t>
      </w:r>
    </w:p>
    <w:p w14:paraId="20EB177E" w14:textId="1A4ABF92" w:rsidR="002522D5" w:rsidRDefault="002522D5" w:rsidP="002522D5">
      <w:pPr>
        <w:pStyle w:val="Caption"/>
        <w:keepNext/>
      </w:pPr>
      <w:bookmarkStart w:id="8" w:name="_Ref45728840"/>
      <w:r>
        <w:t xml:space="preserve">Table </w:t>
      </w:r>
      <w:r w:rsidR="0047181A">
        <w:fldChar w:fldCharType="begin"/>
      </w:r>
      <w:r w:rsidR="0047181A">
        <w:instrText xml:space="preserve"> SEQ Table \* ARABIC </w:instrText>
      </w:r>
      <w:r w:rsidR="0047181A">
        <w:fldChar w:fldCharType="separate"/>
      </w:r>
      <w:r w:rsidR="009F6DF1">
        <w:rPr>
          <w:noProof/>
        </w:rPr>
        <w:t>3</w:t>
      </w:r>
      <w:r w:rsidR="0047181A">
        <w:rPr>
          <w:noProof/>
        </w:rPr>
        <w:fldChar w:fldCharType="end"/>
      </w:r>
      <w:bookmarkEnd w:id="8"/>
      <w:r w:rsidR="008F5D7F">
        <w:t>:</w:t>
      </w:r>
      <w:r>
        <w:t xml:space="preserve"> </w:t>
      </w:r>
      <w:r w:rsidR="00F039ED">
        <w:t xml:space="preserve">Example of </w:t>
      </w:r>
      <w:r w:rsidR="00E8485A">
        <w:t>r</w:t>
      </w:r>
      <w:r w:rsidR="00052CF8">
        <w:t>educed</w:t>
      </w:r>
      <w:r w:rsidRPr="00A72458">
        <w:t xml:space="preserve"> </w:t>
      </w:r>
      <w:r w:rsidR="00E8485A">
        <w:t>CSI f</w:t>
      </w:r>
      <w:r w:rsidRPr="00A72458">
        <w:t xml:space="preserve">eedback </w:t>
      </w:r>
      <w:r w:rsidR="00E8485A">
        <w:t>f</w:t>
      </w:r>
      <w:r w:rsidRPr="00A72458">
        <w:t xml:space="preserve">rom UE </w:t>
      </w:r>
      <w:r w:rsidR="00E8485A">
        <w:t>if gNB can utilize angle and delay information to generate appropriate beamformed CSI-RS ports</w:t>
      </w:r>
    </w:p>
    <w:tbl>
      <w:tblPr>
        <w:tblW w:w="9260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20"/>
        <w:gridCol w:w="4950"/>
        <w:gridCol w:w="1530"/>
        <w:gridCol w:w="1260"/>
      </w:tblGrid>
      <w:tr w:rsidR="00007FD7" w:rsidRPr="00007FD7" w14:paraId="03A839C7" w14:textId="77777777" w:rsidTr="00C016C9">
        <w:trPr>
          <w:cantSplit/>
          <w:trHeight w:val="584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9C8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92B557" w14:textId="55B6B2C9" w:rsidR="002F63A8" w:rsidRPr="002F63A8" w:rsidRDefault="009F067F" w:rsidP="00C016C9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Microsoft YaHei Light"/>
                <w:b/>
                <w:bCs/>
                <w:color w:val="000000" w:themeColor="text1"/>
                <w:kern w:val="24"/>
                <w:sz w:val="20"/>
                <w:szCs w:val="20"/>
              </w:rPr>
              <w:t>CSI Feedback Field</w:t>
            </w:r>
            <w:r w:rsidR="00C65955">
              <w:rPr>
                <w:rFonts w:eastAsia="Microsoft YaHei Light"/>
                <w:b/>
                <w:bCs/>
                <w:color w:val="000000" w:themeColor="text1"/>
                <w:kern w:val="24"/>
                <w:sz w:val="20"/>
                <w:szCs w:val="20"/>
              </w:rPr>
              <w:t>s</w:t>
            </w:r>
          </w:p>
        </w:tc>
        <w:tc>
          <w:tcPr>
            <w:tcW w:w="49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9C8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43B335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20"/>
                <w:szCs w:val="20"/>
              </w:rPr>
            </w:pPr>
            <w:r w:rsidRPr="002F63A8">
              <w:rPr>
                <w:rFonts w:eastAsia="Microsoft YaHei Light"/>
                <w:b/>
                <w:bCs/>
                <w:color w:val="000000" w:themeColor="text1"/>
                <w:kern w:val="24"/>
                <w:sz w:val="20"/>
                <w:szCs w:val="20"/>
              </w:rPr>
              <w:t>Function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9C8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3EC19B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20"/>
                <w:szCs w:val="20"/>
              </w:rPr>
            </w:pPr>
            <w:r w:rsidRPr="002F63A8">
              <w:rPr>
                <w:rFonts w:eastAsia="Microsoft YaHei Light"/>
                <w:b/>
                <w:bCs/>
                <w:color w:val="000000" w:themeColor="text1"/>
                <w:kern w:val="24"/>
                <w:sz w:val="20"/>
                <w:szCs w:val="20"/>
              </w:rPr>
              <w:t>Bitwidth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9C8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9650D8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20"/>
                <w:szCs w:val="20"/>
              </w:rPr>
            </w:pPr>
            <w:r w:rsidRPr="002F63A8">
              <w:rPr>
                <w:rFonts w:eastAsia="Microsoft YaHei Light"/>
                <w:b/>
                <w:bCs/>
                <w:color w:val="000000" w:themeColor="text1"/>
                <w:kern w:val="24"/>
                <w:sz w:val="20"/>
                <w:szCs w:val="20"/>
              </w:rPr>
              <w:t>Possible to be Reduced?</w:t>
            </w:r>
          </w:p>
        </w:tc>
      </w:tr>
      <w:tr w:rsidR="00007FD7" w:rsidRPr="00007FD7" w14:paraId="2C74364B" w14:textId="77777777" w:rsidTr="00C016C9">
        <w:trPr>
          <w:cantSplit/>
          <w:trHeight w:val="584"/>
        </w:trPr>
        <w:tc>
          <w:tcPr>
            <w:tcW w:w="15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BD2975" w14:textId="77777777" w:rsidR="002F63A8" w:rsidRPr="002F63A8" w:rsidRDefault="0047181A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Microsoft YaHei Light" w:hAnsi="Cambria Math"/>
                        <w:i/>
                        <w:iCs/>
                        <w:color w:val="000000" w:themeColor="dark1"/>
                        <w:kern w:val="24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  <w:lang w:val="en-GB"/>
                      </w:rPr>
                      <m:t>1,1</m:t>
                    </m:r>
                  </m:sub>
                </m:sSub>
              </m:oMath>
            </m:oMathPara>
          </w:p>
        </w:tc>
        <w:tc>
          <w:tcPr>
            <w:tcW w:w="49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EC671C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2F63A8">
              <w:rPr>
                <w:rFonts w:eastAsia="Microsoft YaHei Light"/>
                <w:color w:val="000000" w:themeColor="dark1"/>
                <w:kern w:val="24"/>
                <w:sz w:val="20"/>
                <w:szCs w:val="20"/>
              </w:rPr>
              <w:t xml:space="preserve">Indication of the index of the first selected port of the </w:t>
            </w:r>
            <w:r w:rsidRPr="002F63A8">
              <w:rPr>
                <w:rFonts w:eastAsia="Microsoft YaHei Light"/>
                <w:i/>
                <w:iCs/>
                <w:color w:val="000000" w:themeColor="dark1"/>
                <w:kern w:val="24"/>
                <w:sz w:val="20"/>
                <w:szCs w:val="20"/>
                <w:lang w:val="it-IT"/>
              </w:rPr>
              <w:t>L</w:t>
            </w:r>
            <w:r w:rsidRPr="002F63A8">
              <w:rPr>
                <w:rFonts w:eastAsia="Microsoft YaHei Light"/>
                <w:color w:val="000000" w:themeColor="dark1"/>
                <w:kern w:val="24"/>
                <w:sz w:val="20"/>
                <w:szCs w:val="20"/>
                <w:lang w:val="it-IT"/>
              </w:rPr>
              <w:t xml:space="preserve"> antenna ports</w:t>
            </w:r>
          </w:p>
        </w:tc>
        <w:tc>
          <w:tcPr>
            <w:tcW w:w="15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3C95CF" w14:textId="77777777" w:rsidR="002F63A8" w:rsidRPr="002F63A8" w:rsidRDefault="0047181A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dark1"/>
                        <w:kern w:val="24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color w:val="000000" w:themeColor="dark1"/>
                            <w:kern w:val="24"/>
                            <w:sz w:val="20"/>
                            <w:szCs w:val="20"/>
                            <w:lang w:val="en-GB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 w:themeColor="dark1"/>
                            <w:kern w:val="24"/>
                            <w:sz w:val="20"/>
                            <w:szCs w:val="20"/>
                            <w:lang w:val="en-GB"/>
                          </w:rPr>
                          <m:t>2</m:t>
                        </m:r>
                      </m:sub>
                    </m:sSub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color w:val="000000" w:themeColor="dark1"/>
                                    <w:kern w:val="24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color w:val="000000" w:themeColor="dark1"/>
                                    <w:kern w:val="24"/>
                                    <w:sz w:val="20"/>
                                    <w:szCs w:val="20"/>
                                    <w:lang w:val="en-GB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color w:val="000000" w:themeColor="dark1"/>
                                    <w:kern w:val="24"/>
                                    <w:sz w:val="20"/>
                                    <w:szCs w:val="20"/>
                                    <w:lang w:val="en-GB"/>
                                  </w:rPr>
                                  <m:t>CSI-RS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color w:val="000000" w:themeColor="dark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m:t>2d</m:t>
                            </m:r>
                          </m:den>
                        </m:f>
                      </m:e>
                    </m:d>
                  </m:e>
                </m:d>
              </m:oMath>
            </m:oMathPara>
          </w:p>
        </w:tc>
        <w:tc>
          <w:tcPr>
            <w:tcW w:w="12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4BEA9B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2F63A8"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>No</w:t>
            </w:r>
          </w:p>
        </w:tc>
      </w:tr>
      <w:tr w:rsidR="00007FD7" w:rsidRPr="00007FD7" w14:paraId="4E03A24E" w14:textId="77777777" w:rsidTr="00C016C9">
        <w:trPr>
          <w:cantSplit/>
          <w:trHeight w:val="584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5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53AA00" w14:textId="77777777" w:rsidR="002F63A8" w:rsidRPr="002F63A8" w:rsidRDefault="0047181A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sSubSup>
                  <m:sSubSupPr>
                    <m:ctrlPr>
                      <w:rPr>
                        <w:rFonts w:ascii="Cambria Math" w:eastAsia="Microsoft YaHei Light" w:hAnsi="Cambria Math"/>
                        <w:i/>
                        <w:iCs/>
                        <w:color w:val="000000" w:themeColor="dark1"/>
                        <w:kern w:val="24"/>
                        <w:sz w:val="20"/>
                        <w:szCs w:val="20"/>
                      </w:rPr>
                    </m:ctrlPr>
                  </m:sSubSupPr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Microsoft YaHei Light" w:hAnsi="Cambria Math"/>
                            <w:i/>
                            <w:iCs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icrosoft YaHei Light" w:hAnsi="Cambria Math"/>
                                <w:i/>
                                <w:iCs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icrosoft YaHei Light" w:hAnsi="Cambria Math"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Microsoft YaHei Light" w:hAnsi="Cambria Math"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m:t>1,6,l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</w:rPr>
                      <m:t>l=1</m:t>
                    </m:r>
                  </m:sub>
                  <m:sup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</w:rPr>
                      <m:t>v</m:t>
                    </m:r>
                  </m:sup>
                </m:sSubSup>
              </m:oMath>
            </m:oMathPara>
          </w:p>
        </w:tc>
        <w:tc>
          <w:tcPr>
            <w:tcW w:w="49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5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AD71CF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2F63A8">
              <w:rPr>
                <w:rFonts w:eastAsia="Microsoft YaHei Light"/>
                <w:color w:val="000000" w:themeColor="dark1"/>
                <w:kern w:val="24"/>
                <w:sz w:val="20"/>
                <w:szCs w:val="20"/>
              </w:rPr>
              <w:t xml:space="preserve">Indication </w:t>
            </w:r>
            <w:bookmarkStart w:id="9" w:name="_Hlk45743418"/>
            <w:r w:rsidRPr="002F63A8">
              <w:rPr>
                <w:rFonts w:eastAsia="Microsoft YaHei Light"/>
                <w:color w:val="000000" w:themeColor="dark1"/>
                <w:kern w:val="24"/>
                <w:sz w:val="20"/>
                <w:szCs w:val="20"/>
              </w:rPr>
              <w:t>of the selected frequency domain basis vector(s) for each layer</w:t>
            </w:r>
            <w:bookmarkEnd w:id="9"/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5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F3C154" w14:textId="77777777" w:rsidR="002F63A8" w:rsidRPr="002F63A8" w:rsidRDefault="0047181A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dark1"/>
                        <w:kern w:val="24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color w:val="000000" w:themeColor="dark1"/>
                            <w:kern w:val="24"/>
                            <w:sz w:val="20"/>
                            <w:szCs w:val="20"/>
                            <w:lang w:val="en-GB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 w:themeColor="dark1"/>
                            <w:kern w:val="24"/>
                            <w:sz w:val="20"/>
                            <w:szCs w:val="20"/>
                            <w:lang w:val="en-GB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iCs/>
                                      <w:color w:val="000000" w:themeColor="dark1"/>
                                      <w:kern w:val="24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color w:val="000000" w:themeColor="dark1"/>
                                      <w:kern w:val="24"/>
                                      <w:sz w:val="20"/>
                                      <w:szCs w:val="20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color w:val="000000" w:themeColor="dark1"/>
                                      <w:kern w:val="24"/>
                                      <w:sz w:val="20"/>
                                      <w:szCs w:val="20"/>
                                      <w:lang w:val="en-GB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lang w:val="en-GB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iCs/>
                                      <w:color w:val="000000" w:themeColor="dark1"/>
                                      <w:kern w:val="24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color w:val="000000" w:themeColor="dark1"/>
                                      <w:kern w:val="24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color w:val="000000" w:themeColor="dark1"/>
                                      <w:kern w:val="24"/>
                                      <w:sz w:val="20"/>
                                      <w:szCs w:val="20"/>
                                    </w:rPr>
                                    <m:t>v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lang w:val="en-GB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5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4CA286" w14:textId="0F3B9320" w:rsidR="002F63A8" w:rsidRPr="002F63A8" w:rsidRDefault="00B27A81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</w:tr>
      <w:tr w:rsidR="00007FD7" w:rsidRPr="00007FD7" w14:paraId="201163BE" w14:textId="77777777" w:rsidTr="00C016C9">
        <w:trPr>
          <w:cantSplit/>
          <w:trHeight w:val="584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7669F1" w14:textId="77777777" w:rsidR="002F63A8" w:rsidRPr="002F63A8" w:rsidRDefault="0047181A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sSubSup>
                  <m:sSubSupPr>
                    <m:ctrlPr>
                      <w:rPr>
                        <w:rFonts w:ascii="Cambria Math" w:eastAsia="Microsoft YaHei Light" w:hAnsi="Cambria Math"/>
                        <w:i/>
                        <w:iCs/>
                        <w:color w:val="000000" w:themeColor="dark1"/>
                        <w:kern w:val="24"/>
                        <w:sz w:val="20"/>
                        <w:szCs w:val="20"/>
                      </w:rPr>
                    </m:ctrlPr>
                  </m:sSubSupPr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Microsoft YaHei Light" w:hAnsi="Cambria Math"/>
                            <w:i/>
                            <w:iCs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icrosoft YaHei Light" w:hAnsi="Cambria Math"/>
                                <w:i/>
                                <w:iCs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icrosoft YaHei Light" w:hAnsi="Cambria Math"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Microsoft YaHei Light" w:hAnsi="Cambria Math"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m:t>1,7,l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</w:rPr>
                      <m:t>l=1</m:t>
                    </m:r>
                  </m:sub>
                  <m:sup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</w:rPr>
                      <m:t>v</m:t>
                    </m:r>
                  </m:sup>
                </m:sSubSup>
              </m:oMath>
            </m:oMathPara>
          </w:p>
        </w:tc>
        <w:tc>
          <w:tcPr>
            <w:tcW w:w="49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CB3A0F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2F63A8">
              <w:rPr>
                <w:rFonts w:eastAsia="Microsoft YaHei Light"/>
                <w:color w:val="000000" w:themeColor="dark1"/>
                <w:kern w:val="24"/>
                <w:sz w:val="20"/>
                <w:szCs w:val="20"/>
              </w:rPr>
              <w:t xml:space="preserve">Indication of the position of the </w:t>
            </w:r>
            <m:oMath>
              <m:sSubSup>
                <m:sSubSupPr>
                  <m:ctrlPr>
                    <w:rPr>
                      <w:rFonts w:ascii="Cambria Math" w:eastAsia="Microsoft YaHei Light" w:hAnsi="Cambria Math"/>
                      <w:i/>
                      <w:iCs/>
                      <w:color w:val="000000" w:themeColor="dark1"/>
                      <w:kern w:val="24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Microsoft YaHei Light" w:hAnsi="Cambria Math"/>
                      <w:color w:val="000000" w:themeColor="dark1"/>
                      <w:kern w:val="24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eastAsia="Microsoft YaHei Light" w:hAnsi="Cambria Math"/>
                      <w:color w:val="000000" w:themeColor="dark1"/>
                      <w:kern w:val="24"/>
                      <w:sz w:val="20"/>
                      <w:szCs w:val="20"/>
                    </w:rPr>
                    <m:t>l</m:t>
                  </m:r>
                </m:sub>
                <m:sup>
                  <m:r>
                    <w:rPr>
                      <w:rFonts w:ascii="Cambria Math" w:eastAsia="Microsoft YaHei Light" w:hAnsi="Cambria Math"/>
                      <w:color w:val="000000" w:themeColor="dark1"/>
                      <w:kern w:val="24"/>
                      <w:sz w:val="20"/>
                      <w:szCs w:val="20"/>
                    </w:rPr>
                    <m:t>NZ</m:t>
                  </m:r>
                </m:sup>
              </m:sSubSup>
            </m:oMath>
            <w:r w:rsidRPr="002F63A8">
              <w:rPr>
                <w:rFonts w:eastAsia="Microsoft YaHei Light"/>
                <w:color w:val="000000" w:themeColor="dark1"/>
                <w:kern w:val="24"/>
                <w:sz w:val="20"/>
                <w:szCs w:val="20"/>
              </w:rPr>
              <w:t>non-zero coefficients for each layer as a bitmap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7F46DD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0"/>
                  <w:szCs w:val="20"/>
                  <w:lang w:val="en-GB"/>
                </w:rPr>
                <m:t>2L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0"/>
                      <w:szCs w:val="20"/>
                    </w:rPr>
                    <m:t>v</m:t>
                  </m:r>
                </m:sub>
              </m:sSub>
            </m:oMath>
            <w:r w:rsidRPr="002F63A8"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 xml:space="preserve"> for each layer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CE57F6" w14:textId="7546E4D5" w:rsidR="002F63A8" w:rsidRPr="002F63A8" w:rsidRDefault="00B27A81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</w:tr>
      <w:tr w:rsidR="00007FD7" w:rsidRPr="00007FD7" w14:paraId="097C705D" w14:textId="77777777" w:rsidTr="00C016C9">
        <w:trPr>
          <w:cantSplit/>
          <w:trHeight w:val="584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5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2C2EBD" w14:textId="77777777" w:rsidR="002F63A8" w:rsidRPr="002F63A8" w:rsidRDefault="0047181A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sSubSup>
                  <m:sSubSupPr>
                    <m:ctrlPr>
                      <w:rPr>
                        <w:rFonts w:ascii="Cambria Math" w:eastAsia="Microsoft YaHei Light" w:hAnsi="Cambria Math"/>
                        <w:i/>
                        <w:iCs/>
                        <w:color w:val="000000" w:themeColor="dark1"/>
                        <w:kern w:val="24"/>
                        <w:sz w:val="20"/>
                        <w:szCs w:val="20"/>
                      </w:rPr>
                    </m:ctrlPr>
                  </m:sSubSupPr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Microsoft YaHei Light" w:hAnsi="Cambria Math"/>
                            <w:i/>
                            <w:iCs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icrosoft YaHei Light" w:hAnsi="Cambria Math"/>
                                <w:i/>
                                <w:iCs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icrosoft YaHei Light" w:hAnsi="Cambria Math"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Microsoft YaHei Light" w:hAnsi="Cambria Math"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m:t>1,8,l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</w:rPr>
                      <m:t>l=1</m:t>
                    </m:r>
                  </m:sub>
                  <m:sup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</w:rPr>
                      <m:t>v</m:t>
                    </m:r>
                  </m:sup>
                </m:sSubSup>
              </m:oMath>
            </m:oMathPara>
          </w:p>
        </w:tc>
        <w:tc>
          <w:tcPr>
            <w:tcW w:w="49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5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09E3C5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2F63A8">
              <w:rPr>
                <w:rFonts w:eastAsia="Microsoft YaHei Light"/>
                <w:color w:val="000000" w:themeColor="dark1"/>
                <w:kern w:val="24"/>
                <w:sz w:val="20"/>
                <w:szCs w:val="20"/>
              </w:rPr>
              <w:t>Indication of the index of the strongest coefficients for each layer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5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73F7FA" w14:textId="77777777" w:rsidR="002F63A8" w:rsidRPr="002F63A8" w:rsidRDefault="0047181A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dark1"/>
                          <w:kern w:val="24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color w:val="000000" w:themeColor="dark1"/>
                          <w:kern w:val="24"/>
                          <w:sz w:val="20"/>
                          <w:szCs w:val="20"/>
                          <w:lang w:val="en-GB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dark1"/>
                          <w:kern w:val="24"/>
                          <w:sz w:val="20"/>
                          <w:szCs w:val="20"/>
                          <w:lang w:val="en-GB"/>
                        </w:rPr>
                        <m:t>2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dark1"/>
                          <w:kern w:val="24"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color w:val="000000" w:themeColor="dark1"/>
                          <w:kern w:val="24"/>
                          <w:sz w:val="20"/>
                          <w:szCs w:val="20"/>
                          <w:lang w:val="en-GB"/>
                        </w:rPr>
                        <m:t>K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color w:val="000000" w:themeColor="dark1"/>
                          <w:kern w:val="24"/>
                          <w:sz w:val="20"/>
                          <w:szCs w:val="20"/>
                          <w:lang w:val="en-GB"/>
                        </w:rPr>
                        <m:t>NZ</m:t>
                      </m:r>
                    </m:sup>
                  </m:sSup>
                </m:e>
              </m:d>
            </m:oMath>
            <w:r w:rsidR="002F63A8" w:rsidRPr="002F63A8"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 xml:space="preserve"> if </w:t>
            </w:r>
            <w:r w:rsidR="002F63A8" w:rsidRPr="002F63A8">
              <w:rPr>
                <w:rFonts w:eastAsia="Microsoft YaHei Light"/>
                <w:i/>
                <w:iCs/>
                <w:color w:val="000000" w:themeColor="text1"/>
                <w:kern w:val="24"/>
                <w:sz w:val="20"/>
                <w:szCs w:val="20"/>
              </w:rPr>
              <w:t>v</w:t>
            </w:r>
            <w:r w:rsidR="002F63A8" w:rsidRPr="002F63A8"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 xml:space="preserve"> = 1,</w:t>
            </w:r>
          </w:p>
          <w:p w14:paraId="31FCEB97" w14:textId="77777777" w:rsidR="002F63A8" w:rsidRPr="002F63A8" w:rsidRDefault="0047181A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dark1"/>
                          <w:kern w:val="24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color w:val="000000" w:themeColor="dark1"/>
                          <w:kern w:val="24"/>
                          <w:sz w:val="20"/>
                          <w:szCs w:val="20"/>
                          <w:lang w:val="en-GB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dark1"/>
                          <w:kern w:val="24"/>
                          <w:sz w:val="20"/>
                          <w:szCs w:val="20"/>
                          <w:lang w:val="en-GB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0"/>
                      <w:szCs w:val="20"/>
                      <w:lang w:val="en-GB"/>
                    </w:rPr>
                    <m:t>(2L)</m:t>
                  </m:r>
                </m:e>
              </m:d>
            </m:oMath>
            <w:r w:rsidR="002F63A8" w:rsidRPr="002F63A8"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 xml:space="preserve"> for each layer if </w:t>
            </w:r>
            <w:r w:rsidR="002F63A8" w:rsidRPr="002F63A8">
              <w:rPr>
                <w:rFonts w:eastAsia="Microsoft YaHei Light"/>
                <w:i/>
                <w:iCs/>
                <w:color w:val="000000" w:themeColor="text1"/>
                <w:kern w:val="24"/>
                <w:sz w:val="20"/>
                <w:szCs w:val="20"/>
              </w:rPr>
              <w:t>v</w:t>
            </w:r>
            <w:r w:rsidR="002F63A8" w:rsidRPr="002F63A8"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 xml:space="preserve"> &gt; 1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5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E6DB6B" w14:textId="4E5A2A7D" w:rsidR="002F63A8" w:rsidRPr="002F63A8" w:rsidRDefault="007F2D74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 xml:space="preserve">Yes if </w:t>
            </w:r>
            <w:r w:rsidRPr="007F2D74">
              <w:rPr>
                <w:rFonts w:eastAsia="Microsoft YaHei Light"/>
                <w:i/>
                <w:iCs/>
                <w:color w:val="000000" w:themeColor="text1"/>
                <w:kern w:val="24"/>
                <w:sz w:val="20"/>
                <w:szCs w:val="20"/>
              </w:rPr>
              <w:t>L</w:t>
            </w:r>
            <w:r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 xml:space="preserve"> or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0"/>
                      <w:szCs w:val="20"/>
                      <w:lang w:val="en-GB"/>
                    </w:rPr>
                    <m:t>K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0"/>
                      <w:szCs w:val="20"/>
                      <w:lang w:val="en-GB"/>
                    </w:rPr>
                    <m:t>NZ</m:t>
                  </m:r>
                </m:sup>
              </m:sSup>
            </m:oMath>
            <w:r>
              <w:rPr>
                <w:rFonts w:eastAsia="Microsoft YaHei Light"/>
                <w:iCs/>
                <w:color w:val="000000" w:themeColor="dark1"/>
                <w:kern w:val="24"/>
                <w:sz w:val="20"/>
                <w:szCs w:val="20"/>
              </w:rPr>
              <w:t xml:space="preserve"> is reduced</w:t>
            </w:r>
            <w:r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</w:tr>
      <w:tr w:rsidR="00007FD7" w:rsidRPr="00007FD7" w14:paraId="71962E2E" w14:textId="77777777" w:rsidTr="00C016C9">
        <w:trPr>
          <w:cantSplit/>
          <w:trHeight w:val="584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EF671F" w14:textId="77777777" w:rsidR="002F63A8" w:rsidRPr="002F63A8" w:rsidRDefault="0047181A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sSubSup>
                  <m:sSubSupPr>
                    <m:ctrlPr>
                      <w:rPr>
                        <w:rFonts w:ascii="Cambria Math" w:eastAsia="Microsoft YaHei Light" w:hAnsi="Cambria Math"/>
                        <w:i/>
                        <w:iCs/>
                        <w:color w:val="000000" w:themeColor="dark1"/>
                        <w:kern w:val="24"/>
                        <w:sz w:val="20"/>
                        <w:szCs w:val="20"/>
                      </w:rPr>
                    </m:ctrlPr>
                  </m:sSubSupPr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Microsoft YaHei Light" w:hAnsi="Cambria Math"/>
                            <w:i/>
                            <w:iCs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icrosoft YaHei Light" w:hAnsi="Cambria Math"/>
                                <w:i/>
                                <w:iCs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icrosoft YaHei Light" w:hAnsi="Cambria Math"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Microsoft YaHei Light" w:hAnsi="Cambria Math"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m:t>2,3,l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</w:rPr>
                      <m:t>l=1</m:t>
                    </m:r>
                  </m:sub>
                  <m:sup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</w:rPr>
                      <m:t>v</m:t>
                    </m:r>
                  </m:sup>
                </m:sSubSup>
              </m:oMath>
            </m:oMathPara>
          </w:p>
        </w:tc>
        <w:tc>
          <w:tcPr>
            <w:tcW w:w="49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53C0BD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2F63A8">
              <w:rPr>
                <w:rFonts w:eastAsia="Microsoft YaHei Light"/>
                <w:color w:val="000000" w:themeColor="dark1"/>
                <w:kern w:val="24"/>
                <w:sz w:val="20"/>
                <w:szCs w:val="20"/>
              </w:rPr>
              <w:t>Indication of reference amplitude in one polarization for each layer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160081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2F63A8"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>4 for each layer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1E39A5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2F63A8"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>No</w:t>
            </w:r>
          </w:p>
        </w:tc>
      </w:tr>
      <w:tr w:rsidR="00007FD7" w:rsidRPr="00007FD7" w14:paraId="405DBE94" w14:textId="77777777" w:rsidTr="00C016C9">
        <w:trPr>
          <w:cantSplit/>
          <w:trHeight w:val="584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5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76803E" w14:textId="77777777" w:rsidR="002F63A8" w:rsidRPr="002F63A8" w:rsidRDefault="0047181A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sSubSup>
                  <m:sSubSupPr>
                    <m:ctrlPr>
                      <w:rPr>
                        <w:rFonts w:ascii="Cambria Math" w:eastAsia="Microsoft YaHei Light" w:hAnsi="Cambria Math"/>
                        <w:i/>
                        <w:iCs/>
                        <w:color w:val="000000" w:themeColor="dark1"/>
                        <w:kern w:val="24"/>
                        <w:sz w:val="20"/>
                        <w:szCs w:val="20"/>
                      </w:rPr>
                    </m:ctrlPr>
                  </m:sSubSupPr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Microsoft YaHei Light" w:hAnsi="Cambria Math"/>
                            <w:i/>
                            <w:iCs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icrosoft YaHei Light" w:hAnsi="Cambria Math"/>
                                <w:i/>
                                <w:iCs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icrosoft YaHei Light" w:hAnsi="Cambria Math"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Microsoft YaHei Light" w:hAnsi="Cambria Math"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m:t>2,4,l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</w:rPr>
                      <m:t>l=1</m:t>
                    </m:r>
                  </m:sub>
                  <m:sup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</w:rPr>
                      <m:t>v</m:t>
                    </m:r>
                  </m:sup>
                </m:sSubSup>
              </m:oMath>
            </m:oMathPara>
          </w:p>
        </w:tc>
        <w:tc>
          <w:tcPr>
            <w:tcW w:w="49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5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2282CB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2F63A8">
              <w:rPr>
                <w:rFonts w:eastAsia="Microsoft YaHei Light"/>
                <w:color w:val="000000" w:themeColor="dark1"/>
                <w:kern w:val="24"/>
                <w:sz w:val="20"/>
                <w:szCs w:val="20"/>
              </w:rPr>
              <w:t xml:space="preserve">Indication of amplitude of the </w:t>
            </w:r>
            <m:oMath>
              <m:sSubSup>
                <m:sSubSupPr>
                  <m:ctrlPr>
                    <w:rPr>
                      <w:rFonts w:ascii="Cambria Math" w:eastAsia="Microsoft YaHei Light" w:hAnsi="Cambria Math"/>
                      <w:i/>
                      <w:iCs/>
                      <w:color w:val="000000" w:themeColor="dark1"/>
                      <w:kern w:val="24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Microsoft YaHei Light" w:hAnsi="Cambria Math"/>
                      <w:color w:val="000000" w:themeColor="dark1"/>
                      <w:kern w:val="24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eastAsia="Microsoft YaHei Light" w:hAnsi="Cambria Math"/>
                      <w:color w:val="000000" w:themeColor="dark1"/>
                      <w:kern w:val="24"/>
                      <w:sz w:val="20"/>
                      <w:szCs w:val="20"/>
                    </w:rPr>
                    <m:t>l</m:t>
                  </m:r>
                </m:sub>
                <m:sup>
                  <m:r>
                    <w:rPr>
                      <w:rFonts w:ascii="Cambria Math" w:eastAsia="Microsoft YaHei Light" w:hAnsi="Cambria Math"/>
                      <w:color w:val="000000" w:themeColor="dark1"/>
                      <w:kern w:val="24"/>
                      <w:sz w:val="20"/>
                      <w:szCs w:val="20"/>
                    </w:rPr>
                    <m:t>NZ</m:t>
                  </m:r>
                </m:sup>
              </m:sSubSup>
              <m:r>
                <w:rPr>
                  <w:rFonts w:ascii="Cambria Math" w:eastAsia="Microsoft YaHei Light" w:hAnsi="Cambria Math"/>
                  <w:color w:val="000000" w:themeColor="dark1"/>
                  <w:kern w:val="24"/>
                  <w:sz w:val="20"/>
                  <w:szCs w:val="20"/>
                </w:rPr>
                <m:t>-1 </m:t>
              </m:r>
            </m:oMath>
            <w:r w:rsidRPr="002F63A8">
              <w:rPr>
                <w:rFonts w:eastAsia="Microsoft YaHei Light"/>
                <w:color w:val="000000" w:themeColor="dark1"/>
                <w:kern w:val="24"/>
                <w:sz w:val="20"/>
                <w:szCs w:val="20"/>
              </w:rPr>
              <w:t xml:space="preserve">non-zero coefficients for layer </w:t>
            </w:r>
            <m:oMath>
              <m:r>
                <w:rPr>
                  <w:rFonts w:ascii="Cambria Math" w:eastAsia="Microsoft YaHei Light" w:hAnsi="Cambria Math"/>
                  <w:color w:val="000000" w:themeColor="text1"/>
                  <w:kern w:val="24"/>
                  <w:sz w:val="20"/>
                  <w:szCs w:val="20"/>
                </w:rPr>
                <m:t>l</m:t>
              </m:r>
            </m:oMath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5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008F65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0"/>
                  <w:szCs w:val="20"/>
                  <w:lang w:val="en-GB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dark1"/>
                          <w:kern w:val="24"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color w:val="000000" w:themeColor="dark1"/>
                          <w:kern w:val="24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dark1"/>
                          <w:kern w:val="24"/>
                          <w:sz w:val="20"/>
                          <w:szCs w:val="20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color w:val="000000" w:themeColor="dark1"/>
                          <w:kern w:val="24"/>
                          <w:sz w:val="20"/>
                          <w:szCs w:val="20"/>
                        </w:rPr>
                        <m:t>NZ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0"/>
                      <w:szCs w:val="20"/>
                      <w:lang w:val="en-GB"/>
                    </w:rPr>
                    <m:t>-1</m:t>
                  </m:r>
                </m:e>
              </m:d>
            </m:oMath>
            <w:r w:rsidRPr="002F63A8"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 xml:space="preserve"> for layer </w:t>
            </w:r>
            <m:oMath>
              <m:r>
                <w:rPr>
                  <w:rFonts w:ascii="Cambria Math" w:eastAsia="Microsoft YaHei Light" w:hAnsi="Cambria Math"/>
                  <w:color w:val="000000" w:themeColor="text1"/>
                  <w:kern w:val="24"/>
                  <w:sz w:val="20"/>
                  <w:szCs w:val="20"/>
                </w:rPr>
                <m:t>l</m:t>
              </m:r>
            </m:oMath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5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89F3E0" w14:textId="6EDF3709" w:rsidR="002F63A8" w:rsidRPr="002F63A8" w:rsidRDefault="00E67AF4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 xml:space="preserve">Yes if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0"/>
                      <w:szCs w:val="20"/>
                    </w:rPr>
                    <m:t>l</m:t>
                  </m:r>
                </m:sub>
                <m:sup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0"/>
                      <w:szCs w:val="20"/>
                    </w:rPr>
                    <m:t>NZ</m:t>
                  </m:r>
                </m:sup>
              </m:sSubSup>
            </m:oMath>
            <w:r>
              <w:rPr>
                <w:rFonts w:eastAsia="Microsoft YaHei Light"/>
                <w:iCs/>
                <w:color w:val="000000" w:themeColor="dark1"/>
                <w:kern w:val="24"/>
                <w:sz w:val="20"/>
                <w:szCs w:val="20"/>
              </w:rPr>
              <w:t xml:space="preserve"> is reduced</w:t>
            </w:r>
          </w:p>
        </w:tc>
      </w:tr>
      <w:tr w:rsidR="00007FD7" w:rsidRPr="00007FD7" w14:paraId="0545757D" w14:textId="77777777" w:rsidTr="00C016C9">
        <w:trPr>
          <w:cantSplit/>
          <w:trHeight w:val="584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650450" w14:textId="77777777" w:rsidR="002F63A8" w:rsidRPr="002F63A8" w:rsidRDefault="0047181A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sSubSup>
                  <m:sSubSupPr>
                    <m:ctrlPr>
                      <w:rPr>
                        <w:rFonts w:ascii="Cambria Math" w:eastAsia="Microsoft YaHei Light" w:hAnsi="Cambria Math"/>
                        <w:i/>
                        <w:iCs/>
                        <w:color w:val="000000" w:themeColor="dark1"/>
                        <w:kern w:val="24"/>
                        <w:sz w:val="20"/>
                        <w:szCs w:val="20"/>
                      </w:rPr>
                    </m:ctrlPr>
                  </m:sSubSupPr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Microsoft YaHei Light" w:hAnsi="Cambria Math"/>
                            <w:i/>
                            <w:iCs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icrosoft YaHei Light" w:hAnsi="Cambria Math"/>
                                <w:i/>
                                <w:iCs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icrosoft YaHei Light" w:hAnsi="Cambria Math"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Microsoft YaHei Light" w:hAnsi="Cambria Math"/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m:t>2,5,l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</w:rPr>
                      <m:t>l=1</m:t>
                    </m:r>
                  </m:sub>
                  <m:sup>
                    <m:r>
                      <w:rPr>
                        <w:rFonts w:ascii="Cambria Math" w:eastAsia="Microsoft YaHei Light" w:hAnsi="Cambria Math"/>
                        <w:color w:val="000000" w:themeColor="dark1"/>
                        <w:kern w:val="24"/>
                        <w:sz w:val="20"/>
                        <w:szCs w:val="20"/>
                      </w:rPr>
                      <m:t>v</m:t>
                    </m:r>
                  </m:sup>
                </m:sSubSup>
              </m:oMath>
            </m:oMathPara>
          </w:p>
        </w:tc>
        <w:tc>
          <w:tcPr>
            <w:tcW w:w="49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635505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2F63A8">
              <w:rPr>
                <w:rFonts w:eastAsia="Microsoft YaHei Light"/>
                <w:color w:val="000000" w:themeColor="dark1"/>
                <w:kern w:val="24"/>
                <w:sz w:val="20"/>
                <w:szCs w:val="20"/>
              </w:rPr>
              <w:t xml:space="preserve">Indication of phase of the </w:t>
            </w:r>
            <m:oMath>
              <m:sSubSup>
                <m:sSubSupPr>
                  <m:ctrlPr>
                    <w:rPr>
                      <w:rFonts w:ascii="Cambria Math" w:eastAsia="Microsoft YaHei Light" w:hAnsi="Cambria Math"/>
                      <w:i/>
                      <w:iCs/>
                      <w:color w:val="000000" w:themeColor="dark1"/>
                      <w:kern w:val="24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Microsoft YaHei Light" w:hAnsi="Cambria Math"/>
                      <w:color w:val="000000" w:themeColor="dark1"/>
                      <w:kern w:val="24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eastAsia="Microsoft YaHei Light" w:hAnsi="Cambria Math"/>
                      <w:color w:val="000000" w:themeColor="dark1"/>
                      <w:kern w:val="24"/>
                      <w:sz w:val="20"/>
                      <w:szCs w:val="20"/>
                    </w:rPr>
                    <m:t>l</m:t>
                  </m:r>
                </m:sub>
                <m:sup>
                  <m:r>
                    <w:rPr>
                      <w:rFonts w:ascii="Cambria Math" w:eastAsia="Microsoft YaHei Light" w:hAnsi="Cambria Math"/>
                      <w:color w:val="000000" w:themeColor="dark1"/>
                      <w:kern w:val="24"/>
                      <w:sz w:val="20"/>
                      <w:szCs w:val="20"/>
                    </w:rPr>
                    <m:t>NZ</m:t>
                  </m:r>
                </m:sup>
              </m:sSubSup>
              <m:r>
                <w:rPr>
                  <w:rFonts w:ascii="Cambria Math" w:eastAsia="Microsoft YaHei Light" w:hAnsi="Cambria Math"/>
                  <w:color w:val="000000" w:themeColor="dark1"/>
                  <w:kern w:val="24"/>
                  <w:sz w:val="20"/>
                  <w:szCs w:val="20"/>
                </w:rPr>
                <m:t>-1 </m:t>
              </m:r>
            </m:oMath>
            <w:r w:rsidRPr="002F63A8">
              <w:rPr>
                <w:rFonts w:eastAsia="Microsoft YaHei Light"/>
                <w:color w:val="000000" w:themeColor="dark1"/>
                <w:kern w:val="24"/>
                <w:sz w:val="20"/>
                <w:szCs w:val="20"/>
              </w:rPr>
              <w:t xml:space="preserve">non-zero coefficients for layer </w:t>
            </w:r>
            <m:oMath>
              <m:r>
                <w:rPr>
                  <w:rFonts w:ascii="Cambria Math" w:eastAsia="Microsoft YaHei Light" w:hAnsi="Cambria Math"/>
                  <w:color w:val="000000" w:themeColor="text1"/>
                  <w:kern w:val="24"/>
                  <w:sz w:val="20"/>
                  <w:szCs w:val="20"/>
                </w:rPr>
                <m:t>l</m:t>
              </m:r>
            </m:oMath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C16021" w14:textId="77777777" w:rsidR="002F63A8" w:rsidRPr="002F63A8" w:rsidRDefault="002F63A8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m:oMath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0"/>
                  <w:szCs w:val="20"/>
                </w:rPr>
                <m:t>4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dark1"/>
                          <w:kern w:val="24"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color w:val="000000" w:themeColor="dark1"/>
                          <w:kern w:val="24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dark1"/>
                          <w:kern w:val="24"/>
                          <w:sz w:val="20"/>
                          <w:szCs w:val="20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color w:val="000000" w:themeColor="dark1"/>
                          <w:kern w:val="24"/>
                          <w:sz w:val="20"/>
                          <w:szCs w:val="20"/>
                        </w:rPr>
                        <m:t>NZ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0"/>
                      <w:szCs w:val="20"/>
                      <w:lang w:val="en-GB"/>
                    </w:rPr>
                    <m:t>-1</m:t>
                  </m:r>
                </m:e>
              </m:d>
            </m:oMath>
            <w:r w:rsidRPr="002F63A8"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 xml:space="preserve"> for layer </w:t>
            </w:r>
            <m:oMath>
              <m:r>
                <w:rPr>
                  <w:rFonts w:ascii="Cambria Math" w:eastAsia="Microsoft YaHei Light" w:hAnsi="Cambria Math"/>
                  <w:color w:val="000000" w:themeColor="text1"/>
                  <w:kern w:val="24"/>
                  <w:sz w:val="20"/>
                  <w:szCs w:val="20"/>
                </w:rPr>
                <m:t>l</m:t>
              </m:r>
            </m:oMath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91BE7C" w14:textId="5CD6845F" w:rsidR="002F63A8" w:rsidRPr="002F63A8" w:rsidRDefault="00E67AF4" w:rsidP="00C016C9">
            <w:pPr>
              <w:keepNext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Microsoft YaHei Light"/>
                <w:color w:val="000000" w:themeColor="text1"/>
                <w:kern w:val="24"/>
                <w:sz w:val="20"/>
                <w:szCs w:val="20"/>
              </w:rPr>
              <w:t xml:space="preserve">Yes if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0"/>
                      <w:szCs w:val="20"/>
                    </w:rPr>
                    <m:t>l</m:t>
                  </m:r>
                </m:sub>
                <m:sup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0"/>
                      <w:szCs w:val="20"/>
                    </w:rPr>
                    <m:t>NZ</m:t>
                  </m:r>
                </m:sup>
              </m:sSubSup>
            </m:oMath>
            <w:r>
              <w:rPr>
                <w:rFonts w:eastAsia="Microsoft YaHei Light"/>
                <w:iCs/>
                <w:color w:val="000000" w:themeColor="dark1"/>
                <w:kern w:val="24"/>
                <w:sz w:val="20"/>
                <w:szCs w:val="20"/>
              </w:rPr>
              <w:t xml:space="preserve"> is reduced</w:t>
            </w:r>
          </w:p>
        </w:tc>
      </w:tr>
    </w:tbl>
    <w:p w14:paraId="0ED77CA2" w14:textId="77777777" w:rsidR="002F63A8" w:rsidRPr="002F63A8" w:rsidRDefault="002F63A8" w:rsidP="000E612F"/>
    <w:p w14:paraId="148C46AD" w14:textId="0D73C8D1" w:rsidR="002B719C" w:rsidRDefault="002B719C" w:rsidP="000E612F">
      <w:r>
        <w:t xml:space="preserve">As shown in </w:t>
      </w:r>
      <w:r w:rsidR="004F0961">
        <w:fldChar w:fldCharType="begin"/>
      </w:r>
      <w:r w:rsidR="004F0961">
        <w:instrText xml:space="preserve"> REF _Ref45728840 \h </w:instrText>
      </w:r>
      <w:r w:rsidR="004F0961">
        <w:fldChar w:fldCharType="separate"/>
      </w:r>
      <w:r w:rsidR="009F6DF1">
        <w:t xml:space="preserve">Table </w:t>
      </w:r>
      <w:r w:rsidR="009F6DF1">
        <w:rPr>
          <w:noProof/>
        </w:rPr>
        <w:t>3</w:t>
      </w:r>
      <w:r w:rsidR="004F0961">
        <w:fldChar w:fldCharType="end"/>
      </w:r>
      <w:r w:rsidR="004F0961">
        <w:t xml:space="preserve">, if gNB can utilize angle and delay information to generate appropriate beamformed CSI-RS ports, thus resulting in a smaller </w:t>
      </w:r>
      <w:r w:rsidR="004F0961" w:rsidRPr="002F63A8">
        <w:rPr>
          <w:i/>
          <w:iCs/>
        </w:rPr>
        <w:t>M</w:t>
      </w:r>
      <w:r w:rsidR="004F0961" w:rsidRPr="002F63A8">
        <w:rPr>
          <w:i/>
          <w:iCs/>
          <w:vertAlign w:val="subscript"/>
        </w:rPr>
        <w:t>v</w:t>
      </w:r>
      <w:r w:rsidR="004F0961">
        <w:rPr>
          <w:i/>
          <w:iCs/>
          <w:vertAlign w:val="subscript"/>
        </w:rPr>
        <w:t xml:space="preserve"> </w:t>
      </w:r>
      <w:r w:rsidR="004F0961">
        <w:t xml:space="preserve">and </w:t>
      </w:r>
      <w:r w:rsidR="004F0961" w:rsidRPr="002F63A8">
        <w:rPr>
          <w:i/>
          <w:iCs/>
        </w:rPr>
        <w:t>L</w:t>
      </w:r>
      <w:r w:rsidR="004F0961">
        <w:rPr>
          <w:i/>
          <w:iCs/>
        </w:rPr>
        <w:t xml:space="preserve"> </w:t>
      </w:r>
      <w:r w:rsidR="004F0961">
        <w:t>for CSI feedback, many of the</w:t>
      </w:r>
      <w:r w:rsidR="000A60E6">
        <w:t xml:space="preserve"> CSI feedback fields can be reduced.  For example, if </w:t>
      </w:r>
      <w:r w:rsidR="000A60E6" w:rsidRPr="002F63A8">
        <w:rPr>
          <w:i/>
          <w:iCs/>
        </w:rPr>
        <w:t>M</w:t>
      </w:r>
      <w:r w:rsidR="000A60E6" w:rsidRPr="002F63A8">
        <w:rPr>
          <w:i/>
          <w:iCs/>
          <w:vertAlign w:val="subscript"/>
        </w:rPr>
        <w:t>v</w:t>
      </w:r>
      <w:r w:rsidR="000A60E6">
        <w:rPr>
          <w:vertAlign w:val="subscript"/>
        </w:rPr>
        <w:t xml:space="preserve">  </w:t>
      </w:r>
      <w:r w:rsidR="000A60E6">
        <w:t xml:space="preserve">can be reduced to one, there is no need to send the indication of </w:t>
      </w:r>
      <w:r w:rsidR="000A60E6" w:rsidRPr="000A60E6">
        <w:t>selected frequency domain basis vector for each layer</w:t>
      </w:r>
      <w:r w:rsidR="000A60E6">
        <w:t>, as the first DFT vector can be used.</w:t>
      </w:r>
      <w:r w:rsidR="003E390F">
        <w:t xml:space="preserve">  </w:t>
      </w:r>
      <w:r w:rsidR="00E45E21">
        <w:t xml:space="preserve">Therefore, </w:t>
      </w:r>
      <w:r w:rsidR="003E390F">
        <w:t>we propose FeMIMO investigates</w:t>
      </w:r>
      <w:r w:rsidR="00E45E21">
        <w:t xml:space="preserve"> </w:t>
      </w:r>
      <w:r w:rsidR="00E45E21" w:rsidRPr="00E45E21">
        <w:t>UE CSI feedback fields that can be reduced when angle and delay information is used to generate appropriate beamformed CSI-RS ports.</w:t>
      </w:r>
      <w:r w:rsidR="000A60E6">
        <w:t xml:space="preserve"> </w:t>
      </w:r>
      <w:r w:rsidR="004F0961">
        <w:t xml:space="preserve">  </w:t>
      </w:r>
    </w:p>
    <w:p w14:paraId="0D2B9DA6" w14:textId="3CF56492" w:rsidR="00657C1F" w:rsidRPr="004F0961" w:rsidRDefault="00657C1F" w:rsidP="000E612F">
      <w:r>
        <w:rPr>
          <w:b/>
          <w:bCs/>
          <w:i/>
          <w:iCs/>
          <w:lang w:eastAsia="x-none"/>
        </w:rPr>
        <w:t xml:space="preserve">Proposal </w:t>
      </w:r>
      <w:r w:rsidR="0061315A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 xml:space="preserve">: </w:t>
      </w:r>
      <w:r w:rsidRPr="00B867B3">
        <w:rPr>
          <w:b/>
          <w:bCs/>
          <w:i/>
          <w:iCs/>
          <w:lang w:eastAsia="x-none"/>
        </w:rPr>
        <w:t xml:space="preserve">FeMIMO investigates </w:t>
      </w:r>
      <w:bookmarkStart w:id="10" w:name="_Hlk45743763"/>
      <w:r>
        <w:rPr>
          <w:b/>
          <w:bCs/>
          <w:i/>
          <w:iCs/>
          <w:lang w:eastAsia="x-none"/>
        </w:rPr>
        <w:t>UE CSI feedback fields that can be reduced when angle and delay information is used to generate appropriate beamformed CSI-RS ports</w:t>
      </w:r>
      <w:r w:rsidRPr="00B867B3">
        <w:rPr>
          <w:b/>
          <w:bCs/>
          <w:i/>
          <w:iCs/>
          <w:lang w:eastAsia="x-none"/>
        </w:rPr>
        <w:t>.</w:t>
      </w:r>
      <w:bookmarkEnd w:id="10"/>
    </w:p>
    <w:p w14:paraId="2485E7CF" w14:textId="61167576" w:rsidR="00991C36" w:rsidRDefault="00991C36" w:rsidP="000E612F">
      <w:r>
        <w:t xml:space="preserve">For the evaluation part, </w:t>
      </w:r>
      <w:r w:rsidR="00445B23">
        <w:t>the</w:t>
      </w:r>
      <w:r>
        <w:t xml:space="preserve"> discussions on </w:t>
      </w:r>
      <w:r w:rsidR="00733DB2">
        <w:t xml:space="preserve">FeMIMO </w:t>
      </w:r>
      <w:r>
        <w:t>EVM for</w:t>
      </w:r>
      <w:r w:rsidR="00733DB2">
        <w:t xml:space="preserve"> Item 4</w:t>
      </w:r>
      <w:r w:rsidR="0084592F">
        <w:t xml:space="preserve"> </w:t>
      </w:r>
      <w:r w:rsidR="00445B23">
        <w:t xml:space="preserve">was </w:t>
      </w:r>
      <w:r w:rsidR="007B64BE">
        <w:t>summarized</w:t>
      </w:r>
      <w:bookmarkStart w:id="11" w:name="_GoBack"/>
      <w:bookmarkEnd w:id="11"/>
      <w:r w:rsidR="00445B23">
        <w:t xml:space="preserve"> in </w:t>
      </w:r>
      <w:r w:rsidR="0084592F">
        <w:fldChar w:fldCharType="begin"/>
      </w:r>
      <w:r w:rsidR="0084592F">
        <w:instrText xml:space="preserve"> REF _Ref45638979 \r \h </w:instrText>
      </w:r>
      <w:r w:rsidR="0084592F">
        <w:fldChar w:fldCharType="separate"/>
      </w:r>
      <w:r w:rsidR="009F6DF1">
        <w:t>[2]</w:t>
      </w:r>
      <w:r w:rsidR="0084592F">
        <w:fldChar w:fldCharType="end"/>
      </w:r>
      <w:r w:rsidR="00733DB2">
        <w:t xml:space="preserve">.  </w:t>
      </w:r>
      <w:r w:rsidR="00F96F06">
        <w:t xml:space="preserve">We </w:t>
      </w:r>
      <w:r w:rsidR="003B0AAB">
        <w:t xml:space="preserve">in general </w:t>
      </w:r>
      <w:r w:rsidR="007328D9">
        <w:t xml:space="preserve">support the </w:t>
      </w:r>
      <w:r w:rsidR="00BC5C43">
        <w:t>rapporteur’s propos</w:t>
      </w:r>
      <w:r w:rsidR="003B0AAB">
        <w:t>als</w:t>
      </w:r>
      <w:r w:rsidR="007328D9">
        <w:t xml:space="preserve"> in </w:t>
      </w:r>
      <w:r w:rsidR="007328D9">
        <w:fldChar w:fldCharType="begin"/>
      </w:r>
      <w:r w:rsidR="007328D9">
        <w:instrText xml:space="preserve"> REF _Ref45638979 \r \h </w:instrText>
      </w:r>
      <w:r w:rsidR="007328D9">
        <w:fldChar w:fldCharType="separate"/>
      </w:r>
      <w:r w:rsidR="009F6DF1">
        <w:t>[2]</w:t>
      </w:r>
      <w:r w:rsidR="007328D9">
        <w:fldChar w:fldCharType="end"/>
      </w:r>
      <w:r w:rsidR="007328D9">
        <w:t>.</w:t>
      </w:r>
      <w:r w:rsidR="0084592F">
        <w:t xml:space="preserve">  </w:t>
      </w:r>
      <w:r>
        <w:t xml:space="preserve"> </w:t>
      </w:r>
    </w:p>
    <w:p w14:paraId="0010BFCD" w14:textId="77777777" w:rsidR="00DB6ED8" w:rsidRPr="0064769F" w:rsidRDefault="00DB6ED8" w:rsidP="000E612F"/>
    <w:p w14:paraId="18B94AA5" w14:textId="4F262795" w:rsidR="00157FC3" w:rsidRPr="00493C77" w:rsidRDefault="00747F48" w:rsidP="00493C77">
      <w:pPr>
        <w:pStyle w:val="Heading1"/>
      </w:pPr>
      <w:r w:rsidRPr="00493C77">
        <w:lastRenderedPageBreak/>
        <w:t>Conclusion</w:t>
      </w:r>
      <w:r w:rsidR="006B1FD5" w:rsidRPr="00493C77">
        <w:t>s</w:t>
      </w:r>
    </w:p>
    <w:p w14:paraId="317C4076" w14:textId="6A7855B1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CSI enhancement for multi-TRP and CSI enhancement for FDD.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61B80A97" w14:textId="647FF401" w:rsidR="00E02A2B" w:rsidRDefault="001D6DCA" w:rsidP="00E200F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</w:t>
      </w:r>
      <w:r w:rsidRPr="00B867B3">
        <w:rPr>
          <w:b/>
          <w:bCs/>
          <w:i/>
          <w:iCs/>
          <w:lang w:eastAsia="x-none"/>
        </w:rPr>
        <w:t xml:space="preserve">FeMIMO </w:t>
      </w:r>
      <w:r>
        <w:rPr>
          <w:b/>
          <w:bCs/>
          <w:i/>
          <w:iCs/>
          <w:lang w:eastAsia="x-none"/>
        </w:rPr>
        <w:t xml:space="preserve">supports </w:t>
      </w:r>
      <w:r w:rsidRPr="0082329D">
        <w:rPr>
          <w:b/>
          <w:bCs/>
          <w:i/>
          <w:iCs/>
          <w:lang w:eastAsia="x-none"/>
        </w:rPr>
        <w:t>UE to be able to determine or select whether a measurement resource is for CM</w:t>
      </w:r>
      <w:r>
        <w:rPr>
          <w:b/>
          <w:bCs/>
          <w:i/>
          <w:iCs/>
          <w:lang w:eastAsia="x-none"/>
        </w:rPr>
        <w:t>,</w:t>
      </w:r>
      <w:r w:rsidRPr="0082329D">
        <w:rPr>
          <w:b/>
          <w:bCs/>
          <w:i/>
          <w:iCs/>
          <w:lang w:eastAsia="x-none"/>
        </w:rPr>
        <w:t xml:space="preserve"> IM, or muting.</w:t>
      </w:r>
    </w:p>
    <w:p w14:paraId="55731C13" w14:textId="48AC4579" w:rsidR="001466E4" w:rsidRDefault="002D7E51" w:rsidP="00E200F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E02A2B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 xml:space="preserve">: </w:t>
      </w:r>
      <w:r w:rsidRPr="00B867B3">
        <w:rPr>
          <w:b/>
          <w:bCs/>
          <w:i/>
          <w:iCs/>
          <w:lang w:eastAsia="x-none"/>
        </w:rPr>
        <w:t xml:space="preserve">FeMIMO </w:t>
      </w:r>
      <w:r w:rsidR="00760D54">
        <w:rPr>
          <w:b/>
          <w:bCs/>
          <w:i/>
          <w:iCs/>
          <w:lang w:eastAsia="x-none"/>
        </w:rPr>
        <w:t>supports</w:t>
      </w:r>
      <w:r w:rsidRPr="00B867B3">
        <w:rPr>
          <w:b/>
          <w:bCs/>
          <w:i/>
          <w:iCs/>
          <w:lang w:eastAsia="x-none"/>
        </w:rPr>
        <w:t xml:space="preserve"> enhancement on SRS frequency hopping transmission to improve delay estimation performance.</w:t>
      </w:r>
    </w:p>
    <w:p w14:paraId="22D8431D" w14:textId="4690C905" w:rsidR="002D7E51" w:rsidRDefault="002D7E51" w:rsidP="00E200F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E02A2B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 xml:space="preserve">: </w:t>
      </w:r>
      <w:r w:rsidRPr="00B867B3">
        <w:rPr>
          <w:b/>
          <w:bCs/>
          <w:i/>
          <w:iCs/>
          <w:lang w:eastAsia="x-none"/>
        </w:rPr>
        <w:t xml:space="preserve">FeMIMO investigates </w:t>
      </w:r>
      <w:r>
        <w:rPr>
          <w:b/>
          <w:bCs/>
          <w:i/>
          <w:iCs/>
          <w:lang w:eastAsia="x-none"/>
        </w:rPr>
        <w:t>UE CSI feedback fields that can be reduced when angle and delay information is used to generate appropriate beamformed CSI-RS ports</w:t>
      </w:r>
      <w:r w:rsidRPr="00B867B3">
        <w:rPr>
          <w:b/>
          <w:bCs/>
          <w:i/>
          <w:iCs/>
          <w:lang w:eastAsia="x-none"/>
        </w:rPr>
        <w:t>.</w:t>
      </w:r>
    </w:p>
    <w:p w14:paraId="3B7CAFAA" w14:textId="77777777" w:rsidR="000D3930" w:rsidRPr="007F5EC6" w:rsidRDefault="000D3930" w:rsidP="00E200FB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2" w:name="_Ref124589665"/>
      <w:bookmarkStart w:id="13" w:name="_Ref71620620"/>
      <w:bookmarkStart w:id="14" w:name="_Ref124671424"/>
      <w:r w:rsidRPr="00D74B92">
        <w:t>References</w:t>
      </w:r>
    </w:p>
    <w:p w14:paraId="5E4A69DA" w14:textId="77777777" w:rsidR="003E034F" w:rsidRDefault="00E200FB" w:rsidP="00C703B5">
      <w:pPr>
        <w:pStyle w:val="References"/>
        <w:rPr>
          <w:sz w:val="22"/>
          <w:szCs w:val="22"/>
        </w:rPr>
      </w:pPr>
      <w:bookmarkStart w:id="15" w:name="_Ref45631853"/>
      <w:bookmarkStart w:id="16" w:name="_Ref6583376"/>
      <w:bookmarkStart w:id="17" w:name="_Ref167612875"/>
      <w:bookmarkStart w:id="18" w:name="_Ref167612671"/>
      <w:bookmarkEnd w:id="12"/>
      <w:bookmarkEnd w:id="13"/>
      <w:bookmarkEnd w:id="14"/>
      <w:r w:rsidRPr="00D95274">
        <w:rPr>
          <w:sz w:val="22"/>
          <w:szCs w:val="22"/>
        </w:rPr>
        <w:t>RP-193</w:t>
      </w:r>
      <w:r w:rsidR="00303C3F">
        <w:rPr>
          <w:sz w:val="22"/>
          <w:szCs w:val="22"/>
        </w:rPr>
        <w:t>133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303C3F" w:rsidRPr="00303C3F">
        <w:rPr>
          <w:sz w:val="22"/>
          <w:szCs w:val="22"/>
        </w:rPr>
        <w:t>New WID: Further enhancements on MIMO for NR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RAN#86</w:t>
      </w:r>
      <w:r w:rsidRPr="00D95274">
        <w:rPr>
          <w:sz w:val="22"/>
          <w:szCs w:val="22"/>
        </w:rPr>
        <w:t>.</w:t>
      </w:r>
      <w:bookmarkEnd w:id="15"/>
    </w:p>
    <w:p w14:paraId="6E7E2A1B" w14:textId="17F58282" w:rsidR="00C703B5" w:rsidRDefault="00F96F06" w:rsidP="00C703B5">
      <w:pPr>
        <w:pStyle w:val="References"/>
        <w:rPr>
          <w:sz w:val="22"/>
          <w:szCs w:val="22"/>
        </w:rPr>
      </w:pPr>
      <w:bookmarkStart w:id="19" w:name="_Ref45638979"/>
      <w:r w:rsidRPr="00F96F06">
        <w:rPr>
          <w:sz w:val="22"/>
          <w:szCs w:val="22"/>
        </w:rPr>
        <w:t xml:space="preserve">Phase 2 - FeMIMO EVM Item 4 </w:t>
      </w:r>
      <w:r>
        <w:rPr>
          <w:sz w:val="22"/>
          <w:szCs w:val="22"/>
        </w:rPr>
        <w:t>–</w:t>
      </w:r>
      <w:r w:rsidRPr="00F96F06">
        <w:rPr>
          <w:sz w:val="22"/>
          <w:szCs w:val="22"/>
        </w:rPr>
        <w:t xml:space="preserve"> </w:t>
      </w:r>
      <w:r>
        <w:rPr>
          <w:sz w:val="22"/>
          <w:szCs w:val="22"/>
        </w:rPr>
        <w:t>Final,</w:t>
      </w:r>
      <w:r w:rsidR="00C703B5" w:rsidRPr="00D95274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F96F06">
        <w:rPr>
          <w:sz w:val="22"/>
          <w:szCs w:val="22"/>
        </w:rPr>
        <w:t>SLS Evaluation Assumptions for CSI Measurement and Reporting of FeMIMO in Rel-17</w:t>
      </w:r>
      <w:r>
        <w:rPr>
          <w:sz w:val="22"/>
          <w:szCs w:val="22"/>
        </w:rPr>
        <w:t>”</w:t>
      </w:r>
      <w:bookmarkEnd w:id="19"/>
      <w:r w:rsidR="004F6C9A">
        <w:rPr>
          <w:sz w:val="22"/>
          <w:szCs w:val="22"/>
        </w:rPr>
        <w:t>.</w:t>
      </w:r>
    </w:p>
    <w:p w14:paraId="33836338" w14:textId="3AEBF4CC" w:rsidR="00E209D3" w:rsidRDefault="00E209D3" w:rsidP="00A05FD1">
      <w:pPr>
        <w:pStyle w:val="References"/>
        <w:rPr>
          <w:sz w:val="22"/>
          <w:szCs w:val="22"/>
        </w:rPr>
      </w:pPr>
      <w:bookmarkStart w:id="20" w:name="_Ref45729896"/>
      <w:r>
        <w:rPr>
          <w:sz w:val="22"/>
          <w:szCs w:val="22"/>
        </w:rPr>
        <w:t xml:space="preserve">TS 38.214, “NR: </w:t>
      </w:r>
      <w:r w:rsidRPr="00E209D3">
        <w:rPr>
          <w:sz w:val="22"/>
          <w:szCs w:val="22"/>
        </w:rPr>
        <w:t>Physical layer procedures for data (Release 16)</w:t>
      </w:r>
      <w:r>
        <w:rPr>
          <w:sz w:val="22"/>
          <w:szCs w:val="22"/>
        </w:rPr>
        <w:t>”.</w:t>
      </w:r>
      <w:bookmarkEnd w:id="2"/>
      <w:bookmarkEnd w:id="16"/>
      <w:bookmarkEnd w:id="17"/>
      <w:bookmarkEnd w:id="18"/>
      <w:bookmarkEnd w:id="20"/>
    </w:p>
    <w:p w14:paraId="091B1379" w14:textId="409C66E8" w:rsidR="003828AD" w:rsidRPr="00A05FD1" w:rsidRDefault="00B679A2" w:rsidP="00A05FD1">
      <w:pPr>
        <w:pStyle w:val="References"/>
        <w:rPr>
          <w:sz w:val="22"/>
          <w:szCs w:val="22"/>
        </w:rPr>
      </w:pPr>
      <w:bookmarkStart w:id="21" w:name="_Ref46753201"/>
      <w:r>
        <w:rPr>
          <w:sz w:val="22"/>
          <w:szCs w:val="22"/>
        </w:rPr>
        <w:t>R1-2005281</w:t>
      </w:r>
      <w:r w:rsidR="003828AD">
        <w:rPr>
          <w:sz w:val="22"/>
          <w:szCs w:val="22"/>
        </w:rPr>
        <w:t>, “</w:t>
      </w:r>
      <w:r w:rsidR="003828AD" w:rsidRPr="003828AD">
        <w:rPr>
          <w:sz w:val="22"/>
          <w:szCs w:val="22"/>
        </w:rPr>
        <w:t>CSI feedback enhancements for URLLC</w:t>
      </w:r>
      <w:r w:rsidR="003828AD">
        <w:rPr>
          <w:sz w:val="22"/>
          <w:szCs w:val="22"/>
        </w:rPr>
        <w:t>”, Futurewei, RAN1#102-e</w:t>
      </w:r>
      <w:bookmarkEnd w:id="21"/>
      <w:r w:rsidR="004F6C9A">
        <w:rPr>
          <w:sz w:val="22"/>
          <w:szCs w:val="22"/>
        </w:rPr>
        <w:t>.</w:t>
      </w:r>
    </w:p>
    <w:sectPr w:rsidR="003828AD" w:rsidRPr="00A05FD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E9933" w14:textId="77777777" w:rsidR="0047181A" w:rsidRDefault="0047181A">
      <w:r>
        <w:separator/>
      </w:r>
    </w:p>
  </w:endnote>
  <w:endnote w:type="continuationSeparator" w:id="0">
    <w:p w14:paraId="64DC7275" w14:textId="77777777" w:rsidR="0047181A" w:rsidRDefault="0047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E2265" w14:textId="77777777" w:rsidR="0047181A" w:rsidRDefault="0047181A">
      <w:r>
        <w:separator/>
      </w:r>
    </w:p>
  </w:footnote>
  <w:footnote w:type="continuationSeparator" w:id="0">
    <w:p w14:paraId="7BE30EAD" w14:textId="77777777" w:rsidR="0047181A" w:rsidRDefault="00471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154A14"/>
    <w:multiLevelType w:val="hybridMultilevel"/>
    <w:tmpl w:val="39D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B1231"/>
    <w:multiLevelType w:val="multilevel"/>
    <w:tmpl w:val="251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B3F28"/>
    <w:multiLevelType w:val="hybridMultilevel"/>
    <w:tmpl w:val="6556EDDC"/>
    <w:lvl w:ilvl="0" w:tplc="A4E6B88C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5C22AA1"/>
    <w:multiLevelType w:val="hybridMultilevel"/>
    <w:tmpl w:val="922E8804"/>
    <w:lvl w:ilvl="0" w:tplc="ABAECC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44EA4"/>
    <w:multiLevelType w:val="hybridMultilevel"/>
    <w:tmpl w:val="51F0DC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5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  <w:num w:numId="11">
    <w:abstractNumId w:val="6"/>
  </w:num>
  <w:num w:numId="12">
    <w:abstractNumId w:val="6"/>
  </w:num>
  <w:num w:numId="13">
    <w:abstractNumId w:val="2"/>
  </w:num>
  <w:num w:numId="14">
    <w:abstractNumId w:val="8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E66"/>
    <w:rsid w:val="000067E8"/>
    <w:rsid w:val="00006B4B"/>
    <w:rsid w:val="000072B6"/>
    <w:rsid w:val="00007813"/>
    <w:rsid w:val="00007FD7"/>
    <w:rsid w:val="000102D7"/>
    <w:rsid w:val="000109E6"/>
    <w:rsid w:val="00010DBC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505"/>
    <w:rsid w:val="00041C10"/>
    <w:rsid w:val="00041C57"/>
    <w:rsid w:val="00041D96"/>
    <w:rsid w:val="00042ADB"/>
    <w:rsid w:val="000434B7"/>
    <w:rsid w:val="000435E4"/>
    <w:rsid w:val="00045C7A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43DD"/>
    <w:rsid w:val="00054BBB"/>
    <w:rsid w:val="00054E0C"/>
    <w:rsid w:val="0005541D"/>
    <w:rsid w:val="00055700"/>
    <w:rsid w:val="00055B33"/>
    <w:rsid w:val="000565C8"/>
    <w:rsid w:val="000567AD"/>
    <w:rsid w:val="00057DC8"/>
    <w:rsid w:val="00060AB2"/>
    <w:rsid w:val="000612E1"/>
    <w:rsid w:val="000614FE"/>
    <w:rsid w:val="0006295E"/>
    <w:rsid w:val="00063B1C"/>
    <w:rsid w:val="00065D38"/>
    <w:rsid w:val="0006694E"/>
    <w:rsid w:val="00067DD1"/>
    <w:rsid w:val="00070447"/>
    <w:rsid w:val="000706E7"/>
    <w:rsid w:val="00070EF8"/>
    <w:rsid w:val="00070F3B"/>
    <w:rsid w:val="00070FC0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9A1"/>
    <w:rsid w:val="00076DE8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809"/>
    <w:rsid w:val="000A2CC7"/>
    <w:rsid w:val="000A2ED6"/>
    <w:rsid w:val="000A41D1"/>
    <w:rsid w:val="000A4205"/>
    <w:rsid w:val="000A4226"/>
    <w:rsid w:val="000A4A19"/>
    <w:rsid w:val="000A4D2A"/>
    <w:rsid w:val="000A4DEA"/>
    <w:rsid w:val="000A54B7"/>
    <w:rsid w:val="000A60E6"/>
    <w:rsid w:val="000A6351"/>
    <w:rsid w:val="000A63D6"/>
    <w:rsid w:val="000A7B38"/>
    <w:rsid w:val="000A7F11"/>
    <w:rsid w:val="000B015B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3D2A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522C"/>
    <w:rsid w:val="000C5ADD"/>
    <w:rsid w:val="000C5F91"/>
    <w:rsid w:val="000C6025"/>
    <w:rsid w:val="000C6EFA"/>
    <w:rsid w:val="000C7345"/>
    <w:rsid w:val="000D0565"/>
    <w:rsid w:val="000D0811"/>
    <w:rsid w:val="000D0E4E"/>
    <w:rsid w:val="000D1122"/>
    <w:rsid w:val="000D113C"/>
    <w:rsid w:val="000D12D1"/>
    <w:rsid w:val="000D159A"/>
    <w:rsid w:val="000D16FF"/>
    <w:rsid w:val="000D1796"/>
    <w:rsid w:val="000D19C6"/>
    <w:rsid w:val="000D22CC"/>
    <w:rsid w:val="000D36AE"/>
    <w:rsid w:val="000D38A1"/>
    <w:rsid w:val="000D3930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11D"/>
    <w:rsid w:val="000E4761"/>
    <w:rsid w:val="000E48AF"/>
    <w:rsid w:val="000E59A0"/>
    <w:rsid w:val="000E612F"/>
    <w:rsid w:val="000E7403"/>
    <w:rsid w:val="000E7A84"/>
    <w:rsid w:val="000E7AF7"/>
    <w:rsid w:val="000F12B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096"/>
    <w:rsid w:val="000F7326"/>
    <w:rsid w:val="000F7F58"/>
    <w:rsid w:val="00100128"/>
    <w:rsid w:val="00100CDC"/>
    <w:rsid w:val="00100D53"/>
    <w:rsid w:val="00100FF3"/>
    <w:rsid w:val="00101753"/>
    <w:rsid w:val="00101CB8"/>
    <w:rsid w:val="00101EB7"/>
    <w:rsid w:val="001026CA"/>
    <w:rsid w:val="00102BF9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6A5E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17EB0"/>
    <w:rsid w:val="001203A0"/>
    <w:rsid w:val="00120B13"/>
    <w:rsid w:val="001233BB"/>
    <w:rsid w:val="00124258"/>
    <w:rsid w:val="00124875"/>
    <w:rsid w:val="00124D84"/>
    <w:rsid w:val="00124D97"/>
    <w:rsid w:val="001250DD"/>
    <w:rsid w:val="001256A7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96"/>
    <w:rsid w:val="00132FAA"/>
    <w:rsid w:val="00133599"/>
    <w:rsid w:val="00133BF7"/>
    <w:rsid w:val="0013492F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D8F"/>
    <w:rsid w:val="00144DCF"/>
    <w:rsid w:val="00145C74"/>
    <w:rsid w:val="001462E9"/>
    <w:rsid w:val="001466E4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0CAD"/>
    <w:rsid w:val="00161FE4"/>
    <w:rsid w:val="0016271E"/>
    <w:rsid w:val="00162D7A"/>
    <w:rsid w:val="001633C3"/>
    <w:rsid w:val="00164742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60E"/>
    <w:rsid w:val="00170E24"/>
    <w:rsid w:val="00170F94"/>
    <w:rsid w:val="00171143"/>
    <w:rsid w:val="00172864"/>
    <w:rsid w:val="00172B82"/>
    <w:rsid w:val="00172EFA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6E54"/>
    <w:rsid w:val="001A01A5"/>
    <w:rsid w:val="001A0E0D"/>
    <w:rsid w:val="001A180D"/>
    <w:rsid w:val="001A1BAC"/>
    <w:rsid w:val="001A23CE"/>
    <w:rsid w:val="001A24A0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837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050"/>
    <w:rsid w:val="001D3109"/>
    <w:rsid w:val="001D332E"/>
    <w:rsid w:val="001D3A6F"/>
    <w:rsid w:val="001D5033"/>
    <w:rsid w:val="001D5C88"/>
    <w:rsid w:val="001D6567"/>
    <w:rsid w:val="001D695C"/>
    <w:rsid w:val="001D6DCA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441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237"/>
    <w:rsid w:val="00227DBD"/>
    <w:rsid w:val="00231C25"/>
    <w:rsid w:val="00231C6F"/>
    <w:rsid w:val="0023244C"/>
    <w:rsid w:val="002329C4"/>
    <w:rsid w:val="00232A90"/>
    <w:rsid w:val="00232B3B"/>
    <w:rsid w:val="002335E1"/>
    <w:rsid w:val="00234151"/>
    <w:rsid w:val="00234F28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2D5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6AE"/>
    <w:rsid w:val="00262914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D42"/>
    <w:rsid w:val="00270FA0"/>
    <w:rsid w:val="002714D5"/>
    <w:rsid w:val="0027195D"/>
    <w:rsid w:val="00272382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19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17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72CC"/>
    <w:rsid w:val="002D7E51"/>
    <w:rsid w:val="002E0038"/>
    <w:rsid w:val="002E0319"/>
    <w:rsid w:val="002E1093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147"/>
    <w:rsid w:val="002F63A8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3C3F"/>
    <w:rsid w:val="003041E6"/>
    <w:rsid w:val="00304D9B"/>
    <w:rsid w:val="00304E7F"/>
    <w:rsid w:val="00305FF9"/>
    <w:rsid w:val="00306608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45C"/>
    <w:rsid w:val="00315F2C"/>
    <w:rsid w:val="00316DFF"/>
    <w:rsid w:val="003178DA"/>
    <w:rsid w:val="00317DB8"/>
    <w:rsid w:val="00317E6F"/>
    <w:rsid w:val="00320085"/>
    <w:rsid w:val="00320618"/>
    <w:rsid w:val="0032079A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4D8B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097"/>
    <w:rsid w:val="0034638C"/>
    <w:rsid w:val="00346F7F"/>
    <w:rsid w:val="00347715"/>
    <w:rsid w:val="0034779F"/>
    <w:rsid w:val="00350108"/>
    <w:rsid w:val="00350762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6EC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5FC8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8A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6F4"/>
    <w:rsid w:val="0039072F"/>
    <w:rsid w:val="00390EC7"/>
    <w:rsid w:val="003919F6"/>
    <w:rsid w:val="0039218D"/>
    <w:rsid w:val="00392B93"/>
    <w:rsid w:val="003940CE"/>
    <w:rsid w:val="00394739"/>
    <w:rsid w:val="00395826"/>
    <w:rsid w:val="00395843"/>
    <w:rsid w:val="00396D33"/>
    <w:rsid w:val="0039738B"/>
    <w:rsid w:val="00397540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7702"/>
    <w:rsid w:val="003A7834"/>
    <w:rsid w:val="003B0AAB"/>
    <w:rsid w:val="003B0B5B"/>
    <w:rsid w:val="003B0CE2"/>
    <w:rsid w:val="003B0E79"/>
    <w:rsid w:val="003B19A2"/>
    <w:rsid w:val="003B31B1"/>
    <w:rsid w:val="003B3575"/>
    <w:rsid w:val="003B38D1"/>
    <w:rsid w:val="003B451B"/>
    <w:rsid w:val="003B50BC"/>
    <w:rsid w:val="003B5D97"/>
    <w:rsid w:val="003B6376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6D2"/>
    <w:rsid w:val="003D729E"/>
    <w:rsid w:val="003E0282"/>
    <w:rsid w:val="003E034F"/>
    <w:rsid w:val="003E0473"/>
    <w:rsid w:val="003E07AE"/>
    <w:rsid w:val="003E14FC"/>
    <w:rsid w:val="003E28FB"/>
    <w:rsid w:val="003E2976"/>
    <w:rsid w:val="003E33B8"/>
    <w:rsid w:val="003E349D"/>
    <w:rsid w:val="003E390F"/>
    <w:rsid w:val="003E3B8E"/>
    <w:rsid w:val="003E4858"/>
    <w:rsid w:val="003E557D"/>
    <w:rsid w:val="003E57DB"/>
    <w:rsid w:val="003E6316"/>
    <w:rsid w:val="003E631C"/>
    <w:rsid w:val="003E6884"/>
    <w:rsid w:val="003E6AC5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9EC"/>
    <w:rsid w:val="00403F9A"/>
    <w:rsid w:val="004047C4"/>
    <w:rsid w:val="0040523D"/>
    <w:rsid w:val="0040570B"/>
    <w:rsid w:val="00405AB5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F5"/>
    <w:rsid w:val="00415D76"/>
    <w:rsid w:val="00416665"/>
    <w:rsid w:val="00416A67"/>
    <w:rsid w:val="00416ACB"/>
    <w:rsid w:val="00417F6C"/>
    <w:rsid w:val="00421DCF"/>
    <w:rsid w:val="00421F52"/>
    <w:rsid w:val="00422341"/>
    <w:rsid w:val="0042248D"/>
    <w:rsid w:val="004226CC"/>
    <w:rsid w:val="00423641"/>
    <w:rsid w:val="004237F1"/>
    <w:rsid w:val="00423DA5"/>
    <w:rsid w:val="0042601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9F3"/>
    <w:rsid w:val="00436E2F"/>
    <w:rsid w:val="00436EAB"/>
    <w:rsid w:val="004376CE"/>
    <w:rsid w:val="004379F4"/>
    <w:rsid w:val="004423FF"/>
    <w:rsid w:val="00442E51"/>
    <w:rsid w:val="004434F4"/>
    <w:rsid w:val="00443D0E"/>
    <w:rsid w:val="00445B23"/>
    <w:rsid w:val="00445E81"/>
    <w:rsid w:val="004461D9"/>
    <w:rsid w:val="00446AC6"/>
    <w:rsid w:val="00446D07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57F0D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1030"/>
    <w:rsid w:val="0047181A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7C7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A85"/>
    <w:rsid w:val="004B1C92"/>
    <w:rsid w:val="004B2A5E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1840"/>
    <w:rsid w:val="004C24C9"/>
    <w:rsid w:val="004C252E"/>
    <w:rsid w:val="004C2983"/>
    <w:rsid w:val="004C2B04"/>
    <w:rsid w:val="004C31B6"/>
    <w:rsid w:val="004C3678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41B"/>
    <w:rsid w:val="004D2E1A"/>
    <w:rsid w:val="004D40AE"/>
    <w:rsid w:val="004D41C6"/>
    <w:rsid w:val="004D4924"/>
    <w:rsid w:val="004D54C5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59F"/>
    <w:rsid w:val="004E7A42"/>
    <w:rsid w:val="004E7C7A"/>
    <w:rsid w:val="004E7F04"/>
    <w:rsid w:val="004F0961"/>
    <w:rsid w:val="004F0E25"/>
    <w:rsid w:val="004F0FB9"/>
    <w:rsid w:val="004F1C3B"/>
    <w:rsid w:val="004F1C8E"/>
    <w:rsid w:val="004F2438"/>
    <w:rsid w:val="004F2910"/>
    <w:rsid w:val="004F2F7E"/>
    <w:rsid w:val="004F32B5"/>
    <w:rsid w:val="004F407E"/>
    <w:rsid w:val="004F41E5"/>
    <w:rsid w:val="004F517A"/>
    <w:rsid w:val="004F5479"/>
    <w:rsid w:val="004F6C73"/>
    <w:rsid w:val="004F6C9A"/>
    <w:rsid w:val="004F7528"/>
    <w:rsid w:val="004F7BCA"/>
    <w:rsid w:val="004F7D89"/>
    <w:rsid w:val="0050163B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C1"/>
    <w:rsid w:val="00505134"/>
    <w:rsid w:val="00505C04"/>
    <w:rsid w:val="00505F75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2E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119"/>
    <w:rsid w:val="00533737"/>
    <w:rsid w:val="00533D90"/>
    <w:rsid w:val="00534034"/>
    <w:rsid w:val="00535079"/>
    <w:rsid w:val="00535B79"/>
    <w:rsid w:val="00535D7C"/>
    <w:rsid w:val="00536579"/>
    <w:rsid w:val="005367F7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565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351"/>
    <w:rsid w:val="005626D6"/>
    <w:rsid w:val="0056294D"/>
    <w:rsid w:val="005638D4"/>
    <w:rsid w:val="005643CA"/>
    <w:rsid w:val="0056569F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692"/>
    <w:rsid w:val="00581A4B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E43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5DA"/>
    <w:rsid w:val="005A1BF0"/>
    <w:rsid w:val="005A269F"/>
    <w:rsid w:val="005A305E"/>
    <w:rsid w:val="005A30BB"/>
    <w:rsid w:val="005A3887"/>
    <w:rsid w:val="005A4869"/>
    <w:rsid w:val="005A57EA"/>
    <w:rsid w:val="005A5E23"/>
    <w:rsid w:val="005B0542"/>
    <w:rsid w:val="005B09AD"/>
    <w:rsid w:val="005B162A"/>
    <w:rsid w:val="005B17C6"/>
    <w:rsid w:val="005B1C65"/>
    <w:rsid w:val="005B1FD1"/>
    <w:rsid w:val="005B2225"/>
    <w:rsid w:val="005B2799"/>
    <w:rsid w:val="005B2AF5"/>
    <w:rsid w:val="005B2B77"/>
    <w:rsid w:val="005B3330"/>
    <w:rsid w:val="005B3D4A"/>
    <w:rsid w:val="005B4D87"/>
    <w:rsid w:val="005B519B"/>
    <w:rsid w:val="005B6111"/>
    <w:rsid w:val="005B6AA5"/>
    <w:rsid w:val="005B7DD1"/>
    <w:rsid w:val="005C00A0"/>
    <w:rsid w:val="005C0943"/>
    <w:rsid w:val="005C0A1E"/>
    <w:rsid w:val="005C1F42"/>
    <w:rsid w:val="005C28FA"/>
    <w:rsid w:val="005C378E"/>
    <w:rsid w:val="005C3C23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8DF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7487"/>
    <w:rsid w:val="005F7625"/>
    <w:rsid w:val="006002C7"/>
    <w:rsid w:val="00600F95"/>
    <w:rsid w:val="00601839"/>
    <w:rsid w:val="0060256D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15A"/>
    <w:rsid w:val="00613AF8"/>
    <w:rsid w:val="00613D8E"/>
    <w:rsid w:val="006142E0"/>
    <w:rsid w:val="0061444B"/>
    <w:rsid w:val="00614626"/>
    <w:rsid w:val="00616112"/>
    <w:rsid w:val="006173CF"/>
    <w:rsid w:val="006175A0"/>
    <w:rsid w:val="00620035"/>
    <w:rsid w:val="006205CA"/>
    <w:rsid w:val="00621CCF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8E9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ACF"/>
    <w:rsid w:val="00635035"/>
    <w:rsid w:val="0063580D"/>
    <w:rsid w:val="00635CAE"/>
    <w:rsid w:val="00636A58"/>
    <w:rsid w:val="00637240"/>
    <w:rsid w:val="00641620"/>
    <w:rsid w:val="00643607"/>
    <w:rsid w:val="00643660"/>
    <w:rsid w:val="006447DC"/>
    <w:rsid w:val="00644C95"/>
    <w:rsid w:val="00645361"/>
    <w:rsid w:val="00645817"/>
    <w:rsid w:val="00646711"/>
    <w:rsid w:val="006475AB"/>
    <w:rsid w:val="0064769F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C1F"/>
    <w:rsid w:val="006613F4"/>
    <w:rsid w:val="006618CC"/>
    <w:rsid w:val="00661ACB"/>
    <w:rsid w:val="00661E09"/>
    <w:rsid w:val="00662111"/>
    <w:rsid w:val="00662118"/>
    <w:rsid w:val="00662E2F"/>
    <w:rsid w:val="006638AD"/>
    <w:rsid w:val="006639C1"/>
    <w:rsid w:val="006665F0"/>
    <w:rsid w:val="006665F2"/>
    <w:rsid w:val="0066732C"/>
    <w:rsid w:val="006679F5"/>
    <w:rsid w:val="00667B77"/>
    <w:rsid w:val="00667D81"/>
    <w:rsid w:val="0067013A"/>
    <w:rsid w:val="006708EF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C76CB"/>
    <w:rsid w:val="006D00DB"/>
    <w:rsid w:val="006D0361"/>
    <w:rsid w:val="006D03BF"/>
    <w:rsid w:val="006D0AE5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1A57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D13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64DB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1C4"/>
    <w:rsid w:val="007314F0"/>
    <w:rsid w:val="00731E7C"/>
    <w:rsid w:val="007328D9"/>
    <w:rsid w:val="007329EF"/>
    <w:rsid w:val="0073327A"/>
    <w:rsid w:val="00733DB2"/>
    <w:rsid w:val="00734539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0D54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3B0"/>
    <w:rsid w:val="0077062D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74F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8F8"/>
    <w:rsid w:val="0079162F"/>
    <w:rsid w:val="00794924"/>
    <w:rsid w:val="0079506E"/>
    <w:rsid w:val="00795D7A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4F65"/>
    <w:rsid w:val="007A59F6"/>
    <w:rsid w:val="007A7A96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64BE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F1A"/>
    <w:rsid w:val="007C6552"/>
    <w:rsid w:val="007C669D"/>
    <w:rsid w:val="007C68DA"/>
    <w:rsid w:val="007C767B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604B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5F9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D74"/>
    <w:rsid w:val="007F3CFA"/>
    <w:rsid w:val="007F4247"/>
    <w:rsid w:val="007F47F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33C5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44B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29D"/>
    <w:rsid w:val="00823FB6"/>
    <w:rsid w:val="00824B6F"/>
    <w:rsid w:val="00824FDF"/>
    <w:rsid w:val="00825125"/>
    <w:rsid w:val="00825749"/>
    <w:rsid w:val="008257CC"/>
    <w:rsid w:val="00825CA9"/>
    <w:rsid w:val="00825F5C"/>
    <w:rsid w:val="00826775"/>
    <w:rsid w:val="008274BF"/>
    <w:rsid w:val="00827577"/>
    <w:rsid w:val="00830DC3"/>
    <w:rsid w:val="00831555"/>
    <w:rsid w:val="00831F52"/>
    <w:rsid w:val="00832154"/>
    <w:rsid w:val="008321C2"/>
    <w:rsid w:val="00832F5C"/>
    <w:rsid w:val="00834046"/>
    <w:rsid w:val="00834AF8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4BA"/>
    <w:rsid w:val="00842899"/>
    <w:rsid w:val="00842B77"/>
    <w:rsid w:val="00842B92"/>
    <w:rsid w:val="0084309F"/>
    <w:rsid w:val="008435CF"/>
    <w:rsid w:val="0084556E"/>
    <w:rsid w:val="0084592F"/>
    <w:rsid w:val="00845B5C"/>
    <w:rsid w:val="00845C12"/>
    <w:rsid w:val="008469D9"/>
    <w:rsid w:val="00846DC0"/>
    <w:rsid w:val="008474A7"/>
    <w:rsid w:val="00847E62"/>
    <w:rsid w:val="008506B6"/>
    <w:rsid w:val="00850AE0"/>
    <w:rsid w:val="00850B26"/>
    <w:rsid w:val="008524D2"/>
    <w:rsid w:val="00852E19"/>
    <w:rsid w:val="008551A3"/>
    <w:rsid w:val="0085640A"/>
    <w:rsid w:val="00856441"/>
    <w:rsid w:val="00856833"/>
    <w:rsid w:val="00856840"/>
    <w:rsid w:val="00857699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EAC"/>
    <w:rsid w:val="00866E61"/>
    <w:rsid w:val="00866EB3"/>
    <w:rsid w:val="0086701A"/>
    <w:rsid w:val="00867BD2"/>
    <w:rsid w:val="008707F7"/>
    <w:rsid w:val="008712FD"/>
    <w:rsid w:val="008716A1"/>
    <w:rsid w:val="00871E36"/>
    <w:rsid w:val="00871FB0"/>
    <w:rsid w:val="00872AA7"/>
    <w:rsid w:val="00872D3F"/>
    <w:rsid w:val="008733AA"/>
    <w:rsid w:val="008733E4"/>
    <w:rsid w:val="00873C29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711"/>
    <w:rsid w:val="00881C05"/>
    <w:rsid w:val="00882238"/>
    <w:rsid w:val="008833E8"/>
    <w:rsid w:val="00886333"/>
    <w:rsid w:val="008865C8"/>
    <w:rsid w:val="00887B48"/>
    <w:rsid w:val="00890EC6"/>
    <w:rsid w:val="0089111A"/>
    <w:rsid w:val="00891625"/>
    <w:rsid w:val="0089176E"/>
    <w:rsid w:val="008917E0"/>
    <w:rsid w:val="008918B6"/>
    <w:rsid w:val="00892365"/>
    <w:rsid w:val="00892BE5"/>
    <w:rsid w:val="0089387C"/>
    <w:rsid w:val="00893F8B"/>
    <w:rsid w:val="0089444E"/>
    <w:rsid w:val="008949DF"/>
    <w:rsid w:val="008951DB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D02"/>
    <w:rsid w:val="008A4FEB"/>
    <w:rsid w:val="008A566A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1D2"/>
    <w:rsid w:val="008B421E"/>
    <w:rsid w:val="008B50E1"/>
    <w:rsid w:val="008B5299"/>
    <w:rsid w:val="008B5A5F"/>
    <w:rsid w:val="008B5AB0"/>
    <w:rsid w:val="008B5D36"/>
    <w:rsid w:val="008B6054"/>
    <w:rsid w:val="008B7B08"/>
    <w:rsid w:val="008C068A"/>
    <w:rsid w:val="008C068D"/>
    <w:rsid w:val="008C0724"/>
    <w:rsid w:val="008C13F0"/>
    <w:rsid w:val="008C1F26"/>
    <w:rsid w:val="008C1F57"/>
    <w:rsid w:val="008C209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1F1E"/>
    <w:rsid w:val="008E2251"/>
    <w:rsid w:val="008E24B3"/>
    <w:rsid w:val="008E24CA"/>
    <w:rsid w:val="008E2F6E"/>
    <w:rsid w:val="008E38AD"/>
    <w:rsid w:val="008E3EEC"/>
    <w:rsid w:val="008E46AE"/>
    <w:rsid w:val="008E4A36"/>
    <w:rsid w:val="008E50AB"/>
    <w:rsid w:val="008E5BF2"/>
    <w:rsid w:val="008E5C81"/>
    <w:rsid w:val="008E6232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7D5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C76"/>
    <w:rsid w:val="00933F56"/>
    <w:rsid w:val="00934C13"/>
    <w:rsid w:val="0093515C"/>
    <w:rsid w:val="00935228"/>
    <w:rsid w:val="009355A2"/>
    <w:rsid w:val="00935E66"/>
    <w:rsid w:val="00935F9E"/>
    <w:rsid w:val="00936D98"/>
    <w:rsid w:val="00940324"/>
    <w:rsid w:val="00941523"/>
    <w:rsid w:val="00942C80"/>
    <w:rsid w:val="00943029"/>
    <w:rsid w:val="00943197"/>
    <w:rsid w:val="009435F2"/>
    <w:rsid w:val="009438A5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57C55"/>
    <w:rsid w:val="00960CE7"/>
    <w:rsid w:val="00961A13"/>
    <w:rsid w:val="0096227C"/>
    <w:rsid w:val="00962EB2"/>
    <w:rsid w:val="00963B86"/>
    <w:rsid w:val="00964777"/>
    <w:rsid w:val="009657F1"/>
    <w:rsid w:val="0096625D"/>
    <w:rsid w:val="0096648B"/>
    <w:rsid w:val="009664F5"/>
    <w:rsid w:val="009709F8"/>
    <w:rsid w:val="00970E97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F56"/>
    <w:rsid w:val="00982F5C"/>
    <w:rsid w:val="00983686"/>
    <w:rsid w:val="009836E4"/>
    <w:rsid w:val="009839D7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0"/>
    <w:rsid w:val="0099196F"/>
    <w:rsid w:val="00991C36"/>
    <w:rsid w:val="00992B98"/>
    <w:rsid w:val="0099359F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FF8"/>
    <w:rsid w:val="009C37ED"/>
    <w:rsid w:val="009C39BC"/>
    <w:rsid w:val="009C3EC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2642"/>
    <w:rsid w:val="009E3AFD"/>
    <w:rsid w:val="009E3CD1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67F"/>
    <w:rsid w:val="009F0B4D"/>
    <w:rsid w:val="009F1096"/>
    <w:rsid w:val="009F150E"/>
    <w:rsid w:val="009F266E"/>
    <w:rsid w:val="009F27AD"/>
    <w:rsid w:val="009F2E5C"/>
    <w:rsid w:val="009F3FB5"/>
    <w:rsid w:val="009F4129"/>
    <w:rsid w:val="009F4AD2"/>
    <w:rsid w:val="009F521F"/>
    <w:rsid w:val="009F5356"/>
    <w:rsid w:val="009F553C"/>
    <w:rsid w:val="009F59F8"/>
    <w:rsid w:val="009F6DF1"/>
    <w:rsid w:val="009F72FD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223"/>
    <w:rsid w:val="00A21A36"/>
    <w:rsid w:val="00A21DF7"/>
    <w:rsid w:val="00A22401"/>
    <w:rsid w:val="00A22436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24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1D9F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963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38C"/>
    <w:rsid w:val="00A86800"/>
    <w:rsid w:val="00A86D63"/>
    <w:rsid w:val="00A87797"/>
    <w:rsid w:val="00A90165"/>
    <w:rsid w:val="00A90E72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5C8A"/>
    <w:rsid w:val="00A963C7"/>
    <w:rsid w:val="00A96C23"/>
    <w:rsid w:val="00AA06A3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53"/>
    <w:rsid w:val="00AC00EF"/>
    <w:rsid w:val="00AC0705"/>
    <w:rsid w:val="00AC109B"/>
    <w:rsid w:val="00AC209E"/>
    <w:rsid w:val="00AC4E94"/>
    <w:rsid w:val="00AC5636"/>
    <w:rsid w:val="00AC5676"/>
    <w:rsid w:val="00AC67A8"/>
    <w:rsid w:val="00AC74DA"/>
    <w:rsid w:val="00AC76A9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AA5"/>
    <w:rsid w:val="00AD7D6C"/>
    <w:rsid w:val="00AD7E64"/>
    <w:rsid w:val="00AE0C56"/>
    <w:rsid w:val="00AE1255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69DA"/>
    <w:rsid w:val="00AE7864"/>
    <w:rsid w:val="00AE7933"/>
    <w:rsid w:val="00AE7949"/>
    <w:rsid w:val="00AF0B68"/>
    <w:rsid w:val="00AF1206"/>
    <w:rsid w:val="00AF25D5"/>
    <w:rsid w:val="00AF3DBB"/>
    <w:rsid w:val="00AF4B8D"/>
    <w:rsid w:val="00AF5021"/>
    <w:rsid w:val="00AF5194"/>
    <w:rsid w:val="00AF53EF"/>
    <w:rsid w:val="00AF6FEF"/>
    <w:rsid w:val="00AF73C3"/>
    <w:rsid w:val="00AF795C"/>
    <w:rsid w:val="00AF7992"/>
    <w:rsid w:val="00B00414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86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A17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A81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1E9"/>
    <w:rsid w:val="00B45679"/>
    <w:rsid w:val="00B45876"/>
    <w:rsid w:val="00B46082"/>
    <w:rsid w:val="00B46976"/>
    <w:rsid w:val="00B472D2"/>
    <w:rsid w:val="00B4732E"/>
    <w:rsid w:val="00B47A15"/>
    <w:rsid w:val="00B505C1"/>
    <w:rsid w:val="00B51130"/>
    <w:rsid w:val="00B5115A"/>
    <w:rsid w:val="00B5131D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60459"/>
    <w:rsid w:val="00B6186B"/>
    <w:rsid w:val="00B61BE2"/>
    <w:rsid w:val="00B6266F"/>
    <w:rsid w:val="00B62907"/>
    <w:rsid w:val="00B62E0B"/>
    <w:rsid w:val="00B63C32"/>
    <w:rsid w:val="00B64434"/>
    <w:rsid w:val="00B6548B"/>
    <w:rsid w:val="00B657E1"/>
    <w:rsid w:val="00B659C5"/>
    <w:rsid w:val="00B66559"/>
    <w:rsid w:val="00B67684"/>
    <w:rsid w:val="00B679A2"/>
    <w:rsid w:val="00B70D58"/>
    <w:rsid w:val="00B711CE"/>
    <w:rsid w:val="00B71CA8"/>
    <w:rsid w:val="00B71DC8"/>
    <w:rsid w:val="00B73469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B12"/>
    <w:rsid w:val="00B94E17"/>
    <w:rsid w:val="00B951E1"/>
    <w:rsid w:val="00B957FE"/>
    <w:rsid w:val="00B958CD"/>
    <w:rsid w:val="00B95F02"/>
    <w:rsid w:val="00B96BEF"/>
    <w:rsid w:val="00B96FC0"/>
    <w:rsid w:val="00B97260"/>
    <w:rsid w:val="00B974E0"/>
    <w:rsid w:val="00B97A69"/>
    <w:rsid w:val="00B97EDC"/>
    <w:rsid w:val="00BA029E"/>
    <w:rsid w:val="00BA0375"/>
    <w:rsid w:val="00BA0632"/>
    <w:rsid w:val="00BA0AAA"/>
    <w:rsid w:val="00BA0DFB"/>
    <w:rsid w:val="00BA26B7"/>
    <w:rsid w:val="00BA2FEF"/>
    <w:rsid w:val="00BA39EB"/>
    <w:rsid w:val="00BA5E62"/>
    <w:rsid w:val="00BA6425"/>
    <w:rsid w:val="00BA66A2"/>
    <w:rsid w:val="00BA6847"/>
    <w:rsid w:val="00BA7E4E"/>
    <w:rsid w:val="00BA7E92"/>
    <w:rsid w:val="00BB001A"/>
    <w:rsid w:val="00BB00EA"/>
    <w:rsid w:val="00BB0149"/>
    <w:rsid w:val="00BB1548"/>
    <w:rsid w:val="00BB18A9"/>
    <w:rsid w:val="00BB1CE7"/>
    <w:rsid w:val="00BB2FD3"/>
    <w:rsid w:val="00BB2FDF"/>
    <w:rsid w:val="00BB2FFF"/>
    <w:rsid w:val="00BB4565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C4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5AF"/>
    <w:rsid w:val="00BE660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44E"/>
    <w:rsid w:val="00BF056E"/>
    <w:rsid w:val="00BF063F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BF7509"/>
    <w:rsid w:val="00C00114"/>
    <w:rsid w:val="00C01671"/>
    <w:rsid w:val="00C016C9"/>
    <w:rsid w:val="00C01F5E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07F17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2E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C09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56F9"/>
    <w:rsid w:val="00C46555"/>
    <w:rsid w:val="00C46B15"/>
    <w:rsid w:val="00C46F7D"/>
    <w:rsid w:val="00C479B5"/>
    <w:rsid w:val="00C5008C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9ED"/>
    <w:rsid w:val="00C54D71"/>
    <w:rsid w:val="00C563F5"/>
    <w:rsid w:val="00C570F7"/>
    <w:rsid w:val="00C574BB"/>
    <w:rsid w:val="00C57D4D"/>
    <w:rsid w:val="00C61E91"/>
    <w:rsid w:val="00C62254"/>
    <w:rsid w:val="00C62CD5"/>
    <w:rsid w:val="00C636E6"/>
    <w:rsid w:val="00C639D6"/>
    <w:rsid w:val="00C63F8E"/>
    <w:rsid w:val="00C647FB"/>
    <w:rsid w:val="00C6494F"/>
    <w:rsid w:val="00C64EA9"/>
    <w:rsid w:val="00C654E0"/>
    <w:rsid w:val="00C65955"/>
    <w:rsid w:val="00C67719"/>
    <w:rsid w:val="00C67EAB"/>
    <w:rsid w:val="00C703B5"/>
    <w:rsid w:val="00C70DFF"/>
    <w:rsid w:val="00C72990"/>
    <w:rsid w:val="00C72EF5"/>
    <w:rsid w:val="00C74FEE"/>
    <w:rsid w:val="00C7563B"/>
    <w:rsid w:val="00C75A6B"/>
    <w:rsid w:val="00C760D3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491"/>
    <w:rsid w:val="00C92C7F"/>
    <w:rsid w:val="00C9369D"/>
    <w:rsid w:val="00C9383D"/>
    <w:rsid w:val="00C944FA"/>
    <w:rsid w:val="00C95854"/>
    <w:rsid w:val="00C959FD"/>
    <w:rsid w:val="00C95D24"/>
    <w:rsid w:val="00C95EFF"/>
    <w:rsid w:val="00C962B2"/>
    <w:rsid w:val="00C96E6F"/>
    <w:rsid w:val="00C97872"/>
    <w:rsid w:val="00CA017A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4793"/>
    <w:rsid w:val="00CB4991"/>
    <w:rsid w:val="00CB5B1E"/>
    <w:rsid w:val="00CB745F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638"/>
    <w:rsid w:val="00CD087D"/>
    <w:rsid w:val="00CD0F5D"/>
    <w:rsid w:val="00CD1C0B"/>
    <w:rsid w:val="00CD239A"/>
    <w:rsid w:val="00CD4471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33AA"/>
    <w:rsid w:val="00CE46E5"/>
    <w:rsid w:val="00CE485A"/>
    <w:rsid w:val="00CE5279"/>
    <w:rsid w:val="00CE5528"/>
    <w:rsid w:val="00CE5A78"/>
    <w:rsid w:val="00CE6872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CF6DF9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5DF"/>
    <w:rsid w:val="00D16E87"/>
    <w:rsid w:val="00D17C6A"/>
    <w:rsid w:val="00D20B8B"/>
    <w:rsid w:val="00D2162C"/>
    <w:rsid w:val="00D21A3C"/>
    <w:rsid w:val="00D233F1"/>
    <w:rsid w:val="00D24765"/>
    <w:rsid w:val="00D2483A"/>
    <w:rsid w:val="00D256F8"/>
    <w:rsid w:val="00D259EB"/>
    <w:rsid w:val="00D25AA0"/>
    <w:rsid w:val="00D2685C"/>
    <w:rsid w:val="00D26A3B"/>
    <w:rsid w:val="00D27D8A"/>
    <w:rsid w:val="00D302FD"/>
    <w:rsid w:val="00D3038A"/>
    <w:rsid w:val="00D3098D"/>
    <w:rsid w:val="00D31A02"/>
    <w:rsid w:val="00D32786"/>
    <w:rsid w:val="00D32A09"/>
    <w:rsid w:val="00D32C50"/>
    <w:rsid w:val="00D32D51"/>
    <w:rsid w:val="00D3323C"/>
    <w:rsid w:val="00D33456"/>
    <w:rsid w:val="00D3396F"/>
    <w:rsid w:val="00D33D4D"/>
    <w:rsid w:val="00D34A0B"/>
    <w:rsid w:val="00D36234"/>
    <w:rsid w:val="00D36371"/>
    <w:rsid w:val="00D373B7"/>
    <w:rsid w:val="00D37A53"/>
    <w:rsid w:val="00D41005"/>
    <w:rsid w:val="00D41CC4"/>
    <w:rsid w:val="00D437D8"/>
    <w:rsid w:val="00D441F2"/>
    <w:rsid w:val="00D44994"/>
    <w:rsid w:val="00D45C8D"/>
    <w:rsid w:val="00D45DF3"/>
    <w:rsid w:val="00D46174"/>
    <w:rsid w:val="00D47DD0"/>
    <w:rsid w:val="00D50183"/>
    <w:rsid w:val="00D5131B"/>
    <w:rsid w:val="00D51D12"/>
    <w:rsid w:val="00D52F94"/>
    <w:rsid w:val="00D53263"/>
    <w:rsid w:val="00D5326F"/>
    <w:rsid w:val="00D5362B"/>
    <w:rsid w:val="00D55072"/>
    <w:rsid w:val="00D551B5"/>
    <w:rsid w:val="00D55F97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C8D"/>
    <w:rsid w:val="00D60DEE"/>
    <w:rsid w:val="00D61374"/>
    <w:rsid w:val="00D6168A"/>
    <w:rsid w:val="00D616A5"/>
    <w:rsid w:val="00D61712"/>
    <w:rsid w:val="00D61FF0"/>
    <w:rsid w:val="00D6211D"/>
    <w:rsid w:val="00D62BD2"/>
    <w:rsid w:val="00D62C97"/>
    <w:rsid w:val="00D6345B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CC6"/>
    <w:rsid w:val="00D76FAE"/>
    <w:rsid w:val="00D77040"/>
    <w:rsid w:val="00D7706A"/>
    <w:rsid w:val="00D777D7"/>
    <w:rsid w:val="00D77948"/>
    <w:rsid w:val="00D807ED"/>
    <w:rsid w:val="00D80AB8"/>
    <w:rsid w:val="00D80FEC"/>
    <w:rsid w:val="00D81792"/>
    <w:rsid w:val="00D819B1"/>
    <w:rsid w:val="00D81BA1"/>
    <w:rsid w:val="00D81FA3"/>
    <w:rsid w:val="00D82494"/>
    <w:rsid w:val="00D83898"/>
    <w:rsid w:val="00D83AE9"/>
    <w:rsid w:val="00D83F48"/>
    <w:rsid w:val="00D84266"/>
    <w:rsid w:val="00D84C46"/>
    <w:rsid w:val="00D85096"/>
    <w:rsid w:val="00D857B8"/>
    <w:rsid w:val="00D85D1F"/>
    <w:rsid w:val="00D87175"/>
    <w:rsid w:val="00D87ABF"/>
    <w:rsid w:val="00D87C75"/>
    <w:rsid w:val="00D909E8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74"/>
    <w:rsid w:val="00D95600"/>
    <w:rsid w:val="00D95900"/>
    <w:rsid w:val="00D9683C"/>
    <w:rsid w:val="00D977A0"/>
    <w:rsid w:val="00D97884"/>
    <w:rsid w:val="00D97C7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ED7"/>
    <w:rsid w:val="00DA3635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334"/>
    <w:rsid w:val="00DB3B82"/>
    <w:rsid w:val="00DB43EE"/>
    <w:rsid w:val="00DB485D"/>
    <w:rsid w:val="00DB4C6E"/>
    <w:rsid w:val="00DB5293"/>
    <w:rsid w:val="00DB539A"/>
    <w:rsid w:val="00DB6ED8"/>
    <w:rsid w:val="00DB737B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EA"/>
    <w:rsid w:val="00DD23A0"/>
    <w:rsid w:val="00DD30E4"/>
    <w:rsid w:val="00DD39E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18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2A2B"/>
    <w:rsid w:val="00E04022"/>
    <w:rsid w:val="00E04DC9"/>
    <w:rsid w:val="00E06528"/>
    <w:rsid w:val="00E066DB"/>
    <w:rsid w:val="00E06CC1"/>
    <w:rsid w:val="00E0728F"/>
    <w:rsid w:val="00E0749C"/>
    <w:rsid w:val="00E0755C"/>
    <w:rsid w:val="00E07679"/>
    <w:rsid w:val="00E112CA"/>
    <w:rsid w:val="00E134D4"/>
    <w:rsid w:val="00E13B0C"/>
    <w:rsid w:val="00E149CA"/>
    <w:rsid w:val="00E14A7E"/>
    <w:rsid w:val="00E151E1"/>
    <w:rsid w:val="00E15AB0"/>
    <w:rsid w:val="00E16766"/>
    <w:rsid w:val="00E17619"/>
    <w:rsid w:val="00E17805"/>
    <w:rsid w:val="00E17CAC"/>
    <w:rsid w:val="00E200FB"/>
    <w:rsid w:val="00E209D3"/>
    <w:rsid w:val="00E20AD3"/>
    <w:rsid w:val="00E20F79"/>
    <w:rsid w:val="00E21278"/>
    <w:rsid w:val="00E2150A"/>
    <w:rsid w:val="00E21D31"/>
    <w:rsid w:val="00E22CCD"/>
    <w:rsid w:val="00E23296"/>
    <w:rsid w:val="00E239FC"/>
    <w:rsid w:val="00E23A11"/>
    <w:rsid w:val="00E23FB7"/>
    <w:rsid w:val="00E24A27"/>
    <w:rsid w:val="00E24B5C"/>
    <w:rsid w:val="00E24D07"/>
    <w:rsid w:val="00E25F89"/>
    <w:rsid w:val="00E26009"/>
    <w:rsid w:val="00E26387"/>
    <w:rsid w:val="00E2723B"/>
    <w:rsid w:val="00E274C4"/>
    <w:rsid w:val="00E30808"/>
    <w:rsid w:val="00E3117A"/>
    <w:rsid w:val="00E311C3"/>
    <w:rsid w:val="00E32299"/>
    <w:rsid w:val="00E32D62"/>
    <w:rsid w:val="00E339DC"/>
    <w:rsid w:val="00E33E15"/>
    <w:rsid w:val="00E353A4"/>
    <w:rsid w:val="00E361B8"/>
    <w:rsid w:val="00E3697B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5E21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904"/>
    <w:rsid w:val="00E53122"/>
    <w:rsid w:val="00E531EA"/>
    <w:rsid w:val="00E53227"/>
    <w:rsid w:val="00E5351B"/>
    <w:rsid w:val="00E536D3"/>
    <w:rsid w:val="00E53FA9"/>
    <w:rsid w:val="00E5414C"/>
    <w:rsid w:val="00E541A3"/>
    <w:rsid w:val="00E547B3"/>
    <w:rsid w:val="00E55D70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5D8F"/>
    <w:rsid w:val="00E66248"/>
    <w:rsid w:val="00E66945"/>
    <w:rsid w:val="00E671C9"/>
    <w:rsid w:val="00E6743F"/>
    <w:rsid w:val="00E6758E"/>
    <w:rsid w:val="00E67AF4"/>
    <w:rsid w:val="00E67E23"/>
    <w:rsid w:val="00E70016"/>
    <w:rsid w:val="00E70658"/>
    <w:rsid w:val="00E70AD9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391"/>
    <w:rsid w:val="00E823B0"/>
    <w:rsid w:val="00E844D8"/>
    <w:rsid w:val="00E8485A"/>
    <w:rsid w:val="00E8519F"/>
    <w:rsid w:val="00E85247"/>
    <w:rsid w:val="00E85387"/>
    <w:rsid w:val="00E85CC3"/>
    <w:rsid w:val="00E8644A"/>
    <w:rsid w:val="00E870A9"/>
    <w:rsid w:val="00E90279"/>
    <w:rsid w:val="00E90635"/>
    <w:rsid w:val="00E909A1"/>
    <w:rsid w:val="00E90BFF"/>
    <w:rsid w:val="00E91673"/>
    <w:rsid w:val="00E91AB7"/>
    <w:rsid w:val="00E91F04"/>
    <w:rsid w:val="00E91F35"/>
    <w:rsid w:val="00E9259E"/>
    <w:rsid w:val="00E94EC1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888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67FC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6F7B"/>
    <w:rsid w:val="00EC7DB6"/>
    <w:rsid w:val="00ED162F"/>
    <w:rsid w:val="00ED2AE0"/>
    <w:rsid w:val="00ED2E52"/>
    <w:rsid w:val="00ED3024"/>
    <w:rsid w:val="00ED31DB"/>
    <w:rsid w:val="00ED3414"/>
    <w:rsid w:val="00ED3C23"/>
    <w:rsid w:val="00ED49B0"/>
    <w:rsid w:val="00ED5FE4"/>
    <w:rsid w:val="00ED6FAD"/>
    <w:rsid w:val="00ED71C5"/>
    <w:rsid w:val="00EE16FA"/>
    <w:rsid w:val="00EE18B9"/>
    <w:rsid w:val="00EE1DBF"/>
    <w:rsid w:val="00EE2B17"/>
    <w:rsid w:val="00EE32CE"/>
    <w:rsid w:val="00EE3C42"/>
    <w:rsid w:val="00EE3D4F"/>
    <w:rsid w:val="00EE476C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9ED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0200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4795F"/>
    <w:rsid w:val="00F47B5C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B0F"/>
    <w:rsid w:val="00F56BAB"/>
    <w:rsid w:val="00F56DCF"/>
    <w:rsid w:val="00F56EEA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29A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632B"/>
    <w:rsid w:val="00F967B3"/>
    <w:rsid w:val="00F96CDF"/>
    <w:rsid w:val="00F96F06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2CE"/>
    <w:rsid w:val="00FC03AB"/>
    <w:rsid w:val="00FC0778"/>
    <w:rsid w:val="00FC0A50"/>
    <w:rsid w:val="00FC223F"/>
    <w:rsid w:val="00FC2E01"/>
    <w:rsid w:val="00FC2FCB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E26"/>
    <w:rsid w:val="00FD0572"/>
    <w:rsid w:val="00FD1295"/>
    <w:rsid w:val="00FD1A97"/>
    <w:rsid w:val="00FD2D7B"/>
    <w:rsid w:val="00FD3027"/>
    <w:rsid w:val="00FD37F6"/>
    <w:rsid w:val="00FD40CF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6B0"/>
    <w:rsid w:val="00FF3FE2"/>
    <w:rsid w:val="00FF47E1"/>
    <w:rsid w:val="00FF4AE2"/>
    <w:rsid w:val="00FF50A8"/>
    <w:rsid w:val="00FF571E"/>
    <w:rsid w:val="00FF5BC1"/>
    <w:rsid w:val="00FF6856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64429-7013-42A2-AAF4-218B637C8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108</cp:revision>
  <cp:lastPrinted>2007-06-18T22:08:00Z</cp:lastPrinted>
  <dcterms:created xsi:type="dcterms:W3CDTF">2020-07-21T15:46:00Z</dcterms:created>
  <dcterms:modified xsi:type="dcterms:W3CDTF">2020-08-05T03:35:00Z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