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 We are also okay with the proposal from Sierra Wireless</w:t>
            </w:r>
          </w:p>
        </w:tc>
      </w:tr>
      <w:tr w:rsidR="008E1B48" w14:paraId="0B02BBAA" w14:textId="77777777" w:rsidTr="00CF5525">
        <w:tc>
          <w:tcPr>
            <w:tcW w:w="1939" w:type="dxa"/>
          </w:tcPr>
          <w:p w14:paraId="0D5035F5" w14:textId="3B3AF1AB" w:rsidR="008E1B48" w:rsidRDefault="008E1B48" w:rsidP="007B7CAD">
            <w:r>
              <w:t>InterDigital</w:t>
            </w:r>
          </w:p>
        </w:tc>
        <w:tc>
          <w:tcPr>
            <w:tcW w:w="7691" w:type="dxa"/>
          </w:tcPr>
          <w:p w14:paraId="5932C029" w14:textId="7FCA165A" w:rsidR="008E1B48" w:rsidRDefault="008E1B48" w:rsidP="007B7CAD">
            <w:r>
              <w:t>We are fine with the proposal.</w:t>
            </w:r>
          </w:p>
        </w:tc>
      </w:tr>
      <w:tr w:rsidR="004B71FA" w14:paraId="2E511766" w14:textId="77777777" w:rsidTr="00CF5525">
        <w:tc>
          <w:tcPr>
            <w:tcW w:w="1939" w:type="dxa"/>
          </w:tcPr>
          <w:p w14:paraId="7302A2E8" w14:textId="10CA627D" w:rsidR="004B71FA" w:rsidRDefault="004B71FA" w:rsidP="004B71FA">
            <w:r>
              <w:t>Intel</w:t>
            </w:r>
          </w:p>
        </w:tc>
        <w:tc>
          <w:tcPr>
            <w:tcW w:w="7691" w:type="dxa"/>
          </w:tcPr>
          <w:p w14:paraId="47309857" w14:textId="778C632F" w:rsidR="003810DC" w:rsidRDefault="004B71FA" w:rsidP="004B71FA">
            <w:r>
              <w:t>Fine with latest version.</w:t>
            </w:r>
          </w:p>
        </w:tc>
      </w:tr>
      <w:tr w:rsidR="003810DC" w14:paraId="4AF6A143" w14:textId="77777777" w:rsidTr="00CF5525">
        <w:tc>
          <w:tcPr>
            <w:tcW w:w="1939" w:type="dxa"/>
          </w:tcPr>
          <w:p w14:paraId="71E64222" w14:textId="01CD5036" w:rsidR="003810DC" w:rsidRDefault="003810DC" w:rsidP="004B71FA">
            <w:r>
              <w:t>SONY</w:t>
            </w:r>
          </w:p>
        </w:tc>
        <w:tc>
          <w:tcPr>
            <w:tcW w:w="7691" w:type="dxa"/>
          </w:tcPr>
          <w:p w14:paraId="298413C1" w14:textId="231B316D" w:rsidR="003810DC" w:rsidRDefault="003810DC" w:rsidP="004B71FA">
            <w:r>
              <w:t xml:space="preserve">OK with </w:t>
            </w:r>
            <w:r w:rsidR="00F00040">
              <w:t>proposal including Sierra’s modification.</w:t>
            </w:r>
          </w:p>
        </w:tc>
      </w:tr>
      <w:tr w:rsidR="00BC32D3" w14:paraId="0F39ADAD" w14:textId="77777777" w:rsidTr="00CF5525">
        <w:tc>
          <w:tcPr>
            <w:tcW w:w="1939" w:type="dxa"/>
          </w:tcPr>
          <w:p w14:paraId="6DC108F7" w14:textId="2609F3C2" w:rsidR="00BC32D3" w:rsidRDefault="00BC32D3" w:rsidP="004B71FA">
            <w:r>
              <w:t>Qualcomm</w:t>
            </w:r>
          </w:p>
        </w:tc>
        <w:tc>
          <w:tcPr>
            <w:tcW w:w="7691" w:type="dxa"/>
          </w:tcPr>
          <w:p w14:paraId="2181E4F7" w14:textId="7038E80C" w:rsidR="00BC32D3" w:rsidRDefault="00BC32D3" w:rsidP="004B71FA">
            <w:r>
              <w:t>We are fine with the updated proposal including the note suggested by Sierra.</w:t>
            </w:r>
            <w:bookmarkStart w:id="65" w:name="_GoBack"/>
            <w:bookmarkEnd w:id="65"/>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6" w:author="Johan Bergman" w:date="2020-06-09T23:51:00Z">
        <w:r>
          <w:rPr>
            <w:lang w:val="en-US"/>
          </w:rPr>
          <w:t>s FTP model 3 and VoIP</w:t>
        </w:r>
      </w:ins>
      <w:r w:rsidRPr="007E65E4">
        <w:rPr>
          <w:lang w:val="en-US"/>
        </w:rPr>
        <w:t xml:space="preserve"> from TR 38.840 </w:t>
      </w:r>
      <w:ins w:id="67"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8" w:author="Johan Bergman" w:date="2020-06-09T23:51:00Z">
              <w:r>
                <w:rPr>
                  <w:lang w:val="en-US"/>
                </w:rPr>
                <w:t>s FTP model 3 and VoIP</w:t>
              </w:r>
            </w:ins>
            <w:r w:rsidRPr="007E65E4">
              <w:rPr>
                <w:lang w:val="en-US"/>
              </w:rPr>
              <w:t xml:space="preserve"> from TR 38.840 </w:t>
            </w:r>
            <w:ins w:id="69" w:author="Johan Bergman" w:date="2020-06-09T23:51:00Z">
              <w:r>
                <w:rPr>
                  <w:lang w:val="en-US"/>
                </w:rPr>
                <w:t xml:space="preserve">to characterize the </w:t>
              </w:r>
            </w:ins>
            <w:r w:rsidRPr="007E65E4">
              <w:rPr>
                <w:lang w:val="en-US"/>
              </w:rPr>
              <w:t>wearables</w:t>
            </w:r>
            <w:r>
              <w:rPr>
                <w:lang w:val="en-US"/>
              </w:rPr>
              <w:t xml:space="preserve"> </w:t>
            </w:r>
            <w:ins w:id="70"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lastRenderedPageBreak/>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r>
              <w:rPr>
                <w:rFonts w:eastAsia="Yu Mincho"/>
                <w:lang w:eastAsia="ja-JP"/>
              </w:rPr>
              <w:t>Spreadtrum</w:t>
            </w:r>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Regarding Samsung’s proposal to exclude the DRX setting, we don’t agree with this modification. It is expected that the network utilizes the available power saving features for RedCap UE to reduce the power consumption. Certainly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1" w:author="Johan Bergman" w:date="2020-06-09T23:51:00Z">
              <w:r>
                <w:rPr>
                  <w:lang w:val="en-US"/>
                </w:rPr>
                <w:t>s FTP model 3 and VoIP</w:t>
              </w:r>
            </w:ins>
            <w:r w:rsidRPr="007E65E4">
              <w:rPr>
                <w:lang w:val="en-US"/>
              </w:rPr>
              <w:t xml:space="preserve"> from TR 38.840 </w:t>
            </w:r>
            <w:ins w:id="72"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r w:rsidR="00E75198" w:rsidRPr="00F93D0F" w14:paraId="09502540" w14:textId="77777777" w:rsidTr="002179E8">
        <w:tc>
          <w:tcPr>
            <w:tcW w:w="1939" w:type="dxa"/>
          </w:tcPr>
          <w:p w14:paraId="1E6C3AE5" w14:textId="5656B502" w:rsidR="00E75198" w:rsidRDefault="00E75198" w:rsidP="002216A5">
            <w:r>
              <w:t>InterDigital</w:t>
            </w:r>
          </w:p>
        </w:tc>
        <w:tc>
          <w:tcPr>
            <w:tcW w:w="7691" w:type="dxa"/>
          </w:tcPr>
          <w:p w14:paraId="391C2F52" w14:textId="23D478C2" w:rsidR="00E75198" w:rsidRDefault="00E75198" w:rsidP="002216A5">
            <w:r>
              <w:t xml:space="preserve"> We are ok with this proposal.</w:t>
            </w:r>
          </w:p>
        </w:tc>
      </w:tr>
      <w:tr w:rsidR="002443E7" w:rsidRPr="00F93D0F" w14:paraId="023C3995" w14:textId="77777777" w:rsidTr="002179E8">
        <w:tc>
          <w:tcPr>
            <w:tcW w:w="1939" w:type="dxa"/>
          </w:tcPr>
          <w:p w14:paraId="717059E9" w14:textId="17AC6D51" w:rsidR="002443E7" w:rsidRDefault="002443E7" w:rsidP="002443E7">
            <w:r>
              <w:t>Intel</w:t>
            </w:r>
          </w:p>
        </w:tc>
        <w:tc>
          <w:tcPr>
            <w:tcW w:w="7691" w:type="dxa"/>
          </w:tcPr>
          <w:p w14:paraId="7E363FD8" w14:textId="4CEA7AFE" w:rsidR="002443E7" w:rsidRDefault="002443E7" w:rsidP="002443E7">
            <w:r>
              <w:t>Fine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lastRenderedPageBreak/>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r>
              <w:t>As long as the study remains within the SID limits, proposal 15 is acceptable. We are a little bit concerned that there could be significant discussion on the parameters (cf. Vivo’s point on 20 bytes) and suggest to work on this model in parallel with the other (massive!) amount to study on RedCap in order to ensure timely completion of the work</w:t>
            </w:r>
          </w:p>
        </w:tc>
      </w:tr>
      <w:tr w:rsidR="00E75198" w:rsidRPr="00F93D0F" w14:paraId="5B162BA7" w14:textId="77777777" w:rsidTr="002179E8">
        <w:tc>
          <w:tcPr>
            <w:tcW w:w="1939" w:type="dxa"/>
          </w:tcPr>
          <w:p w14:paraId="27EE7EB6" w14:textId="7A584D9B" w:rsidR="00E75198" w:rsidRDefault="00E75198" w:rsidP="002216A5">
            <w:r>
              <w:t>InterDigital</w:t>
            </w:r>
          </w:p>
        </w:tc>
        <w:tc>
          <w:tcPr>
            <w:tcW w:w="7691" w:type="dxa"/>
          </w:tcPr>
          <w:p w14:paraId="037FDB8C" w14:textId="2C66DF53" w:rsidR="00E75198" w:rsidRDefault="00E75198" w:rsidP="002216A5">
            <w:r>
              <w:t>We are fine with this proposal.</w:t>
            </w:r>
          </w:p>
        </w:tc>
      </w:tr>
      <w:tr w:rsidR="00D433FF" w:rsidRPr="00F93D0F" w14:paraId="607777D9" w14:textId="77777777" w:rsidTr="002179E8">
        <w:tc>
          <w:tcPr>
            <w:tcW w:w="1939" w:type="dxa"/>
          </w:tcPr>
          <w:p w14:paraId="5BE82E32" w14:textId="2ED5E8A8" w:rsidR="00D433FF" w:rsidRDefault="00D433FF" w:rsidP="00D433FF">
            <w:r>
              <w:t>Intel</w:t>
            </w:r>
          </w:p>
        </w:tc>
        <w:tc>
          <w:tcPr>
            <w:tcW w:w="7691" w:type="dxa"/>
          </w:tcPr>
          <w:p w14:paraId="75412D65" w14:textId="5F4B474D" w:rsidR="00D433FF" w:rsidRDefault="00D433FF" w:rsidP="00D433FF">
            <w:r>
              <w:t>We are fine with the proposal.</w:t>
            </w:r>
          </w:p>
        </w:tc>
      </w:tr>
    </w:tbl>
    <w:p w14:paraId="40C068CC" w14:textId="30813107" w:rsidR="00B26B33" w:rsidRDefault="00B26B33"/>
    <w:p w14:paraId="03339BEF" w14:textId="77777777" w:rsidR="00B26B33" w:rsidRPr="00083E08" w:rsidRDefault="00B26B33" w:rsidP="00B26B33">
      <w:pPr>
        <w:pStyle w:val="Heading2"/>
      </w:pPr>
      <w:bookmarkStart w:id="73" w:name="_Toc42034915"/>
      <w:bookmarkStart w:id="74" w:name="_Toc42476878"/>
      <w:r w:rsidRPr="00083E08">
        <w:t>6.4</w:t>
      </w:r>
      <w:r w:rsidRPr="00083E08">
        <w:tab/>
        <w:t>Evaluation methodology for other performance impacts</w:t>
      </w:r>
      <w:bookmarkEnd w:id="73"/>
      <w:bookmarkEnd w:id="74"/>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5" w:author="Johan Bergman" w:date="2020-06-09T18:17:00Z">
        <w:r w:rsidRPr="007E65E4" w:rsidDel="00F143EB">
          <w:delText xml:space="preserve"> and</w:delText>
        </w:r>
      </w:del>
      <w:ins w:id="76" w:author="Johan Bergman" w:date="2020-06-09T18:17:00Z">
        <w:r w:rsidR="00F143EB">
          <w:t>,</w:t>
        </w:r>
      </w:ins>
      <w:r w:rsidRPr="007E65E4">
        <w:t xml:space="preserve"> latency</w:t>
      </w:r>
      <w:ins w:id="77" w:author="Johan Bergman" w:date="2020-06-09T18:17:00Z">
        <w:r w:rsidR="00F143EB">
          <w:t>, power consumption and spectral efficiency</w:t>
        </w:r>
      </w:ins>
      <w:r w:rsidRPr="007E65E4">
        <w:t xml:space="preserve">. Other performance metrics such as </w:t>
      </w:r>
      <w:del w:id="78" w:author="Johan Bergman" w:date="2020-06-09T18:18:00Z">
        <w:r w:rsidRPr="007E65E4" w:rsidDel="00F143EB">
          <w:delText>power consumption and spectral efficiency</w:delText>
        </w:r>
      </w:del>
      <w:ins w:id="79"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lastRenderedPageBreak/>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Fine with the proposal, and  we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r>
              <w:rPr>
                <w:rFonts w:eastAsia="Yu Mincho"/>
                <w:lang w:eastAsia="ja-JP"/>
              </w:rPr>
              <w:t>Spreadtrum</w:t>
            </w:r>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eMBB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eMBB UE and RedCap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lastRenderedPageBreak/>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RedCap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Maybe the question will be: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r>
              <w:t>Convida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We are fine with the proposal, although we’d prefer to have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r w:rsidR="00E70D4A" w:rsidRPr="00C57CB5" w14:paraId="1A4A9ED7" w14:textId="77777777" w:rsidTr="002179E8">
        <w:tc>
          <w:tcPr>
            <w:tcW w:w="1939" w:type="dxa"/>
          </w:tcPr>
          <w:p w14:paraId="77346EAC" w14:textId="2867F45A" w:rsidR="00E70D4A" w:rsidRDefault="00E70D4A" w:rsidP="008E12B1">
            <w:r>
              <w:t>InterDigital</w:t>
            </w:r>
          </w:p>
        </w:tc>
        <w:tc>
          <w:tcPr>
            <w:tcW w:w="7691" w:type="dxa"/>
          </w:tcPr>
          <w:p w14:paraId="3186C544" w14:textId="23455315" w:rsidR="00E70D4A" w:rsidRDefault="00E70D4A" w:rsidP="008E12B1">
            <w:r>
              <w:t>We agree with some other companies that spectral efficiency may not be relevant for this SI.</w:t>
            </w:r>
          </w:p>
        </w:tc>
      </w:tr>
      <w:tr w:rsidR="008F2495" w:rsidRPr="00C57CB5" w14:paraId="6E439859" w14:textId="77777777" w:rsidTr="002179E8">
        <w:tc>
          <w:tcPr>
            <w:tcW w:w="1939" w:type="dxa"/>
          </w:tcPr>
          <w:p w14:paraId="413BD687" w14:textId="3552E374" w:rsidR="008F2495" w:rsidRDefault="008F2495" w:rsidP="008F2495">
            <w:r>
              <w:t>Intel</w:t>
            </w:r>
          </w:p>
        </w:tc>
        <w:tc>
          <w:tcPr>
            <w:tcW w:w="7691" w:type="dxa"/>
          </w:tcPr>
          <w:p w14:paraId="64DA5C06" w14:textId="77777777" w:rsidR="008F2495" w:rsidRDefault="008F2495" w:rsidP="008F2495">
            <w:r>
              <w:t xml:space="preserve">We are fine with the proposal as such. </w:t>
            </w:r>
          </w:p>
          <w:p w14:paraId="2FA1D3B5" w14:textId="2B03512D" w:rsidR="008F2495" w:rsidRDefault="008F2495" w:rsidP="008F2495">
            <w:r>
              <w:t xml:space="preserve">However, seeing the group being divided over inclusion of power consumption and spectral efficiency, perhaps a way out could be to move “power consumption and spectral efficiency” to the second sentence, along with PDCCH blocking probability. </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80" w:name="_Toc40490527"/>
      <w:bookmarkStart w:id="81" w:name="_Toc42034921"/>
      <w:bookmarkStart w:id="82" w:name="_Toc42476883"/>
      <w:r w:rsidRPr="00083E08">
        <w:t>7.5</w:t>
      </w:r>
      <w:r w:rsidRPr="00083E08">
        <w:tab/>
        <w:t>Relaxed UE processing time</w:t>
      </w:r>
      <w:bookmarkEnd w:id="80"/>
      <w:bookmarkEnd w:id="81"/>
      <w:bookmarkEnd w:id="82"/>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lastRenderedPageBreak/>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r>
              <w:rPr>
                <w:rFonts w:eastAsia="Yu Mincho"/>
                <w:lang w:eastAsia="ja-JP"/>
              </w:rPr>
              <w:t>Spreadtrum</w:t>
            </w:r>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so we suggest to remove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r>
              <w:rPr>
                <w:rFonts w:eastAsia="DengXian"/>
                <w:lang w:eastAsia="zh-CN"/>
              </w:rPr>
              <w:t>Convida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lastRenderedPageBreak/>
              <w:t>FUTUREWEI</w:t>
            </w:r>
          </w:p>
        </w:tc>
        <w:tc>
          <w:tcPr>
            <w:tcW w:w="7691" w:type="dxa"/>
          </w:tcPr>
          <w:p w14:paraId="711A6FB5" w14:textId="77777777" w:rsidR="008E12B1" w:rsidRDefault="008E12B1" w:rsidP="008E12B1">
            <w:r>
              <w:t xml:space="preserve">It is a “nice to have,” but we are okay delaying until the next meeting if nothing is agreed now. This is covered under the cost/complexity objective of the WID, thus we suggest to remove the second clause, and add </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r w:rsidRPr="001603F4">
              <w:rPr>
                <w:strike/>
                <w:color w:val="FF0000"/>
              </w:rPr>
              <w:t>S</w:t>
            </w:r>
            <w:r w:rsidRPr="001603F4">
              <w:rPr>
                <w:color w:val="FF0000"/>
              </w:rPr>
              <w:t>s</w:t>
            </w:r>
            <w:r w:rsidRPr="007E65E4">
              <w:t>tudy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r w:rsidR="004E1F74" w:rsidRPr="00C57CB5" w14:paraId="63E8ED16" w14:textId="77777777" w:rsidTr="002179E8">
        <w:tc>
          <w:tcPr>
            <w:tcW w:w="1939" w:type="dxa"/>
          </w:tcPr>
          <w:p w14:paraId="1FF9013D" w14:textId="530F01D4" w:rsidR="004E1F74" w:rsidRDefault="004E1F74" w:rsidP="008E12B1">
            <w:r>
              <w:t>InterDigital</w:t>
            </w:r>
          </w:p>
        </w:tc>
        <w:tc>
          <w:tcPr>
            <w:tcW w:w="7691" w:type="dxa"/>
          </w:tcPr>
          <w:p w14:paraId="2EB153CF" w14:textId="08007A41" w:rsidR="004E1F74" w:rsidRDefault="004E1F74" w:rsidP="008E12B1">
            <w:r>
              <w:t>We think scheduling flexibility is a little vague and hard to evaluate; therefore we support removing it.</w:t>
            </w:r>
          </w:p>
        </w:tc>
      </w:tr>
      <w:tr w:rsidR="00822602" w:rsidRPr="00C57CB5" w14:paraId="03EA22F8" w14:textId="77777777" w:rsidTr="002179E8">
        <w:tc>
          <w:tcPr>
            <w:tcW w:w="1939" w:type="dxa"/>
          </w:tcPr>
          <w:p w14:paraId="3782D7CC" w14:textId="774E8AD4" w:rsidR="00822602" w:rsidRDefault="00822602" w:rsidP="00822602">
            <w:r>
              <w:t>Intel</w:t>
            </w:r>
          </w:p>
        </w:tc>
        <w:tc>
          <w:tcPr>
            <w:tcW w:w="7691" w:type="dxa"/>
          </w:tcPr>
          <w:p w14:paraId="319D8AFF" w14:textId="1B30F1DC" w:rsidR="00822602" w:rsidRDefault="00822602" w:rsidP="00822602">
            <w:r>
              <w:t>We are fine with the proposal, including the suggested change from SONY (“power consumption” from “power savings”). In our understanding, not all the metrics need to be quantified to the same extent. So, at this stage, it should be fine to consider all aspects that we need to consider in deciding on whether and how to relax UE minimum processing times.</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3" w:name="_Toc40490532"/>
      <w:bookmarkStart w:id="84" w:name="_Toc42034922"/>
      <w:bookmarkStart w:id="85" w:name="_Toc42476884"/>
      <w:r w:rsidRPr="00083E08">
        <w:t>7.6</w:t>
      </w:r>
      <w:r w:rsidRPr="00083E08">
        <w:tab/>
        <w:t>Relaxed UE processing capability</w:t>
      </w:r>
      <w:bookmarkEnd w:id="83"/>
      <w:bookmarkEnd w:id="84"/>
      <w:bookmarkEnd w:id="85"/>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6"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lastRenderedPageBreak/>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vivo’s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r>
              <w:t>Convida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We are fine in principle with the proposal, but we believe that also CA/SUL feature should become of focus and studied (at least later on)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as long as it is clear the aspects to be studied are limited to initial access (SSB and CORESET 0). We cannot accept HARQ processes or max TBS, as commented several times before. We are also fine making no agreement and discussing the entire bullet again in RAN.</w:t>
            </w:r>
          </w:p>
        </w:tc>
      </w:tr>
      <w:tr w:rsidR="003E05CB" w:rsidRPr="00C57CB5" w14:paraId="214A499D" w14:textId="77777777" w:rsidTr="002179E8">
        <w:tc>
          <w:tcPr>
            <w:tcW w:w="1939" w:type="dxa"/>
          </w:tcPr>
          <w:p w14:paraId="4FD1CD92" w14:textId="1174CE1A" w:rsidR="003E05CB" w:rsidRDefault="003E05CB" w:rsidP="008E12B1">
            <w:r>
              <w:t>InterDigital</w:t>
            </w:r>
          </w:p>
        </w:tc>
        <w:tc>
          <w:tcPr>
            <w:tcW w:w="7691" w:type="dxa"/>
          </w:tcPr>
          <w:p w14:paraId="3EC8329B" w14:textId="09C4C68F" w:rsidR="003E05CB" w:rsidRPr="008E12B1" w:rsidRDefault="003E05CB" w:rsidP="008E12B1">
            <w:r>
              <w:t>We support adding the maximum number of HARQ processes and maximum TBS; agree with Vivo’s comment.</w:t>
            </w:r>
          </w:p>
        </w:tc>
      </w:tr>
      <w:tr w:rsidR="00613D49" w:rsidRPr="00C57CB5" w14:paraId="7C364BA8" w14:textId="77777777" w:rsidTr="002179E8">
        <w:tc>
          <w:tcPr>
            <w:tcW w:w="1939" w:type="dxa"/>
          </w:tcPr>
          <w:p w14:paraId="52B794D3" w14:textId="51A048E0" w:rsidR="00613D49" w:rsidRDefault="00613D49" w:rsidP="00613D49">
            <w:r>
              <w:t>Intel</w:t>
            </w:r>
          </w:p>
        </w:tc>
        <w:tc>
          <w:tcPr>
            <w:tcW w:w="7691" w:type="dxa"/>
          </w:tcPr>
          <w:p w14:paraId="032D104C" w14:textId="1486B103" w:rsidR="00613D49" w:rsidRDefault="00613D49" w:rsidP="00613D49">
            <w:r>
              <w:t xml:space="preserve">We are fine with the first two bullets but have reservations on the third new bullet. For the reduced UE BW, it would be good to clarify the relationship, if any, to the UE BW reduction study objective. Assuming that this is about restricting max channel BW for shared channels only (and in this sense, implied to be in addition to the UE BW reduction @ RF and BB), we agree with Nokia that a much more appropriate approach would be to consider any restrictions to max TBS instead of on channel BW.  </w:t>
            </w:r>
          </w:p>
          <w:p w14:paraId="67D547F4" w14:textId="04833C7A" w:rsidR="00613D49" w:rsidRDefault="00613D49" w:rsidP="00613D49">
            <w:r>
              <w:t xml:space="preserve">On reducing max # of HARQ processes, we are fine to study, but </w:t>
            </w:r>
            <w:r w:rsidR="00641EAB">
              <w:t xml:space="preserve">considering what can be already possible by implementation and </w:t>
            </w:r>
            <w:r w:rsidR="00ED7857">
              <w:t xml:space="preserve">the other means being considered as part of Proposal </w:t>
            </w:r>
            <w:r w:rsidR="0065201A">
              <w:t>30</w:t>
            </w:r>
            <w:r w:rsidR="00D564F0">
              <w:t xml:space="preserve"> as well as the need to address TDD and HD-FDD use-cases, we </w:t>
            </w:r>
            <w:r w:rsidR="00B53634">
              <w:t>feel this should be of much low priority.</w:t>
            </w:r>
            <w:r w:rsidR="0065201A">
              <w:t xml:space="preserve"> </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lastRenderedPageBreak/>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C662B" w14:textId="77777777" w:rsidR="004633D1" w:rsidRDefault="004633D1" w:rsidP="00581A60">
      <w:pPr>
        <w:spacing w:after="0"/>
      </w:pPr>
      <w:r>
        <w:separator/>
      </w:r>
    </w:p>
  </w:endnote>
  <w:endnote w:type="continuationSeparator" w:id="0">
    <w:p w14:paraId="28F8EE42" w14:textId="77777777" w:rsidR="004633D1" w:rsidRDefault="004633D1"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9C1A" w14:textId="77777777" w:rsidR="004633D1" w:rsidRDefault="004633D1" w:rsidP="00581A60">
      <w:pPr>
        <w:spacing w:after="0"/>
      </w:pPr>
      <w:r>
        <w:separator/>
      </w:r>
    </w:p>
  </w:footnote>
  <w:footnote w:type="continuationSeparator" w:id="0">
    <w:p w14:paraId="12366C34" w14:textId="77777777" w:rsidR="004633D1" w:rsidRDefault="004633D1"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43E7"/>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D71"/>
    <w:rsid w:val="00363FFB"/>
    <w:rsid w:val="00366814"/>
    <w:rsid w:val="0037030D"/>
    <w:rsid w:val="00372019"/>
    <w:rsid w:val="00372288"/>
    <w:rsid w:val="00374231"/>
    <w:rsid w:val="0037740D"/>
    <w:rsid w:val="003779B1"/>
    <w:rsid w:val="00380DD8"/>
    <w:rsid w:val="003810DC"/>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05CB"/>
    <w:rsid w:val="003E1E3D"/>
    <w:rsid w:val="003E383E"/>
    <w:rsid w:val="003E39C1"/>
    <w:rsid w:val="003E3F67"/>
    <w:rsid w:val="003E48E0"/>
    <w:rsid w:val="003E522B"/>
    <w:rsid w:val="003F0D18"/>
    <w:rsid w:val="003F3636"/>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3D1"/>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B71FA"/>
    <w:rsid w:val="004C1860"/>
    <w:rsid w:val="004C433D"/>
    <w:rsid w:val="004C767B"/>
    <w:rsid w:val="004D0B86"/>
    <w:rsid w:val="004D12AB"/>
    <w:rsid w:val="004D24DA"/>
    <w:rsid w:val="004D3BA2"/>
    <w:rsid w:val="004D4274"/>
    <w:rsid w:val="004D5CBB"/>
    <w:rsid w:val="004D68E8"/>
    <w:rsid w:val="004D74B9"/>
    <w:rsid w:val="004E1C4F"/>
    <w:rsid w:val="004E1F74"/>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3D49"/>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1EAB"/>
    <w:rsid w:val="00642D62"/>
    <w:rsid w:val="00643B34"/>
    <w:rsid w:val="00645909"/>
    <w:rsid w:val="00647454"/>
    <w:rsid w:val="00647F89"/>
    <w:rsid w:val="00650A6A"/>
    <w:rsid w:val="0065201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602"/>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1B48"/>
    <w:rsid w:val="008E2474"/>
    <w:rsid w:val="008E2E42"/>
    <w:rsid w:val="008E7407"/>
    <w:rsid w:val="008F2315"/>
    <w:rsid w:val="008F249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97FC7"/>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3634"/>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32D3"/>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5543"/>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0DD4"/>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3FF"/>
    <w:rsid w:val="00D4356B"/>
    <w:rsid w:val="00D44B85"/>
    <w:rsid w:val="00D45854"/>
    <w:rsid w:val="00D45F2B"/>
    <w:rsid w:val="00D465FA"/>
    <w:rsid w:val="00D505E0"/>
    <w:rsid w:val="00D53D6B"/>
    <w:rsid w:val="00D548D1"/>
    <w:rsid w:val="00D55A52"/>
    <w:rsid w:val="00D564F0"/>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D4A"/>
    <w:rsid w:val="00E70E3A"/>
    <w:rsid w:val="00E72E68"/>
    <w:rsid w:val="00E73AB2"/>
    <w:rsid w:val="00E75198"/>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D7857"/>
    <w:rsid w:val="00EE1033"/>
    <w:rsid w:val="00EE1FE6"/>
    <w:rsid w:val="00EE3A7E"/>
    <w:rsid w:val="00EE3C20"/>
    <w:rsid w:val="00EE4CFF"/>
    <w:rsid w:val="00EF0A62"/>
    <w:rsid w:val="00EF425C"/>
    <w:rsid w:val="00F00040"/>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C88485FF-FDF7-4F2B-81C2-1731AF61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4528</Words>
  <Characters>25814</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3</cp:revision>
  <dcterms:created xsi:type="dcterms:W3CDTF">2020-06-11T22:08:00Z</dcterms:created>
  <dcterms:modified xsi:type="dcterms:W3CDTF">2020-06-11T22:09:00Z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2020-06-11 19:24:18Z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0x010100F3E9551B3FDDA24EBF0A209BAAD637CA</vt:lpwstr>
  </property>
  <property fmtid="{D5CDD505-2E9C-101B-9397-08002B2CF9AE}" pid="12" name="_2015_ms_pID_7253432">
    <vt:lpwstr>HQ==</vt:lpwstr>
  </property>
  <property fmtid="{D5CDD505-2E9C-101B-9397-08002B2CF9AE}" pid="13" name="CTPClassification">
    <vt:lpwstr>CTP_NT</vt:lpwstr>
  </property>
</Properties>
</file>