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AF4EF" w14:textId="60968B78" w:rsidR="00010432" w:rsidRPr="0042310C" w:rsidRDefault="002703F5">
      <w:pPr>
        <w:pStyle w:val="a4"/>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a4"/>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1634EC0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83138D">
        <w:rPr>
          <w:rFonts w:ascii="Arial" w:hAnsi="Arial" w:cs="Arial"/>
          <w:b/>
        </w:rPr>
        <w:t>2</w:t>
      </w:r>
      <w:r w:rsidR="00F8485E">
        <w:rPr>
          <w:rFonts w:ascii="Arial" w:hAnsi="Arial" w:cs="Arial"/>
          <w:b/>
        </w:rPr>
        <w:t xml:space="preserve">: </w:t>
      </w:r>
      <w:r w:rsidR="0083138D">
        <w:rPr>
          <w:rFonts w:ascii="Arial" w:hAnsi="Arial" w:cs="Arial"/>
          <w:b/>
        </w:rPr>
        <w:t>Medium</w:t>
      </w:r>
      <w:r w:rsidR="00F8485E">
        <w:rPr>
          <w:rFonts w:ascii="Arial" w:hAnsi="Arial" w:cs="Arial"/>
          <w:b/>
        </w:rPr>
        <w:t xml:space="preserve">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a7"/>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a7"/>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a7"/>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a7"/>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a7"/>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a7"/>
        <w:numPr>
          <w:ilvl w:val="1"/>
          <w:numId w:val="2"/>
        </w:numPr>
        <w:rPr>
          <w:sz w:val="20"/>
          <w:szCs w:val="22"/>
        </w:rPr>
      </w:pPr>
      <w:r>
        <w:rPr>
          <w:sz w:val="20"/>
          <w:szCs w:val="22"/>
        </w:rPr>
        <w:t>Proposals 16, 17, 18, 19, 20</w:t>
      </w:r>
    </w:p>
    <w:p w14:paraId="110BD4D9" w14:textId="4B9336C0" w:rsidR="0081075A" w:rsidRDefault="0081075A" w:rsidP="00387C8E">
      <w:pPr>
        <w:pStyle w:val="a7"/>
        <w:numPr>
          <w:ilvl w:val="0"/>
          <w:numId w:val="2"/>
        </w:numPr>
        <w:rPr>
          <w:sz w:val="20"/>
          <w:szCs w:val="22"/>
        </w:rPr>
      </w:pPr>
      <w:r>
        <w:rPr>
          <w:sz w:val="20"/>
          <w:szCs w:val="22"/>
        </w:rPr>
        <w:t>Low priority:</w:t>
      </w:r>
    </w:p>
    <w:p w14:paraId="62FCA768" w14:textId="69C9378A" w:rsidR="0081075A" w:rsidRDefault="00504A9F" w:rsidP="00387C8E">
      <w:pPr>
        <w:pStyle w:val="a7"/>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0465A458" w14:textId="1A92B5E6" w:rsidR="00FE3AFF" w:rsidRPr="00A628DE" w:rsidRDefault="00FE3AFF" w:rsidP="00FE3AFF">
      <w:pPr>
        <w:rPr>
          <w:szCs w:val="22"/>
        </w:rPr>
      </w:pPr>
      <w:r>
        <w:rPr>
          <w:szCs w:val="22"/>
        </w:rPr>
        <w:t xml:space="preserve">This document deals with the </w:t>
      </w:r>
      <w:r w:rsidRPr="0083138D">
        <w:rPr>
          <w:szCs w:val="22"/>
          <w:highlight w:val="cyan"/>
        </w:rPr>
        <w:t>Medium priority</w:t>
      </w:r>
      <w:r>
        <w:rPr>
          <w:szCs w:val="22"/>
        </w:rPr>
        <w:t xml:space="preserve"> proposals and one </w:t>
      </w:r>
      <w:r w:rsidRPr="00EC6E9A">
        <w:rPr>
          <w:szCs w:val="22"/>
          <w:highlight w:val="yellow"/>
        </w:rPr>
        <w:t>High priority</w:t>
      </w:r>
      <w:r>
        <w:rPr>
          <w:szCs w:val="22"/>
        </w:rPr>
        <w:t xml:space="preserve"> proposal (Proposal 9), which have been updated to address the concerns expressed in Section 9 in [3] and in the email </w:t>
      </w:r>
      <w:r w:rsidR="00FF1787">
        <w:rPr>
          <w:szCs w:val="22"/>
        </w:rPr>
        <w:t>discussion</w:t>
      </w:r>
      <w:r>
        <w:rPr>
          <w:szCs w:val="22"/>
        </w:rPr>
        <w:t xml:space="preserve"> </w:t>
      </w:r>
      <w:r w:rsidRPr="00FD04AC">
        <w:t>[101-e-Post-NR-RedCap]</w:t>
      </w:r>
      <w:r>
        <w:rPr>
          <w:szCs w:val="22"/>
        </w:rPr>
        <w:t>. The full list of proposals can be found in [3]. The fact that a proposal is listed with lower priority in this email discussion should not be interpreted as a suggestion that it will have lower priority in future meetings.</w:t>
      </w:r>
    </w:p>
    <w:p w14:paraId="0274AA8E" w14:textId="5967BCB3" w:rsidR="00010432" w:rsidRPr="00083E08" w:rsidRDefault="002703F5">
      <w:pPr>
        <w:pStyle w:val="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22BDF0E" w14:textId="3D866147" w:rsidR="00FF1787" w:rsidRPr="00FF1787"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FF1787">
        <w:t xml:space="preserve"> different views have been expressed about what bands, band combinations and duplex modes that are most relevant for the reference NR device. Some comments mentioned that including TDD in FR1 is important, some comments expressed concerns about focusing on single band in FR1, while some other comments noted that if the reference NR device has many different combinations then the workload in the study might become unnecessarily large. The updated proposal below tries to address these concerns by adding a single additional case in FR1.</w:t>
      </w:r>
    </w:p>
    <w:p w14:paraId="4C1E11CA" w14:textId="17A95C83" w:rsidR="00130050" w:rsidRDefault="00130050" w:rsidP="001941AA">
      <w:pPr>
        <w:rPr>
          <w:lang w:val="en-US"/>
        </w:rPr>
      </w:pPr>
      <w:r>
        <w:rPr>
          <w:lang w:val="en-US"/>
        </w:rPr>
        <w:t xml:space="preserve">Furthermore, in the proposal below, the MCS table references have been removed and the modulation scheme ranges have been replaced by indications of the maximum supported modulation scheme, which is </w:t>
      </w:r>
      <w:r w:rsidR="00F33A4B">
        <w:rPr>
          <w:lang w:val="en-US"/>
        </w:rPr>
        <w:t>thought</w:t>
      </w:r>
      <w:r>
        <w:rPr>
          <w:lang w:val="en-US"/>
        </w:rPr>
        <w:t xml:space="preserve"> to be the interesting aspect from cost driver point of view.</w:t>
      </w:r>
    </w:p>
    <w:p w14:paraId="388EA575" w14:textId="77777777" w:rsidR="0048385F" w:rsidRPr="007E65E4" w:rsidRDefault="0048385F" w:rsidP="0048385F">
      <w:r w:rsidRPr="006D0E5B">
        <w:rPr>
          <w:b/>
          <w:bCs/>
          <w:highlight w:val="yellow"/>
        </w:rPr>
        <w:t>Proposal 9</w:t>
      </w:r>
      <w:r w:rsidRPr="006D0E5B">
        <w:rPr>
          <w:b/>
          <w:bCs/>
        </w:rPr>
        <w:t>:</w:t>
      </w:r>
      <w:r w:rsidRPr="007E65E4">
        <w:t xml:space="preserve"> The reference NR device</w:t>
      </w:r>
      <w:r>
        <w:t xml:space="preserve"> for evaluation of cost/complexity reduction</w:t>
      </w:r>
      <w:r w:rsidRPr="007E65E4">
        <w:t xml:space="preserve"> supports the following:</w:t>
      </w:r>
    </w:p>
    <w:p w14:paraId="536E567D" w14:textId="77777777" w:rsidR="0048385F" w:rsidRPr="007E65E4" w:rsidRDefault="0048385F" w:rsidP="0048385F">
      <w:pPr>
        <w:pStyle w:val="a7"/>
        <w:numPr>
          <w:ilvl w:val="0"/>
          <w:numId w:val="1"/>
        </w:numPr>
        <w:rPr>
          <w:sz w:val="20"/>
          <w:szCs w:val="22"/>
          <w:lang w:val="en-US"/>
        </w:rPr>
      </w:pPr>
      <w:r w:rsidRPr="007E65E4">
        <w:rPr>
          <w:sz w:val="20"/>
          <w:szCs w:val="22"/>
          <w:lang w:val="en-US"/>
        </w:rPr>
        <w:t>All mandatory Rel-15 features (with or without capability signaling)</w:t>
      </w:r>
    </w:p>
    <w:p w14:paraId="4AF8E335" w14:textId="77777777" w:rsidR="0048385F" w:rsidRPr="007E65E4" w:rsidRDefault="0048385F" w:rsidP="0048385F">
      <w:pPr>
        <w:pStyle w:val="a7"/>
        <w:numPr>
          <w:ilvl w:val="0"/>
          <w:numId w:val="1"/>
        </w:numPr>
        <w:rPr>
          <w:sz w:val="20"/>
          <w:szCs w:val="22"/>
        </w:rPr>
      </w:pPr>
      <w:r w:rsidRPr="007E65E4">
        <w:rPr>
          <w:sz w:val="20"/>
          <w:szCs w:val="22"/>
        </w:rPr>
        <w:t>Single RAT</w:t>
      </w:r>
    </w:p>
    <w:p w14:paraId="49315460" w14:textId="78572140" w:rsidR="0048385F" w:rsidRPr="007E65E4" w:rsidRDefault="0048385F" w:rsidP="0048385F">
      <w:pPr>
        <w:pStyle w:val="a7"/>
        <w:numPr>
          <w:ilvl w:val="0"/>
          <w:numId w:val="1"/>
        </w:numPr>
        <w:rPr>
          <w:sz w:val="20"/>
          <w:szCs w:val="22"/>
        </w:rPr>
      </w:pPr>
      <w:r w:rsidRPr="007E65E4">
        <w:rPr>
          <w:sz w:val="20"/>
          <w:szCs w:val="22"/>
        </w:rPr>
        <w:lastRenderedPageBreak/>
        <w:t xml:space="preserve">Band </w:t>
      </w:r>
      <w:ins w:id="15" w:author="Johan Bergman" w:date="2020-06-10T23:43:00Z">
        <w:r w:rsidR="00BA175B">
          <w:rPr>
            <w:sz w:val="20"/>
            <w:szCs w:val="22"/>
          </w:rPr>
          <w:t xml:space="preserve">and duplex mode </w:t>
        </w:r>
      </w:ins>
      <w:r w:rsidRPr="007E65E4">
        <w:rPr>
          <w:sz w:val="20"/>
          <w:szCs w:val="22"/>
        </w:rPr>
        <w:t>support:</w:t>
      </w:r>
    </w:p>
    <w:p w14:paraId="047EC4D7" w14:textId="1CBBD1E6" w:rsidR="0048385F" w:rsidRPr="007E65E4" w:rsidRDefault="0048385F" w:rsidP="0048385F">
      <w:pPr>
        <w:pStyle w:val="a7"/>
        <w:numPr>
          <w:ilvl w:val="1"/>
          <w:numId w:val="1"/>
        </w:numPr>
        <w:rPr>
          <w:sz w:val="20"/>
          <w:szCs w:val="22"/>
        </w:rPr>
      </w:pPr>
      <w:r w:rsidRPr="007E65E4">
        <w:rPr>
          <w:sz w:val="20"/>
          <w:szCs w:val="22"/>
        </w:rPr>
        <w:t>FR1</w:t>
      </w:r>
      <w:ins w:id="16" w:author="Johan Bergman" w:date="2020-06-10T23:44:00Z">
        <w:r w:rsidR="00BA175B">
          <w:rPr>
            <w:sz w:val="20"/>
            <w:szCs w:val="22"/>
          </w:rPr>
          <w:t xml:space="preserve"> case 1</w:t>
        </w:r>
      </w:ins>
      <w:r w:rsidRPr="007E65E4">
        <w:rPr>
          <w:sz w:val="20"/>
          <w:szCs w:val="22"/>
        </w:rPr>
        <w:t xml:space="preserve">: Single </w:t>
      </w:r>
      <w:ins w:id="17" w:author="Johan Bergman" w:date="2020-06-10T23:45:00Z">
        <w:r w:rsidR="00BA175B">
          <w:rPr>
            <w:sz w:val="20"/>
            <w:szCs w:val="22"/>
          </w:rPr>
          <w:t xml:space="preserve">FDD </w:t>
        </w:r>
      </w:ins>
      <w:r w:rsidRPr="007E65E4">
        <w:rPr>
          <w:sz w:val="20"/>
          <w:szCs w:val="22"/>
        </w:rPr>
        <w:t>band</w:t>
      </w:r>
    </w:p>
    <w:p w14:paraId="0E52170B" w14:textId="348C8A8A" w:rsidR="0048385F" w:rsidRPr="007E65E4" w:rsidRDefault="0048385F" w:rsidP="0048385F">
      <w:pPr>
        <w:pStyle w:val="a7"/>
        <w:numPr>
          <w:ilvl w:val="1"/>
          <w:numId w:val="1"/>
        </w:numPr>
        <w:rPr>
          <w:sz w:val="20"/>
          <w:szCs w:val="22"/>
        </w:rPr>
      </w:pPr>
      <w:r w:rsidRPr="007E65E4">
        <w:rPr>
          <w:sz w:val="20"/>
          <w:szCs w:val="22"/>
        </w:rPr>
        <w:t>FR1</w:t>
      </w:r>
      <w:ins w:id="18" w:author="Johan Bergman" w:date="2020-06-10T23:44:00Z">
        <w:r w:rsidR="00BA175B">
          <w:rPr>
            <w:sz w:val="20"/>
            <w:szCs w:val="22"/>
          </w:rPr>
          <w:t xml:space="preserve"> case 2</w:t>
        </w:r>
      </w:ins>
      <w:r w:rsidRPr="007E65E4">
        <w:rPr>
          <w:sz w:val="20"/>
          <w:szCs w:val="22"/>
        </w:rPr>
        <w:t xml:space="preserve">: </w:t>
      </w:r>
      <w:del w:id="19" w:author="Johan Bergman" w:date="2020-06-10T23:46:00Z">
        <w:r w:rsidRPr="007E65E4" w:rsidDel="00BA175B">
          <w:rPr>
            <w:sz w:val="20"/>
            <w:szCs w:val="22"/>
          </w:rPr>
          <w:delText>Multiple bands</w:delText>
        </w:r>
      </w:del>
      <w:del w:id="20" w:author="Johan Bergman" w:date="2020-06-10T23:44:00Z">
        <w:r w:rsidRPr="007E65E4" w:rsidDel="00BA175B">
          <w:rPr>
            <w:sz w:val="20"/>
            <w:szCs w:val="22"/>
          </w:rPr>
          <w:delText xml:space="preserve"> (optional, details FFS)</w:delText>
        </w:r>
      </w:del>
      <w:ins w:id="21" w:author="Johan Bergman" w:date="2020-06-10T23:46:00Z">
        <w:r w:rsidR="00BA175B">
          <w:rPr>
            <w:sz w:val="20"/>
            <w:szCs w:val="22"/>
          </w:rPr>
          <w:t>O</w:t>
        </w:r>
      </w:ins>
      <w:ins w:id="22" w:author="Johan Bergman" w:date="2020-06-10T23:44:00Z">
        <w:r w:rsidR="00BA175B">
          <w:rPr>
            <w:sz w:val="20"/>
            <w:szCs w:val="22"/>
          </w:rPr>
          <w:t>ne FDD band and one TDD band</w:t>
        </w:r>
      </w:ins>
    </w:p>
    <w:p w14:paraId="7E4AB78A" w14:textId="0E673A3A" w:rsidR="0048385F" w:rsidRPr="007E65E4" w:rsidRDefault="0048385F" w:rsidP="0048385F">
      <w:pPr>
        <w:pStyle w:val="a7"/>
        <w:numPr>
          <w:ilvl w:val="1"/>
          <w:numId w:val="1"/>
        </w:numPr>
        <w:rPr>
          <w:sz w:val="20"/>
          <w:szCs w:val="22"/>
        </w:rPr>
      </w:pPr>
      <w:r w:rsidRPr="007E65E4">
        <w:rPr>
          <w:sz w:val="20"/>
          <w:szCs w:val="22"/>
        </w:rPr>
        <w:t xml:space="preserve">FR2: Single </w:t>
      </w:r>
      <w:ins w:id="23" w:author="Johan Bergman" w:date="2020-06-10T23:45:00Z">
        <w:r w:rsidR="00BA175B">
          <w:rPr>
            <w:sz w:val="20"/>
            <w:szCs w:val="22"/>
          </w:rPr>
          <w:t xml:space="preserve">TDD </w:t>
        </w:r>
      </w:ins>
      <w:r w:rsidRPr="007E65E4">
        <w:rPr>
          <w:sz w:val="20"/>
          <w:szCs w:val="22"/>
        </w:rPr>
        <w:t>band</w:t>
      </w:r>
    </w:p>
    <w:p w14:paraId="13703254" w14:textId="77777777" w:rsidR="0048385F" w:rsidRPr="007E65E4" w:rsidRDefault="0048385F" w:rsidP="0048385F">
      <w:pPr>
        <w:pStyle w:val="a7"/>
        <w:numPr>
          <w:ilvl w:val="0"/>
          <w:numId w:val="1"/>
        </w:numPr>
        <w:rPr>
          <w:sz w:val="20"/>
          <w:szCs w:val="22"/>
        </w:rPr>
      </w:pPr>
      <w:r w:rsidRPr="007E65E4">
        <w:rPr>
          <w:sz w:val="20"/>
          <w:szCs w:val="22"/>
          <w:lang w:val="en-US"/>
        </w:rPr>
        <w:t>Maximum bandwidth:</w:t>
      </w:r>
    </w:p>
    <w:p w14:paraId="52478A78" w14:textId="77777777" w:rsidR="0048385F" w:rsidRPr="007E65E4" w:rsidRDefault="0048385F" w:rsidP="0048385F">
      <w:pPr>
        <w:pStyle w:val="a7"/>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1D980226" w14:textId="77777777" w:rsidR="0048385F" w:rsidRPr="007E65E4" w:rsidRDefault="0048385F" w:rsidP="0048385F">
      <w:pPr>
        <w:pStyle w:val="a7"/>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B973C80" w14:textId="3BE1D38C" w:rsidR="0048385F" w:rsidRPr="007E65E4" w:rsidDel="00BA175B" w:rsidRDefault="0048385F" w:rsidP="0048385F">
      <w:pPr>
        <w:pStyle w:val="a7"/>
        <w:numPr>
          <w:ilvl w:val="0"/>
          <w:numId w:val="1"/>
        </w:numPr>
        <w:rPr>
          <w:del w:id="24" w:author="Johan Bergman" w:date="2020-06-10T23:43:00Z"/>
          <w:sz w:val="20"/>
          <w:szCs w:val="22"/>
        </w:rPr>
      </w:pPr>
      <w:del w:id="25" w:author="Johan Bergman" w:date="2020-06-10T23:43:00Z">
        <w:r w:rsidRPr="007E65E4" w:rsidDel="00BA175B">
          <w:rPr>
            <w:sz w:val="20"/>
            <w:szCs w:val="22"/>
            <w:lang w:val="en-US"/>
          </w:rPr>
          <w:delText>Duplex mode:</w:delText>
        </w:r>
      </w:del>
    </w:p>
    <w:p w14:paraId="23F8EC65" w14:textId="72D8344E" w:rsidR="0048385F" w:rsidRPr="007E65E4" w:rsidDel="00BA175B" w:rsidRDefault="0048385F" w:rsidP="0048385F">
      <w:pPr>
        <w:pStyle w:val="a7"/>
        <w:numPr>
          <w:ilvl w:val="1"/>
          <w:numId w:val="1"/>
        </w:numPr>
        <w:rPr>
          <w:del w:id="26" w:author="Johan Bergman" w:date="2020-06-10T23:43:00Z"/>
          <w:sz w:val="20"/>
          <w:szCs w:val="22"/>
        </w:rPr>
      </w:pPr>
      <w:del w:id="27" w:author="Johan Bergman" w:date="2020-06-10T23:43:00Z">
        <w:r w:rsidRPr="007E65E4" w:rsidDel="00BA175B">
          <w:rPr>
            <w:sz w:val="20"/>
            <w:szCs w:val="22"/>
          </w:rPr>
          <w:delText>For FR1:</w:delText>
        </w:r>
        <w:r w:rsidRPr="007E65E4" w:rsidDel="00BA175B">
          <w:rPr>
            <w:sz w:val="20"/>
            <w:szCs w:val="22"/>
            <w:lang w:val="en-US"/>
          </w:rPr>
          <w:delText xml:space="preserve"> FD-FDD</w:delText>
        </w:r>
        <w:r w:rsidDel="00BA175B">
          <w:rPr>
            <w:sz w:val="20"/>
            <w:szCs w:val="22"/>
            <w:lang w:val="en-US"/>
          </w:rPr>
          <w:delText>, TDD</w:delText>
        </w:r>
      </w:del>
    </w:p>
    <w:p w14:paraId="1F9195C4" w14:textId="07806087" w:rsidR="0048385F" w:rsidRPr="007E65E4" w:rsidDel="00BA175B" w:rsidRDefault="0048385F" w:rsidP="0048385F">
      <w:pPr>
        <w:pStyle w:val="a7"/>
        <w:numPr>
          <w:ilvl w:val="1"/>
          <w:numId w:val="1"/>
        </w:numPr>
        <w:rPr>
          <w:del w:id="28" w:author="Johan Bergman" w:date="2020-06-10T23:43:00Z"/>
          <w:sz w:val="20"/>
          <w:szCs w:val="22"/>
          <w:lang w:val="en-US"/>
        </w:rPr>
      </w:pPr>
      <w:del w:id="29" w:author="Johan Bergman" w:date="2020-06-10T23:43:00Z">
        <w:r w:rsidRPr="007E65E4" w:rsidDel="00BA175B">
          <w:rPr>
            <w:sz w:val="20"/>
            <w:szCs w:val="22"/>
          </w:rPr>
          <w:delText>For FR2:</w:delText>
        </w:r>
        <w:r w:rsidRPr="007E65E4" w:rsidDel="00BA175B">
          <w:rPr>
            <w:sz w:val="20"/>
            <w:szCs w:val="22"/>
            <w:lang w:val="en-US"/>
          </w:rPr>
          <w:delText xml:space="preserve"> TDD</w:delText>
        </w:r>
      </w:del>
    </w:p>
    <w:p w14:paraId="2F2B4716" w14:textId="77777777" w:rsidR="0048385F" w:rsidRPr="007E65E4" w:rsidRDefault="0048385F" w:rsidP="0048385F">
      <w:pPr>
        <w:pStyle w:val="a7"/>
        <w:numPr>
          <w:ilvl w:val="0"/>
          <w:numId w:val="1"/>
        </w:numPr>
        <w:rPr>
          <w:sz w:val="20"/>
          <w:szCs w:val="22"/>
        </w:rPr>
      </w:pPr>
      <w:r w:rsidRPr="007E65E4">
        <w:rPr>
          <w:sz w:val="20"/>
          <w:szCs w:val="22"/>
          <w:lang w:val="en-US"/>
        </w:rPr>
        <w:t>Antennas:</w:t>
      </w:r>
    </w:p>
    <w:p w14:paraId="2A52EA64" w14:textId="2DB8EA22" w:rsidR="0048385F" w:rsidRPr="007E65E4" w:rsidDel="00BA175B" w:rsidRDefault="0048385F" w:rsidP="0048385F">
      <w:pPr>
        <w:pStyle w:val="a7"/>
        <w:numPr>
          <w:ilvl w:val="1"/>
          <w:numId w:val="1"/>
        </w:numPr>
        <w:rPr>
          <w:del w:id="30" w:author="Johan Bergman" w:date="2020-06-10T23:42:00Z"/>
          <w:sz w:val="20"/>
          <w:szCs w:val="22"/>
          <w:lang w:val="en-GB"/>
        </w:rPr>
      </w:pPr>
      <w:del w:id="31" w:author="Johan Bergman" w:date="2020-06-10T23:42:00Z">
        <w:r w:rsidRPr="007E65E4" w:rsidDel="00BA175B">
          <w:rPr>
            <w:sz w:val="20"/>
            <w:szCs w:val="22"/>
            <w:lang w:val="en-GB"/>
          </w:rPr>
          <w:delText>For</w:delText>
        </w:r>
        <w:r w:rsidRPr="007E65E4" w:rsidDel="00BA175B">
          <w:rPr>
            <w:sz w:val="20"/>
            <w:szCs w:val="22"/>
            <w:lang w:val="en-US"/>
          </w:rPr>
          <w:delText xml:space="preserve"> FR1 bands {n7, n38, n41, n77, n78, n79</w:delText>
        </w:r>
        <w:r w:rsidRPr="007E65E4" w:rsidDel="00BA175B">
          <w:rPr>
            <w:sz w:val="20"/>
            <w:szCs w:val="22"/>
            <w:lang w:val="en-GB"/>
          </w:rPr>
          <w:delText>}: 4Rx/1Tx</w:delText>
        </w:r>
      </w:del>
    </w:p>
    <w:p w14:paraId="49F6B82C" w14:textId="0989FDF1" w:rsidR="0048385F" w:rsidRPr="007E65E4" w:rsidDel="00BA175B" w:rsidRDefault="0048385F" w:rsidP="0048385F">
      <w:pPr>
        <w:pStyle w:val="a7"/>
        <w:numPr>
          <w:ilvl w:val="1"/>
          <w:numId w:val="1"/>
        </w:numPr>
        <w:rPr>
          <w:del w:id="32" w:author="Johan Bergman" w:date="2020-06-10T23:42:00Z"/>
          <w:sz w:val="20"/>
          <w:szCs w:val="22"/>
          <w:lang w:val="en-US"/>
        </w:rPr>
      </w:pPr>
      <w:del w:id="33" w:author="Johan Bergman" w:date="2020-06-10T23:42:00Z">
        <w:r w:rsidRPr="007E65E4" w:rsidDel="00BA175B">
          <w:rPr>
            <w:sz w:val="20"/>
            <w:szCs w:val="22"/>
            <w:lang w:val="en-GB"/>
          </w:rPr>
          <w:delText>For</w:delText>
        </w:r>
        <w:r w:rsidRPr="007E65E4" w:rsidDel="00BA175B">
          <w:rPr>
            <w:sz w:val="20"/>
            <w:szCs w:val="22"/>
            <w:lang w:val="en-US"/>
          </w:rPr>
          <w:delText xml:space="preserve"> all other FR1/FR2 bands</w:delText>
        </w:r>
        <w:r w:rsidRPr="007E65E4" w:rsidDel="00BA175B">
          <w:rPr>
            <w:sz w:val="20"/>
            <w:szCs w:val="22"/>
            <w:lang w:val="en-GB"/>
          </w:rPr>
          <w:delText>: 2Rx/1Tx</w:delText>
        </w:r>
      </w:del>
    </w:p>
    <w:p w14:paraId="5A805605" w14:textId="09AAB04D" w:rsidR="00BA175B" w:rsidRDefault="00BA175B" w:rsidP="00BA175B">
      <w:pPr>
        <w:pStyle w:val="a7"/>
        <w:numPr>
          <w:ilvl w:val="1"/>
          <w:numId w:val="1"/>
        </w:numPr>
        <w:rPr>
          <w:ins w:id="34" w:author="Johan Bergman" w:date="2020-06-10T23:41:00Z"/>
          <w:sz w:val="20"/>
          <w:szCs w:val="22"/>
        </w:rPr>
      </w:pPr>
      <w:ins w:id="35" w:author="Johan Bergman" w:date="2020-06-10T23:41:00Z">
        <w:r>
          <w:rPr>
            <w:sz w:val="20"/>
            <w:szCs w:val="22"/>
          </w:rPr>
          <w:t xml:space="preserve">For FR1 FDD: </w:t>
        </w:r>
      </w:ins>
      <w:ins w:id="36" w:author="Johan Bergman" w:date="2020-06-10T23:42:00Z">
        <w:r>
          <w:rPr>
            <w:sz w:val="20"/>
            <w:szCs w:val="22"/>
          </w:rPr>
          <w:t>2Rx/1Tx</w:t>
        </w:r>
      </w:ins>
    </w:p>
    <w:p w14:paraId="3D728EC3" w14:textId="6E99A1C7" w:rsidR="00BA175B" w:rsidRDefault="00BA175B" w:rsidP="00BA175B">
      <w:pPr>
        <w:pStyle w:val="a7"/>
        <w:numPr>
          <w:ilvl w:val="1"/>
          <w:numId w:val="1"/>
        </w:numPr>
        <w:rPr>
          <w:ins w:id="37" w:author="Johan Bergman" w:date="2020-06-10T23:41:00Z"/>
          <w:sz w:val="20"/>
          <w:szCs w:val="22"/>
        </w:rPr>
      </w:pPr>
      <w:ins w:id="38" w:author="Johan Bergman" w:date="2020-06-10T23:41:00Z">
        <w:r>
          <w:rPr>
            <w:sz w:val="20"/>
            <w:szCs w:val="22"/>
          </w:rPr>
          <w:t>For FR1 TDD:</w:t>
        </w:r>
      </w:ins>
      <w:ins w:id="39" w:author="Johan Bergman" w:date="2020-06-10T23:42:00Z">
        <w:r>
          <w:rPr>
            <w:sz w:val="20"/>
            <w:szCs w:val="22"/>
          </w:rPr>
          <w:t xml:space="preserve"> 4Rx/1Tx</w:t>
        </w:r>
      </w:ins>
    </w:p>
    <w:p w14:paraId="2E4C165D" w14:textId="3B207E6F" w:rsidR="00BA175B" w:rsidRDefault="00BA175B" w:rsidP="00BA175B">
      <w:pPr>
        <w:pStyle w:val="a7"/>
        <w:numPr>
          <w:ilvl w:val="1"/>
          <w:numId w:val="1"/>
        </w:numPr>
        <w:rPr>
          <w:ins w:id="40" w:author="Johan Bergman" w:date="2020-06-10T23:41:00Z"/>
          <w:sz w:val="20"/>
          <w:szCs w:val="22"/>
        </w:rPr>
      </w:pPr>
      <w:ins w:id="41" w:author="Johan Bergman" w:date="2020-06-10T23:41:00Z">
        <w:r>
          <w:rPr>
            <w:sz w:val="20"/>
            <w:szCs w:val="22"/>
          </w:rPr>
          <w:t>For FR2: 2Rx/1Tx</w:t>
        </w:r>
      </w:ins>
    </w:p>
    <w:p w14:paraId="19045285" w14:textId="6E94B8BE" w:rsidR="0048385F" w:rsidRPr="007E65E4" w:rsidRDefault="0048385F" w:rsidP="0048385F">
      <w:pPr>
        <w:pStyle w:val="a7"/>
        <w:numPr>
          <w:ilvl w:val="0"/>
          <w:numId w:val="1"/>
        </w:numPr>
        <w:rPr>
          <w:sz w:val="20"/>
          <w:szCs w:val="22"/>
        </w:rPr>
      </w:pPr>
      <w:r w:rsidRPr="007E65E4">
        <w:rPr>
          <w:sz w:val="20"/>
          <w:szCs w:val="22"/>
        </w:rPr>
        <w:t>Power class: PC3</w:t>
      </w:r>
    </w:p>
    <w:p w14:paraId="55DE6652" w14:textId="77777777" w:rsidR="0048385F" w:rsidRPr="007E65E4" w:rsidRDefault="0048385F" w:rsidP="0048385F">
      <w:pPr>
        <w:pStyle w:val="a7"/>
        <w:numPr>
          <w:ilvl w:val="0"/>
          <w:numId w:val="1"/>
        </w:numPr>
        <w:rPr>
          <w:sz w:val="20"/>
          <w:szCs w:val="22"/>
        </w:rPr>
      </w:pPr>
      <w:r w:rsidRPr="007E65E4">
        <w:rPr>
          <w:sz w:val="20"/>
          <w:szCs w:val="22"/>
        </w:rPr>
        <w:t>Processing time: Capability 1</w:t>
      </w:r>
    </w:p>
    <w:p w14:paraId="500845DC" w14:textId="77777777" w:rsidR="0048385F" w:rsidRPr="007E65E4" w:rsidRDefault="0048385F" w:rsidP="0048385F">
      <w:pPr>
        <w:pStyle w:val="a7"/>
        <w:numPr>
          <w:ilvl w:val="0"/>
          <w:numId w:val="1"/>
        </w:numPr>
        <w:rPr>
          <w:sz w:val="20"/>
          <w:szCs w:val="22"/>
          <w:lang w:val="en-US"/>
        </w:rPr>
      </w:pPr>
      <w:r w:rsidRPr="007E65E4">
        <w:rPr>
          <w:sz w:val="20"/>
          <w:szCs w:val="22"/>
          <w:lang w:val="en-US"/>
        </w:rPr>
        <w:t xml:space="preserve">Modulation: </w:t>
      </w:r>
    </w:p>
    <w:p w14:paraId="686CDC3D" w14:textId="48B5E176" w:rsidR="0048385F" w:rsidRPr="007E65E4" w:rsidRDefault="0048385F" w:rsidP="0048385F">
      <w:pPr>
        <w:pStyle w:val="a7"/>
        <w:numPr>
          <w:ilvl w:val="1"/>
          <w:numId w:val="1"/>
        </w:numPr>
        <w:rPr>
          <w:sz w:val="20"/>
          <w:szCs w:val="22"/>
          <w:lang w:val="en-US"/>
        </w:rPr>
      </w:pPr>
      <w:r w:rsidRPr="007E65E4">
        <w:rPr>
          <w:sz w:val="20"/>
          <w:szCs w:val="22"/>
          <w:lang w:val="en-US"/>
        </w:rPr>
        <w:t xml:space="preserve">For FR1: </w:t>
      </w:r>
      <w:ins w:id="42" w:author="Johan Bergman" w:date="2020-06-10T23:40:00Z">
        <w:r>
          <w:rPr>
            <w:sz w:val="20"/>
            <w:szCs w:val="22"/>
            <w:lang w:val="en-US"/>
          </w:rPr>
          <w:t xml:space="preserve">support </w:t>
        </w:r>
      </w:ins>
      <w:del w:id="43" w:author="Johan Bergman" w:date="2020-06-10T23:40:00Z">
        <w:r w:rsidRPr="007E65E4" w:rsidDel="0048385F">
          <w:rPr>
            <w:sz w:val="20"/>
            <w:szCs w:val="22"/>
            <w:lang w:val="en-US"/>
          </w:rPr>
          <w:delText xml:space="preserve">QPSK to </w:delText>
        </w:r>
      </w:del>
      <w:r w:rsidRPr="007E65E4">
        <w:rPr>
          <w:sz w:val="20"/>
          <w:szCs w:val="22"/>
          <w:lang w:val="en-US"/>
        </w:rPr>
        <w:t xml:space="preserve">256QAM </w:t>
      </w:r>
      <w:r w:rsidRPr="007E65E4">
        <w:rPr>
          <w:sz w:val="20"/>
          <w:szCs w:val="22"/>
          <w:lang w:val="en-GB"/>
        </w:rPr>
        <w:t>for</w:t>
      </w:r>
      <w:r w:rsidRPr="007E65E4">
        <w:rPr>
          <w:sz w:val="20"/>
          <w:szCs w:val="22"/>
          <w:lang w:val="en-US"/>
        </w:rPr>
        <w:t xml:space="preserve"> DL</w:t>
      </w:r>
      <w:del w:id="44" w:author="Johan Bergman" w:date="2020-06-10T23:40:00Z">
        <w:r w:rsidRPr="007E65E4" w:rsidDel="0048385F">
          <w:rPr>
            <w:sz w:val="20"/>
            <w:szCs w:val="22"/>
            <w:lang w:val="en-US"/>
          </w:rPr>
          <w:delText>,</w:delText>
        </w:r>
      </w:del>
      <w:r w:rsidRPr="007E65E4">
        <w:rPr>
          <w:sz w:val="20"/>
          <w:szCs w:val="22"/>
          <w:lang w:val="en-US"/>
        </w:rPr>
        <w:t xml:space="preserve"> and </w:t>
      </w:r>
      <w:del w:id="45"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34A0FC4" w14:textId="594C39AC" w:rsidR="0048385F" w:rsidRPr="007E65E4" w:rsidRDefault="0048385F" w:rsidP="0048385F">
      <w:pPr>
        <w:pStyle w:val="a7"/>
        <w:numPr>
          <w:ilvl w:val="1"/>
          <w:numId w:val="1"/>
        </w:numPr>
        <w:rPr>
          <w:sz w:val="20"/>
          <w:szCs w:val="22"/>
          <w:lang w:val="en-US"/>
        </w:rPr>
      </w:pPr>
      <w:r w:rsidRPr="007E65E4">
        <w:rPr>
          <w:sz w:val="20"/>
          <w:szCs w:val="22"/>
          <w:lang w:val="en-US"/>
        </w:rPr>
        <w:t xml:space="preserve">For FR2: </w:t>
      </w:r>
      <w:ins w:id="46" w:author="Johan Bergman" w:date="2020-06-10T23:40:00Z">
        <w:r>
          <w:rPr>
            <w:sz w:val="20"/>
            <w:szCs w:val="22"/>
            <w:lang w:val="en-US"/>
          </w:rPr>
          <w:t xml:space="preserve">support </w:t>
        </w:r>
      </w:ins>
      <w:del w:id="47" w:author="Johan Bergman" w:date="2020-06-10T23:40:00Z">
        <w:r w:rsidRPr="007E65E4" w:rsidDel="0048385F">
          <w:rPr>
            <w:sz w:val="20"/>
            <w:szCs w:val="22"/>
            <w:lang w:val="en-US"/>
          </w:rPr>
          <w:delText xml:space="preserve">QPSK to </w:delText>
        </w:r>
      </w:del>
      <w:r w:rsidRPr="007E65E4">
        <w:rPr>
          <w:sz w:val="20"/>
          <w:szCs w:val="22"/>
          <w:lang w:val="en-US"/>
        </w:rPr>
        <w:t xml:space="preserve">64QAM </w:t>
      </w:r>
      <w:r w:rsidRPr="007E65E4">
        <w:rPr>
          <w:sz w:val="20"/>
          <w:szCs w:val="22"/>
          <w:lang w:val="en-GB"/>
        </w:rPr>
        <w:t>for</w:t>
      </w:r>
      <w:r w:rsidRPr="007E65E4">
        <w:rPr>
          <w:sz w:val="20"/>
          <w:szCs w:val="22"/>
          <w:lang w:val="en-US"/>
        </w:rPr>
        <w:t xml:space="preserve"> DL</w:t>
      </w:r>
      <w:del w:id="48" w:author="Johan Bergman" w:date="2020-06-10T23:40:00Z">
        <w:r w:rsidRPr="007E65E4" w:rsidDel="0048385F">
          <w:rPr>
            <w:sz w:val="20"/>
            <w:szCs w:val="22"/>
            <w:lang w:val="en-US"/>
          </w:rPr>
          <w:delText>,</w:delText>
        </w:r>
      </w:del>
      <w:r w:rsidRPr="007E65E4">
        <w:rPr>
          <w:sz w:val="20"/>
          <w:szCs w:val="22"/>
          <w:lang w:val="en-US"/>
        </w:rPr>
        <w:t xml:space="preserve"> and </w:t>
      </w:r>
      <w:del w:id="49"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B4B927E" w14:textId="6127A8BB" w:rsidR="0048385F" w:rsidDel="0048385F" w:rsidRDefault="0048385F" w:rsidP="0048385F">
      <w:pPr>
        <w:pStyle w:val="a7"/>
        <w:numPr>
          <w:ilvl w:val="0"/>
          <w:numId w:val="1"/>
        </w:numPr>
        <w:rPr>
          <w:del w:id="50" w:author="Johan Bergman" w:date="2020-06-10T23:40:00Z"/>
          <w:sz w:val="20"/>
          <w:szCs w:val="20"/>
          <w:lang w:val="en-US"/>
        </w:rPr>
      </w:pPr>
      <w:del w:id="51" w:author="Johan Bergman" w:date="2020-06-10T23:40:00Z">
        <w:r w:rsidDel="0048385F">
          <w:rPr>
            <w:sz w:val="20"/>
            <w:szCs w:val="20"/>
            <w:lang w:val="en-US"/>
          </w:rPr>
          <w:delText>MCS table:</w:delText>
        </w:r>
      </w:del>
    </w:p>
    <w:p w14:paraId="5D3FBFC4" w14:textId="2E9007F6" w:rsidR="0048385F" w:rsidDel="0048385F" w:rsidRDefault="0048385F" w:rsidP="0048385F">
      <w:pPr>
        <w:pStyle w:val="a7"/>
        <w:numPr>
          <w:ilvl w:val="1"/>
          <w:numId w:val="1"/>
        </w:numPr>
        <w:rPr>
          <w:del w:id="52" w:author="Johan Bergman" w:date="2020-06-10T23:40:00Z"/>
          <w:sz w:val="20"/>
          <w:szCs w:val="20"/>
          <w:lang w:val="en-US"/>
        </w:rPr>
      </w:pPr>
      <w:del w:id="53" w:author="Johan Bergman" w:date="2020-06-10T23:40:00Z">
        <w:r w:rsidDel="0048385F">
          <w:rPr>
            <w:sz w:val="20"/>
            <w:szCs w:val="20"/>
            <w:lang w:val="en-US"/>
          </w:rPr>
          <w:delText xml:space="preserve">For FR1: 38.214 </w:delText>
        </w:r>
        <w:r w:rsidRPr="0048518E" w:rsidDel="0048385F">
          <w:rPr>
            <w:sz w:val="20"/>
            <w:szCs w:val="20"/>
            <w:lang w:val="en-US"/>
          </w:rPr>
          <w:delText>Table 5.1.3.1-2</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71ACB3CB" w14:textId="1D0BC9C9" w:rsidR="0048385F" w:rsidRPr="006233CE" w:rsidDel="0048385F" w:rsidRDefault="0048385F" w:rsidP="0048385F">
      <w:pPr>
        <w:pStyle w:val="a7"/>
        <w:numPr>
          <w:ilvl w:val="1"/>
          <w:numId w:val="1"/>
        </w:numPr>
        <w:rPr>
          <w:del w:id="54" w:author="Johan Bergman" w:date="2020-06-10T23:40:00Z"/>
          <w:sz w:val="20"/>
          <w:szCs w:val="20"/>
          <w:lang w:val="en-US"/>
        </w:rPr>
      </w:pPr>
      <w:del w:id="55" w:author="Johan Bergman" w:date="2020-06-10T23:40:00Z">
        <w:r w:rsidDel="0048385F">
          <w:rPr>
            <w:sz w:val="20"/>
            <w:szCs w:val="20"/>
            <w:lang w:val="en-US"/>
          </w:rPr>
          <w:delText xml:space="preserve">For FR2: 38.214 </w:delText>
        </w:r>
        <w:r w:rsidRPr="0048518E" w:rsidDel="0048385F">
          <w:rPr>
            <w:sz w:val="20"/>
            <w:szCs w:val="20"/>
            <w:lang w:val="en-US"/>
          </w:rPr>
          <w:delText>Table 5.1.3.1-1</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097A5AAD" w14:textId="77777777" w:rsidR="0048385F" w:rsidRPr="00387C8E" w:rsidRDefault="0048385F" w:rsidP="0048385F">
      <w:pPr>
        <w:pStyle w:val="a7"/>
        <w:numPr>
          <w:ilvl w:val="0"/>
          <w:numId w:val="1"/>
        </w:numPr>
        <w:rPr>
          <w:sz w:val="20"/>
          <w:szCs w:val="20"/>
          <w:lang w:val="en-US"/>
        </w:rPr>
      </w:pPr>
      <w:r w:rsidRPr="007E65E4">
        <w:rPr>
          <w:sz w:val="20"/>
          <w:szCs w:val="20"/>
          <w:lang w:val="en-US"/>
        </w:rPr>
        <w:t>Access: Direct DL/UL access between UE and gNB</w:t>
      </w:r>
    </w:p>
    <w:p w14:paraId="34C13CBD" w14:textId="77777777" w:rsidR="001941AA" w:rsidRDefault="001941AA" w:rsidP="001941AA">
      <w:pPr>
        <w:spacing w:line="252" w:lineRule="auto"/>
        <w:contextualSpacing/>
        <w:rPr>
          <w:rFonts w:ascii="Times" w:eastAsia="Times New Roman" w:hAnsi="Times" w:cs="Times"/>
          <w:lang w:val="en-US" w:eastAsia="ja-JP"/>
        </w:rPr>
      </w:pPr>
    </w:p>
    <w:tbl>
      <w:tblPr>
        <w:tblStyle w:val="af6"/>
        <w:tblW w:w="0" w:type="auto"/>
        <w:tblLook w:val="04A0" w:firstRow="1" w:lastRow="0" w:firstColumn="1" w:lastColumn="0" w:noHBand="0" w:noVBand="1"/>
      </w:tblPr>
      <w:tblGrid>
        <w:gridCol w:w="1939"/>
        <w:gridCol w:w="7691"/>
      </w:tblGrid>
      <w:tr w:rsidR="001941AA" w:rsidRPr="00C57CB5" w14:paraId="3F472F4E" w14:textId="77777777" w:rsidTr="00CF5525">
        <w:tc>
          <w:tcPr>
            <w:tcW w:w="1939" w:type="dxa"/>
            <w:shd w:val="clear" w:color="auto" w:fill="D9D9D9" w:themeFill="background1" w:themeFillShade="D9"/>
          </w:tcPr>
          <w:p w14:paraId="7443EDA2" w14:textId="77777777" w:rsidR="001941AA" w:rsidRPr="00C57CB5" w:rsidRDefault="001941AA" w:rsidP="00CF5525">
            <w:pPr>
              <w:rPr>
                <w:b/>
                <w:bCs/>
              </w:rPr>
            </w:pPr>
            <w:r w:rsidRPr="00C57CB5">
              <w:rPr>
                <w:b/>
                <w:bCs/>
              </w:rPr>
              <w:t>Company</w:t>
            </w:r>
          </w:p>
        </w:tc>
        <w:tc>
          <w:tcPr>
            <w:tcW w:w="7691" w:type="dxa"/>
            <w:shd w:val="clear" w:color="auto" w:fill="D9D9D9" w:themeFill="background1" w:themeFillShade="D9"/>
          </w:tcPr>
          <w:p w14:paraId="6D004AEC" w14:textId="77777777" w:rsidR="001941AA" w:rsidRPr="00C57CB5" w:rsidRDefault="001941AA" w:rsidP="00CF5525">
            <w:pPr>
              <w:rPr>
                <w:b/>
                <w:bCs/>
              </w:rPr>
            </w:pPr>
            <w:r w:rsidRPr="00C57CB5">
              <w:rPr>
                <w:b/>
                <w:bCs/>
              </w:rPr>
              <w:t>Comments</w:t>
            </w:r>
          </w:p>
        </w:tc>
      </w:tr>
      <w:tr w:rsidR="001941AA" w:rsidRPr="00C57CB5" w14:paraId="416DD82A" w14:textId="77777777" w:rsidTr="00CF5525">
        <w:tc>
          <w:tcPr>
            <w:tcW w:w="1939" w:type="dxa"/>
          </w:tcPr>
          <w:p w14:paraId="28EE88A5" w14:textId="5F351D76" w:rsidR="001941AA" w:rsidRPr="00C57CB5" w:rsidRDefault="00A90F65" w:rsidP="00CF5525">
            <w:r>
              <w:t>Sierra Wireless</w:t>
            </w:r>
          </w:p>
        </w:tc>
        <w:tc>
          <w:tcPr>
            <w:tcW w:w="7691" w:type="dxa"/>
          </w:tcPr>
          <w:p w14:paraId="06FC8207" w14:textId="77777777" w:rsidR="00216AA1" w:rsidRDefault="00216AA1" w:rsidP="00216AA1">
            <w:r>
              <w:t>We now have “concerns” that the Multi-band option has now been removed. As a suggestion, we can follow what Brian suggested – we document in the TR which</w:t>
            </w:r>
            <w:r w:rsidRPr="001E0045">
              <w:t xml:space="preserve"> </w:t>
            </w:r>
            <w:r>
              <w:t xml:space="preserve">of </w:t>
            </w:r>
            <w:r w:rsidRPr="001E0045">
              <w:t>the complexity reduction techniques accumulate across multi-bands (or not)</w:t>
            </w:r>
            <w:r>
              <w:t xml:space="preserve">. So if we add the </w:t>
            </w:r>
            <w:r w:rsidRPr="000F21F4">
              <w:rPr>
                <w:b/>
                <w:bCs/>
                <w:color w:val="538135" w:themeColor="accent6" w:themeShade="BF"/>
                <w:u w:val="single"/>
              </w:rPr>
              <w:t>“green”</w:t>
            </w:r>
            <w:r w:rsidRPr="000F21F4">
              <w:rPr>
                <w:color w:val="538135" w:themeColor="accent6" w:themeShade="BF"/>
              </w:rPr>
              <w:t xml:space="preserve"> </w:t>
            </w:r>
            <w:r>
              <w:t>text as shown below</w:t>
            </w:r>
            <w:r>
              <w:rPr>
                <w:szCs w:val="22"/>
              </w:rPr>
              <w:t xml:space="preserve">, </w:t>
            </w:r>
            <w:r>
              <w:t xml:space="preserve">then it would be agreeable to Sierra: </w:t>
            </w:r>
          </w:p>
          <w:p w14:paraId="2014F227" w14:textId="77777777" w:rsidR="00216AA1" w:rsidRPr="007E65E4" w:rsidRDefault="00216AA1" w:rsidP="00216AA1">
            <w:pPr>
              <w:pStyle w:val="a7"/>
              <w:numPr>
                <w:ilvl w:val="0"/>
                <w:numId w:val="1"/>
              </w:numPr>
              <w:rPr>
                <w:sz w:val="20"/>
                <w:szCs w:val="22"/>
              </w:rPr>
            </w:pPr>
            <w:r w:rsidRPr="007E65E4">
              <w:rPr>
                <w:sz w:val="20"/>
                <w:szCs w:val="22"/>
              </w:rPr>
              <w:t xml:space="preserve">Band </w:t>
            </w:r>
            <w:ins w:id="56" w:author="Johan Bergman" w:date="2020-06-10T23:43:00Z">
              <w:r>
                <w:rPr>
                  <w:sz w:val="20"/>
                  <w:szCs w:val="22"/>
                </w:rPr>
                <w:t xml:space="preserve">and duplex mode </w:t>
              </w:r>
            </w:ins>
            <w:r w:rsidRPr="007E65E4">
              <w:rPr>
                <w:sz w:val="20"/>
                <w:szCs w:val="22"/>
              </w:rPr>
              <w:t>support:</w:t>
            </w:r>
          </w:p>
          <w:p w14:paraId="5E9A9111" w14:textId="77777777" w:rsidR="00216AA1" w:rsidRPr="007E65E4" w:rsidRDefault="00216AA1" w:rsidP="00216AA1">
            <w:pPr>
              <w:pStyle w:val="a7"/>
              <w:numPr>
                <w:ilvl w:val="1"/>
                <w:numId w:val="1"/>
              </w:numPr>
              <w:rPr>
                <w:sz w:val="20"/>
                <w:szCs w:val="22"/>
              </w:rPr>
            </w:pPr>
            <w:r w:rsidRPr="007E65E4">
              <w:rPr>
                <w:sz w:val="20"/>
                <w:szCs w:val="22"/>
              </w:rPr>
              <w:t>FR1</w:t>
            </w:r>
            <w:ins w:id="57" w:author="Johan Bergman" w:date="2020-06-10T23:44:00Z">
              <w:r>
                <w:rPr>
                  <w:sz w:val="20"/>
                  <w:szCs w:val="22"/>
                </w:rPr>
                <w:t xml:space="preserve"> case 1</w:t>
              </w:r>
            </w:ins>
            <w:r w:rsidRPr="007E65E4">
              <w:rPr>
                <w:sz w:val="20"/>
                <w:szCs w:val="22"/>
              </w:rPr>
              <w:t xml:space="preserve">: Single </w:t>
            </w:r>
            <w:ins w:id="58" w:author="Johan Bergman" w:date="2020-06-10T23:45:00Z">
              <w:r>
                <w:rPr>
                  <w:sz w:val="20"/>
                  <w:szCs w:val="22"/>
                </w:rPr>
                <w:t xml:space="preserve">FDD </w:t>
              </w:r>
            </w:ins>
            <w:r w:rsidRPr="007E65E4">
              <w:rPr>
                <w:sz w:val="20"/>
                <w:szCs w:val="22"/>
              </w:rPr>
              <w:t>band</w:t>
            </w:r>
          </w:p>
          <w:p w14:paraId="6ABC1D47" w14:textId="77777777" w:rsidR="00216AA1" w:rsidRPr="007E65E4" w:rsidRDefault="00216AA1" w:rsidP="00216AA1">
            <w:pPr>
              <w:pStyle w:val="a7"/>
              <w:numPr>
                <w:ilvl w:val="1"/>
                <w:numId w:val="1"/>
              </w:numPr>
              <w:rPr>
                <w:sz w:val="20"/>
                <w:szCs w:val="22"/>
              </w:rPr>
            </w:pPr>
            <w:r w:rsidRPr="007E65E4">
              <w:rPr>
                <w:sz w:val="20"/>
                <w:szCs w:val="22"/>
              </w:rPr>
              <w:t>FR1</w:t>
            </w:r>
            <w:ins w:id="59" w:author="Johan Bergman" w:date="2020-06-10T23:44:00Z">
              <w:r>
                <w:rPr>
                  <w:sz w:val="20"/>
                  <w:szCs w:val="22"/>
                </w:rPr>
                <w:t xml:space="preserve"> case 2</w:t>
              </w:r>
            </w:ins>
            <w:r w:rsidRPr="007E65E4">
              <w:rPr>
                <w:sz w:val="20"/>
                <w:szCs w:val="22"/>
              </w:rPr>
              <w:t xml:space="preserve">: </w:t>
            </w:r>
            <w:del w:id="60" w:author="Johan Bergman" w:date="2020-06-10T23:46:00Z">
              <w:r w:rsidRPr="007E65E4" w:rsidDel="00BA175B">
                <w:rPr>
                  <w:sz w:val="20"/>
                  <w:szCs w:val="22"/>
                </w:rPr>
                <w:delText>Multiple bands</w:delText>
              </w:r>
            </w:del>
            <w:del w:id="61" w:author="Johan Bergman" w:date="2020-06-10T23:44:00Z">
              <w:r w:rsidRPr="007E65E4" w:rsidDel="00BA175B">
                <w:rPr>
                  <w:sz w:val="20"/>
                  <w:szCs w:val="22"/>
                </w:rPr>
                <w:delText xml:space="preserve"> (optional, details FFS)</w:delText>
              </w:r>
            </w:del>
            <w:ins w:id="62" w:author="Johan Bergman" w:date="2020-06-10T23:46:00Z">
              <w:r>
                <w:rPr>
                  <w:sz w:val="20"/>
                  <w:szCs w:val="22"/>
                </w:rPr>
                <w:t>O</w:t>
              </w:r>
            </w:ins>
            <w:ins w:id="63" w:author="Johan Bergman" w:date="2020-06-10T23:44:00Z">
              <w:r>
                <w:rPr>
                  <w:sz w:val="20"/>
                  <w:szCs w:val="22"/>
                </w:rPr>
                <w:t>ne FDD band and one TDD band</w:t>
              </w:r>
            </w:ins>
          </w:p>
          <w:p w14:paraId="1BEBFD75" w14:textId="77777777" w:rsidR="00954241" w:rsidRDefault="00216AA1" w:rsidP="00216AA1">
            <w:pPr>
              <w:pStyle w:val="a7"/>
              <w:numPr>
                <w:ilvl w:val="1"/>
                <w:numId w:val="1"/>
              </w:numPr>
              <w:rPr>
                <w:sz w:val="20"/>
                <w:szCs w:val="22"/>
              </w:rPr>
            </w:pPr>
            <w:r w:rsidRPr="007E65E4">
              <w:rPr>
                <w:sz w:val="20"/>
                <w:szCs w:val="22"/>
              </w:rPr>
              <w:t xml:space="preserve">FR2: Single </w:t>
            </w:r>
            <w:ins w:id="64" w:author="Johan Bergman" w:date="2020-06-10T23:45:00Z">
              <w:r>
                <w:rPr>
                  <w:sz w:val="20"/>
                  <w:szCs w:val="22"/>
                </w:rPr>
                <w:t xml:space="preserve">TDD </w:t>
              </w:r>
            </w:ins>
            <w:r w:rsidRPr="007E65E4">
              <w:rPr>
                <w:sz w:val="20"/>
                <w:szCs w:val="22"/>
              </w:rPr>
              <w:t>band</w:t>
            </w:r>
          </w:p>
          <w:p w14:paraId="61FCFC74" w14:textId="65DAF4BE" w:rsidR="001941AA" w:rsidRPr="00954241" w:rsidRDefault="00216AA1" w:rsidP="00216AA1">
            <w:pPr>
              <w:pStyle w:val="a7"/>
              <w:numPr>
                <w:ilvl w:val="1"/>
                <w:numId w:val="1"/>
              </w:numPr>
              <w:rPr>
                <w:sz w:val="20"/>
                <w:szCs w:val="22"/>
              </w:rPr>
            </w:pPr>
            <w:r w:rsidRPr="00954241">
              <w:rPr>
                <w:color w:val="538135" w:themeColor="accent6" w:themeShade="BF"/>
                <w:szCs w:val="22"/>
                <w:u w:val="single"/>
                <w:lang w:val="en-US"/>
              </w:rPr>
              <w:t>Note: Capture when a complexity reduction technique accumulates across multi-bands (or not)</w:t>
            </w:r>
          </w:p>
        </w:tc>
      </w:tr>
      <w:tr w:rsidR="001941AA" w:rsidRPr="00C57CB5" w14:paraId="41D2E74D" w14:textId="77777777" w:rsidTr="00CF5525">
        <w:tc>
          <w:tcPr>
            <w:tcW w:w="1939" w:type="dxa"/>
          </w:tcPr>
          <w:p w14:paraId="2E0A9DEC" w14:textId="49FEB811" w:rsidR="001941AA" w:rsidRPr="003062D8" w:rsidRDefault="003062D8" w:rsidP="00CF5525">
            <w:pPr>
              <w:rPr>
                <w:rFonts w:eastAsia="等线"/>
                <w:lang w:eastAsia="zh-CN"/>
              </w:rPr>
            </w:pPr>
            <w:r>
              <w:rPr>
                <w:rFonts w:eastAsia="等线" w:hint="eastAsia"/>
                <w:lang w:eastAsia="zh-CN"/>
              </w:rPr>
              <w:t>H</w:t>
            </w:r>
            <w:r>
              <w:rPr>
                <w:rFonts w:eastAsia="等线"/>
                <w:lang w:eastAsia="zh-CN"/>
              </w:rPr>
              <w:t>uawei, HiSilicon</w:t>
            </w:r>
          </w:p>
        </w:tc>
        <w:tc>
          <w:tcPr>
            <w:tcW w:w="7691" w:type="dxa"/>
          </w:tcPr>
          <w:p w14:paraId="68593854" w14:textId="25E0E167" w:rsidR="001941AA" w:rsidRPr="003062D8" w:rsidRDefault="003062D8" w:rsidP="00CF5525">
            <w:pPr>
              <w:rPr>
                <w:rFonts w:eastAsia="等线"/>
                <w:lang w:eastAsia="zh-CN"/>
              </w:rPr>
            </w:pPr>
            <w:r>
              <w:rPr>
                <w:rFonts w:eastAsia="等线" w:hint="eastAsia"/>
                <w:lang w:eastAsia="zh-CN"/>
              </w:rPr>
              <w:t>F</w:t>
            </w:r>
            <w:r>
              <w:rPr>
                <w:rFonts w:eastAsia="等线"/>
                <w:lang w:eastAsia="zh-CN"/>
              </w:rPr>
              <w:t>ine with proposal 9 and Sierra Wireless’ modification based on Brian’s comments is also good.</w:t>
            </w:r>
          </w:p>
        </w:tc>
      </w:tr>
      <w:tr w:rsidR="001941AA" w:rsidRPr="00C57CB5" w14:paraId="04F0A120" w14:textId="77777777" w:rsidTr="00CF5525">
        <w:tc>
          <w:tcPr>
            <w:tcW w:w="1939" w:type="dxa"/>
          </w:tcPr>
          <w:p w14:paraId="53004751" w14:textId="77777777" w:rsidR="001941AA" w:rsidRPr="00C57CB5" w:rsidRDefault="001941AA" w:rsidP="00CF5525"/>
        </w:tc>
        <w:tc>
          <w:tcPr>
            <w:tcW w:w="7691" w:type="dxa"/>
          </w:tcPr>
          <w:p w14:paraId="4CBCE02B" w14:textId="77777777" w:rsidR="001941AA" w:rsidRPr="00387C8E" w:rsidRDefault="001941AA" w:rsidP="00CF5525">
            <w:pPr>
              <w:spacing w:line="254" w:lineRule="auto"/>
            </w:pPr>
          </w:p>
        </w:tc>
      </w:tr>
      <w:tr w:rsidR="001941AA" w:rsidRPr="00C57CB5" w14:paraId="07F388ED" w14:textId="77777777" w:rsidTr="00CF5525">
        <w:tc>
          <w:tcPr>
            <w:tcW w:w="1939" w:type="dxa"/>
          </w:tcPr>
          <w:p w14:paraId="1E61F163" w14:textId="77777777" w:rsidR="001941AA" w:rsidRPr="00C57CB5" w:rsidRDefault="001941AA" w:rsidP="00CF5525"/>
        </w:tc>
        <w:tc>
          <w:tcPr>
            <w:tcW w:w="7691" w:type="dxa"/>
          </w:tcPr>
          <w:p w14:paraId="2E76359D" w14:textId="77777777" w:rsidR="001941AA" w:rsidRPr="00C57CB5" w:rsidRDefault="001941AA" w:rsidP="00CF5525"/>
        </w:tc>
      </w:tr>
      <w:tr w:rsidR="001941AA" w:rsidRPr="00C57CB5" w14:paraId="75C21173" w14:textId="77777777" w:rsidTr="00CF5525">
        <w:tc>
          <w:tcPr>
            <w:tcW w:w="1939" w:type="dxa"/>
          </w:tcPr>
          <w:p w14:paraId="24D8AB1D" w14:textId="77777777" w:rsidR="001941AA" w:rsidRPr="00C57CB5" w:rsidRDefault="001941AA" w:rsidP="00CF5525"/>
        </w:tc>
        <w:tc>
          <w:tcPr>
            <w:tcW w:w="7691" w:type="dxa"/>
          </w:tcPr>
          <w:p w14:paraId="27294829" w14:textId="77777777" w:rsidR="001941AA" w:rsidRPr="00C57CB5" w:rsidRDefault="001941AA" w:rsidP="00CF5525"/>
        </w:tc>
      </w:tr>
      <w:tr w:rsidR="001941AA" w14:paraId="658BA36D" w14:textId="77777777" w:rsidTr="00CF5525">
        <w:tc>
          <w:tcPr>
            <w:tcW w:w="1939" w:type="dxa"/>
          </w:tcPr>
          <w:p w14:paraId="312470B3" w14:textId="77777777" w:rsidR="001941AA" w:rsidRPr="006211F4" w:rsidRDefault="001941AA" w:rsidP="00CF5525"/>
        </w:tc>
        <w:tc>
          <w:tcPr>
            <w:tcW w:w="7691" w:type="dxa"/>
          </w:tcPr>
          <w:p w14:paraId="5E0449AF" w14:textId="77777777" w:rsidR="001941AA" w:rsidRDefault="001941AA" w:rsidP="00CF5525"/>
        </w:tc>
      </w:tr>
      <w:tr w:rsidR="001941AA" w14:paraId="5D2A137A" w14:textId="77777777" w:rsidTr="00CF5525">
        <w:tc>
          <w:tcPr>
            <w:tcW w:w="1939" w:type="dxa"/>
          </w:tcPr>
          <w:p w14:paraId="3909792B" w14:textId="77777777" w:rsidR="001941AA" w:rsidRPr="006211F4" w:rsidRDefault="001941AA" w:rsidP="00CF5525"/>
        </w:tc>
        <w:tc>
          <w:tcPr>
            <w:tcW w:w="7691" w:type="dxa"/>
          </w:tcPr>
          <w:p w14:paraId="3B7A4807" w14:textId="77777777" w:rsidR="001941AA" w:rsidRPr="00997321" w:rsidRDefault="001941AA" w:rsidP="00CF5525"/>
        </w:tc>
      </w:tr>
    </w:tbl>
    <w:p w14:paraId="4896B249" w14:textId="77777777" w:rsidR="001941AA" w:rsidRDefault="001941AA" w:rsidP="001941AA"/>
    <w:p w14:paraId="32074F36" w14:textId="2C89338F" w:rsidR="003B6786" w:rsidRPr="00083E08" w:rsidRDefault="003B6786" w:rsidP="003B6786">
      <w:pPr>
        <w:pStyle w:val="2"/>
      </w:pPr>
      <w:r w:rsidRPr="00083E08">
        <w:t>6.2</w:t>
      </w:r>
      <w:r w:rsidRPr="00083E08">
        <w:tab/>
        <w:t>Evaluation methodology for UE power saving</w:t>
      </w:r>
      <w:bookmarkEnd w:id="13"/>
      <w:bookmarkEnd w:id="14"/>
    </w:p>
    <w:p w14:paraId="4680387C" w14:textId="77777777" w:rsidR="00E76171" w:rsidRDefault="0075685A" w:rsidP="00DB25F5">
      <w:r>
        <w:t>For Proposals 14 and 14a, two comments in Section 9 in [3] suggested that only one of the two proposals would be needed.</w:t>
      </w:r>
      <w:r w:rsidR="00194D2E">
        <w:t xml:space="preserve"> Proposals 14 and 14a have been merged into a single new Proposal 14.</w:t>
      </w:r>
    </w:p>
    <w:p w14:paraId="74DB98CD" w14:textId="49179479" w:rsidR="003B6786" w:rsidRDefault="00E76171" w:rsidP="00DB25F5">
      <w:pPr>
        <w:rPr>
          <w:lang w:val="en-US"/>
        </w:rPr>
      </w:pPr>
      <w:r w:rsidRPr="005F4FBC">
        <w:rPr>
          <w:highlight w:val="cyan"/>
        </w:rPr>
        <w:lastRenderedPageBreak/>
        <w:t>Proposal 14</w:t>
      </w:r>
      <w:r w:rsidRPr="007E65E4">
        <w:t>:</w:t>
      </w:r>
      <w:r w:rsidRPr="007E65E4">
        <w:rPr>
          <w:lang w:val="en-US"/>
        </w:rPr>
        <w:t xml:space="preserve"> For wearables, use the traffic model</w:t>
      </w:r>
      <w:ins w:id="65" w:author="Johan Bergman" w:date="2020-06-09T23:51:00Z">
        <w:r>
          <w:rPr>
            <w:lang w:val="en-US"/>
          </w:rPr>
          <w:t>s FTP model 3 and VoIP</w:t>
        </w:r>
      </w:ins>
      <w:r w:rsidRPr="007E65E4">
        <w:rPr>
          <w:lang w:val="en-US"/>
        </w:rPr>
        <w:t xml:space="preserve"> from TR 38.840 </w:t>
      </w:r>
      <w:ins w:id="66" w:author="Johan Bergman" w:date="2020-06-09T23:51:00Z">
        <w:r>
          <w:rPr>
            <w:lang w:val="en-US"/>
          </w:rPr>
          <w:t xml:space="preserve">to characterize the RedCap service types including IM, VoIP, heartbeat, etc. </w:t>
        </w:r>
      </w:ins>
      <w:r w:rsidRPr="007E65E4">
        <w:rPr>
          <w:lang w:val="en-US"/>
        </w:rPr>
        <w:t>with proper modification of at least packet size and mean inter-arrival time for RedCap use cases. Values are FFS.</w:t>
      </w:r>
    </w:p>
    <w:tbl>
      <w:tblPr>
        <w:tblStyle w:val="af6"/>
        <w:tblW w:w="0" w:type="auto"/>
        <w:tblLook w:val="04A0" w:firstRow="1" w:lastRow="0" w:firstColumn="1" w:lastColumn="0" w:noHBand="0" w:noVBand="1"/>
      </w:tblPr>
      <w:tblGrid>
        <w:gridCol w:w="1939"/>
        <w:gridCol w:w="7691"/>
      </w:tblGrid>
      <w:tr w:rsidR="008000D5" w:rsidRPr="00C57CB5" w14:paraId="21C959A1" w14:textId="77777777" w:rsidTr="00B40BD6">
        <w:tc>
          <w:tcPr>
            <w:tcW w:w="1939" w:type="dxa"/>
            <w:shd w:val="clear" w:color="auto" w:fill="D9D9D9" w:themeFill="background1" w:themeFillShade="D9"/>
          </w:tcPr>
          <w:p w14:paraId="5FAD412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4A890D8" w14:textId="77777777" w:rsidR="008000D5" w:rsidRPr="00C57CB5" w:rsidRDefault="008000D5" w:rsidP="00DB25F5">
            <w:pPr>
              <w:rPr>
                <w:b/>
                <w:bCs/>
              </w:rPr>
            </w:pPr>
            <w:r w:rsidRPr="00C57CB5">
              <w:rPr>
                <w:b/>
                <w:bCs/>
              </w:rPr>
              <w:t>Comments</w:t>
            </w:r>
          </w:p>
        </w:tc>
      </w:tr>
      <w:tr w:rsidR="008000D5" w:rsidRPr="00C57CB5" w14:paraId="78006ED1" w14:textId="77777777" w:rsidTr="00B40BD6">
        <w:tc>
          <w:tcPr>
            <w:tcW w:w="1939" w:type="dxa"/>
          </w:tcPr>
          <w:p w14:paraId="448040F1" w14:textId="1A140E6D" w:rsidR="008000D5" w:rsidRPr="00C57CB5" w:rsidRDefault="002E6BB7" w:rsidP="00DB25F5">
            <w:r>
              <w:t>Qualcomm</w:t>
            </w:r>
          </w:p>
        </w:tc>
        <w:tc>
          <w:tcPr>
            <w:tcW w:w="7691" w:type="dxa"/>
          </w:tcPr>
          <w:p w14:paraId="07483406" w14:textId="3144E573" w:rsidR="008000D5" w:rsidRPr="00C57CB5" w:rsidRDefault="002E6BB7" w:rsidP="00DB25F5">
            <w:r>
              <w:t xml:space="preserve">We support </w:t>
            </w:r>
            <w:r w:rsidR="003A7BBD">
              <w:t xml:space="preserve">the </w:t>
            </w:r>
            <w:r>
              <w:t>new Proposal 14</w:t>
            </w:r>
            <w:r w:rsidR="008700A8">
              <w:t xml:space="preserve"> after merging.</w:t>
            </w:r>
          </w:p>
        </w:tc>
      </w:tr>
      <w:tr w:rsidR="008000D5" w:rsidRPr="00C57CB5" w14:paraId="74CCE7BB" w14:textId="77777777" w:rsidTr="00B40BD6">
        <w:tc>
          <w:tcPr>
            <w:tcW w:w="1939" w:type="dxa"/>
          </w:tcPr>
          <w:p w14:paraId="43A8414F" w14:textId="742636A0" w:rsidR="008000D5" w:rsidRPr="00C57CB5" w:rsidRDefault="003E3F67" w:rsidP="00DB25F5">
            <w:r>
              <w:t>Huawei, HiSilicon</w:t>
            </w:r>
          </w:p>
        </w:tc>
        <w:tc>
          <w:tcPr>
            <w:tcW w:w="7691" w:type="dxa"/>
          </w:tcPr>
          <w:p w14:paraId="28DE576E" w14:textId="7876FB1F" w:rsidR="008000D5" w:rsidRPr="003E3F67" w:rsidRDefault="003E3F67" w:rsidP="00DB25F5">
            <w:pPr>
              <w:rPr>
                <w:rFonts w:eastAsia="等线"/>
                <w:lang w:eastAsia="zh-CN"/>
              </w:rPr>
            </w:pPr>
            <w:r>
              <w:rPr>
                <w:rFonts w:eastAsia="等线" w:hint="eastAsia"/>
                <w:lang w:eastAsia="zh-CN"/>
              </w:rPr>
              <w:t>F</w:t>
            </w:r>
            <w:r>
              <w:rPr>
                <w:rFonts w:eastAsia="等线"/>
                <w:lang w:eastAsia="zh-CN"/>
              </w:rPr>
              <w:t>ine</w:t>
            </w:r>
          </w:p>
        </w:tc>
      </w:tr>
      <w:tr w:rsidR="00B40BD6" w:rsidRPr="00C57CB5" w14:paraId="40360F04" w14:textId="77777777" w:rsidTr="00B40BD6">
        <w:tc>
          <w:tcPr>
            <w:tcW w:w="1939" w:type="dxa"/>
          </w:tcPr>
          <w:p w14:paraId="73E2E9CA" w14:textId="5F6EC954" w:rsidR="00B40BD6" w:rsidRPr="00C57CB5" w:rsidRDefault="00B40BD6" w:rsidP="00B40BD6">
            <w:r>
              <w:rPr>
                <w:rFonts w:eastAsia="等线" w:hint="eastAsia"/>
                <w:lang w:eastAsia="zh-CN"/>
              </w:rPr>
              <w:t>v</w:t>
            </w:r>
            <w:r>
              <w:rPr>
                <w:rFonts w:eastAsia="等线"/>
                <w:lang w:eastAsia="zh-CN"/>
              </w:rPr>
              <w:t>ivo</w:t>
            </w:r>
          </w:p>
        </w:tc>
        <w:tc>
          <w:tcPr>
            <w:tcW w:w="7691" w:type="dxa"/>
          </w:tcPr>
          <w:p w14:paraId="632FEA22" w14:textId="382E9739" w:rsidR="00B40BD6" w:rsidRPr="00387C8E" w:rsidRDefault="00B40BD6" w:rsidP="00B40BD6">
            <w:pPr>
              <w:spacing w:line="254" w:lineRule="auto"/>
            </w:pPr>
            <w:r>
              <w:rPr>
                <w:rFonts w:eastAsia="等线"/>
                <w:lang w:eastAsia="zh-CN"/>
              </w:rPr>
              <w:t>Fine with the proposal</w:t>
            </w:r>
          </w:p>
        </w:tc>
      </w:tr>
      <w:tr w:rsidR="00725CFA" w:rsidRPr="00C57CB5" w14:paraId="6B1C7138" w14:textId="77777777" w:rsidTr="00B40BD6">
        <w:tc>
          <w:tcPr>
            <w:tcW w:w="1939" w:type="dxa"/>
          </w:tcPr>
          <w:p w14:paraId="74EADF2C" w14:textId="66767227" w:rsidR="00725CFA" w:rsidRPr="00C57CB5" w:rsidRDefault="00725CFA" w:rsidP="00725CFA">
            <w:r>
              <w:t>SONY</w:t>
            </w:r>
          </w:p>
        </w:tc>
        <w:tc>
          <w:tcPr>
            <w:tcW w:w="7691" w:type="dxa"/>
          </w:tcPr>
          <w:p w14:paraId="71808934" w14:textId="69062885" w:rsidR="00725CFA" w:rsidRPr="00C57CB5" w:rsidRDefault="00725CFA" w:rsidP="00725CFA">
            <w:r>
              <w:t>OK with the proposal. When is the FFS meant to be resolved? In this email discussion?</w:t>
            </w:r>
          </w:p>
        </w:tc>
      </w:tr>
      <w:tr w:rsidR="00822CEA" w:rsidRPr="00C57CB5" w14:paraId="418F024A" w14:textId="77777777" w:rsidTr="00B40BD6">
        <w:tc>
          <w:tcPr>
            <w:tcW w:w="1939" w:type="dxa"/>
          </w:tcPr>
          <w:p w14:paraId="3D306FC0" w14:textId="0A97D3F0" w:rsidR="00822CEA" w:rsidRPr="00C57CB5" w:rsidRDefault="00822CEA" w:rsidP="00822CEA">
            <w:r>
              <w:t>Ericsson</w:t>
            </w:r>
          </w:p>
        </w:tc>
        <w:tc>
          <w:tcPr>
            <w:tcW w:w="7691" w:type="dxa"/>
          </w:tcPr>
          <w:p w14:paraId="063BDCB7" w14:textId="7DAA6178" w:rsidR="00822CEA" w:rsidRPr="00C57CB5" w:rsidRDefault="00822CEA" w:rsidP="00822CEA">
            <w:r>
              <w:t>Support Proposal 14</w:t>
            </w:r>
          </w:p>
        </w:tc>
      </w:tr>
      <w:tr w:rsidR="00F96DE9" w:rsidRPr="00C57CB5" w14:paraId="0CCA753B" w14:textId="77777777" w:rsidTr="00B40BD6">
        <w:tc>
          <w:tcPr>
            <w:tcW w:w="1939" w:type="dxa"/>
          </w:tcPr>
          <w:p w14:paraId="2657B85C" w14:textId="2067FA0B" w:rsidR="00F96DE9" w:rsidRPr="00C57CB5" w:rsidRDefault="00F96DE9" w:rsidP="00F96DE9">
            <w:r>
              <w:t>ZTE,Sanechips</w:t>
            </w:r>
          </w:p>
        </w:tc>
        <w:tc>
          <w:tcPr>
            <w:tcW w:w="7691" w:type="dxa"/>
          </w:tcPr>
          <w:p w14:paraId="4FF04A44" w14:textId="77777777" w:rsidR="00F96DE9" w:rsidRDefault="00F96DE9" w:rsidP="00F96DE9">
            <w:r>
              <w:t xml:space="preserve">The wording of the proposal may need some improvement, this proposal is meant for the traffic types for wearable use case for the RedCap UEs. </w:t>
            </w:r>
          </w:p>
          <w:p w14:paraId="0E487558" w14:textId="505DFD7A" w:rsidR="00F96DE9" w:rsidRPr="00C57CB5" w:rsidRDefault="00F96DE9" w:rsidP="00F96DE9">
            <w:r>
              <w:rPr>
                <w:lang w:val="en-US"/>
              </w:rPr>
              <w:t>‘U</w:t>
            </w:r>
            <w:r w:rsidRPr="007E65E4">
              <w:rPr>
                <w:lang w:val="en-US"/>
              </w:rPr>
              <w:t>se the traffic model</w:t>
            </w:r>
            <w:ins w:id="67" w:author="Johan Bergman" w:date="2020-06-09T23:51:00Z">
              <w:r>
                <w:rPr>
                  <w:lang w:val="en-US"/>
                </w:rPr>
                <w:t>s FTP model 3 and VoIP</w:t>
              </w:r>
            </w:ins>
            <w:r w:rsidRPr="007E65E4">
              <w:rPr>
                <w:lang w:val="en-US"/>
              </w:rPr>
              <w:t xml:space="preserve"> from TR 38.840 </w:t>
            </w:r>
            <w:ins w:id="68" w:author="Johan Bergman" w:date="2020-06-09T23:51:00Z">
              <w:r>
                <w:rPr>
                  <w:lang w:val="en-US"/>
                </w:rPr>
                <w:t xml:space="preserve">to characterize the </w:t>
              </w:r>
            </w:ins>
            <w:r w:rsidRPr="007E65E4">
              <w:rPr>
                <w:lang w:val="en-US"/>
              </w:rPr>
              <w:t>wearables</w:t>
            </w:r>
            <w:r>
              <w:rPr>
                <w:lang w:val="en-US"/>
              </w:rPr>
              <w:t xml:space="preserve"> </w:t>
            </w:r>
            <w:ins w:id="69" w:author="Johan Bergman" w:date="2020-06-09T23:51:00Z">
              <w:r>
                <w:rPr>
                  <w:lang w:val="en-US"/>
                </w:rPr>
                <w:t xml:space="preserve">service types including IM, VoIP, heartbeat, etc. </w:t>
              </w:r>
            </w:ins>
            <w:r w:rsidRPr="007E65E4">
              <w:rPr>
                <w:lang w:val="en-US"/>
              </w:rPr>
              <w:t xml:space="preserve">with proper modification of at least packet size and mean inter-arrival time </w:t>
            </w:r>
            <w:r w:rsidRPr="00DF5EEF">
              <w:rPr>
                <w:strike/>
                <w:color w:val="FF0000"/>
                <w:lang w:val="en-US"/>
              </w:rPr>
              <w:t>for RedCap use cases</w:t>
            </w:r>
            <w:r w:rsidRPr="007E65E4">
              <w:rPr>
                <w:lang w:val="en-US"/>
              </w:rPr>
              <w:t>. Values are FFS.</w:t>
            </w:r>
            <w:r>
              <w:rPr>
                <w:lang w:val="en-US"/>
              </w:rPr>
              <w:t>’</w:t>
            </w:r>
          </w:p>
        </w:tc>
      </w:tr>
      <w:tr w:rsidR="00F96DE9" w:rsidRPr="00C57CB5" w14:paraId="39566F3F" w14:textId="77777777" w:rsidTr="00B40BD6">
        <w:tc>
          <w:tcPr>
            <w:tcW w:w="1939" w:type="dxa"/>
          </w:tcPr>
          <w:p w14:paraId="4E001E1E" w14:textId="3F602EE3" w:rsidR="00F96DE9" w:rsidRPr="00C57CB5" w:rsidRDefault="00D1147D" w:rsidP="00F96DE9">
            <w:r>
              <w:t>OPPO</w:t>
            </w:r>
          </w:p>
        </w:tc>
        <w:tc>
          <w:tcPr>
            <w:tcW w:w="7691" w:type="dxa"/>
          </w:tcPr>
          <w:p w14:paraId="75903BE3" w14:textId="33A2BD36" w:rsidR="00F96DE9" w:rsidRPr="00C57CB5" w:rsidRDefault="00D1147D" w:rsidP="00F96DE9">
            <w:r>
              <w:t>The modification from ZTE is ok to us. We support the proposal.</w:t>
            </w:r>
          </w:p>
        </w:tc>
      </w:tr>
    </w:tbl>
    <w:p w14:paraId="014DFAD6" w14:textId="77777777" w:rsidR="008000D5" w:rsidRPr="007E65E4" w:rsidRDefault="008000D5" w:rsidP="00DB25F5">
      <w:pPr>
        <w:rPr>
          <w:lang w:val="en-US"/>
        </w:rPr>
      </w:pPr>
    </w:p>
    <w:p w14:paraId="3ACD9EB4" w14:textId="77777777" w:rsidR="003B6786" w:rsidRPr="007E65E4" w:rsidRDefault="003B6786" w:rsidP="003B6786">
      <w:r w:rsidRPr="005F4FBC">
        <w:rPr>
          <w:highlight w:val="cyan"/>
        </w:rPr>
        <w:t>Proposal 15</w:t>
      </w:r>
      <w:r w:rsidRPr="007E65E4">
        <w:t>:</w:t>
      </w:r>
      <w:r w:rsidRPr="007E65E4">
        <w:rPr>
          <w:lang w:val="en-US"/>
        </w:rPr>
        <w:t xml:space="preserve"> For industrial wireless sensor use cases, use a traffic model based on the service performance requirements for the process monitoring use case in TS 22.104 Table 5.2-2. </w:t>
      </w:r>
      <w:r w:rsidRPr="007E65E4">
        <w:t>At least [64 bytes] message size and [100 ms] transfer interval should be considered (other values are not precluded).</w:t>
      </w:r>
    </w:p>
    <w:tbl>
      <w:tblPr>
        <w:tblStyle w:val="af6"/>
        <w:tblW w:w="0" w:type="auto"/>
        <w:tblLook w:val="04A0" w:firstRow="1" w:lastRow="0" w:firstColumn="1" w:lastColumn="0" w:noHBand="0" w:noVBand="1"/>
      </w:tblPr>
      <w:tblGrid>
        <w:gridCol w:w="1939"/>
        <w:gridCol w:w="7691"/>
      </w:tblGrid>
      <w:tr w:rsidR="00EA6828" w:rsidRPr="00C57CB5" w14:paraId="03BD0B24" w14:textId="77777777" w:rsidTr="00B40BD6">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40BD6">
        <w:tc>
          <w:tcPr>
            <w:tcW w:w="1939" w:type="dxa"/>
          </w:tcPr>
          <w:p w14:paraId="06611FF3" w14:textId="12CEB553" w:rsidR="00EA6828" w:rsidRPr="00C57CB5" w:rsidRDefault="002E6BB7" w:rsidP="00B13113">
            <w:r>
              <w:t>Qualcomm</w:t>
            </w:r>
          </w:p>
        </w:tc>
        <w:tc>
          <w:tcPr>
            <w:tcW w:w="7691" w:type="dxa"/>
          </w:tcPr>
          <w:p w14:paraId="571365C6" w14:textId="37CAAF48" w:rsidR="00EA6828" w:rsidRPr="00C57CB5" w:rsidRDefault="008700A8" w:rsidP="00B13113">
            <w:r>
              <w:t xml:space="preserve">We are fine with Proposal 15. </w:t>
            </w:r>
          </w:p>
        </w:tc>
      </w:tr>
      <w:tr w:rsidR="003E3F67" w:rsidRPr="00C57CB5" w14:paraId="4FCC50FC" w14:textId="77777777" w:rsidTr="00B40BD6">
        <w:tc>
          <w:tcPr>
            <w:tcW w:w="1939" w:type="dxa"/>
          </w:tcPr>
          <w:p w14:paraId="53E6B815" w14:textId="6BF1D44D" w:rsidR="003E3F67" w:rsidRPr="00C57CB5" w:rsidRDefault="003E3F67" w:rsidP="003E3F67">
            <w:r>
              <w:t>Huawei, HiSilicon</w:t>
            </w:r>
          </w:p>
        </w:tc>
        <w:tc>
          <w:tcPr>
            <w:tcW w:w="7691" w:type="dxa"/>
          </w:tcPr>
          <w:p w14:paraId="5530E4F4" w14:textId="376A8795" w:rsidR="003E3F67" w:rsidRPr="00C57CB5" w:rsidRDefault="003E3F67" w:rsidP="003E3F67">
            <w:r>
              <w:rPr>
                <w:rFonts w:eastAsia="等线" w:hint="eastAsia"/>
                <w:lang w:eastAsia="zh-CN"/>
              </w:rPr>
              <w:t>F</w:t>
            </w:r>
            <w:r>
              <w:rPr>
                <w:rFonts w:eastAsia="等线"/>
                <w:lang w:eastAsia="zh-CN"/>
              </w:rPr>
              <w:t>ine</w:t>
            </w:r>
          </w:p>
        </w:tc>
      </w:tr>
      <w:tr w:rsidR="00B40BD6" w:rsidRPr="00C57CB5" w14:paraId="67FCEE15" w14:textId="77777777" w:rsidTr="00B40BD6">
        <w:tc>
          <w:tcPr>
            <w:tcW w:w="1939" w:type="dxa"/>
          </w:tcPr>
          <w:p w14:paraId="6C4BC669" w14:textId="146953B6" w:rsidR="00B40BD6" w:rsidRPr="00C57CB5" w:rsidRDefault="00B40BD6" w:rsidP="00B40BD6">
            <w:r>
              <w:rPr>
                <w:rFonts w:eastAsia="等线" w:hint="eastAsia"/>
                <w:lang w:eastAsia="zh-CN"/>
              </w:rPr>
              <w:t>v</w:t>
            </w:r>
            <w:r>
              <w:rPr>
                <w:rFonts w:eastAsia="等线"/>
                <w:lang w:eastAsia="zh-CN"/>
              </w:rPr>
              <w:t>ivo</w:t>
            </w:r>
          </w:p>
        </w:tc>
        <w:tc>
          <w:tcPr>
            <w:tcW w:w="7691" w:type="dxa"/>
          </w:tcPr>
          <w:p w14:paraId="27BD17FA" w14:textId="77777777" w:rsidR="00B40BD6" w:rsidRDefault="00B40BD6" w:rsidP="00B40BD6">
            <w:pPr>
              <w:rPr>
                <w:rFonts w:eastAsia="等线"/>
                <w:lang w:eastAsia="zh-CN"/>
              </w:rPr>
            </w:pPr>
            <w:r>
              <w:rPr>
                <w:rFonts w:eastAsia="等线" w:hint="eastAsia"/>
                <w:lang w:eastAsia="zh-CN"/>
              </w:rPr>
              <w:t>I</w:t>
            </w:r>
            <w:r>
              <w:rPr>
                <w:rFonts w:eastAsia="等线"/>
                <w:lang w:eastAsia="zh-CN"/>
              </w:rPr>
              <w:t>n general fine with reusing the traffic characteristic as in TS22.104 for wireless sensors. For details we have some comments below</w:t>
            </w:r>
          </w:p>
          <w:p w14:paraId="759F8417" w14:textId="77777777" w:rsidR="00B40BD6" w:rsidRPr="00B40BD6" w:rsidRDefault="00B40BD6" w:rsidP="00B40BD6">
            <w:pPr>
              <w:pStyle w:val="a7"/>
              <w:numPr>
                <w:ilvl w:val="0"/>
                <w:numId w:val="6"/>
              </w:numPr>
              <w:rPr>
                <w:rFonts w:eastAsia="等线"/>
                <w:sz w:val="21"/>
                <w:lang w:eastAsia="zh-CN"/>
              </w:rPr>
            </w:pPr>
            <w:r w:rsidRPr="007E5559">
              <w:rPr>
                <w:rFonts w:eastAsia="等线"/>
                <w:sz w:val="20"/>
                <w:lang w:eastAsia="zh-CN"/>
              </w:rPr>
              <w:t>Clarify the traffic model is only used for UL evaluation</w:t>
            </w:r>
          </w:p>
          <w:p w14:paraId="32079571" w14:textId="7AA65A1C" w:rsidR="00B40BD6" w:rsidRPr="00B40BD6" w:rsidRDefault="00B40BD6" w:rsidP="00B40BD6">
            <w:pPr>
              <w:pStyle w:val="a7"/>
              <w:numPr>
                <w:ilvl w:val="0"/>
                <w:numId w:val="6"/>
              </w:numPr>
              <w:rPr>
                <w:rFonts w:eastAsia="等线"/>
                <w:sz w:val="21"/>
                <w:lang w:eastAsia="zh-CN"/>
              </w:rPr>
            </w:pPr>
            <w:r w:rsidRPr="00B40BD6">
              <w:rPr>
                <w:rFonts w:eastAsia="等线"/>
                <w:sz w:val="20"/>
                <w:lang w:eastAsia="zh-CN"/>
              </w:rPr>
              <w:t>Not sure why 64bytes is picked for message size as it is differr</w:t>
            </w:r>
            <w:r>
              <w:rPr>
                <w:rFonts w:eastAsia="等线"/>
                <w:sz w:val="20"/>
                <w:lang w:eastAsia="zh-CN"/>
              </w:rPr>
              <w:t>e</w:t>
            </w:r>
            <w:r w:rsidRPr="00B40BD6">
              <w:rPr>
                <w:rFonts w:eastAsia="等线"/>
                <w:sz w:val="20"/>
                <w:lang w:eastAsia="zh-CN"/>
              </w:rPr>
              <w:t>nt from 20bytes in TS22.104 Table 5.2-2</w:t>
            </w:r>
          </w:p>
        </w:tc>
      </w:tr>
      <w:tr w:rsidR="00725CFA" w:rsidRPr="00C57CB5" w14:paraId="2475787C" w14:textId="77777777" w:rsidTr="00B40BD6">
        <w:tc>
          <w:tcPr>
            <w:tcW w:w="1939" w:type="dxa"/>
          </w:tcPr>
          <w:p w14:paraId="6D469A41" w14:textId="0FC9AEA5" w:rsidR="00725CFA" w:rsidRPr="00C57CB5" w:rsidRDefault="00725CFA" w:rsidP="00725CFA">
            <w:r>
              <w:t>SONY</w:t>
            </w:r>
          </w:p>
        </w:tc>
        <w:tc>
          <w:tcPr>
            <w:tcW w:w="7691" w:type="dxa"/>
          </w:tcPr>
          <w:p w14:paraId="287CF767" w14:textId="77777777" w:rsidR="00725CFA" w:rsidRDefault="00725CFA" w:rsidP="00725CFA">
            <w:r w:rsidRPr="4721E511">
              <w:t>We are basically OK with the proposal. The following should be clarified in the proposal:</w:t>
            </w:r>
          </w:p>
          <w:p w14:paraId="5D2BEA8E" w14:textId="77777777" w:rsidR="00725CFA" w:rsidRDefault="00725CFA" w:rsidP="00725CFA">
            <w:pPr>
              <w:pStyle w:val="a7"/>
              <w:numPr>
                <w:ilvl w:val="0"/>
                <w:numId w:val="7"/>
              </w:numPr>
              <w:rPr>
                <w:sz w:val="20"/>
                <w:szCs w:val="20"/>
                <w:lang w:val="en-GB"/>
              </w:rPr>
            </w:pPr>
            <w:r w:rsidRPr="4721E511">
              <w:rPr>
                <w:sz w:val="20"/>
                <w:szCs w:val="20"/>
                <w:lang w:val="en-GB"/>
              </w:rPr>
              <w:t>Messages are transmitted periodically with a periodicity of [100ms]</w:t>
            </w:r>
          </w:p>
          <w:p w14:paraId="78D23601" w14:textId="77777777" w:rsidR="00725CFA" w:rsidRDefault="00725CFA" w:rsidP="00725CFA">
            <w:pPr>
              <w:pStyle w:val="a7"/>
              <w:numPr>
                <w:ilvl w:val="0"/>
                <w:numId w:val="7"/>
              </w:numPr>
              <w:rPr>
                <w:sz w:val="20"/>
                <w:szCs w:val="20"/>
                <w:lang w:val="en-GB"/>
              </w:rPr>
            </w:pPr>
            <w:r w:rsidRPr="4721E511">
              <w:rPr>
                <w:sz w:val="20"/>
                <w:szCs w:val="20"/>
                <w:lang w:val="en-GB"/>
              </w:rPr>
              <w:t>Messages are transmitted in UL</w:t>
            </w:r>
          </w:p>
          <w:p w14:paraId="336EBE33" w14:textId="77777777" w:rsidR="00725CFA" w:rsidRDefault="00725CFA" w:rsidP="00725CFA">
            <w:pPr>
              <w:pStyle w:val="a7"/>
              <w:numPr>
                <w:ilvl w:val="0"/>
                <w:numId w:val="7"/>
              </w:numPr>
              <w:rPr>
                <w:sz w:val="20"/>
                <w:szCs w:val="20"/>
                <w:lang w:val="en-GB"/>
              </w:rPr>
            </w:pPr>
            <w:r w:rsidRPr="4721E511">
              <w:rPr>
                <w:sz w:val="20"/>
                <w:szCs w:val="20"/>
                <w:lang w:val="en-GB"/>
              </w:rPr>
              <w:t>Header sizes (MAC, RLC etc) to be attached to the [64 byte] message size. We would be OK with any reasonable value, but RAN1 should just fix on one header size for evaluation purposes</w:t>
            </w:r>
          </w:p>
          <w:p w14:paraId="410B701B" w14:textId="77777777" w:rsidR="00725CFA" w:rsidRDefault="00725CFA" w:rsidP="00725CFA">
            <w:r w:rsidRPr="4721E511">
              <w:t>We think that the periodic UL traffic model discussed in this proposal is just an example traffic model that we should study. We would like to avoid Redcap being “optimised” for this specific traffic model – Redcap should be generally applicable to IWS traffic models.</w:t>
            </w:r>
          </w:p>
          <w:p w14:paraId="082259C3" w14:textId="75FA0611" w:rsidR="00725CFA" w:rsidRDefault="00725CFA" w:rsidP="00725CFA">
            <w:r>
              <w:t>In response to Vivo’s comment, we understand that the 64 byte message size is related to this note in TS22.104 / table 5.2-2:</w:t>
            </w:r>
          </w:p>
          <w:p w14:paraId="28DA42F7" w14:textId="77777777" w:rsidR="00725CFA" w:rsidRDefault="00725CFA" w:rsidP="00725CFA">
            <w:pPr>
              <w:pStyle w:val="TAN"/>
            </w:pPr>
            <w:r w:rsidRPr="00457CAE">
              <w:t>NOTE 5:</w:t>
            </w:r>
            <w:r w:rsidRPr="00457CAE">
              <w:tab/>
              <w:t>The application-level messages in this use case are typically transferred over Ethernet. For small messages, the minimum Ethernet frame size of 64 bytes applies and dictates the minimum size of the PDU sent over the air interface.</w:t>
            </w:r>
            <w:r>
              <w:t xml:space="preserve"> </w:t>
            </w:r>
          </w:p>
          <w:p w14:paraId="4898AEC4" w14:textId="6ED8A442" w:rsidR="00725CFA" w:rsidRPr="00C57CB5" w:rsidRDefault="00725CFA" w:rsidP="00725CFA"/>
        </w:tc>
      </w:tr>
      <w:tr w:rsidR="00822CEA" w:rsidRPr="00C57CB5" w14:paraId="74D9785C" w14:textId="77777777" w:rsidTr="00B40BD6">
        <w:tc>
          <w:tcPr>
            <w:tcW w:w="1939" w:type="dxa"/>
          </w:tcPr>
          <w:p w14:paraId="499BFA5F" w14:textId="4806D6C6" w:rsidR="00822CEA" w:rsidRPr="00C57CB5" w:rsidRDefault="00822CEA" w:rsidP="00822CEA">
            <w:r>
              <w:lastRenderedPageBreak/>
              <w:t>Ericsson</w:t>
            </w:r>
          </w:p>
        </w:tc>
        <w:tc>
          <w:tcPr>
            <w:tcW w:w="7691" w:type="dxa"/>
          </w:tcPr>
          <w:p w14:paraId="7FE0F9BB" w14:textId="496A5766" w:rsidR="00822CEA" w:rsidRPr="00C57CB5" w:rsidRDefault="00822CEA" w:rsidP="00822CEA">
            <w:r>
              <w:t xml:space="preserve">Support the proposal. Regarding message size, our understanding is that “note 5” in </w:t>
            </w:r>
            <w:r w:rsidRPr="007E65E4">
              <w:rPr>
                <w:lang w:val="en-US"/>
              </w:rPr>
              <w:t>TS 22.104 Table 5.2-2</w:t>
            </w:r>
            <w:r>
              <w:rPr>
                <w:lang w:val="en-US"/>
              </w:rPr>
              <w:t xml:space="preserve"> states that “</w:t>
            </w:r>
            <w:r w:rsidRPr="00C650C6">
              <w:rPr>
                <w:i/>
                <w:iCs/>
                <w:lang w:val="en-US"/>
              </w:rPr>
              <w:t>For small messages, the minimum Ethernet frame size of 64 bytes applies and dictates the minimum size of the PDU sent over the air interface.</w:t>
            </w:r>
            <w:r>
              <w:rPr>
                <w:lang w:val="en-US"/>
              </w:rPr>
              <w:t>”</w:t>
            </w:r>
          </w:p>
        </w:tc>
      </w:tr>
      <w:tr w:rsidR="00822CEA" w:rsidRPr="00C57CB5" w14:paraId="0B011770" w14:textId="77777777" w:rsidTr="00B40BD6">
        <w:tc>
          <w:tcPr>
            <w:tcW w:w="1939" w:type="dxa"/>
          </w:tcPr>
          <w:p w14:paraId="55EB6452" w14:textId="372081D9" w:rsidR="00822CEA" w:rsidRPr="00C57CB5" w:rsidRDefault="00F96DE9" w:rsidP="00822CEA">
            <w:r>
              <w:t>ZTE,Sanechips</w:t>
            </w:r>
          </w:p>
        </w:tc>
        <w:tc>
          <w:tcPr>
            <w:tcW w:w="7691" w:type="dxa"/>
          </w:tcPr>
          <w:p w14:paraId="42748437" w14:textId="147E8CF3" w:rsidR="00822CEA" w:rsidRPr="00C57CB5" w:rsidRDefault="00F96DE9" w:rsidP="00822CEA">
            <w:r>
              <w:t>OK.</w:t>
            </w:r>
          </w:p>
        </w:tc>
      </w:tr>
      <w:tr w:rsidR="00822CEA" w:rsidRPr="00C57CB5" w14:paraId="73B91621" w14:textId="77777777" w:rsidTr="00B40BD6">
        <w:tc>
          <w:tcPr>
            <w:tcW w:w="1939" w:type="dxa"/>
          </w:tcPr>
          <w:p w14:paraId="43ECD4EA" w14:textId="0F59891B" w:rsidR="00822CEA" w:rsidRPr="00C57CB5" w:rsidRDefault="00D1147D" w:rsidP="00822CEA">
            <w:r>
              <w:t>OPPO</w:t>
            </w:r>
          </w:p>
        </w:tc>
        <w:tc>
          <w:tcPr>
            <w:tcW w:w="7691" w:type="dxa"/>
          </w:tcPr>
          <w:p w14:paraId="6FB0FBCF" w14:textId="046D69F2" w:rsidR="00822CEA" w:rsidRPr="00C57CB5" w:rsidRDefault="00D1147D" w:rsidP="00822CEA">
            <w:r>
              <w:t>OK</w:t>
            </w:r>
          </w:p>
        </w:tc>
      </w:tr>
    </w:tbl>
    <w:p w14:paraId="40C068CC" w14:textId="30813107" w:rsidR="00B26B33" w:rsidRDefault="00B26B33"/>
    <w:p w14:paraId="03339BEF" w14:textId="77777777" w:rsidR="00B26B33" w:rsidRPr="00083E08" w:rsidRDefault="00B26B33" w:rsidP="00B26B33">
      <w:pPr>
        <w:pStyle w:val="2"/>
      </w:pPr>
      <w:bookmarkStart w:id="70" w:name="_Toc42034915"/>
      <w:bookmarkStart w:id="71" w:name="_Toc42476878"/>
      <w:r w:rsidRPr="00083E08">
        <w:t>6.4</w:t>
      </w:r>
      <w:r w:rsidRPr="00083E08">
        <w:tab/>
        <w:t>Evaluation methodology for other performance impacts</w:t>
      </w:r>
      <w:bookmarkEnd w:id="70"/>
      <w:bookmarkEnd w:id="71"/>
    </w:p>
    <w:p w14:paraId="7C48C813" w14:textId="37E913FB" w:rsidR="00BD5535" w:rsidRPr="00CB048B" w:rsidRDefault="00CB048B" w:rsidP="00B26B33">
      <w:r w:rsidRPr="00CB048B">
        <w:t xml:space="preserve">For Proposal 21, </w:t>
      </w:r>
      <w:r w:rsidR="00BD5535">
        <w:t>one comment proposes to include power consumption in the first sentence, another comment proposes to include spectral efficiency in the first sentence, and a third comment states that other system performance impacts shouldn’t be excluded, such as PDCCH blocking probability.</w:t>
      </w:r>
      <w:r w:rsidR="000F3D4B">
        <w:t xml:space="preserve"> The proposal has been updated</w:t>
      </w:r>
      <w:r w:rsidR="00EB64B2">
        <w:t xml:space="preserve"> accordingly.</w:t>
      </w:r>
    </w:p>
    <w:p w14:paraId="6DF1DF70" w14:textId="14FE448C" w:rsidR="00B26B33" w:rsidRPr="007E65E4" w:rsidRDefault="00B26B33" w:rsidP="00B26B33">
      <w:r w:rsidRPr="00742383">
        <w:rPr>
          <w:highlight w:val="cyan"/>
        </w:rPr>
        <w:t>Proposal 21</w:t>
      </w:r>
      <w:r w:rsidRPr="007E65E4">
        <w:t>: The evaluation of performance impacts includes at least peak data rate</w:t>
      </w:r>
      <w:del w:id="72" w:author="Johan Bergman" w:date="2020-06-09T18:17:00Z">
        <w:r w:rsidRPr="007E65E4" w:rsidDel="00F143EB">
          <w:delText xml:space="preserve"> and</w:delText>
        </w:r>
      </w:del>
      <w:ins w:id="73" w:author="Johan Bergman" w:date="2020-06-09T18:17:00Z">
        <w:r w:rsidR="00F143EB">
          <w:t>,</w:t>
        </w:r>
      </w:ins>
      <w:r w:rsidRPr="007E65E4">
        <w:t xml:space="preserve"> latency</w:t>
      </w:r>
      <w:ins w:id="74" w:author="Johan Bergman" w:date="2020-06-09T18:17:00Z">
        <w:r w:rsidR="00F143EB">
          <w:t>, power consumption and spectral efficiency</w:t>
        </w:r>
      </w:ins>
      <w:r w:rsidRPr="007E65E4">
        <w:t xml:space="preserve">. Other performance metrics such as </w:t>
      </w:r>
      <w:del w:id="75" w:author="Johan Bergman" w:date="2020-06-09T18:18:00Z">
        <w:r w:rsidRPr="007E65E4" w:rsidDel="00F143EB">
          <w:delText>power consumption and spectral efficiency</w:delText>
        </w:r>
      </w:del>
      <w:ins w:id="76" w:author="Johan Bergman" w:date="2020-06-09T18:18:00Z">
        <w:r w:rsidR="00F143EB">
          <w:t>PDCCH blocking probability</w:t>
        </w:r>
      </w:ins>
      <w:r w:rsidRPr="007E65E4">
        <w:t xml:space="preserve"> are not precluded.</w:t>
      </w:r>
    </w:p>
    <w:tbl>
      <w:tblPr>
        <w:tblStyle w:val="af6"/>
        <w:tblW w:w="0" w:type="auto"/>
        <w:tblLook w:val="04A0" w:firstRow="1" w:lastRow="0" w:firstColumn="1" w:lastColumn="0" w:noHBand="0" w:noVBand="1"/>
      </w:tblPr>
      <w:tblGrid>
        <w:gridCol w:w="1939"/>
        <w:gridCol w:w="7691"/>
      </w:tblGrid>
      <w:tr w:rsidR="008000D5" w:rsidRPr="00C57CB5" w14:paraId="39015341" w14:textId="77777777" w:rsidTr="00B40BD6">
        <w:tc>
          <w:tcPr>
            <w:tcW w:w="1939" w:type="dxa"/>
            <w:shd w:val="clear" w:color="auto" w:fill="D9D9D9" w:themeFill="background1" w:themeFillShade="D9"/>
          </w:tcPr>
          <w:p w14:paraId="2C821D91"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6B50158" w14:textId="77777777" w:rsidR="008000D5" w:rsidRPr="00C57CB5" w:rsidRDefault="008000D5" w:rsidP="00DB25F5">
            <w:pPr>
              <w:rPr>
                <w:b/>
                <w:bCs/>
              </w:rPr>
            </w:pPr>
            <w:r w:rsidRPr="00C57CB5">
              <w:rPr>
                <w:b/>
                <w:bCs/>
              </w:rPr>
              <w:t>Comments</w:t>
            </w:r>
          </w:p>
        </w:tc>
      </w:tr>
      <w:tr w:rsidR="008000D5" w:rsidRPr="00C57CB5" w14:paraId="1F5530BA" w14:textId="77777777" w:rsidTr="00B40BD6">
        <w:tc>
          <w:tcPr>
            <w:tcW w:w="1939" w:type="dxa"/>
          </w:tcPr>
          <w:p w14:paraId="02E3A6A1" w14:textId="1FEA129B" w:rsidR="008000D5" w:rsidRPr="00C57CB5" w:rsidRDefault="002E6BB7" w:rsidP="00DB25F5">
            <w:r>
              <w:t>Qualcomm</w:t>
            </w:r>
          </w:p>
        </w:tc>
        <w:tc>
          <w:tcPr>
            <w:tcW w:w="7691" w:type="dxa"/>
          </w:tcPr>
          <w:p w14:paraId="6C973355" w14:textId="240A2D5F" w:rsidR="001C19F1" w:rsidRDefault="001C19F1" w:rsidP="00DB25F5">
            <w:r>
              <w:t xml:space="preserve">For performance evaluation, we think it is well-justified to consider peak data rate, power consumption and PDCCH blocking probability </w:t>
            </w:r>
            <w:r w:rsidR="008700A8">
              <w:t>for RedCap</w:t>
            </w:r>
            <w:r>
              <w:t xml:space="preserve"> UE.  </w:t>
            </w:r>
          </w:p>
          <w:p w14:paraId="727C22EF" w14:textId="3AF6FDE2" w:rsidR="008000D5" w:rsidRPr="00C57CB5" w:rsidRDefault="001C19F1" w:rsidP="00DB25F5">
            <w:r>
              <w:t>However, we are not</w:t>
            </w:r>
            <w:r w:rsidR="008700A8">
              <w:t xml:space="preserve"> sure</w:t>
            </w:r>
            <w:r>
              <w:t xml:space="preserve"> about the definition and evaluation methodology for </w:t>
            </w:r>
            <w:r w:rsidR="007104B4">
              <w:t>“spectral efficiency</w:t>
            </w:r>
            <w:r>
              <w:t>.</w:t>
            </w:r>
            <w:r w:rsidR="007104B4">
              <w:t>”</w:t>
            </w:r>
            <w:r>
              <w:t xml:space="preserve"> Clarification and justification are needed for </w:t>
            </w:r>
            <w:r w:rsidR="00277AA4">
              <w:t>invoking</w:t>
            </w:r>
            <w:r>
              <w:t xml:space="preserve"> “spectral efficiency” in the performance evaluation of</w:t>
            </w:r>
            <w:r w:rsidR="005362DB">
              <w:t xml:space="preserve"> </w:t>
            </w:r>
            <w:r>
              <w:t xml:space="preserve"> </w:t>
            </w:r>
            <w:r w:rsidR="005362DB">
              <w:t xml:space="preserve">RedCap </w:t>
            </w:r>
            <w:r>
              <w:t>UE.</w:t>
            </w:r>
          </w:p>
        </w:tc>
      </w:tr>
      <w:tr w:rsidR="003E3F67" w:rsidRPr="00C57CB5" w14:paraId="00525696" w14:textId="77777777" w:rsidTr="00B40BD6">
        <w:tc>
          <w:tcPr>
            <w:tcW w:w="1939" w:type="dxa"/>
          </w:tcPr>
          <w:p w14:paraId="223B0A64" w14:textId="10FFDBE0" w:rsidR="003E3F67" w:rsidRPr="00C57CB5" w:rsidRDefault="003E3F67" w:rsidP="003E3F67">
            <w:r>
              <w:t>Huawei, HiSilicon</w:t>
            </w:r>
          </w:p>
        </w:tc>
        <w:tc>
          <w:tcPr>
            <w:tcW w:w="7691" w:type="dxa"/>
          </w:tcPr>
          <w:p w14:paraId="777FC3A5" w14:textId="4F44949D" w:rsidR="003E3F67" w:rsidRDefault="003E3F67" w:rsidP="003E3F67">
            <w:pPr>
              <w:rPr>
                <w:rFonts w:eastAsia="等线"/>
                <w:lang w:eastAsia="zh-CN"/>
              </w:rPr>
            </w:pPr>
            <w:r>
              <w:rPr>
                <w:rFonts w:eastAsia="等线" w:hint="eastAsia"/>
                <w:lang w:eastAsia="zh-CN"/>
              </w:rPr>
              <w:t>F</w:t>
            </w:r>
            <w:r>
              <w:rPr>
                <w:rFonts w:eastAsia="等线"/>
                <w:lang w:eastAsia="zh-CN"/>
              </w:rPr>
              <w:t>ine with the proposal</w:t>
            </w:r>
            <w:r w:rsidR="00CF215A">
              <w:rPr>
                <w:rFonts w:eastAsia="等线"/>
                <w:lang w:eastAsia="zh-CN"/>
              </w:rPr>
              <w:t xml:space="preserve"> except for power consumption - which is already in the objective of SID for specific scenarios (</w:t>
            </w:r>
            <w:r w:rsidR="00CF215A" w:rsidRPr="00CF215A">
              <w:rPr>
                <w:rFonts w:eastAsia="等线"/>
                <w:lang w:eastAsia="zh-CN"/>
              </w:rPr>
              <w:t>e.g. delay tolerant</w:t>
            </w:r>
            <w:r w:rsidR="00CF215A">
              <w:rPr>
                <w:rFonts w:eastAsia="等线"/>
                <w:lang w:eastAsia="zh-CN"/>
              </w:rPr>
              <w:t>) thus do not belong to “other performance impacts”.</w:t>
            </w:r>
          </w:p>
          <w:p w14:paraId="4E0A685B" w14:textId="61BE4EB0" w:rsidR="003E3F67" w:rsidRPr="00C57CB5" w:rsidRDefault="003E3F67" w:rsidP="003E3F67">
            <w:r>
              <w:rPr>
                <w:rFonts w:eastAsia="等线"/>
                <w:lang w:eastAsia="zh-CN"/>
              </w:rPr>
              <w:t>In response to Qualcomm</w:t>
            </w:r>
            <w:r w:rsidR="00670354">
              <w:rPr>
                <w:rFonts w:eastAsia="等线"/>
                <w:lang w:eastAsia="zh-CN"/>
              </w:rPr>
              <w:t>’s comments</w:t>
            </w:r>
            <w:r>
              <w:rPr>
                <w:rFonts w:eastAsia="等线"/>
                <w:lang w:eastAsia="zh-CN"/>
              </w:rPr>
              <w:t xml:space="preserve">: the motivation is to look at the impact of (a large number of) RedCap UEs on network performance as it is well understood that the low capability UE could lower the system performance in e.g. spectral efficiency. We should not only focus on benefits that can be enabled to UE side by RedCap and </w:t>
            </w:r>
            <w:r w:rsidR="00670354">
              <w:rPr>
                <w:rFonts w:eastAsia="等线"/>
                <w:lang w:eastAsia="zh-CN"/>
              </w:rPr>
              <w:t xml:space="preserve">thus </w:t>
            </w:r>
            <w:r>
              <w:rPr>
                <w:rFonts w:eastAsia="等线"/>
                <w:lang w:eastAsia="zh-CN"/>
              </w:rPr>
              <w:t xml:space="preserve">the potential </w:t>
            </w:r>
            <w:r w:rsidR="00670354">
              <w:rPr>
                <w:rFonts w:eastAsia="等线"/>
                <w:lang w:eastAsia="zh-CN"/>
              </w:rPr>
              <w:t>penalty on network/operator side should also be captured by e.g.</w:t>
            </w:r>
            <w:r w:rsidR="004903EE">
              <w:rPr>
                <w:rFonts w:eastAsia="等线"/>
                <w:lang w:eastAsia="zh-CN"/>
              </w:rPr>
              <w:t xml:space="preserve"> widely used</w:t>
            </w:r>
            <w:r w:rsidR="00670354">
              <w:rPr>
                <w:rFonts w:eastAsia="等线"/>
                <w:lang w:eastAsia="zh-CN"/>
              </w:rPr>
              <w:t xml:space="preserve"> throughput analysis, so as to provide a complete technical report for all 3GPP players.</w:t>
            </w:r>
          </w:p>
        </w:tc>
      </w:tr>
      <w:tr w:rsidR="00B40BD6" w:rsidRPr="00C57CB5" w14:paraId="39884268" w14:textId="77777777" w:rsidTr="00B40BD6">
        <w:tc>
          <w:tcPr>
            <w:tcW w:w="1939" w:type="dxa"/>
          </w:tcPr>
          <w:p w14:paraId="71D05EB4" w14:textId="7E5BDE38" w:rsidR="00B40BD6" w:rsidRPr="00C57CB5" w:rsidRDefault="00B40BD6" w:rsidP="00B40BD6">
            <w:r>
              <w:rPr>
                <w:rFonts w:eastAsia="等线" w:hint="eastAsia"/>
                <w:lang w:eastAsia="zh-CN"/>
              </w:rPr>
              <w:t>v</w:t>
            </w:r>
            <w:r>
              <w:rPr>
                <w:rFonts w:eastAsia="等线"/>
                <w:lang w:eastAsia="zh-CN"/>
              </w:rPr>
              <w:t>ivo</w:t>
            </w:r>
          </w:p>
        </w:tc>
        <w:tc>
          <w:tcPr>
            <w:tcW w:w="7691" w:type="dxa"/>
          </w:tcPr>
          <w:p w14:paraId="61CE11A8" w14:textId="1C1CCE53" w:rsidR="00B40BD6" w:rsidRPr="00387C8E" w:rsidRDefault="00B40BD6" w:rsidP="00B40BD6">
            <w:pPr>
              <w:spacing w:line="254" w:lineRule="auto"/>
            </w:pPr>
            <w:r>
              <w:rPr>
                <w:rFonts w:eastAsia="等线"/>
                <w:lang w:eastAsia="zh-CN"/>
              </w:rPr>
              <w:t xml:space="preserve">Fine with the proposal </w:t>
            </w:r>
          </w:p>
        </w:tc>
      </w:tr>
      <w:tr w:rsidR="00725CFA" w:rsidRPr="00C57CB5" w14:paraId="12FE3E4C" w14:textId="77777777" w:rsidTr="00B40BD6">
        <w:tc>
          <w:tcPr>
            <w:tcW w:w="1939" w:type="dxa"/>
          </w:tcPr>
          <w:p w14:paraId="3B686A98" w14:textId="6A85252C" w:rsidR="00725CFA" w:rsidRPr="00C57CB5" w:rsidRDefault="00725CFA" w:rsidP="00725CFA">
            <w:r>
              <w:t>SONY</w:t>
            </w:r>
          </w:p>
        </w:tc>
        <w:tc>
          <w:tcPr>
            <w:tcW w:w="7691" w:type="dxa"/>
          </w:tcPr>
          <w:p w14:paraId="2EDAC444" w14:textId="77777777" w:rsidR="00725CFA" w:rsidRDefault="00725CFA" w:rsidP="00725CFA">
            <w:r>
              <w:t>Agree with proposal.</w:t>
            </w:r>
          </w:p>
          <w:p w14:paraId="7FEF10FF" w14:textId="77777777" w:rsidR="00101954" w:rsidRDefault="00725CFA" w:rsidP="00725CFA">
            <w:r>
              <w:t>In response to Huawei’s point ‘</w:t>
            </w:r>
            <w:r>
              <w:rPr>
                <w:rFonts w:eastAsia="等线"/>
                <w:lang w:eastAsia="zh-CN"/>
              </w:rPr>
              <w:t>except for power consumption - which is already in the objective of SID for specific scenarios (</w:t>
            </w:r>
            <w:r w:rsidRPr="00CF215A">
              <w:rPr>
                <w:rFonts w:eastAsia="等线"/>
                <w:lang w:eastAsia="zh-CN"/>
              </w:rPr>
              <w:t>e.g. delay tolerant</w:t>
            </w:r>
            <w:r>
              <w:rPr>
                <w:rFonts w:eastAsia="等线"/>
                <w:lang w:eastAsia="zh-CN"/>
              </w:rPr>
              <w:t>) thus do not belong to “other performance impacts”</w:t>
            </w:r>
            <w:r>
              <w:t xml:space="preserve">’… That text in the SID is referring to power saving enhancements, not the evaluation of performance impacts. </w:t>
            </w:r>
          </w:p>
          <w:p w14:paraId="785334D0" w14:textId="76002DEF" w:rsidR="00101954" w:rsidRDefault="00101954" w:rsidP="00725CFA">
            <w:r>
              <w:t>W</w:t>
            </w:r>
            <w:r w:rsidR="00725CFA">
              <w:t xml:space="preserve">e think that the point of the proposal is that if a company proposed a complexity reduction scheme that had power consumption impacts, then those power consumption impacts should be noted. </w:t>
            </w:r>
          </w:p>
          <w:p w14:paraId="2FCE28C1" w14:textId="3570CC45" w:rsidR="00725CFA" w:rsidRPr="00C57CB5" w:rsidRDefault="00725CFA" w:rsidP="00725CFA">
            <w:r>
              <w:t>E.g. if there w</w:t>
            </w:r>
            <w:r w:rsidR="00101954">
              <w:t>ere</w:t>
            </w:r>
            <w:r>
              <w:t xml:space="preserve"> a proposal for a UE that had a peak data rate of 100kbps, rather than another proposal for a UE with a  peak data rate of 1Mbps, the proponent could observe that the </w:t>
            </w:r>
            <w:r w:rsidR="00101954">
              <w:t xml:space="preserve">100kbps </w:t>
            </w:r>
            <w:r>
              <w:t>UE needed to be “on” for ten times as long and hence note that there is an adverse power consumption impact.</w:t>
            </w:r>
          </w:p>
        </w:tc>
      </w:tr>
      <w:tr w:rsidR="00822CEA" w:rsidRPr="00C57CB5" w14:paraId="60D9E6FC" w14:textId="77777777" w:rsidTr="00B40BD6">
        <w:tc>
          <w:tcPr>
            <w:tcW w:w="1939" w:type="dxa"/>
          </w:tcPr>
          <w:p w14:paraId="3EA89658" w14:textId="4EDA95F7" w:rsidR="00822CEA" w:rsidRPr="00C57CB5" w:rsidRDefault="00822CEA" w:rsidP="00822CEA">
            <w:r>
              <w:t>Ericsson</w:t>
            </w:r>
          </w:p>
        </w:tc>
        <w:tc>
          <w:tcPr>
            <w:tcW w:w="7691" w:type="dxa"/>
          </w:tcPr>
          <w:p w14:paraId="649C724D" w14:textId="32B810B4" w:rsidR="00822CEA" w:rsidRPr="00C57CB5" w:rsidRDefault="00822CEA" w:rsidP="00822CEA">
            <w:r>
              <w:t>We do not think spectral efficiency needs to be included in the study as connection density is not an SI objective according to the SID. Additionally, we agree with Huawei that it is not necessary to include power consumption.</w:t>
            </w:r>
          </w:p>
        </w:tc>
      </w:tr>
      <w:tr w:rsidR="00F96DE9" w:rsidRPr="00C57CB5" w14:paraId="19D204CB" w14:textId="77777777" w:rsidTr="00B40BD6">
        <w:tc>
          <w:tcPr>
            <w:tcW w:w="1939" w:type="dxa"/>
          </w:tcPr>
          <w:p w14:paraId="227F4AC8" w14:textId="78807A55" w:rsidR="00F96DE9" w:rsidRPr="00C57CB5" w:rsidRDefault="00F96DE9" w:rsidP="00F96DE9">
            <w:r>
              <w:lastRenderedPageBreak/>
              <w:t>ZTE,Sanechips</w:t>
            </w:r>
          </w:p>
        </w:tc>
        <w:tc>
          <w:tcPr>
            <w:tcW w:w="7691" w:type="dxa"/>
          </w:tcPr>
          <w:p w14:paraId="0864B074" w14:textId="73E1F680" w:rsidR="00F96DE9" w:rsidRPr="00C57CB5" w:rsidRDefault="00F96DE9" w:rsidP="00F96DE9">
            <w:r>
              <w:t>Adding evaluation for ‘spectral efficiency’ is not necessary , considering  it is not the focus of the this SID and for lots of use cases, for example wireless sensors, there is no strong interest for this metric.</w:t>
            </w:r>
          </w:p>
        </w:tc>
      </w:tr>
      <w:tr w:rsidR="00F96DE9" w:rsidRPr="00C57CB5" w14:paraId="509D5574" w14:textId="77777777" w:rsidTr="00B40BD6">
        <w:tc>
          <w:tcPr>
            <w:tcW w:w="1939" w:type="dxa"/>
          </w:tcPr>
          <w:p w14:paraId="290EB17F" w14:textId="02F6BCA5" w:rsidR="00F96DE9" w:rsidRPr="00C57CB5" w:rsidRDefault="003062D8" w:rsidP="00F96DE9">
            <w:r>
              <w:t>Huawei, HiSilicon02</w:t>
            </w:r>
          </w:p>
        </w:tc>
        <w:tc>
          <w:tcPr>
            <w:tcW w:w="7691" w:type="dxa"/>
          </w:tcPr>
          <w:p w14:paraId="33BC0F22" w14:textId="638F2625" w:rsidR="00F96DE9" w:rsidRPr="003062D8" w:rsidRDefault="003062D8" w:rsidP="003062D8">
            <w:pPr>
              <w:rPr>
                <w:rFonts w:eastAsia="等线"/>
                <w:lang w:eastAsia="zh-CN"/>
              </w:rPr>
            </w:pPr>
            <w:r>
              <w:rPr>
                <w:rFonts w:eastAsia="等线" w:hint="eastAsia"/>
                <w:lang w:eastAsia="zh-CN"/>
              </w:rPr>
              <w:t>I</w:t>
            </w:r>
            <w:r>
              <w:rPr>
                <w:rFonts w:eastAsia="等线"/>
                <w:lang w:eastAsia="zh-CN"/>
              </w:rPr>
              <w:t xml:space="preserve">n response to E//, ZTE: Coexistence is one of the objective in the SID -  it is our understanding that system performance will be impacted by coexistence with legacy UEs. </w:t>
            </w:r>
          </w:p>
        </w:tc>
      </w:tr>
      <w:tr w:rsidR="00D1147D" w:rsidRPr="00C57CB5" w14:paraId="344CAD43" w14:textId="77777777" w:rsidTr="00B40BD6">
        <w:tc>
          <w:tcPr>
            <w:tcW w:w="1939" w:type="dxa"/>
          </w:tcPr>
          <w:p w14:paraId="705C6C7D" w14:textId="4FA46030" w:rsidR="00D1147D" w:rsidRDefault="00D1147D" w:rsidP="00F96DE9">
            <w:r>
              <w:t>OPPO</w:t>
            </w:r>
          </w:p>
        </w:tc>
        <w:tc>
          <w:tcPr>
            <w:tcW w:w="7691" w:type="dxa"/>
          </w:tcPr>
          <w:p w14:paraId="24BAFB70" w14:textId="2CA522FE" w:rsidR="00D1147D" w:rsidRDefault="00D1147D" w:rsidP="00D1147D">
            <w:pPr>
              <w:rPr>
                <w:rFonts w:eastAsia="等线" w:hint="eastAsia"/>
                <w:lang w:eastAsia="zh-CN"/>
              </w:rPr>
            </w:pPr>
            <w:r>
              <w:rPr>
                <w:rFonts w:eastAsia="等线"/>
                <w:lang w:eastAsia="zh-CN"/>
              </w:rPr>
              <w:t xml:space="preserve">We do not see the need for adding spectrum efficiency. First it is not our purpose for discussing RedCap UE in Rel-17. It is also </w:t>
            </w:r>
            <w:r w:rsidR="00431616">
              <w:rPr>
                <w:rFonts w:eastAsia="等线"/>
                <w:lang w:eastAsia="zh-CN"/>
              </w:rPr>
              <w:t>to be proven not a good way, when we try to discuss how many legacy UE and RedCap UE in the network.</w:t>
            </w:r>
          </w:p>
        </w:tc>
      </w:tr>
    </w:tbl>
    <w:p w14:paraId="1F8C5E7A" w14:textId="671141A3" w:rsidR="00B26B33" w:rsidRDefault="00B26B33"/>
    <w:p w14:paraId="16FB50B7" w14:textId="0DEA6458" w:rsidR="00B26B33" w:rsidRDefault="00B26B33" w:rsidP="000548C1">
      <w:pPr>
        <w:pStyle w:val="1"/>
      </w:pPr>
      <w:r w:rsidRPr="00083E08">
        <w:t>7</w:t>
      </w:r>
      <w:r w:rsidRPr="00083E08">
        <w:tab/>
        <w:t>UE complexity reduction features</w:t>
      </w:r>
    </w:p>
    <w:p w14:paraId="2900B474" w14:textId="77777777" w:rsidR="00B26B33" w:rsidRPr="00083E08" w:rsidRDefault="00B26B33" w:rsidP="00B26B33">
      <w:pPr>
        <w:pStyle w:val="2"/>
      </w:pPr>
      <w:bookmarkStart w:id="77" w:name="_Toc40490527"/>
      <w:bookmarkStart w:id="78" w:name="_Toc42034921"/>
      <w:bookmarkStart w:id="79" w:name="_Toc42476883"/>
      <w:r w:rsidRPr="00083E08">
        <w:t>7.5</w:t>
      </w:r>
      <w:r w:rsidRPr="00083E08">
        <w:tab/>
        <w:t>Relaxed UE processing time</w:t>
      </w:r>
      <w:bookmarkEnd w:id="77"/>
      <w:bookmarkEnd w:id="78"/>
      <w:bookmarkEnd w:id="79"/>
    </w:p>
    <w:p w14:paraId="681D1E03" w14:textId="732FFCBB" w:rsidR="000C2E65" w:rsidRDefault="000C2E65" w:rsidP="00B26B33">
      <w:r w:rsidRPr="00CB048B">
        <w:t>For Proposal 2</w:t>
      </w:r>
      <w:r w:rsidR="00CA4646">
        <w:t>8</w:t>
      </w:r>
      <w:r w:rsidRPr="00CB048B">
        <w:t xml:space="preserve">, </w:t>
      </w:r>
      <w:r>
        <w:t xml:space="preserve">one comment in Section 9 in [3] proposes to indicate that it can be studied with </w:t>
      </w:r>
      <w:r w:rsidRPr="000C2E65">
        <w:rPr>
          <w:i/>
          <w:iCs/>
        </w:rPr>
        <w:t>“low priority”</w:t>
      </w:r>
      <w:r>
        <w:t>.</w:t>
      </w:r>
      <w:r w:rsidR="007E127E">
        <w:t xml:space="preserve"> It seems</w:t>
      </w:r>
      <w:r w:rsidR="00D707F3">
        <w:t xml:space="preserve"> </w:t>
      </w:r>
      <w:r w:rsidR="00456222">
        <w:t xml:space="preserve">(at least to the Rapporteur) </w:t>
      </w:r>
      <w:r w:rsidR="00D707F3">
        <w:t>highly</w:t>
      </w:r>
      <w:r w:rsidR="007E127E">
        <w:t xml:space="preserve"> likely that the N1/N2 relaxation will, even without an indication that it has low priority, be studied with lower priority than e.g. reduced UE bandwidth and reduced number of UE antennas,</w:t>
      </w:r>
      <w:r w:rsidR="00D707F3">
        <w:t xml:space="preserve"> so </w:t>
      </w:r>
      <w:r w:rsidR="00822062">
        <w:t xml:space="preserve">it </w:t>
      </w:r>
      <w:r w:rsidR="006603BA">
        <w:t xml:space="preserve">does not </w:t>
      </w:r>
      <w:r w:rsidR="00822062">
        <w:t>seem</w:t>
      </w:r>
      <w:r w:rsidR="006603BA">
        <w:t xml:space="preserve"> </w:t>
      </w:r>
      <w:r w:rsidR="00C56608">
        <w:t>necessary</w:t>
      </w:r>
      <w:r w:rsidR="00D707F3">
        <w:t xml:space="preserve"> to</w:t>
      </w:r>
      <w:r w:rsidR="00F52B51">
        <w:t xml:space="preserve"> explicitly</w:t>
      </w:r>
      <w:r w:rsidR="00D707F3">
        <w:t xml:space="preserve"> </w:t>
      </w:r>
      <w:r w:rsidR="00F52B51">
        <w:t>state</w:t>
      </w:r>
      <w:r w:rsidR="00D707F3">
        <w:t xml:space="preserve"> that it has lower priority.</w:t>
      </w:r>
    </w:p>
    <w:p w14:paraId="1B17A048" w14:textId="2671725D" w:rsidR="00B26B33" w:rsidRPr="007E65E4" w:rsidRDefault="00B26B33" w:rsidP="00B26B33">
      <w:r w:rsidRPr="001E323E">
        <w:rPr>
          <w:highlight w:val="cyan"/>
          <w:lang w:val="en-US"/>
        </w:rPr>
        <w:t>Proposal 28</w:t>
      </w:r>
      <w:r w:rsidRPr="007E65E4">
        <w:rPr>
          <w:lang w:val="en-US"/>
        </w:rPr>
        <w:t xml:space="preserve">: </w:t>
      </w:r>
      <w:r w:rsidRPr="007E65E4">
        <w:t>Study a more relaxed UE processing time in terms of N1/N2 compared to capability #1, including the impacts on cost/complexity, power saving, latency and scheduling flexibility (at least qualitatively).</w:t>
      </w:r>
    </w:p>
    <w:tbl>
      <w:tblPr>
        <w:tblStyle w:val="af6"/>
        <w:tblW w:w="0" w:type="auto"/>
        <w:tblLook w:val="04A0" w:firstRow="1" w:lastRow="0" w:firstColumn="1" w:lastColumn="0" w:noHBand="0" w:noVBand="1"/>
      </w:tblPr>
      <w:tblGrid>
        <w:gridCol w:w="1939"/>
        <w:gridCol w:w="7691"/>
      </w:tblGrid>
      <w:tr w:rsidR="008000D5" w:rsidRPr="00C57CB5" w14:paraId="5F17B2FA" w14:textId="77777777" w:rsidTr="00B40BD6">
        <w:tc>
          <w:tcPr>
            <w:tcW w:w="1939" w:type="dxa"/>
            <w:shd w:val="clear" w:color="auto" w:fill="D9D9D9" w:themeFill="background1" w:themeFillShade="D9"/>
          </w:tcPr>
          <w:p w14:paraId="3EE435A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53EA504E" w14:textId="77777777" w:rsidR="008000D5" w:rsidRPr="00C57CB5" w:rsidRDefault="008000D5" w:rsidP="00DB25F5">
            <w:pPr>
              <w:rPr>
                <w:b/>
                <w:bCs/>
              </w:rPr>
            </w:pPr>
            <w:r w:rsidRPr="00C57CB5">
              <w:rPr>
                <w:b/>
                <w:bCs/>
              </w:rPr>
              <w:t>Comments</w:t>
            </w:r>
          </w:p>
        </w:tc>
      </w:tr>
      <w:tr w:rsidR="008000D5" w:rsidRPr="00C57CB5" w14:paraId="14D91999" w14:textId="77777777" w:rsidTr="00B40BD6">
        <w:tc>
          <w:tcPr>
            <w:tcW w:w="1939" w:type="dxa"/>
          </w:tcPr>
          <w:p w14:paraId="2B39F737" w14:textId="326E9F3F" w:rsidR="008000D5" w:rsidRPr="00C57CB5" w:rsidRDefault="00523B1F" w:rsidP="00DB25F5">
            <w:r>
              <w:t>Qualcomm</w:t>
            </w:r>
          </w:p>
        </w:tc>
        <w:tc>
          <w:tcPr>
            <w:tcW w:w="7691" w:type="dxa"/>
          </w:tcPr>
          <w:p w14:paraId="69CDBD03" w14:textId="732AC074" w:rsidR="008000D5" w:rsidRPr="00C57CB5" w:rsidRDefault="003A7BBD" w:rsidP="00DB25F5">
            <w:r>
              <w:t>We are ok with Proposal 28.</w:t>
            </w:r>
          </w:p>
        </w:tc>
      </w:tr>
      <w:tr w:rsidR="00670354" w:rsidRPr="00C57CB5" w14:paraId="3B9B19C4" w14:textId="77777777" w:rsidTr="00B40BD6">
        <w:tc>
          <w:tcPr>
            <w:tcW w:w="1939" w:type="dxa"/>
          </w:tcPr>
          <w:p w14:paraId="67B7BF92" w14:textId="233B3285" w:rsidR="00670354" w:rsidRPr="00C57CB5" w:rsidRDefault="00670354" w:rsidP="00670354">
            <w:r>
              <w:t>Huawei, HiSilicon</w:t>
            </w:r>
          </w:p>
        </w:tc>
        <w:tc>
          <w:tcPr>
            <w:tcW w:w="7691" w:type="dxa"/>
          </w:tcPr>
          <w:p w14:paraId="14962CFF" w14:textId="7E74E471" w:rsidR="00CF215A" w:rsidRDefault="00CF215A" w:rsidP="00CF215A">
            <w:pPr>
              <w:rPr>
                <w:rFonts w:eastAsia="等线"/>
                <w:lang w:eastAsia="zh-CN"/>
              </w:rPr>
            </w:pPr>
            <w:r>
              <w:t xml:space="preserve">Although we did not object the other aspects in P28 in our previous response, our comments still hold that the other metrics other than cost/complexity </w:t>
            </w:r>
            <w:r w:rsidR="00F129B1">
              <w:t>may</w:t>
            </w:r>
            <w:r>
              <w:t xml:space="preserve"> not fall into the scope of SID</w:t>
            </w:r>
            <w:r>
              <w:rPr>
                <w:rFonts w:eastAsia="等线" w:hint="eastAsia"/>
                <w:lang w:eastAsia="zh-CN"/>
              </w:rPr>
              <w:t>,</w:t>
            </w:r>
            <w:r>
              <w:rPr>
                <w:rFonts w:eastAsia="等线"/>
                <w:lang w:eastAsia="zh-CN"/>
              </w:rPr>
              <w:t xml:space="preserve"> i.e. relaxed UE processing time can be studied only for cost/complexity reduction purpose. Power saving is already in SID with specific candidate techniques</w:t>
            </w:r>
            <w:r w:rsidR="00F129B1">
              <w:rPr>
                <w:rFonts w:eastAsia="等线"/>
                <w:lang w:eastAsia="zh-CN"/>
              </w:rPr>
              <w:t xml:space="preserve"> to specific scenarios, so we propose to remove that. For latency and scheduling flexibility, they are generic requirements that could be kept in our view. However, to avoid unnecessary debate at this stage, w</w:t>
            </w:r>
            <w:r>
              <w:rPr>
                <w:rFonts w:eastAsia="等线"/>
                <w:lang w:eastAsia="zh-CN"/>
              </w:rPr>
              <w:t xml:space="preserve">e suggest to maintain the objective as </w:t>
            </w:r>
            <w:r w:rsidR="00F129B1">
              <w:rPr>
                <w:rFonts w:eastAsia="等线"/>
                <w:lang w:eastAsia="zh-CN"/>
              </w:rPr>
              <w:t>is</w:t>
            </w:r>
            <w:r>
              <w:rPr>
                <w:rFonts w:eastAsia="等线"/>
                <w:lang w:eastAsia="zh-CN"/>
              </w:rPr>
              <w:t xml:space="preserve"> </w:t>
            </w:r>
          </w:p>
          <w:p w14:paraId="0F3D3EB3" w14:textId="5DD16EAA" w:rsidR="00CF215A" w:rsidRPr="00CF215A" w:rsidRDefault="00CF215A" w:rsidP="00CF215A">
            <w:pPr>
              <w:pStyle w:val="a7"/>
              <w:numPr>
                <w:ilvl w:val="0"/>
                <w:numId w:val="5"/>
              </w:numPr>
              <w:rPr>
                <w:rFonts w:eastAsia="等线"/>
                <w:lang w:eastAsia="zh-CN"/>
              </w:rPr>
            </w:pPr>
            <w:r w:rsidRPr="007E65E4">
              <w:t xml:space="preserve">Study a </w:t>
            </w:r>
            <w:r w:rsidRPr="00CF215A">
              <w:rPr>
                <w:strike/>
                <w:color w:val="FF0000"/>
              </w:rPr>
              <w:t>more</w:t>
            </w:r>
            <w:r w:rsidRPr="00CF215A">
              <w:rPr>
                <w:color w:val="FF0000"/>
              </w:rPr>
              <w:t xml:space="preserve"> </w:t>
            </w:r>
            <w:r w:rsidRPr="007E65E4">
              <w:t>relaxed UE processing time in terms of N1/N2 compared to capability #1</w:t>
            </w:r>
            <w:r w:rsidRPr="00CF215A">
              <w:rPr>
                <w:strike/>
                <w:color w:val="FF0000"/>
              </w:rPr>
              <w:t>, including the impacts</w:t>
            </w:r>
            <w:r w:rsidRPr="00CF215A">
              <w:rPr>
                <w:color w:val="FF0000"/>
              </w:rPr>
              <w:t xml:space="preserve"> </w:t>
            </w:r>
            <w:r w:rsidRPr="007E65E4">
              <w:t>on cost/complexity</w:t>
            </w:r>
            <w:r w:rsidR="00F129B1">
              <w:t xml:space="preserve"> </w:t>
            </w:r>
            <w:r w:rsidR="00F129B1" w:rsidRPr="00F129B1">
              <w:rPr>
                <w:color w:val="FF0000"/>
                <w:u w:val="single"/>
              </w:rPr>
              <w:t>analysis</w:t>
            </w:r>
            <w:r w:rsidRPr="00CF215A">
              <w:rPr>
                <w:strike/>
                <w:color w:val="FF0000"/>
              </w:rPr>
              <w:t>, power saving, latency and scheduling flexibility (at least qualitatively)</w:t>
            </w:r>
            <w:r w:rsidRPr="007E65E4">
              <w:t>.</w:t>
            </w:r>
          </w:p>
        </w:tc>
      </w:tr>
      <w:tr w:rsidR="00B40BD6" w:rsidRPr="00C57CB5" w14:paraId="440FB602" w14:textId="77777777" w:rsidTr="00B40BD6">
        <w:tc>
          <w:tcPr>
            <w:tcW w:w="1939" w:type="dxa"/>
          </w:tcPr>
          <w:p w14:paraId="48384BA5" w14:textId="0FAD41E6" w:rsidR="00B40BD6" w:rsidRPr="00C57CB5" w:rsidRDefault="00B40BD6" w:rsidP="00B40BD6">
            <w:r>
              <w:rPr>
                <w:rFonts w:eastAsia="等线" w:hint="eastAsia"/>
                <w:lang w:eastAsia="zh-CN"/>
              </w:rPr>
              <w:t>v</w:t>
            </w:r>
            <w:r>
              <w:rPr>
                <w:rFonts w:eastAsia="等线"/>
                <w:lang w:eastAsia="zh-CN"/>
              </w:rPr>
              <w:t>ivo</w:t>
            </w:r>
          </w:p>
        </w:tc>
        <w:tc>
          <w:tcPr>
            <w:tcW w:w="7691" w:type="dxa"/>
          </w:tcPr>
          <w:p w14:paraId="32BAD1CF" w14:textId="4DB0D7AE" w:rsidR="00B40BD6" w:rsidRPr="00387C8E" w:rsidRDefault="00B40BD6" w:rsidP="00B40BD6">
            <w:pPr>
              <w:spacing w:line="254" w:lineRule="auto"/>
            </w:pPr>
            <w:r>
              <w:rPr>
                <w:rFonts w:eastAsia="等线" w:hint="eastAsia"/>
                <w:lang w:eastAsia="zh-CN"/>
              </w:rPr>
              <w:t>F</w:t>
            </w:r>
            <w:r>
              <w:rPr>
                <w:rFonts w:eastAsia="等线"/>
                <w:lang w:eastAsia="zh-CN"/>
              </w:rPr>
              <w:t xml:space="preserve">ine in general, but would be good to clarify why scheduling flexibility is relevant here. Regarding Huawei’s revision, we would like to keep power saving as one metric to decide whether to introduced relaxed UE processing time. </w:t>
            </w:r>
          </w:p>
        </w:tc>
      </w:tr>
      <w:tr w:rsidR="00101954" w:rsidRPr="00C57CB5" w14:paraId="5C7DEC2E" w14:textId="77777777" w:rsidTr="00B40BD6">
        <w:tc>
          <w:tcPr>
            <w:tcW w:w="1939" w:type="dxa"/>
          </w:tcPr>
          <w:p w14:paraId="29C65354" w14:textId="4BA5B366" w:rsidR="00101954" w:rsidRPr="00C57CB5" w:rsidRDefault="00101954" w:rsidP="00101954">
            <w:r>
              <w:t>SONY</w:t>
            </w:r>
          </w:p>
        </w:tc>
        <w:tc>
          <w:tcPr>
            <w:tcW w:w="7691" w:type="dxa"/>
          </w:tcPr>
          <w:p w14:paraId="0EB0FA63" w14:textId="77777777" w:rsidR="00101954" w:rsidRDefault="00101954" w:rsidP="00101954">
            <w:r>
              <w:t>Agree with proposal, but maybe “power saving” should be “power consumption”. We tend to agree with Huawei that relaxed UE processing time is about complexity reduction, not power saving. However, as with all other cost / complexity reduction schemes, we should consider the power consumption impact. Our proposed wording would be:</w:t>
            </w:r>
          </w:p>
          <w:p w14:paraId="387786DF" w14:textId="40047DFC" w:rsidR="00101954" w:rsidRPr="00C57CB5" w:rsidRDefault="00101954" w:rsidP="00101954">
            <w:r w:rsidRPr="007E65E4">
              <w:t xml:space="preserve">Study a more relaxed UE processing time in terms of N1/N2 compared to capability #1, including the impacts on cost/complexity, power </w:t>
            </w:r>
            <w:r w:rsidRPr="00101954">
              <w:rPr>
                <w:strike/>
                <w:color w:val="FF0000"/>
                <w:u w:val="single"/>
              </w:rPr>
              <w:t>saving</w:t>
            </w:r>
            <w:r w:rsidRPr="00101954">
              <w:rPr>
                <w:u w:val="single"/>
              </w:rPr>
              <w:t xml:space="preserve"> </w:t>
            </w:r>
            <w:r w:rsidRPr="00101954">
              <w:rPr>
                <w:color w:val="FF0000"/>
                <w:u w:val="single"/>
              </w:rPr>
              <w:t>consumption</w:t>
            </w:r>
            <w:r w:rsidRPr="007E65E4">
              <w:t>, latency and scheduling flexibility (at least qualitatively).</w:t>
            </w:r>
          </w:p>
        </w:tc>
      </w:tr>
      <w:tr w:rsidR="00822CEA" w:rsidRPr="00C57CB5" w14:paraId="468367D0" w14:textId="77777777" w:rsidTr="00B40BD6">
        <w:tc>
          <w:tcPr>
            <w:tcW w:w="1939" w:type="dxa"/>
          </w:tcPr>
          <w:p w14:paraId="65DA9260" w14:textId="0BD21450" w:rsidR="00822CEA" w:rsidRPr="00C57CB5" w:rsidRDefault="00822CEA" w:rsidP="00822CEA">
            <w:r>
              <w:t>Ericsson</w:t>
            </w:r>
          </w:p>
        </w:tc>
        <w:tc>
          <w:tcPr>
            <w:tcW w:w="7691" w:type="dxa"/>
          </w:tcPr>
          <w:p w14:paraId="0D2E5BC6" w14:textId="1561F4EA" w:rsidR="00822CEA" w:rsidRPr="00C57CB5" w:rsidRDefault="00822CEA" w:rsidP="00822CEA">
            <w:r>
              <w:t xml:space="preserve">Fine with the proposal, but it is preferred that the impact on </w:t>
            </w:r>
            <w:r w:rsidRPr="007E65E4">
              <w:t>cost</w:t>
            </w:r>
            <w:r>
              <w:t xml:space="preserve"> and </w:t>
            </w:r>
            <w:r w:rsidRPr="007E65E4">
              <w:t>complexity</w:t>
            </w:r>
            <w:r>
              <w:t xml:space="preserve"> is prioritized.</w:t>
            </w:r>
          </w:p>
        </w:tc>
      </w:tr>
      <w:tr w:rsidR="00F96DE9" w:rsidRPr="00C57CB5" w14:paraId="227C11CA" w14:textId="77777777" w:rsidTr="00B40BD6">
        <w:tc>
          <w:tcPr>
            <w:tcW w:w="1939" w:type="dxa"/>
          </w:tcPr>
          <w:p w14:paraId="3A3268D6" w14:textId="10E9C0B8" w:rsidR="00F96DE9" w:rsidRPr="00C57CB5" w:rsidRDefault="00F96DE9" w:rsidP="00F96DE9">
            <w:r>
              <w:t>ZTE,Sanechips</w:t>
            </w:r>
          </w:p>
        </w:tc>
        <w:tc>
          <w:tcPr>
            <w:tcW w:w="7691" w:type="dxa"/>
          </w:tcPr>
          <w:p w14:paraId="3AEC9E27" w14:textId="729311B5" w:rsidR="00F96DE9" w:rsidRPr="00C57CB5" w:rsidRDefault="00F96DE9" w:rsidP="00F96DE9">
            <w:r>
              <w:t>We are not sure how to ‘</w:t>
            </w:r>
            <w:r w:rsidRPr="007E65E4">
              <w:t>qualitatively</w:t>
            </w:r>
            <w:r>
              <w:t>’ analyse ‘scheduling flexibility’. It would also be very difficult to do such analysis for relaxed UE processing time’s impact on cost/complexity etc. We suggest to remove it.</w:t>
            </w:r>
          </w:p>
        </w:tc>
      </w:tr>
      <w:tr w:rsidR="00F96DE9" w:rsidRPr="00C57CB5" w14:paraId="454342CF" w14:textId="77777777" w:rsidTr="00B40BD6">
        <w:tc>
          <w:tcPr>
            <w:tcW w:w="1939" w:type="dxa"/>
          </w:tcPr>
          <w:p w14:paraId="0CC34123" w14:textId="67C24FE5" w:rsidR="00F96DE9" w:rsidRPr="00C57CB5" w:rsidRDefault="0007672E" w:rsidP="00F96DE9">
            <w:r>
              <w:lastRenderedPageBreak/>
              <w:t>OPPO</w:t>
            </w:r>
          </w:p>
        </w:tc>
        <w:tc>
          <w:tcPr>
            <w:tcW w:w="7691" w:type="dxa"/>
          </w:tcPr>
          <w:p w14:paraId="39A68B85" w14:textId="2B530407" w:rsidR="00F96DE9" w:rsidRPr="00C57CB5" w:rsidRDefault="0007672E" w:rsidP="00F96DE9">
            <w:r>
              <w:t>For clarity, the scheduling flexibility should be removed. Power saving should be kept.</w:t>
            </w:r>
          </w:p>
        </w:tc>
      </w:tr>
    </w:tbl>
    <w:p w14:paraId="39316C4B" w14:textId="38143ABC" w:rsidR="00B26B33" w:rsidRDefault="00B26B33" w:rsidP="00B26B33"/>
    <w:p w14:paraId="08DC1F84" w14:textId="77777777" w:rsidR="00B26B33" w:rsidRPr="00083E08" w:rsidRDefault="00B26B33" w:rsidP="00B26B33">
      <w:pPr>
        <w:pStyle w:val="2"/>
      </w:pPr>
      <w:bookmarkStart w:id="80" w:name="_Toc40490532"/>
      <w:bookmarkStart w:id="81" w:name="_Toc42034922"/>
      <w:bookmarkStart w:id="82" w:name="_Toc42476884"/>
      <w:r w:rsidRPr="00083E08">
        <w:t>7.6</w:t>
      </w:r>
      <w:r w:rsidRPr="00083E08">
        <w:tab/>
        <w:t>Relaxed UE processing capability</w:t>
      </w:r>
      <w:bookmarkEnd w:id="80"/>
      <w:bookmarkEnd w:id="81"/>
      <w:bookmarkEnd w:id="82"/>
    </w:p>
    <w:p w14:paraId="0C8DF343" w14:textId="684E4FB0" w:rsidR="00BA0DEB" w:rsidRDefault="006C5776" w:rsidP="00B26B33">
      <w:r>
        <w:t xml:space="preserve">For Proposal 30, </w:t>
      </w:r>
      <w:r w:rsidR="00A34519">
        <w:t xml:space="preserve">two </w:t>
      </w:r>
      <w:r w:rsidR="00CB23FE">
        <w:t>comments in Section 9 in [3] propose</w:t>
      </w:r>
      <w:r w:rsidR="00A34519">
        <w:t xml:space="preserve"> that reduced maximum UE bandwidth for data transmission and reception should be included in the bullet list, and</w:t>
      </w:r>
      <w:r w:rsidR="00137948">
        <w:t xml:space="preserve"> one or</w:t>
      </w:r>
      <w:r w:rsidR="00A34519">
        <w:t xml:space="preserve"> two other comments propose that reduced number of HARQ processes should be included in the bullet list,</w:t>
      </w:r>
      <w:r w:rsidR="00D164B8">
        <w:t xml:space="preserve"> </w:t>
      </w:r>
      <w:r w:rsidR="00A34519">
        <w:t>whereas one comment states that nothing further is acceptable but can be discussed in the RAN plenary as needed.</w:t>
      </w:r>
      <w:r w:rsidR="009F0CBB">
        <w:t xml:space="preserve"> During the email discussion documented in [2] and [3], peak data rate relaxation related to reduced number of HARQ processes has seemed rather controversial whereas perhaps peak rate relaxation related to reduced UE bandwidth may be less controversial, and the proposal has been updated accordingly.</w:t>
      </w:r>
    </w:p>
    <w:p w14:paraId="7FB1B463" w14:textId="07AFBA36" w:rsidR="00B26B33" w:rsidRPr="007E65E4" w:rsidRDefault="00B26B33" w:rsidP="00B26B33">
      <w:r w:rsidRPr="001E323E">
        <w:rPr>
          <w:highlight w:val="cyan"/>
        </w:rPr>
        <w:t>Proposal 30</w:t>
      </w:r>
      <w:r w:rsidRPr="007E65E4">
        <w:t>: Study peak data rate relaxation and focus at least on:</w:t>
      </w:r>
    </w:p>
    <w:p w14:paraId="5F6224F6" w14:textId="77777777" w:rsidR="00B26B33" w:rsidRPr="007E65E4" w:rsidRDefault="00B26B33" w:rsidP="00B26B33">
      <w:pPr>
        <w:pStyle w:val="a7"/>
        <w:numPr>
          <w:ilvl w:val="0"/>
          <w:numId w:val="3"/>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2DBB2085" w14:textId="040B9E40" w:rsidR="000D2B68" w:rsidRDefault="00B26B33" w:rsidP="00E40FEB">
      <w:pPr>
        <w:pStyle w:val="a7"/>
        <w:numPr>
          <w:ilvl w:val="0"/>
          <w:numId w:val="3"/>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03CF17B4" w14:textId="58B34BBC" w:rsidR="00137948" w:rsidRPr="00137948" w:rsidRDefault="00137948" w:rsidP="00137948">
      <w:pPr>
        <w:pStyle w:val="a7"/>
        <w:numPr>
          <w:ilvl w:val="0"/>
          <w:numId w:val="3"/>
        </w:numPr>
        <w:rPr>
          <w:rFonts w:ascii="Times New Roman" w:hAnsi="Times New Roman" w:cs="Times New Roman"/>
          <w:sz w:val="20"/>
          <w:szCs w:val="20"/>
          <w:lang w:val="en-US"/>
        </w:rPr>
      </w:pPr>
      <w:ins w:id="83" w:author="Johan Bergman" w:date="2020-06-09T18:34:00Z">
        <w:r>
          <w:rPr>
            <w:rFonts w:ascii="Times New Roman" w:hAnsi="Times New Roman" w:cs="Times New Roman"/>
            <w:sz w:val="20"/>
            <w:szCs w:val="20"/>
            <w:lang w:val="en-US"/>
          </w:rPr>
          <w:t>Reduced maximum UE bandwidth for data transmission and reception</w:t>
        </w:r>
      </w:ins>
    </w:p>
    <w:tbl>
      <w:tblPr>
        <w:tblStyle w:val="af6"/>
        <w:tblW w:w="0" w:type="auto"/>
        <w:tblLook w:val="04A0" w:firstRow="1" w:lastRow="0" w:firstColumn="1" w:lastColumn="0" w:noHBand="0" w:noVBand="1"/>
      </w:tblPr>
      <w:tblGrid>
        <w:gridCol w:w="1939"/>
        <w:gridCol w:w="7691"/>
      </w:tblGrid>
      <w:tr w:rsidR="008000D5" w:rsidRPr="00C57CB5" w14:paraId="02EB0C77" w14:textId="77777777" w:rsidTr="00B40BD6">
        <w:tc>
          <w:tcPr>
            <w:tcW w:w="1939" w:type="dxa"/>
            <w:shd w:val="clear" w:color="auto" w:fill="D9D9D9" w:themeFill="background1" w:themeFillShade="D9"/>
          </w:tcPr>
          <w:p w14:paraId="06C2B3A0"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7671B2F3" w14:textId="77777777" w:rsidR="008000D5" w:rsidRPr="00C57CB5" w:rsidRDefault="008000D5" w:rsidP="00DB25F5">
            <w:pPr>
              <w:rPr>
                <w:b/>
                <w:bCs/>
              </w:rPr>
            </w:pPr>
            <w:r w:rsidRPr="00C57CB5">
              <w:rPr>
                <w:b/>
                <w:bCs/>
              </w:rPr>
              <w:t>Comments</w:t>
            </w:r>
          </w:p>
        </w:tc>
      </w:tr>
      <w:tr w:rsidR="008000D5" w:rsidRPr="00C57CB5" w14:paraId="51404B4F" w14:textId="77777777" w:rsidTr="00B40BD6">
        <w:tc>
          <w:tcPr>
            <w:tcW w:w="1939" w:type="dxa"/>
          </w:tcPr>
          <w:p w14:paraId="0E49F232" w14:textId="352A6758" w:rsidR="008000D5" w:rsidRPr="00C57CB5" w:rsidRDefault="00CE05AA" w:rsidP="00DB25F5">
            <w:r>
              <w:t>Qualcomm</w:t>
            </w:r>
          </w:p>
        </w:tc>
        <w:tc>
          <w:tcPr>
            <w:tcW w:w="7691" w:type="dxa"/>
          </w:tcPr>
          <w:p w14:paraId="45DD2E26" w14:textId="142F524A" w:rsidR="00CE05AA" w:rsidRPr="00C57CB5" w:rsidRDefault="00CE05AA" w:rsidP="00DB25F5">
            <w:r>
              <w:t>Different from the NR reference UE</w:t>
            </w:r>
            <w:r w:rsidR="003A7BBD">
              <w:t xml:space="preserve"> discussed in Proposal 9</w:t>
            </w:r>
            <w:r>
              <w:t>, the restricted modulation order supported by RedCap UE is not necessarily the highest modulation order in NR Rel-15 MCS table(s). Therefore, it is necessar</w:t>
            </w:r>
            <w:r w:rsidR="00FE2B18">
              <w:t>y to clarify the impacts of maximum MCS</w:t>
            </w:r>
            <w:r>
              <w:t xml:space="preserve">. </w:t>
            </w:r>
            <w:r w:rsidR="00FE2B18">
              <w:t>Meanwhile</w:t>
            </w:r>
            <w:r>
              <w:t xml:space="preserve">, the formula </w:t>
            </w:r>
            <w:r w:rsidR="00FE2B18">
              <w:t xml:space="preserve">for max data rate calculation </w:t>
            </w:r>
            <w:r>
              <w:t>in TS 38.306 also needs to be revisited if necessary.</w:t>
            </w:r>
          </w:p>
        </w:tc>
      </w:tr>
      <w:tr w:rsidR="00670354" w:rsidRPr="00C57CB5" w14:paraId="202AD5FB" w14:textId="77777777" w:rsidTr="00B40BD6">
        <w:tc>
          <w:tcPr>
            <w:tcW w:w="1939" w:type="dxa"/>
          </w:tcPr>
          <w:p w14:paraId="2A95F7EF" w14:textId="49A2792E" w:rsidR="00670354" w:rsidRPr="00C57CB5" w:rsidRDefault="00670354" w:rsidP="00670354">
            <w:r>
              <w:t>Huawei, HiSilicon</w:t>
            </w:r>
          </w:p>
        </w:tc>
        <w:tc>
          <w:tcPr>
            <w:tcW w:w="7691" w:type="dxa"/>
          </w:tcPr>
          <w:p w14:paraId="56554452" w14:textId="0D5C3200" w:rsidR="00670354" w:rsidRPr="00C57CB5" w:rsidRDefault="00670354" w:rsidP="00670354">
            <w:r>
              <w:t xml:space="preserve">Fine. </w:t>
            </w:r>
          </w:p>
        </w:tc>
      </w:tr>
      <w:tr w:rsidR="00B40BD6" w:rsidRPr="00C57CB5" w14:paraId="6C9D5548" w14:textId="77777777" w:rsidTr="00B40BD6">
        <w:tc>
          <w:tcPr>
            <w:tcW w:w="1939" w:type="dxa"/>
          </w:tcPr>
          <w:p w14:paraId="265FD002" w14:textId="14150F50" w:rsidR="00B40BD6" w:rsidRPr="00C57CB5" w:rsidRDefault="00B40BD6" w:rsidP="00B40BD6">
            <w:r>
              <w:rPr>
                <w:rFonts w:eastAsia="等线"/>
                <w:lang w:eastAsia="zh-CN"/>
              </w:rPr>
              <w:t>vivo</w:t>
            </w:r>
          </w:p>
        </w:tc>
        <w:tc>
          <w:tcPr>
            <w:tcW w:w="7691" w:type="dxa"/>
          </w:tcPr>
          <w:p w14:paraId="06F91A07" w14:textId="77777777" w:rsidR="00B40BD6" w:rsidRDefault="00B40BD6" w:rsidP="00B40BD6">
            <w:pPr>
              <w:rPr>
                <w:rFonts w:eastAsia="等线"/>
                <w:lang w:eastAsia="zh-CN"/>
              </w:rPr>
            </w:pPr>
            <w:r>
              <w:rPr>
                <w:rFonts w:eastAsia="等线"/>
                <w:lang w:eastAsia="zh-CN"/>
              </w:rPr>
              <w:t xml:space="preserve">According to the several rounds of feedback, we see many companies explicitly indicated the interest to study the reduced number of HARQ processes (Sony, Spreadtrum, DOCOMO, vivo, China Telecom, Apple) and there seems no objection to include it for study. Although currently the soft buffer size requirement is not explicitly defined according to the number of HARQ processes, but technically the buffer size should be able to reduce (thus reduced the cost/complexity) if the number of HARQ-processes is significantly reduced. </w:t>
            </w:r>
          </w:p>
          <w:p w14:paraId="44BB9DB0" w14:textId="1D68273B" w:rsidR="00B40BD6" w:rsidRPr="00387C8E" w:rsidRDefault="00B40BD6" w:rsidP="00B40BD6">
            <w:pPr>
              <w:spacing w:line="254" w:lineRule="auto"/>
            </w:pPr>
            <w:r>
              <w:rPr>
                <w:rFonts w:eastAsia="等线"/>
                <w:lang w:eastAsia="zh-CN"/>
              </w:rPr>
              <w:t xml:space="preserve">Therefore we believe reduced number of HARQ processes should be added. </w:t>
            </w:r>
          </w:p>
        </w:tc>
      </w:tr>
      <w:tr w:rsidR="0001689E" w:rsidRPr="00C57CB5" w14:paraId="5E144384" w14:textId="77777777" w:rsidTr="00B40BD6">
        <w:tc>
          <w:tcPr>
            <w:tcW w:w="1939" w:type="dxa"/>
          </w:tcPr>
          <w:p w14:paraId="6ADD9E05" w14:textId="5740F3C8" w:rsidR="0001689E" w:rsidRPr="00C57CB5" w:rsidRDefault="0001689E" w:rsidP="0001689E">
            <w:r>
              <w:t>SONY</w:t>
            </w:r>
          </w:p>
        </w:tc>
        <w:tc>
          <w:tcPr>
            <w:tcW w:w="7691" w:type="dxa"/>
          </w:tcPr>
          <w:p w14:paraId="71D5372A" w14:textId="77777777" w:rsidR="0001689E" w:rsidRDefault="0001689E" w:rsidP="0001689E">
            <w:r>
              <w:t>Agree with proposal. We think that all three aspects affect the peak data rate in NR.</w:t>
            </w:r>
          </w:p>
          <w:p w14:paraId="53041130" w14:textId="2D0173B4" w:rsidR="0001689E" w:rsidRPr="00C57CB5" w:rsidRDefault="0001689E" w:rsidP="0001689E">
            <w:r>
              <w:t xml:space="preserve">Agree with Vivo. We think that reduction of number of HARQ processes is also a method of relaxation of UE processing capability. This is a decision that can be made by RAN1 experts.   </w:t>
            </w:r>
          </w:p>
        </w:tc>
      </w:tr>
      <w:tr w:rsidR="00822CEA" w:rsidRPr="00C57CB5" w14:paraId="1DC5CB67" w14:textId="77777777" w:rsidTr="00B40BD6">
        <w:tc>
          <w:tcPr>
            <w:tcW w:w="1939" w:type="dxa"/>
          </w:tcPr>
          <w:p w14:paraId="4A6EFA11" w14:textId="6DE43E4D" w:rsidR="00822CEA" w:rsidRPr="00C57CB5" w:rsidRDefault="00822CEA" w:rsidP="00822CEA">
            <w:r>
              <w:t>Ericsson</w:t>
            </w:r>
          </w:p>
        </w:tc>
        <w:tc>
          <w:tcPr>
            <w:tcW w:w="7691" w:type="dxa"/>
          </w:tcPr>
          <w:p w14:paraId="1E7C3339" w14:textId="6836F084" w:rsidR="00822CEA" w:rsidRPr="00C57CB5" w:rsidRDefault="00822CEA" w:rsidP="00822CEA">
            <w:r>
              <w:t>Support Proposal 30.</w:t>
            </w:r>
          </w:p>
        </w:tc>
      </w:tr>
      <w:tr w:rsidR="00F96DE9" w:rsidRPr="00C57CB5" w14:paraId="3891CE59" w14:textId="77777777" w:rsidTr="00B40BD6">
        <w:tc>
          <w:tcPr>
            <w:tcW w:w="1939" w:type="dxa"/>
          </w:tcPr>
          <w:p w14:paraId="48190303" w14:textId="17F0B458" w:rsidR="00F96DE9" w:rsidRPr="00C57CB5" w:rsidRDefault="00F96DE9" w:rsidP="00F96DE9">
            <w:r>
              <w:t>ZTE,Sanechips</w:t>
            </w:r>
          </w:p>
        </w:tc>
        <w:tc>
          <w:tcPr>
            <w:tcW w:w="7691" w:type="dxa"/>
          </w:tcPr>
          <w:p w14:paraId="029566B5" w14:textId="08435FA6" w:rsidR="00F96DE9" w:rsidRPr="00C57CB5" w:rsidRDefault="00F96DE9" w:rsidP="00F96DE9">
            <w:r>
              <w:t xml:space="preserve">We suggest to add ‘maximum TBS </w:t>
            </w:r>
            <w:r w:rsidRPr="007E65E4">
              <w:t>restriction</w:t>
            </w:r>
            <w:r>
              <w:t>’</w:t>
            </w:r>
          </w:p>
        </w:tc>
      </w:tr>
      <w:tr w:rsidR="00F96DE9" w:rsidRPr="00C57CB5" w14:paraId="14F13EF5" w14:textId="77777777" w:rsidTr="00B40BD6">
        <w:tc>
          <w:tcPr>
            <w:tcW w:w="1939" w:type="dxa"/>
          </w:tcPr>
          <w:p w14:paraId="4CA606B3" w14:textId="42F45BF9" w:rsidR="00F96DE9" w:rsidRPr="00C57CB5" w:rsidRDefault="0007672E" w:rsidP="00F96DE9">
            <w:r>
              <w:t>OPPO</w:t>
            </w:r>
          </w:p>
        </w:tc>
        <w:tc>
          <w:tcPr>
            <w:tcW w:w="7691" w:type="dxa"/>
          </w:tcPr>
          <w:p w14:paraId="185BCDC2" w14:textId="328F7179" w:rsidR="00F96DE9" w:rsidRPr="00C57CB5" w:rsidRDefault="0007672E" w:rsidP="00F96DE9">
            <w:r>
              <w:t>We suggest to add maximum number of HARQ process and TBS.</w:t>
            </w:r>
            <w:bookmarkStart w:id="84" w:name="_GoBack"/>
            <w:bookmarkEnd w:id="84"/>
          </w:p>
        </w:tc>
      </w:tr>
    </w:tbl>
    <w:p w14:paraId="4613F59F" w14:textId="77777777" w:rsidR="008000D5" w:rsidRPr="00B8174F" w:rsidRDefault="008000D5" w:rsidP="00E40FEB">
      <w:pPr>
        <w:rPr>
          <w:szCs w:val="22"/>
          <w:lang w:val="en-US"/>
        </w:rPr>
      </w:pPr>
    </w:p>
    <w:p w14:paraId="5362391C" w14:textId="77777777" w:rsidR="00CE206E" w:rsidRDefault="00CE206E" w:rsidP="00CE206E">
      <w:pPr>
        <w:pStyle w:val="1"/>
      </w:pPr>
      <w:bookmarkStart w:id="85" w:name="_Toc42476889"/>
      <w:r>
        <w:t>References</w:t>
      </w:r>
      <w:bookmarkEnd w:id="85"/>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31156" w14:textId="77777777" w:rsidR="005B5B26" w:rsidRDefault="005B5B26" w:rsidP="00581A60">
      <w:pPr>
        <w:spacing w:after="0"/>
      </w:pPr>
      <w:r>
        <w:separator/>
      </w:r>
    </w:p>
  </w:endnote>
  <w:endnote w:type="continuationSeparator" w:id="0">
    <w:p w14:paraId="64AED71C" w14:textId="77777777" w:rsidR="005B5B26" w:rsidRDefault="005B5B26"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PMingLiU">
    <w:altName w:val="Arial Unicode MS"/>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A81DA" w14:textId="77777777" w:rsidR="005B5B26" w:rsidRDefault="005B5B26" w:rsidP="00581A60">
      <w:pPr>
        <w:spacing w:after="0"/>
      </w:pPr>
      <w:r>
        <w:separator/>
      </w:r>
    </w:p>
  </w:footnote>
  <w:footnote w:type="continuationSeparator" w:id="0">
    <w:p w14:paraId="41B615B3" w14:textId="77777777" w:rsidR="005B5B26" w:rsidRDefault="005B5B26"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4"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DateAndTime/>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FFB"/>
    <w:rsid w:val="00004FC7"/>
    <w:rsid w:val="00006BB5"/>
    <w:rsid w:val="00007CB5"/>
    <w:rsid w:val="00010432"/>
    <w:rsid w:val="00010B91"/>
    <w:rsid w:val="000124B6"/>
    <w:rsid w:val="0001519A"/>
    <w:rsid w:val="0001689E"/>
    <w:rsid w:val="0001767F"/>
    <w:rsid w:val="00021CFE"/>
    <w:rsid w:val="000237CC"/>
    <w:rsid w:val="00031756"/>
    <w:rsid w:val="00031788"/>
    <w:rsid w:val="00041E2F"/>
    <w:rsid w:val="00042D81"/>
    <w:rsid w:val="00044D17"/>
    <w:rsid w:val="00045AC9"/>
    <w:rsid w:val="00052516"/>
    <w:rsid w:val="000548C1"/>
    <w:rsid w:val="00056187"/>
    <w:rsid w:val="0006312E"/>
    <w:rsid w:val="00067243"/>
    <w:rsid w:val="00072115"/>
    <w:rsid w:val="000725FA"/>
    <w:rsid w:val="0007520F"/>
    <w:rsid w:val="0007672E"/>
    <w:rsid w:val="00081EEB"/>
    <w:rsid w:val="000831C2"/>
    <w:rsid w:val="0008361C"/>
    <w:rsid w:val="00083E08"/>
    <w:rsid w:val="00084C69"/>
    <w:rsid w:val="00084C82"/>
    <w:rsid w:val="000851B6"/>
    <w:rsid w:val="000853F9"/>
    <w:rsid w:val="00085D3E"/>
    <w:rsid w:val="000912BA"/>
    <w:rsid w:val="000920E9"/>
    <w:rsid w:val="0009280B"/>
    <w:rsid w:val="00095B50"/>
    <w:rsid w:val="000A256F"/>
    <w:rsid w:val="000A2812"/>
    <w:rsid w:val="000A39FB"/>
    <w:rsid w:val="000A415F"/>
    <w:rsid w:val="000A46C0"/>
    <w:rsid w:val="000A596E"/>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516B"/>
    <w:rsid w:val="000C6D95"/>
    <w:rsid w:val="000C6E7B"/>
    <w:rsid w:val="000C7FC0"/>
    <w:rsid w:val="000D0789"/>
    <w:rsid w:val="000D10A1"/>
    <w:rsid w:val="000D2B68"/>
    <w:rsid w:val="000D53E3"/>
    <w:rsid w:val="000D5893"/>
    <w:rsid w:val="000D6F97"/>
    <w:rsid w:val="000D7169"/>
    <w:rsid w:val="000E1B0E"/>
    <w:rsid w:val="000E4175"/>
    <w:rsid w:val="000E4A6F"/>
    <w:rsid w:val="000E5B54"/>
    <w:rsid w:val="000E703D"/>
    <w:rsid w:val="000F3D4B"/>
    <w:rsid w:val="000F4D8E"/>
    <w:rsid w:val="000F5FD0"/>
    <w:rsid w:val="000F7A4D"/>
    <w:rsid w:val="000F7D08"/>
    <w:rsid w:val="00100121"/>
    <w:rsid w:val="00101954"/>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050"/>
    <w:rsid w:val="00130854"/>
    <w:rsid w:val="00134AD5"/>
    <w:rsid w:val="00134B5F"/>
    <w:rsid w:val="00137948"/>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526"/>
    <w:rsid w:val="00186EDA"/>
    <w:rsid w:val="0018716B"/>
    <w:rsid w:val="001905E1"/>
    <w:rsid w:val="001922D8"/>
    <w:rsid w:val="0019416E"/>
    <w:rsid w:val="001941AA"/>
    <w:rsid w:val="00194D2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16AA1"/>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14E"/>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76AE2"/>
    <w:rsid w:val="00277AA4"/>
    <w:rsid w:val="0028063D"/>
    <w:rsid w:val="002816EF"/>
    <w:rsid w:val="00281A38"/>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557D"/>
    <w:rsid w:val="002E6880"/>
    <w:rsid w:val="002E6BB7"/>
    <w:rsid w:val="002E774E"/>
    <w:rsid w:val="002F02C4"/>
    <w:rsid w:val="002F09E2"/>
    <w:rsid w:val="002F1E12"/>
    <w:rsid w:val="002F33D3"/>
    <w:rsid w:val="002F381A"/>
    <w:rsid w:val="002F5A59"/>
    <w:rsid w:val="002F7D43"/>
    <w:rsid w:val="00300421"/>
    <w:rsid w:val="003007D7"/>
    <w:rsid w:val="00304945"/>
    <w:rsid w:val="003051ED"/>
    <w:rsid w:val="0030528B"/>
    <w:rsid w:val="003062D8"/>
    <w:rsid w:val="00306868"/>
    <w:rsid w:val="00310E43"/>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2CBD"/>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4F4"/>
    <w:rsid w:val="00386EBF"/>
    <w:rsid w:val="00387C8E"/>
    <w:rsid w:val="00391022"/>
    <w:rsid w:val="00397297"/>
    <w:rsid w:val="003A2ED1"/>
    <w:rsid w:val="003A3151"/>
    <w:rsid w:val="003A5F73"/>
    <w:rsid w:val="003A7BBD"/>
    <w:rsid w:val="003B4C7F"/>
    <w:rsid w:val="003B56D4"/>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1E3D"/>
    <w:rsid w:val="003E383E"/>
    <w:rsid w:val="003E3F67"/>
    <w:rsid w:val="003E48E0"/>
    <w:rsid w:val="003E522B"/>
    <w:rsid w:val="003F59E6"/>
    <w:rsid w:val="003F6705"/>
    <w:rsid w:val="003F7C94"/>
    <w:rsid w:val="00401BF3"/>
    <w:rsid w:val="0040281A"/>
    <w:rsid w:val="004053C3"/>
    <w:rsid w:val="00405D52"/>
    <w:rsid w:val="0040753F"/>
    <w:rsid w:val="0041009E"/>
    <w:rsid w:val="0041099E"/>
    <w:rsid w:val="00410F6B"/>
    <w:rsid w:val="0041219D"/>
    <w:rsid w:val="004134B0"/>
    <w:rsid w:val="00413E06"/>
    <w:rsid w:val="004150DB"/>
    <w:rsid w:val="00415480"/>
    <w:rsid w:val="004159C7"/>
    <w:rsid w:val="00415AEA"/>
    <w:rsid w:val="0042310C"/>
    <w:rsid w:val="00423C6B"/>
    <w:rsid w:val="00423FAD"/>
    <w:rsid w:val="00427C03"/>
    <w:rsid w:val="00430A5A"/>
    <w:rsid w:val="00431616"/>
    <w:rsid w:val="00431F54"/>
    <w:rsid w:val="0043358E"/>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A3D"/>
    <w:rsid w:val="00463ACC"/>
    <w:rsid w:val="0046449D"/>
    <w:rsid w:val="00474E9A"/>
    <w:rsid w:val="0047569D"/>
    <w:rsid w:val="00475DE9"/>
    <w:rsid w:val="004764F6"/>
    <w:rsid w:val="0047722C"/>
    <w:rsid w:val="00481088"/>
    <w:rsid w:val="0048385F"/>
    <w:rsid w:val="00483E3B"/>
    <w:rsid w:val="00484869"/>
    <w:rsid w:val="0048518E"/>
    <w:rsid w:val="0048794C"/>
    <w:rsid w:val="004903EE"/>
    <w:rsid w:val="0049195F"/>
    <w:rsid w:val="00492050"/>
    <w:rsid w:val="004932CF"/>
    <w:rsid w:val="004949B0"/>
    <w:rsid w:val="00497D97"/>
    <w:rsid w:val="004A0902"/>
    <w:rsid w:val="004A0A00"/>
    <w:rsid w:val="004A4010"/>
    <w:rsid w:val="004A48B8"/>
    <w:rsid w:val="004A4CBF"/>
    <w:rsid w:val="004A4E4F"/>
    <w:rsid w:val="004A4EFC"/>
    <w:rsid w:val="004A73F2"/>
    <w:rsid w:val="004B2BE4"/>
    <w:rsid w:val="004B33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1AEE"/>
    <w:rsid w:val="00502046"/>
    <w:rsid w:val="00503551"/>
    <w:rsid w:val="0050405E"/>
    <w:rsid w:val="00504A9F"/>
    <w:rsid w:val="00507423"/>
    <w:rsid w:val="0050772A"/>
    <w:rsid w:val="00513516"/>
    <w:rsid w:val="00514D14"/>
    <w:rsid w:val="005152B5"/>
    <w:rsid w:val="00520F2D"/>
    <w:rsid w:val="00523B1F"/>
    <w:rsid w:val="005255A3"/>
    <w:rsid w:val="0053034A"/>
    <w:rsid w:val="00530817"/>
    <w:rsid w:val="005318B5"/>
    <w:rsid w:val="00534900"/>
    <w:rsid w:val="005362DB"/>
    <w:rsid w:val="00536A05"/>
    <w:rsid w:val="00536CF0"/>
    <w:rsid w:val="00540376"/>
    <w:rsid w:val="005440DB"/>
    <w:rsid w:val="00544D9D"/>
    <w:rsid w:val="00552401"/>
    <w:rsid w:val="005544C5"/>
    <w:rsid w:val="00560EAD"/>
    <w:rsid w:val="00562704"/>
    <w:rsid w:val="00563CF5"/>
    <w:rsid w:val="005648D5"/>
    <w:rsid w:val="0056699F"/>
    <w:rsid w:val="00570BF7"/>
    <w:rsid w:val="00570EB0"/>
    <w:rsid w:val="005712C4"/>
    <w:rsid w:val="00571A4B"/>
    <w:rsid w:val="00573D8B"/>
    <w:rsid w:val="00573F30"/>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4209"/>
    <w:rsid w:val="005B44DF"/>
    <w:rsid w:val="005B4734"/>
    <w:rsid w:val="005B5B26"/>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0B6B"/>
    <w:rsid w:val="005F1DDD"/>
    <w:rsid w:val="005F2368"/>
    <w:rsid w:val="005F42B5"/>
    <w:rsid w:val="005F4621"/>
    <w:rsid w:val="005F4FBC"/>
    <w:rsid w:val="005F5388"/>
    <w:rsid w:val="005F7439"/>
    <w:rsid w:val="005F7A92"/>
    <w:rsid w:val="005F7BF4"/>
    <w:rsid w:val="00605770"/>
    <w:rsid w:val="00607B0C"/>
    <w:rsid w:val="00614252"/>
    <w:rsid w:val="00614FAB"/>
    <w:rsid w:val="006154D5"/>
    <w:rsid w:val="00616890"/>
    <w:rsid w:val="00616D7A"/>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3F85"/>
    <w:rsid w:val="00634D87"/>
    <w:rsid w:val="00635132"/>
    <w:rsid w:val="00640BCA"/>
    <w:rsid w:val="00642D62"/>
    <w:rsid w:val="00643B34"/>
    <w:rsid w:val="00645909"/>
    <w:rsid w:val="00647454"/>
    <w:rsid w:val="00647F89"/>
    <w:rsid w:val="00650A6A"/>
    <w:rsid w:val="006603BA"/>
    <w:rsid w:val="0066249B"/>
    <w:rsid w:val="006670BC"/>
    <w:rsid w:val="006678EC"/>
    <w:rsid w:val="00667A77"/>
    <w:rsid w:val="00670354"/>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FD"/>
    <w:rsid w:val="006D0E5B"/>
    <w:rsid w:val="006D16C8"/>
    <w:rsid w:val="006E0282"/>
    <w:rsid w:val="006E112B"/>
    <w:rsid w:val="006E3773"/>
    <w:rsid w:val="006E4205"/>
    <w:rsid w:val="006E5C9E"/>
    <w:rsid w:val="006E7092"/>
    <w:rsid w:val="006F1176"/>
    <w:rsid w:val="006F2328"/>
    <w:rsid w:val="006F4F70"/>
    <w:rsid w:val="006F520E"/>
    <w:rsid w:val="006F7205"/>
    <w:rsid w:val="007016B1"/>
    <w:rsid w:val="00701D3B"/>
    <w:rsid w:val="00703F10"/>
    <w:rsid w:val="007104B4"/>
    <w:rsid w:val="0071271F"/>
    <w:rsid w:val="007127BE"/>
    <w:rsid w:val="00712C58"/>
    <w:rsid w:val="00721741"/>
    <w:rsid w:val="007227CE"/>
    <w:rsid w:val="007240B0"/>
    <w:rsid w:val="00725CFA"/>
    <w:rsid w:val="00725FBD"/>
    <w:rsid w:val="00727CB9"/>
    <w:rsid w:val="007318D4"/>
    <w:rsid w:val="007345DF"/>
    <w:rsid w:val="0073622A"/>
    <w:rsid w:val="00736C59"/>
    <w:rsid w:val="007401FC"/>
    <w:rsid w:val="0074052E"/>
    <w:rsid w:val="00742383"/>
    <w:rsid w:val="007460D7"/>
    <w:rsid w:val="00746FB9"/>
    <w:rsid w:val="007509E6"/>
    <w:rsid w:val="00751577"/>
    <w:rsid w:val="00751CC7"/>
    <w:rsid w:val="00751E83"/>
    <w:rsid w:val="0075288F"/>
    <w:rsid w:val="00755450"/>
    <w:rsid w:val="0075635B"/>
    <w:rsid w:val="0075685A"/>
    <w:rsid w:val="00757225"/>
    <w:rsid w:val="00757AB1"/>
    <w:rsid w:val="00760491"/>
    <w:rsid w:val="00763CB8"/>
    <w:rsid w:val="00764491"/>
    <w:rsid w:val="00764A64"/>
    <w:rsid w:val="007655C2"/>
    <w:rsid w:val="00765B11"/>
    <w:rsid w:val="00766AB2"/>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95698"/>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65E"/>
    <w:rsid w:val="007D2CEB"/>
    <w:rsid w:val="007D305E"/>
    <w:rsid w:val="007D3A6D"/>
    <w:rsid w:val="007D3AA7"/>
    <w:rsid w:val="007D4633"/>
    <w:rsid w:val="007D48CE"/>
    <w:rsid w:val="007D7242"/>
    <w:rsid w:val="007D764F"/>
    <w:rsid w:val="007E127E"/>
    <w:rsid w:val="007E26F5"/>
    <w:rsid w:val="007E2CA4"/>
    <w:rsid w:val="007E65E4"/>
    <w:rsid w:val="007E6926"/>
    <w:rsid w:val="007E6B2D"/>
    <w:rsid w:val="007F0C27"/>
    <w:rsid w:val="007F1BA7"/>
    <w:rsid w:val="007F2571"/>
    <w:rsid w:val="007F673B"/>
    <w:rsid w:val="008000D5"/>
    <w:rsid w:val="0080022C"/>
    <w:rsid w:val="0080139E"/>
    <w:rsid w:val="008023B7"/>
    <w:rsid w:val="008023EE"/>
    <w:rsid w:val="0080280B"/>
    <w:rsid w:val="008028F4"/>
    <w:rsid w:val="008058E1"/>
    <w:rsid w:val="00807310"/>
    <w:rsid w:val="0081065C"/>
    <w:rsid w:val="0081075A"/>
    <w:rsid w:val="0081080E"/>
    <w:rsid w:val="00811007"/>
    <w:rsid w:val="0081342F"/>
    <w:rsid w:val="00814F5E"/>
    <w:rsid w:val="008171A7"/>
    <w:rsid w:val="00820049"/>
    <w:rsid w:val="00822062"/>
    <w:rsid w:val="00822296"/>
    <w:rsid w:val="00822371"/>
    <w:rsid w:val="00822CEA"/>
    <w:rsid w:val="00823AC5"/>
    <w:rsid w:val="008249D1"/>
    <w:rsid w:val="00825F83"/>
    <w:rsid w:val="00827E05"/>
    <w:rsid w:val="0083138D"/>
    <w:rsid w:val="00831ED6"/>
    <w:rsid w:val="00832202"/>
    <w:rsid w:val="00836960"/>
    <w:rsid w:val="0085060F"/>
    <w:rsid w:val="00850C67"/>
    <w:rsid w:val="008536B0"/>
    <w:rsid w:val="00854536"/>
    <w:rsid w:val="00854F03"/>
    <w:rsid w:val="00855258"/>
    <w:rsid w:val="0085610E"/>
    <w:rsid w:val="0086167C"/>
    <w:rsid w:val="00863410"/>
    <w:rsid w:val="008638B3"/>
    <w:rsid w:val="00864890"/>
    <w:rsid w:val="008700A8"/>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96D03"/>
    <w:rsid w:val="008A0009"/>
    <w:rsid w:val="008A04B2"/>
    <w:rsid w:val="008A1648"/>
    <w:rsid w:val="008A1A2E"/>
    <w:rsid w:val="008A3897"/>
    <w:rsid w:val="008A4EB6"/>
    <w:rsid w:val="008A4F55"/>
    <w:rsid w:val="008A50CF"/>
    <w:rsid w:val="008A5A7D"/>
    <w:rsid w:val="008B0096"/>
    <w:rsid w:val="008B2DE5"/>
    <w:rsid w:val="008B3621"/>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24B54"/>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648"/>
    <w:rsid w:val="00953A34"/>
    <w:rsid w:val="00953EAE"/>
    <w:rsid w:val="00954241"/>
    <w:rsid w:val="00954A9D"/>
    <w:rsid w:val="00957038"/>
    <w:rsid w:val="009574C0"/>
    <w:rsid w:val="00960D99"/>
    <w:rsid w:val="00962D79"/>
    <w:rsid w:val="00970525"/>
    <w:rsid w:val="00970A51"/>
    <w:rsid w:val="00972FFA"/>
    <w:rsid w:val="00981B8E"/>
    <w:rsid w:val="00981FCB"/>
    <w:rsid w:val="00983BFD"/>
    <w:rsid w:val="009854E7"/>
    <w:rsid w:val="009870B6"/>
    <w:rsid w:val="009928FE"/>
    <w:rsid w:val="00996563"/>
    <w:rsid w:val="00996F94"/>
    <w:rsid w:val="009A0D2D"/>
    <w:rsid w:val="009A188F"/>
    <w:rsid w:val="009A211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2C4A"/>
    <w:rsid w:val="009E3018"/>
    <w:rsid w:val="009E3EDD"/>
    <w:rsid w:val="009E55F4"/>
    <w:rsid w:val="009E65DF"/>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2CC7"/>
    <w:rsid w:val="00A131ED"/>
    <w:rsid w:val="00A1361F"/>
    <w:rsid w:val="00A1397C"/>
    <w:rsid w:val="00A149CE"/>
    <w:rsid w:val="00A16E16"/>
    <w:rsid w:val="00A17380"/>
    <w:rsid w:val="00A17F0E"/>
    <w:rsid w:val="00A222A6"/>
    <w:rsid w:val="00A311FF"/>
    <w:rsid w:val="00A3151B"/>
    <w:rsid w:val="00A32744"/>
    <w:rsid w:val="00A34519"/>
    <w:rsid w:val="00A349CE"/>
    <w:rsid w:val="00A36BB7"/>
    <w:rsid w:val="00A37D77"/>
    <w:rsid w:val="00A43D2F"/>
    <w:rsid w:val="00A449A8"/>
    <w:rsid w:val="00A44A95"/>
    <w:rsid w:val="00A44B5F"/>
    <w:rsid w:val="00A456E6"/>
    <w:rsid w:val="00A501CB"/>
    <w:rsid w:val="00A50A95"/>
    <w:rsid w:val="00A56111"/>
    <w:rsid w:val="00A57279"/>
    <w:rsid w:val="00A613DF"/>
    <w:rsid w:val="00A620D8"/>
    <w:rsid w:val="00A628DE"/>
    <w:rsid w:val="00A65074"/>
    <w:rsid w:val="00A70611"/>
    <w:rsid w:val="00A71B05"/>
    <w:rsid w:val="00A727DB"/>
    <w:rsid w:val="00A75A68"/>
    <w:rsid w:val="00A75BEA"/>
    <w:rsid w:val="00A76797"/>
    <w:rsid w:val="00A81501"/>
    <w:rsid w:val="00A85E55"/>
    <w:rsid w:val="00A87191"/>
    <w:rsid w:val="00A87493"/>
    <w:rsid w:val="00A90F65"/>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46C"/>
    <w:rsid w:val="00AD6F42"/>
    <w:rsid w:val="00AD762E"/>
    <w:rsid w:val="00AE26F5"/>
    <w:rsid w:val="00AE6205"/>
    <w:rsid w:val="00AF1F79"/>
    <w:rsid w:val="00AF3092"/>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E2C"/>
    <w:rsid w:val="00B24070"/>
    <w:rsid w:val="00B24CA9"/>
    <w:rsid w:val="00B26B33"/>
    <w:rsid w:val="00B319D0"/>
    <w:rsid w:val="00B33D28"/>
    <w:rsid w:val="00B35CAC"/>
    <w:rsid w:val="00B360C3"/>
    <w:rsid w:val="00B40205"/>
    <w:rsid w:val="00B40BD6"/>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87B40"/>
    <w:rsid w:val="00B9234A"/>
    <w:rsid w:val="00B962C0"/>
    <w:rsid w:val="00B96302"/>
    <w:rsid w:val="00B9637A"/>
    <w:rsid w:val="00BA07E6"/>
    <w:rsid w:val="00BA09D5"/>
    <w:rsid w:val="00BA0DEB"/>
    <w:rsid w:val="00BA175B"/>
    <w:rsid w:val="00BA2A73"/>
    <w:rsid w:val="00BA41D4"/>
    <w:rsid w:val="00BA5CCD"/>
    <w:rsid w:val="00BA6AB2"/>
    <w:rsid w:val="00BB4CCE"/>
    <w:rsid w:val="00BB7AD3"/>
    <w:rsid w:val="00BC01F1"/>
    <w:rsid w:val="00BC436C"/>
    <w:rsid w:val="00BC5F4D"/>
    <w:rsid w:val="00BD0AAF"/>
    <w:rsid w:val="00BD0C6F"/>
    <w:rsid w:val="00BD0E9C"/>
    <w:rsid w:val="00BD11BB"/>
    <w:rsid w:val="00BD5535"/>
    <w:rsid w:val="00BD57EC"/>
    <w:rsid w:val="00BD7EF0"/>
    <w:rsid w:val="00BE0A7B"/>
    <w:rsid w:val="00BE190E"/>
    <w:rsid w:val="00BE6A4D"/>
    <w:rsid w:val="00BF0B77"/>
    <w:rsid w:val="00BF1AC6"/>
    <w:rsid w:val="00BF3C3D"/>
    <w:rsid w:val="00BF5150"/>
    <w:rsid w:val="00C00D1F"/>
    <w:rsid w:val="00C033EA"/>
    <w:rsid w:val="00C035B8"/>
    <w:rsid w:val="00C03F5B"/>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36BF"/>
    <w:rsid w:val="00C54CF9"/>
    <w:rsid w:val="00C56608"/>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8567F"/>
    <w:rsid w:val="00C917D9"/>
    <w:rsid w:val="00C929D8"/>
    <w:rsid w:val="00C92CEE"/>
    <w:rsid w:val="00CA01B9"/>
    <w:rsid w:val="00CA221D"/>
    <w:rsid w:val="00CA4646"/>
    <w:rsid w:val="00CA484C"/>
    <w:rsid w:val="00CA4DF3"/>
    <w:rsid w:val="00CA596D"/>
    <w:rsid w:val="00CA715D"/>
    <w:rsid w:val="00CB0143"/>
    <w:rsid w:val="00CB048B"/>
    <w:rsid w:val="00CB1D58"/>
    <w:rsid w:val="00CB23FE"/>
    <w:rsid w:val="00CB7A9F"/>
    <w:rsid w:val="00CC0266"/>
    <w:rsid w:val="00CC09C8"/>
    <w:rsid w:val="00CC3B59"/>
    <w:rsid w:val="00CC5067"/>
    <w:rsid w:val="00CC6681"/>
    <w:rsid w:val="00CD0EFD"/>
    <w:rsid w:val="00CD2117"/>
    <w:rsid w:val="00CD2DD4"/>
    <w:rsid w:val="00CD46A3"/>
    <w:rsid w:val="00CD5596"/>
    <w:rsid w:val="00CE05AA"/>
    <w:rsid w:val="00CE0F84"/>
    <w:rsid w:val="00CE206E"/>
    <w:rsid w:val="00CE5BED"/>
    <w:rsid w:val="00CE7275"/>
    <w:rsid w:val="00CE763A"/>
    <w:rsid w:val="00CE7F98"/>
    <w:rsid w:val="00CF0CD3"/>
    <w:rsid w:val="00CF215A"/>
    <w:rsid w:val="00CF3172"/>
    <w:rsid w:val="00CF50BD"/>
    <w:rsid w:val="00CF6E1A"/>
    <w:rsid w:val="00D03870"/>
    <w:rsid w:val="00D03CCE"/>
    <w:rsid w:val="00D0790E"/>
    <w:rsid w:val="00D104EC"/>
    <w:rsid w:val="00D1147D"/>
    <w:rsid w:val="00D1227E"/>
    <w:rsid w:val="00D13F6C"/>
    <w:rsid w:val="00D14049"/>
    <w:rsid w:val="00D15A21"/>
    <w:rsid w:val="00D164B8"/>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1F58"/>
    <w:rsid w:val="00D4356B"/>
    <w:rsid w:val="00D44B85"/>
    <w:rsid w:val="00D45854"/>
    <w:rsid w:val="00D45F2B"/>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707F3"/>
    <w:rsid w:val="00D8263C"/>
    <w:rsid w:val="00D8398E"/>
    <w:rsid w:val="00D8526A"/>
    <w:rsid w:val="00D927BA"/>
    <w:rsid w:val="00D93B3E"/>
    <w:rsid w:val="00D95048"/>
    <w:rsid w:val="00DA09B5"/>
    <w:rsid w:val="00DA360A"/>
    <w:rsid w:val="00DA502C"/>
    <w:rsid w:val="00DA7FAF"/>
    <w:rsid w:val="00DB1294"/>
    <w:rsid w:val="00DB4077"/>
    <w:rsid w:val="00DB4279"/>
    <w:rsid w:val="00DC0327"/>
    <w:rsid w:val="00DC1727"/>
    <w:rsid w:val="00DC26AF"/>
    <w:rsid w:val="00DC2D0F"/>
    <w:rsid w:val="00DC2F73"/>
    <w:rsid w:val="00DC5BBF"/>
    <w:rsid w:val="00DC6D71"/>
    <w:rsid w:val="00DD6A12"/>
    <w:rsid w:val="00DD6E95"/>
    <w:rsid w:val="00DE081C"/>
    <w:rsid w:val="00DE0980"/>
    <w:rsid w:val="00DE0F4A"/>
    <w:rsid w:val="00DF0395"/>
    <w:rsid w:val="00DF0645"/>
    <w:rsid w:val="00DF6736"/>
    <w:rsid w:val="00DF6C7C"/>
    <w:rsid w:val="00DF6D0B"/>
    <w:rsid w:val="00E0152B"/>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E3A"/>
    <w:rsid w:val="00E72E68"/>
    <w:rsid w:val="00E73AB2"/>
    <w:rsid w:val="00E75AD5"/>
    <w:rsid w:val="00E76171"/>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276B"/>
    <w:rsid w:val="00EA3F1B"/>
    <w:rsid w:val="00EA6828"/>
    <w:rsid w:val="00EB16BC"/>
    <w:rsid w:val="00EB41A3"/>
    <w:rsid w:val="00EB5B67"/>
    <w:rsid w:val="00EB64B2"/>
    <w:rsid w:val="00EB7378"/>
    <w:rsid w:val="00EB78EA"/>
    <w:rsid w:val="00EC35AB"/>
    <w:rsid w:val="00EC510F"/>
    <w:rsid w:val="00EC5797"/>
    <w:rsid w:val="00ED15A8"/>
    <w:rsid w:val="00ED19D2"/>
    <w:rsid w:val="00ED5FD2"/>
    <w:rsid w:val="00ED781D"/>
    <w:rsid w:val="00EE1033"/>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0DC"/>
    <w:rsid w:val="00F11B7B"/>
    <w:rsid w:val="00F11C7B"/>
    <w:rsid w:val="00F129B1"/>
    <w:rsid w:val="00F143EB"/>
    <w:rsid w:val="00F2009E"/>
    <w:rsid w:val="00F20661"/>
    <w:rsid w:val="00F20919"/>
    <w:rsid w:val="00F22272"/>
    <w:rsid w:val="00F22C9B"/>
    <w:rsid w:val="00F25B91"/>
    <w:rsid w:val="00F26477"/>
    <w:rsid w:val="00F304C1"/>
    <w:rsid w:val="00F30C0D"/>
    <w:rsid w:val="00F31876"/>
    <w:rsid w:val="00F33A4B"/>
    <w:rsid w:val="00F33BB7"/>
    <w:rsid w:val="00F41518"/>
    <w:rsid w:val="00F42C89"/>
    <w:rsid w:val="00F43344"/>
    <w:rsid w:val="00F4391C"/>
    <w:rsid w:val="00F500F5"/>
    <w:rsid w:val="00F51BF5"/>
    <w:rsid w:val="00F52B51"/>
    <w:rsid w:val="00F575C4"/>
    <w:rsid w:val="00F61BA9"/>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96DE9"/>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2B18"/>
    <w:rsid w:val="00FE3AFF"/>
    <w:rsid w:val="00FE44D5"/>
    <w:rsid w:val="00FE47FF"/>
    <w:rsid w:val="00FE5851"/>
    <w:rsid w:val="00FE6679"/>
    <w:rsid w:val="00FE6942"/>
    <w:rsid w:val="00FE6CC6"/>
    <w:rsid w:val="00FE7D42"/>
    <w:rsid w:val="00FF1787"/>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3.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6091635-0161-47ED-BC40-C423269C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2536</Words>
  <Characters>14457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Lei</dc:creator>
  <cp:keywords>CTPClassification=CTP_NT</cp:keywords>
  <cp:lastModifiedBy>左志松</cp:lastModifiedBy>
  <cp:revision>4</cp:revision>
  <dcterms:created xsi:type="dcterms:W3CDTF">2020-06-11T02:17:00Z</dcterms:created>
  <dcterms:modified xsi:type="dcterms:W3CDTF">2020-06-11T03:10:00Z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0x010100F3E9551B3FDDA24EBF0A209BAAD637CA</vt:lpwstr>
  </property>
  <property fmtid="{D5CDD505-2E9C-101B-9397-08002B2CF9AE}" pid="13" name="_2015_ms_pID_7253432">
    <vt:lpwstr>HQ==</vt:lpwstr>
  </property>
</Properties>
</file>