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F50E6" w14:textId="77777777"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sidR="00D13DA4">
        <w:rPr>
          <w:rFonts w:ascii="Arial" w:hAnsi="Arial" w:cs="Arial"/>
          <w:b/>
          <w:bCs/>
          <w:sz w:val="28"/>
          <w:szCs w:val="28"/>
          <w:lang w:val="en-GB"/>
        </w:rPr>
        <w:t>200xxxx</w:t>
      </w:r>
    </w:p>
    <w:p w14:paraId="1D5F50E7" w14:textId="77777777"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14:paraId="1D5F50E8" w14:textId="77777777" w:rsidR="00C94E15" w:rsidRDefault="00C94E15">
      <w:pPr>
        <w:tabs>
          <w:tab w:val="center" w:pos="4536"/>
          <w:tab w:val="right" w:pos="9356"/>
          <w:tab w:val="right" w:pos="9639"/>
        </w:tabs>
        <w:spacing w:after="0"/>
        <w:rPr>
          <w:rFonts w:ascii="Arial" w:hAnsi="Arial" w:cs="Arial"/>
          <w:b/>
          <w:bCs/>
          <w:sz w:val="24"/>
          <w:lang w:val="en-GB"/>
        </w:rPr>
      </w:pPr>
    </w:p>
    <w:p w14:paraId="1D5F50E9" w14:textId="77777777"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360843">
        <w:rPr>
          <w:rFonts w:ascii="Arial" w:hAnsi="Arial" w:cs="Arial"/>
          <w:b/>
          <w:sz w:val="28"/>
          <w:szCs w:val="28"/>
        </w:rPr>
        <w:t>[101-e-NR-NR_UE_Pow_Sav-WUS-03</w:t>
      </w:r>
      <w:r w:rsidR="00D13DA4" w:rsidRPr="00D13DA4">
        <w:rPr>
          <w:rFonts w:ascii="Arial" w:hAnsi="Arial" w:cs="Arial"/>
          <w:b/>
          <w:sz w:val="28"/>
          <w:szCs w:val="28"/>
        </w:rPr>
        <w:t>]</w:t>
      </w:r>
    </w:p>
    <w:p w14:paraId="1D5F50EA" w14:textId="77777777"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14:paraId="1D5F50EB"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1D5F50EC"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1D5F50ED" w14:textId="77777777" w:rsidR="00C94E15" w:rsidRDefault="005301CB">
      <w:pPr>
        <w:pStyle w:val="TT"/>
      </w:pPr>
      <w:r>
        <w:rPr>
          <w:rFonts w:cs="Arial"/>
          <w:b/>
        </w:rPr>
        <w:t>Email Discussions</w:t>
      </w:r>
    </w:p>
    <w:p w14:paraId="1D5F50EE" w14:textId="77777777" w:rsidR="00360843" w:rsidRPr="00360843" w:rsidRDefault="00D13DA4" w:rsidP="00360843">
      <w:r w:rsidRPr="00D13DA4">
        <w:t xml:space="preserve"> </w:t>
      </w:r>
      <w:r w:rsidR="00360843" w:rsidRPr="00360843">
        <w:t>[101-e-NR-NR_UE_Pow_Sav-WUS-03] Email discussion/approval the TPs regarding:</w:t>
      </w:r>
    </w:p>
    <w:p w14:paraId="1D5F50EF" w14:textId="77777777" w:rsidR="00360843" w:rsidRPr="00360843" w:rsidRDefault="00360843" w:rsidP="00360843">
      <w:pPr>
        <w:numPr>
          <w:ilvl w:val="0"/>
          <w:numId w:val="44"/>
        </w:numPr>
        <w:overflowPunct/>
        <w:autoSpaceDE/>
        <w:autoSpaceDN/>
        <w:adjustRightInd/>
        <w:spacing w:after="0" w:line="240" w:lineRule="auto"/>
        <w:textAlignment w:val="auto"/>
      </w:pPr>
      <w:r w:rsidRPr="00360843">
        <w:t xml:space="preserve">Issue 3: </w:t>
      </w:r>
      <w:r w:rsidRPr="00360843">
        <w:tab/>
        <w:t>Specification alignment and text proposals (Section 3.3)</w:t>
      </w:r>
    </w:p>
    <w:p w14:paraId="1D5F50F0" w14:textId="77777777" w:rsidR="00D13DA4" w:rsidRDefault="00360843" w:rsidP="00360843">
      <w:r w:rsidRPr="00360843">
        <w:t xml:space="preserve">by 5/27 </w:t>
      </w:r>
    </w:p>
    <w:p w14:paraId="1D5F50F1" w14:textId="77777777" w:rsidR="00360843" w:rsidRDefault="00360843" w:rsidP="00360843">
      <w:pPr>
        <w:spacing w:before="240"/>
        <w:rPr>
          <w:lang w:eastAsia="zh-CN"/>
        </w:rPr>
      </w:pPr>
      <w:r>
        <w:t xml:space="preserve">The proposed TP was agreed to capture the general behavior.  However, the editor of 38.213 </w:t>
      </w:r>
      <w:proofErr w:type="spellStart"/>
      <w:r>
        <w:t>deos</w:t>
      </w:r>
      <w:proofErr w:type="spellEnd"/>
      <w:r>
        <w:t xml:space="preserve"> not capture the TP exactly as those were agreed in </w:t>
      </w:r>
      <w:r>
        <w:fldChar w:fldCharType="begin"/>
      </w:r>
      <w:r>
        <w:instrText xml:space="preserve"> REF _Ref40209784 \r \h </w:instrText>
      </w:r>
      <w:r>
        <w:fldChar w:fldCharType="separate"/>
      </w:r>
      <w:r>
        <w:t>[19]</w:t>
      </w:r>
      <w:r>
        <w:fldChar w:fldCharType="end"/>
      </w:r>
      <w:r>
        <w:t xml:space="preserve">.  There were discussions to clarify the exact text 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14:paraId="1D5F50F2" w14:textId="77777777" w:rsidR="00360843" w:rsidRDefault="00360843" w:rsidP="00360843"/>
    <w:p w14:paraId="1D5F50F3" w14:textId="77777777" w:rsidR="00360843" w:rsidRDefault="00360843" w:rsidP="00360843">
      <w:pPr>
        <w:rPr>
          <w:b/>
        </w:rPr>
      </w:pPr>
      <w:r>
        <w:rPr>
          <w:b/>
        </w:rPr>
        <w:t>Proposal:</w:t>
      </w:r>
    </w:p>
    <w:p w14:paraId="1D5F50F4" w14:textId="77777777" w:rsidR="00360843" w:rsidRDefault="00360843" w:rsidP="00360843">
      <w:pPr>
        <w:rPr>
          <w:b/>
        </w:rPr>
      </w:pPr>
      <w:r>
        <w:rPr>
          <w:b/>
        </w:rPr>
        <w:t>TP to capture value ‘1’ and ‘0’ from DCI format 2_6 associated with Wake-up and no-Wake-up indication</w:t>
      </w:r>
    </w:p>
    <w:p w14:paraId="1D5F50F5" w14:textId="77777777" w:rsidR="00360843" w:rsidRDefault="00360843" w:rsidP="00360843">
      <w:pPr>
        <w:jc w:val="both"/>
        <w:rPr>
          <w:b/>
          <w:bCs/>
          <w:i/>
          <w:lang w:eastAsia="zh-CN"/>
        </w:rPr>
      </w:pPr>
    </w:p>
    <w:p w14:paraId="1D5F50F6" w14:textId="77777777" w:rsidR="00360843" w:rsidRDefault="00360843" w:rsidP="00360843">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-Start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1D5F50F7" w14:textId="77777777" w:rsidR="00360843" w:rsidRDefault="00360843" w:rsidP="00360843">
      <w:pPr>
        <w:rPr>
          <w:rFonts w:eastAsia="SimSun"/>
          <w:lang w:eastAsia="zh-CN"/>
        </w:rPr>
      </w:pPr>
    </w:p>
    <w:p w14:paraId="1D5F50F8" w14:textId="77777777" w:rsidR="00360843" w:rsidRDefault="00360843" w:rsidP="00360843">
      <w:pPr>
        <w:jc w:val="both"/>
        <w:rPr>
          <w:b/>
          <w:bCs/>
          <w:i/>
          <w:lang w:eastAsia="zh-CN"/>
        </w:rPr>
      </w:pPr>
      <w:r>
        <w:rPr>
          <w:b/>
          <w:bCs/>
          <w:i/>
          <w:lang w:eastAsia="zh-CN"/>
        </w:rPr>
        <w:t>10.3</w:t>
      </w:r>
      <w:r>
        <w:rPr>
          <w:b/>
          <w:bCs/>
          <w:i/>
          <w:lang w:eastAsia="zh-CN"/>
        </w:rPr>
        <w:tab/>
        <w:t xml:space="preserve">PDCCH monitoring indication and dormancy/non-dormancy </w:t>
      </w:r>
      <w:proofErr w:type="spellStart"/>
      <w:r>
        <w:rPr>
          <w:b/>
          <w:bCs/>
          <w:i/>
          <w:lang w:eastAsia="zh-CN"/>
        </w:rPr>
        <w:t>behaviour</w:t>
      </w:r>
      <w:proofErr w:type="spellEnd"/>
      <w:r>
        <w:rPr>
          <w:b/>
          <w:bCs/>
          <w:i/>
          <w:lang w:eastAsia="zh-CN"/>
        </w:rPr>
        <w:t xml:space="preserve"> for </w:t>
      </w:r>
      <w:proofErr w:type="spellStart"/>
      <w:r>
        <w:rPr>
          <w:b/>
          <w:bCs/>
          <w:i/>
          <w:lang w:eastAsia="zh-CN"/>
        </w:rPr>
        <w:t>SCells</w:t>
      </w:r>
      <w:proofErr w:type="spellEnd"/>
    </w:p>
    <w:p w14:paraId="1D5F50F9" w14:textId="77777777" w:rsidR="00360843" w:rsidRDefault="00360843" w:rsidP="00360843">
      <w:pPr>
        <w:rPr>
          <w:rFonts w:eastAsia="SimSun"/>
          <w:lang w:eastAsia="zh-CN"/>
        </w:rPr>
      </w:pPr>
    </w:p>
    <w:p w14:paraId="1D5F50FA" w14:textId="77777777" w:rsidR="00360843" w:rsidRDefault="00360843" w:rsidP="00360843">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proofErr w:type="spellStart"/>
      <w:r>
        <w:rPr>
          <w:rFonts w:eastAsia="SimSun"/>
          <w:lang w:eastAsia="zh-CN"/>
        </w:rPr>
        <w:t>PCell</w:t>
      </w:r>
      <w:proofErr w:type="spellEnd"/>
      <w:r>
        <w:rPr>
          <w:rFonts w:eastAsia="SimSun"/>
          <w:lang w:eastAsia="zh-CN"/>
        </w:rPr>
        <w:t xml:space="preserve"> or on the </w:t>
      </w:r>
      <w:proofErr w:type="spellStart"/>
      <w:r>
        <w:rPr>
          <w:rFonts w:eastAsia="SimSun"/>
          <w:lang w:eastAsia="zh-CN"/>
        </w:rPr>
        <w:t>SpCell</w:t>
      </w:r>
      <w:proofErr w:type="spellEnd"/>
      <w:r>
        <w:rPr>
          <w:rFonts w:eastAsia="SimSun"/>
          <w:lang w:eastAsia="zh-CN"/>
        </w:rPr>
        <w:t xml:space="preserve"> </w:t>
      </w:r>
      <w:r>
        <w:t xml:space="preserve">[12, TS 38.331] </w:t>
      </w:r>
    </w:p>
    <w:p w14:paraId="1D5F50FB" w14:textId="77777777" w:rsidR="00360843" w:rsidRDefault="00360843" w:rsidP="00360843">
      <w:pPr>
        <w:ind w:left="568" w:hanging="284"/>
      </w:pPr>
      <w:r>
        <w:rPr>
          <w:rFonts w:eastAsia="SimSun"/>
          <w:lang w:eastAsia="zh-CN"/>
        </w:rPr>
        <w:t>-</w:t>
      </w:r>
      <w:r>
        <w:rPr>
          <w:rFonts w:eastAsia="SimSun"/>
          <w:lang w:eastAsia="zh-CN"/>
        </w:rPr>
        <w:tab/>
        <w:t xml:space="preserve">a </w:t>
      </w:r>
      <w:r>
        <w:rPr>
          <w:rFonts w:eastAsia="MS Mincho"/>
        </w:rPr>
        <w:t xml:space="preserve">PS-RNTI for DCI format 2_6 by </w:t>
      </w:r>
      <w:proofErr w:type="spellStart"/>
      <w:r>
        <w:rPr>
          <w:rFonts w:eastAsia="MS Mincho"/>
          <w:i/>
        </w:rPr>
        <w:t>ps</w:t>
      </w:r>
      <w:proofErr w:type="spellEnd"/>
      <w:r>
        <w:rPr>
          <w:rFonts w:eastAsia="MS Mincho"/>
          <w:i/>
        </w:rPr>
        <w:t>-RNTI</w:t>
      </w:r>
    </w:p>
    <w:p w14:paraId="1D5F50FC" w14:textId="77777777" w:rsidR="00360843" w:rsidRDefault="00360843" w:rsidP="00360843">
      <w:pPr>
        <w:ind w:left="568" w:hanging="284"/>
        <w:rPr>
          <w:rFonts w:eastAsia="MS Mincho"/>
        </w:rPr>
      </w:pPr>
      <w:r>
        <w:rPr>
          <w:rFonts w:eastAsia="MS Mincho"/>
        </w:rPr>
        <w:t>-</w:t>
      </w:r>
      <w:r>
        <w:rPr>
          <w:rFonts w:eastAsia="MS Mincho"/>
        </w:rPr>
        <w:tab/>
        <w:t xml:space="preserve">a number of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 xml:space="preserve">on the active DL BWP of the </w:t>
      </w:r>
      <w:proofErr w:type="spellStart"/>
      <w:r>
        <w:rPr>
          <w:rFonts w:eastAsia="SimSun"/>
          <w:lang w:eastAsia="zh-CN"/>
        </w:rPr>
        <w:t>PCell</w:t>
      </w:r>
      <w:proofErr w:type="spellEnd"/>
      <w:r>
        <w:rPr>
          <w:rFonts w:eastAsia="SimSun"/>
          <w:lang w:eastAsia="zh-CN"/>
        </w:rPr>
        <w:t xml:space="preserve"> or of the </w:t>
      </w:r>
      <w:proofErr w:type="spellStart"/>
      <w:r>
        <w:rPr>
          <w:rFonts w:eastAsia="SimSun"/>
          <w:lang w:eastAsia="zh-CN"/>
        </w:rPr>
        <w:t>SpCell</w:t>
      </w:r>
      <w:proofErr w:type="spellEnd"/>
      <w:r>
        <w:rPr>
          <w:rFonts w:eastAsia="MS Mincho"/>
        </w:rPr>
        <w:t xml:space="preserve"> </w:t>
      </w:r>
      <w:r>
        <w:rPr>
          <w:rFonts w:eastAsia="SimSun"/>
          <w:lang w:eastAsia="zh-CN"/>
        </w:rPr>
        <w:t>according to a common search space as described in Clause 10.1</w:t>
      </w:r>
    </w:p>
    <w:p w14:paraId="1D5F50FD" w14:textId="77777777" w:rsidR="00360843" w:rsidRDefault="00360843" w:rsidP="00360843">
      <w:pPr>
        <w:ind w:left="568" w:hanging="284"/>
        <w:rPr>
          <w:rFonts w:eastAsia="MS Mincho"/>
          <w:color w:val="FF0000"/>
        </w:rPr>
      </w:pPr>
      <w:r>
        <w:rPr>
          <w:rFonts w:eastAsia="SimSun"/>
          <w:lang w:eastAsia="zh-CN"/>
        </w:rPr>
        <w:t>-</w:t>
      </w:r>
      <w:r>
        <w:rPr>
          <w:rFonts w:eastAsia="SimSun"/>
          <w:lang w:eastAsia="zh-CN"/>
        </w:rPr>
        <w:tab/>
        <w:t xml:space="preserve">a payload </w:t>
      </w:r>
      <w:r>
        <w:rPr>
          <w:rFonts w:eastAsia="MS Mincho"/>
        </w:rPr>
        <w:t xml:space="preserve">size for DCI format 2_6 by </w:t>
      </w:r>
      <w:r>
        <w:rPr>
          <w:rFonts w:eastAsia="MS Mincho"/>
          <w:i/>
          <w:strike/>
          <w:color w:val="FF0000"/>
        </w:rPr>
        <w:t xml:space="preserve">SizeDCI_2-6 </w:t>
      </w:r>
      <w:proofErr w:type="spellStart"/>
      <w:r>
        <w:rPr>
          <w:rFonts w:eastAsia="MS Mincho"/>
          <w:i/>
          <w:color w:val="FF0000"/>
        </w:rPr>
        <w:t>sizeDCI_2-6</w:t>
      </w:r>
      <w:proofErr w:type="spellEnd"/>
    </w:p>
    <w:p w14:paraId="1D5F50FE" w14:textId="77777777" w:rsidR="00360843" w:rsidRDefault="00360843" w:rsidP="00360843">
      <w:pPr>
        <w:ind w:left="568" w:hanging="284"/>
        <w:rPr>
          <w:rFonts w:eastAsia="MS Mincho"/>
          <w:strike/>
          <w:color w:val="FF0000"/>
        </w:rPr>
      </w:pPr>
    </w:p>
    <w:p w14:paraId="1D5F50FF" w14:textId="77777777" w:rsidR="00360843" w:rsidRDefault="00360843" w:rsidP="00360843">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r w:rsidRPr="00360843">
        <w:rPr>
          <w:i/>
          <w:color w:val="FF0000"/>
        </w:rPr>
        <w:t>ps-PositionDCI-2-6</w:t>
      </w:r>
      <w:r w:rsidRPr="00360843">
        <w:rPr>
          <w:rFonts w:eastAsia="MS Mincho"/>
          <w:color w:val="FF0000"/>
        </w:rPr>
        <w:t>,</w:t>
      </w:r>
      <w:r>
        <w:rPr>
          <w:rFonts w:eastAsia="MS Mincho"/>
        </w:rPr>
        <w:t xml:space="preserve"> </w:t>
      </w:r>
      <w:r>
        <w:rPr>
          <w:rFonts w:eastAsia="MS Mincho"/>
          <w:strike/>
          <w:color w:val="FF0000"/>
        </w:rPr>
        <w:t xml:space="preserve">where </w:t>
      </w:r>
    </w:p>
    <w:p w14:paraId="1D5F5100" w14:textId="77777777" w:rsidR="00360843" w:rsidRDefault="00360843" w:rsidP="00360843">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14:paraId="1D5F5101" w14:textId="77777777" w:rsidR="00360843" w:rsidRDefault="00360843" w:rsidP="00360843">
      <w:pPr>
        <w:pStyle w:val="ListParagraph"/>
        <w:numPr>
          <w:ilvl w:val="0"/>
          <w:numId w:val="22"/>
        </w:numPr>
        <w:spacing w:after="180" w:line="240" w:lineRule="auto"/>
        <w:rPr>
          <w:rFonts w:eastAsia="SimSun"/>
          <w:color w:val="FF0000"/>
          <w:lang w:eastAsia="zh-CN"/>
        </w:rPr>
      </w:pPr>
      <w:r>
        <w:rPr>
          <w:rFonts w:eastAsia="SimSun"/>
          <w:color w:val="FF0000"/>
          <w:lang w:eastAsia="zh-CN"/>
        </w:rPr>
        <w:t>a value ‘0’ of Wake-up indication bit is the no-Wake-up indication</w:t>
      </w:r>
    </w:p>
    <w:p w14:paraId="1D5F5102" w14:textId="77777777" w:rsidR="00360843" w:rsidRDefault="00360843" w:rsidP="00360843">
      <w:pPr>
        <w:pStyle w:val="ListParagraph"/>
        <w:numPr>
          <w:ilvl w:val="0"/>
          <w:numId w:val="22"/>
        </w:numPr>
        <w:spacing w:after="180" w:line="240" w:lineRule="auto"/>
        <w:rPr>
          <w:rFonts w:eastAsia="SimSun"/>
          <w:color w:val="FF0000"/>
          <w:lang w:eastAsia="zh-CN"/>
        </w:rPr>
      </w:pPr>
      <w:r>
        <w:rPr>
          <w:rFonts w:eastAsia="SimSun"/>
          <w:color w:val="FF0000"/>
          <w:lang w:eastAsia="zh-CN"/>
        </w:rPr>
        <w:t xml:space="preserve">a value ‘1’ of Wake-up indication bit is the Wake-up indication </w:t>
      </w:r>
    </w:p>
    <w:p w14:paraId="1D5F5103" w14:textId="77777777" w:rsidR="00360843" w:rsidRDefault="00360843" w:rsidP="00360843">
      <w:pPr>
        <w:pStyle w:val="ListParagraph"/>
        <w:numPr>
          <w:ilvl w:val="0"/>
          <w:numId w:val="23"/>
        </w:numPr>
        <w:spacing w:line="240" w:lineRule="auto"/>
        <w:rPr>
          <w:rFonts w:eastAsia="SimSun"/>
          <w:color w:val="FF0000"/>
          <w:lang w:eastAsia="zh-CN"/>
        </w:rPr>
      </w:pPr>
      <w:r>
        <w:rPr>
          <w:rFonts w:eastAsia="MS Mincho"/>
          <w:strike/>
          <w:color w:val="FF0000"/>
        </w:rPr>
        <w:lastRenderedPageBreak/>
        <w:t xml:space="preserve">the UE starts the </w:t>
      </w:r>
      <w:proofErr w:type="spellStart"/>
      <w:r>
        <w:rPr>
          <w:rFonts w:eastAsia="MS Mincho"/>
          <w:i/>
          <w:strike/>
          <w:color w:val="FF0000"/>
        </w:rPr>
        <w:t>drx-onDurationTimer</w:t>
      </w:r>
      <w:proofErr w:type="spellEnd"/>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14:paraId="1D5F5104" w14:textId="77777777" w:rsidR="00360843" w:rsidRDefault="00360843" w:rsidP="00360843">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1D5F5105" w14:textId="77777777" w:rsidR="00360843" w:rsidRDefault="00360843" w:rsidP="00360843">
      <w:pPr>
        <w:pStyle w:val="ListParagraph"/>
        <w:numPr>
          <w:ilvl w:val="0"/>
          <w:numId w:val="22"/>
        </w:numPr>
        <w:rPr>
          <w:lang w:eastAsia="zh-CN"/>
        </w:rPr>
      </w:pPr>
    </w:p>
    <w:p w14:paraId="1D5F5106" w14:textId="77777777" w:rsidR="00360843" w:rsidRDefault="00360843" w:rsidP="00360843">
      <w:pPr>
        <w:rPr>
          <w:b/>
        </w:rPr>
      </w:pPr>
    </w:p>
    <w:p w14:paraId="1D5F5107" w14:textId="77777777" w:rsidR="00360843" w:rsidRDefault="00360843" w:rsidP="00360843">
      <w:r>
        <w:t xml:space="preserve">RAN2 also reach agreements on the update parameters name in </w:t>
      </w:r>
      <w:r>
        <w:fldChar w:fldCharType="begin"/>
      </w:r>
      <w:r>
        <w:instrText xml:space="preserve"> REF _Ref40181948 \r \h </w:instrText>
      </w:r>
      <w:r>
        <w:fldChar w:fldCharType="separate"/>
      </w:r>
      <w:r>
        <w:t>[18]</w:t>
      </w:r>
      <w:r>
        <w:fldChar w:fldCharType="end"/>
      </w:r>
    </w:p>
    <w:p w14:paraId="1D5F5108" w14:textId="77777777" w:rsidR="00360843" w:rsidRDefault="00360843" w:rsidP="00360843">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14:paraId="1D5F5109" w14:textId="77777777" w:rsidR="00360843" w:rsidRDefault="00360843" w:rsidP="00360843">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w:t>
      </w:r>
      <w:proofErr w:type="spellStart"/>
      <w:r>
        <w:rPr>
          <w:rFonts w:ascii="Times New Roman" w:hAnsi="Times New Roman"/>
        </w:rPr>
        <w:t>ps-TransmitPeriodicCSI</w:t>
      </w:r>
      <w:proofErr w:type="spellEnd"/>
      <w:r>
        <w:rPr>
          <w:rFonts w:ascii="Times New Roman" w:hAnsi="Times New Roman"/>
        </w:rPr>
        <w:t xml:space="preserve"> are defined per cell group </w:t>
      </w:r>
    </w:p>
    <w:p w14:paraId="1D5F510A" w14:textId="77777777" w:rsidR="00360843" w:rsidRDefault="00360843" w:rsidP="00360843">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w:t>
      </w:r>
      <w:proofErr w:type="spellStart"/>
      <w:r>
        <w:rPr>
          <w:rFonts w:ascii="Times New Roman" w:hAnsi="Times New Roman"/>
        </w:rPr>
        <w:t>ps-TransmitPeriodicCSI</w:t>
      </w:r>
      <w:proofErr w:type="spellEnd"/>
      <w:r>
        <w:rPr>
          <w:rFonts w:ascii="Times New Roman" w:hAnsi="Times New Roman"/>
        </w:rPr>
        <w:t xml:space="preserve"> and ps-TransmitPeriodicL1-RSRP are independent, and it is possible to control UE to report all types of periodic CSI apart from L1-RSRP (i.e. cri-RSRP and </w:t>
      </w:r>
      <w:proofErr w:type="spellStart"/>
      <w:r>
        <w:rPr>
          <w:rFonts w:ascii="Times New Roman" w:hAnsi="Times New Roman"/>
        </w:rPr>
        <w:t>ssb</w:t>
      </w:r>
      <w:proofErr w:type="spellEnd"/>
      <w:r>
        <w:rPr>
          <w:rFonts w:ascii="Times New Roman" w:hAnsi="Times New Roman"/>
        </w:rPr>
        <w:t xml:space="preserve">-Index-RSRP) </w:t>
      </w:r>
    </w:p>
    <w:p w14:paraId="1D5F510B" w14:textId="77777777" w:rsidR="00360843" w:rsidRDefault="00360843" w:rsidP="00360843">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flag </w:t>
      </w:r>
      <w:proofErr w:type="spellStart"/>
      <w:r>
        <w:rPr>
          <w:rFonts w:ascii="Times New Roman" w:hAnsi="Times New Roman"/>
        </w:rPr>
        <w:t>ps-TransmitPeriodicCSI</w:t>
      </w:r>
      <w:proofErr w:type="spellEnd"/>
      <w:r>
        <w:rPr>
          <w:rFonts w:ascii="Times New Roman" w:hAnsi="Times New Roman"/>
        </w:rPr>
        <w:t xml:space="preserve"> is renamed to </w:t>
      </w:r>
      <w:proofErr w:type="spellStart"/>
      <w:r>
        <w:rPr>
          <w:rFonts w:ascii="Times New Roman" w:hAnsi="Times New Roman"/>
        </w:rPr>
        <w:t>ps-TransmitOtherPeriodicCSI</w:t>
      </w:r>
      <w:proofErr w:type="spellEnd"/>
    </w:p>
    <w:p w14:paraId="1D5F510C" w14:textId="77777777" w:rsidR="00360843" w:rsidRDefault="00360843" w:rsidP="00360843">
      <w:pPr>
        <w:rPr>
          <w:lang w:val="en-GB"/>
        </w:rPr>
      </w:pPr>
    </w:p>
    <w:p w14:paraId="1D5F510D" w14:textId="77777777" w:rsidR="00360843" w:rsidRDefault="00360843" w:rsidP="00360843">
      <w:pPr>
        <w:widowControl w:val="0"/>
        <w:spacing w:line="260" w:lineRule="auto"/>
        <w:jc w:val="both"/>
        <w:rPr>
          <w:rFonts w:eastAsia="SimSun"/>
          <w:b/>
          <w:bCs/>
          <w:lang w:eastAsia="zh-CN"/>
        </w:rPr>
      </w:pPr>
      <w:r>
        <w:rPr>
          <w:rFonts w:eastAsia="SimSun"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360843" w14:paraId="1D5F5115" w14:textId="77777777" w:rsidTr="0079240B">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5F510E" w14:textId="77777777" w:rsidR="00360843" w:rsidRDefault="00360843" w:rsidP="0079240B">
            <w:pPr>
              <w:rPr>
                <w:b/>
                <w:bCs/>
                <w:color w:val="000000"/>
              </w:rPr>
            </w:pPr>
            <w:r>
              <w:rPr>
                <w:b/>
                <w:bCs/>
                <w:color w:val="000000"/>
              </w:rPr>
              <w:t>5.1.6.1</w:t>
            </w:r>
            <w:r>
              <w:rPr>
                <w:b/>
                <w:bCs/>
                <w:color w:val="000000"/>
              </w:rPr>
              <w:tab/>
              <w:t>CSI-RS reception procedure</w:t>
            </w:r>
          </w:p>
          <w:p w14:paraId="1D5F510F" w14:textId="77777777" w:rsidR="00360843" w:rsidRDefault="00360843" w:rsidP="0079240B">
            <w:pPr>
              <w:jc w:val="center"/>
            </w:pPr>
            <w:r>
              <w:t>&lt;omitted text&gt;</w:t>
            </w:r>
          </w:p>
          <w:p w14:paraId="1D5F5110" w14:textId="77777777" w:rsidR="00360843" w:rsidRDefault="00360843" w:rsidP="0079240B">
            <w:pPr>
              <w:rPr>
                <w:rFonts w:eastAsia="MS Mincho"/>
                <w:color w:val="000000"/>
              </w:rPr>
            </w:pPr>
            <w:r>
              <w:rPr>
                <w:rFonts w:eastAsia="MS Mincho"/>
                <w:color w:val="000000"/>
              </w:rPr>
              <w:t xml:space="preserve">If the UE is configured with DRX, </w:t>
            </w:r>
          </w:p>
          <w:p w14:paraId="1D5F5111" w14:textId="77777777" w:rsidR="00360843" w:rsidRDefault="00360843" w:rsidP="0079240B">
            <w:pPr>
              <w:pStyle w:val="B1"/>
            </w:pPr>
            <w:r>
              <w:t>-</w:t>
            </w:r>
            <w:r>
              <w:tab/>
              <w:t xml:space="preserve">if the UE is configured to monitor DCI format 2_6 and configured by higher layer parameter </w:t>
            </w:r>
            <w:proofErr w:type="spellStart"/>
            <w:r>
              <w:rPr>
                <w:i/>
                <w:iCs/>
                <w:color w:val="FF0000"/>
              </w:rPr>
              <w:t>ps-TransmitOtherPeriodicCSI</w:t>
            </w:r>
            <w:proofErr w:type="spellEnd"/>
            <w:r>
              <w:rPr>
                <w:rFonts w:hint="eastAsia"/>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1D5F5112" w14:textId="77777777" w:rsidR="00360843" w:rsidRDefault="00360843" w:rsidP="0079240B">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1D5F5113" w14:textId="77777777" w:rsidR="00360843" w:rsidRDefault="00360843" w:rsidP="0079240B">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1D5F5114" w14:textId="77777777" w:rsidR="00360843" w:rsidRDefault="00360843" w:rsidP="0079240B">
            <w:pPr>
              <w:jc w:val="center"/>
              <w:rPr>
                <w:color w:val="000000"/>
              </w:rPr>
            </w:pPr>
            <w:r>
              <w:t>&lt;omitted text&gt;</w:t>
            </w:r>
          </w:p>
        </w:tc>
      </w:tr>
      <w:tr w:rsidR="00360843" w14:paraId="1D5F511A" w14:textId="77777777" w:rsidTr="0079240B">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5F5116" w14:textId="77777777" w:rsidR="00360843" w:rsidRDefault="00360843" w:rsidP="0079240B">
            <w:pPr>
              <w:rPr>
                <w:b/>
                <w:bCs/>
              </w:rPr>
            </w:pPr>
            <w:r>
              <w:rPr>
                <w:b/>
                <w:bCs/>
              </w:rPr>
              <w:t>5.2.2.5</w:t>
            </w:r>
            <w:r>
              <w:rPr>
                <w:b/>
                <w:bCs/>
              </w:rPr>
              <w:tab/>
              <w:t>CSI reference resource definition</w:t>
            </w:r>
          </w:p>
          <w:p w14:paraId="1D5F5117" w14:textId="77777777" w:rsidR="00360843" w:rsidRDefault="00360843" w:rsidP="0079240B">
            <w:pPr>
              <w:jc w:val="center"/>
            </w:pPr>
            <w:r>
              <w:t>&lt;omitted text&gt;</w:t>
            </w:r>
          </w:p>
          <w:p w14:paraId="1D5F5118" w14:textId="77777777" w:rsidR="00360843" w:rsidRDefault="00360843" w:rsidP="0079240B">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proofErr w:type="spellStart"/>
            <w:r>
              <w:rPr>
                <w:i/>
                <w:iCs/>
                <w:color w:val="FF0000"/>
              </w:rPr>
              <w:t>ps-TransmitOtherPeriodicCSI</w:t>
            </w:r>
            <w:proofErr w:type="spellEnd"/>
            <w:r>
              <w:rPr>
                <w:rFonts w:eastAsia="SimSun" w:hint="eastAsia"/>
                <w:lang w:eastAsia="zh-CN"/>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w:t>
            </w:r>
            <w:r>
              <w:lastRenderedPageBreak/>
              <w:t xml:space="preserve">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Emphasis"/>
              </w:rPr>
              <w:t>reportQuantity</w:t>
            </w:r>
            <w:proofErr w:type="spellEnd"/>
            <w:r>
              <w:t xml:space="preserve"> set to ‘</w:t>
            </w:r>
            <w:r>
              <w:rPr>
                <w:rStyle w:val="Emphasis"/>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 no later than CSI reference resource and drops the report otherwise.</w:t>
            </w:r>
          </w:p>
          <w:p w14:paraId="1D5F5119" w14:textId="77777777" w:rsidR="00360843" w:rsidRDefault="00360843" w:rsidP="0079240B">
            <w:pPr>
              <w:jc w:val="center"/>
              <w:rPr>
                <w:rFonts w:ascii="SimSun" w:eastAsia="SimSun" w:hAnsi="SimSun"/>
                <w:color w:val="000000"/>
              </w:rPr>
            </w:pPr>
            <w:r>
              <w:t>&lt;omitted text&gt;</w:t>
            </w:r>
          </w:p>
        </w:tc>
      </w:tr>
    </w:tbl>
    <w:p w14:paraId="1D5F511B" w14:textId="77777777" w:rsidR="00360843" w:rsidRDefault="00360843" w:rsidP="00360843">
      <w:pPr>
        <w:rPr>
          <w:lang w:eastAsia="zh-CN"/>
        </w:rPr>
      </w:pPr>
    </w:p>
    <w:p w14:paraId="1D5F511C" w14:textId="77777777" w:rsidR="00360843" w:rsidRDefault="00360843" w:rsidP="00360843"/>
    <w:p w14:paraId="1D5F511D" w14:textId="77777777" w:rsidR="00360843" w:rsidRPr="00AC7FDF" w:rsidRDefault="00360843" w:rsidP="00360843"/>
    <w:tbl>
      <w:tblPr>
        <w:tblStyle w:val="TableGrid"/>
        <w:tblW w:w="10098" w:type="dxa"/>
        <w:tblLayout w:type="fixed"/>
        <w:tblLook w:val="04A0" w:firstRow="1" w:lastRow="0" w:firstColumn="1" w:lastColumn="0" w:noHBand="0" w:noVBand="1"/>
      </w:tblPr>
      <w:tblGrid>
        <w:gridCol w:w="1525"/>
        <w:gridCol w:w="1463"/>
        <w:gridCol w:w="7110"/>
      </w:tblGrid>
      <w:tr w:rsidR="00D13DA4" w14:paraId="1D5F5121" w14:textId="77777777" w:rsidTr="0079240B">
        <w:tc>
          <w:tcPr>
            <w:tcW w:w="1525" w:type="dxa"/>
          </w:tcPr>
          <w:p w14:paraId="1D5F511E" w14:textId="77777777" w:rsidR="00D13DA4" w:rsidRDefault="00D13DA4" w:rsidP="0079240B">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1D5F511F" w14:textId="77777777" w:rsidR="00D13DA4" w:rsidRDefault="00D13DA4" w:rsidP="0079240B">
            <w:pPr>
              <w:pStyle w:val="BodyText"/>
              <w:spacing w:after="0"/>
              <w:rPr>
                <w:rFonts w:ascii="Times New Roman" w:hAnsi="Times New Roman"/>
                <w:b/>
                <w:sz w:val="22"/>
                <w:szCs w:val="22"/>
                <w:lang w:val="de-DE"/>
              </w:rPr>
            </w:pPr>
            <w:r>
              <w:rPr>
                <w:rFonts w:ascii="Times New Roman" w:hAnsi="Times New Roman"/>
                <w:b/>
                <w:sz w:val="22"/>
                <w:szCs w:val="22"/>
                <w:lang w:val="de-DE"/>
              </w:rPr>
              <w:t>Supporting Issue</w:t>
            </w:r>
            <w:r w:rsidR="00360843">
              <w:rPr>
                <w:rFonts w:ascii="Times New Roman" w:hAnsi="Times New Roman"/>
                <w:b/>
                <w:sz w:val="22"/>
                <w:szCs w:val="22"/>
                <w:lang w:val="de-DE"/>
              </w:rPr>
              <w:t xml:space="preserve"> 3</w:t>
            </w:r>
          </w:p>
        </w:tc>
        <w:tc>
          <w:tcPr>
            <w:tcW w:w="7110" w:type="dxa"/>
          </w:tcPr>
          <w:p w14:paraId="1D5F5120" w14:textId="77777777" w:rsidR="00D13DA4" w:rsidRDefault="00D13DA4" w:rsidP="0079240B">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D13DA4" w14:paraId="1D5F5125" w14:textId="77777777" w:rsidTr="0079240B">
        <w:tc>
          <w:tcPr>
            <w:tcW w:w="1525" w:type="dxa"/>
          </w:tcPr>
          <w:p w14:paraId="1D5F5122" w14:textId="6F6F9EA7" w:rsidR="00D13DA4" w:rsidRDefault="004862D9" w:rsidP="0079240B">
            <w:pPr>
              <w:pStyle w:val="BodyText"/>
              <w:spacing w:after="0"/>
              <w:rPr>
                <w:rFonts w:ascii="Times New Roman" w:hAnsi="Times New Roman"/>
                <w:sz w:val="22"/>
                <w:szCs w:val="22"/>
                <w:lang w:val="de-DE"/>
              </w:rPr>
            </w:pPr>
            <w:r>
              <w:rPr>
                <w:rFonts w:ascii="Times New Roman" w:hAnsi="Times New Roman"/>
                <w:sz w:val="22"/>
                <w:szCs w:val="22"/>
                <w:lang w:val="de-DE"/>
              </w:rPr>
              <w:t>Nokia</w:t>
            </w:r>
          </w:p>
        </w:tc>
        <w:tc>
          <w:tcPr>
            <w:tcW w:w="1463" w:type="dxa"/>
          </w:tcPr>
          <w:p w14:paraId="1D5F5123" w14:textId="6EA8186F" w:rsidR="00D13DA4" w:rsidRPr="007B195A" w:rsidRDefault="004862D9" w:rsidP="0079240B">
            <w:pPr>
              <w:pStyle w:val="BodyText"/>
              <w:spacing w:after="0"/>
              <w:rPr>
                <w:rFonts w:ascii="Times New Roman" w:hAnsi="Times New Roman"/>
                <w:sz w:val="22"/>
                <w:szCs w:val="22"/>
              </w:rPr>
            </w:pPr>
            <w:r w:rsidRPr="007B195A">
              <w:rPr>
                <w:rFonts w:ascii="Times New Roman" w:hAnsi="Times New Roman"/>
                <w:sz w:val="22"/>
                <w:szCs w:val="22"/>
              </w:rPr>
              <w:t xml:space="preserve">Support </w:t>
            </w:r>
            <w:r w:rsidR="0079240B" w:rsidRPr="007B195A">
              <w:rPr>
                <w:rFonts w:ascii="Times New Roman" w:hAnsi="Times New Roman"/>
                <w:sz w:val="22"/>
                <w:szCs w:val="22"/>
              </w:rPr>
              <w:t>the intention to align.</w:t>
            </w:r>
          </w:p>
        </w:tc>
        <w:tc>
          <w:tcPr>
            <w:tcW w:w="7110" w:type="dxa"/>
          </w:tcPr>
          <w:p w14:paraId="2107B362" w14:textId="77777777" w:rsidR="00852917" w:rsidRPr="007B195A" w:rsidRDefault="004862D9" w:rsidP="004862D9">
            <w:pPr>
              <w:rPr>
                <w:sz w:val="22"/>
                <w:szCs w:val="22"/>
              </w:rPr>
            </w:pPr>
            <w:r w:rsidRPr="007B195A">
              <w:rPr>
                <w:sz w:val="22"/>
                <w:szCs w:val="22"/>
              </w:rPr>
              <w:t xml:space="preserve">On the TP for the wake-up indication bit definition, should we align then rest of the Section 10.3? </w:t>
            </w:r>
            <w:r w:rsidR="00852917" w:rsidRPr="007B195A">
              <w:rPr>
                <w:sz w:val="22"/>
                <w:szCs w:val="22"/>
              </w:rPr>
              <w:t>E.g. in last meeting CR: “</w:t>
            </w:r>
            <w:r w:rsidR="00852917" w:rsidRPr="00852917">
              <w:rPr>
                <w:rFonts w:eastAsia="Times New Roman"/>
                <w:lang w:val="en-GB"/>
              </w:rPr>
              <w:t xml:space="preserve">the </w:t>
            </w:r>
            <w:ins w:id="1" w:author="Aris Papasakellariou" w:date="2020-05-03T17:05:00Z">
              <w:r w:rsidR="00852917" w:rsidRPr="00852917">
                <w:rPr>
                  <w:rFonts w:eastAsia="Times New Roman"/>
                  <w:lang w:val="en-GB"/>
                </w:rPr>
                <w:t xml:space="preserve">physical layer of the </w:t>
              </w:r>
            </w:ins>
            <w:r w:rsidR="00852917" w:rsidRPr="00852917">
              <w:rPr>
                <w:rFonts w:eastAsia="Times New Roman"/>
                <w:lang w:val="en-GB"/>
              </w:rPr>
              <w:t xml:space="preserve">UE </w:t>
            </w:r>
            <w:del w:id="2" w:author="Aris Papasakellariou 1" w:date="2020-05-06T14:15:00Z">
              <w:r w:rsidR="00852917" w:rsidRPr="00852917">
                <w:rPr>
                  <w:rFonts w:eastAsia="Times New Roman"/>
                  <w:lang w:val="en-GB"/>
                </w:rPr>
                <w:delText xml:space="preserve">shall </w:delText>
              </w:r>
            </w:del>
            <w:ins w:id="3" w:author="Aris Papasakellariou 1" w:date="2020-05-06T14:15:00Z">
              <w:r w:rsidR="00852917" w:rsidRPr="00852917">
                <w:rPr>
                  <w:rFonts w:eastAsia="Times New Roman"/>
                  <w:lang w:val="en-GB"/>
                </w:rPr>
                <w:t xml:space="preserve">reports </w:t>
              </w:r>
            </w:ins>
            <w:ins w:id="4" w:author="Aris Papasakellariou" w:date="2020-05-03T17:06:00Z">
              <w:r w:rsidR="00852917" w:rsidRPr="00852917">
                <w:rPr>
                  <w:rFonts w:eastAsia="Times New Roman"/>
                  <w:lang w:val="en-GB"/>
                </w:rPr>
                <w:t xml:space="preserve">a value of 1 </w:t>
              </w:r>
            </w:ins>
            <w:ins w:id="5" w:author="Aris Papasakellariou 1" w:date="2020-05-06T14:02:00Z">
              <w:r w:rsidR="00852917" w:rsidRPr="00852917">
                <w:rPr>
                  <w:rFonts w:eastAsia="Times New Roman"/>
                  <w:lang w:val="en-GB"/>
                </w:rPr>
                <w:t xml:space="preserve">for </w:t>
              </w:r>
            </w:ins>
            <w:ins w:id="6" w:author="Aris Papasakellariou 1" w:date="2020-05-04T20:53:00Z">
              <w:r w:rsidR="00852917" w:rsidRPr="00852917">
                <w:rPr>
                  <w:rFonts w:eastAsia="Times New Roman"/>
                </w:rPr>
                <w:t>the Wake-up indication bit</w:t>
              </w:r>
            </w:ins>
            <w:ins w:id="7" w:author="Aris Papasakellariou 1" w:date="2020-05-06T14:02:00Z">
              <w:r w:rsidR="00852917" w:rsidRPr="00852917">
                <w:rPr>
                  <w:rFonts w:eastAsia="Times New Roman"/>
                </w:rPr>
                <w:t xml:space="preserve"> </w:t>
              </w:r>
            </w:ins>
            <w:ins w:id="8" w:author="Aris Papasakellariou" w:date="2020-05-03T17:06:00Z">
              <w:r w:rsidR="00852917" w:rsidRPr="00852917">
                <w:rPr>
                  <w:rFonts w:eastAsia="Times New Roman"/>
                  <w:lang w:val="en-GB"/>
                </w:rPr>
                <w:t xml:space="preserve">to higher layers </w:t>
              </w:r>
            </w:ins>
            <w:del w:id="9" w:author="Aris Papasakellariou" w:date="2020-05-03T17:06:00Z">
              <w:r w:rsidR="00852917" w:rsidRPr="00852917">
                <w:rPr>
                  <w:rFonts w:eastAsia="Times New Roman"/>
                  <w:lang w:val="en-GB"/>
                </w:rPr>
                <w:delText xml:space="preserve">start the </w:delText>
              </w:r>
              <w:r w:rsidR="00852917" w:rsidRPr="00852917">
                <w:rPr>
                  <w:rFonts w:eastAsia="Times New Roman"/>
                  <w:i/>
                  <w:lang w:val="en-GB"/>
                </w:rPr>
                <w:delText>drx-onDurationTimer</w:delText>
              </w:r>
              <w:r w:rsidR="00852917" w:rsidRPr="00852917">
                <w:rPr>
                  <w:rFonts w:eastAsia="Times New Roman"/>
                  <w:lang w:val="en-GB"/>
                </w:rPr>
                <w:delText xml:space="preserve"> </w:delText>
              </w:r>
            </w:del>
            <w:r w:rsidR="00852917" w:rsidRPr="00852917">
              <w:rPr>
                <w:rFonts w:eastAsia="SimSun"/>
                <w:lang w:val="en-GB" w:eastAsia="zh-CN"/>
              </w:rPr>
              <w:t>for the next</w:t>
            </w:r>
            <w:ins w:id="10" w:author="Aris Papasakellariou 1" w:date="2020-05-05T11:05:00Z">
              <w:r w:rsidR="00852917" w:rsidRPr="00852917">
                <w:rPr>
                  <w:rFonts w:eastAsia="SimSun"/>
                  <w:lang w:val="en-GB" w:eastAsia="zh-CN"/>
                </w:rPr>
                <w:t xml:space="preserve"> long</w:t>
              </w:r>
            </w:ins>
            <w:r w:rsidR="00852917" w:rsidRPr="00852917">
              <w:rPr>
                <w:rFonts w:eastAsia="SimSun"/>
                <w:lang w:val="en-GB" w:eastAsia="zh-CN"/>
              </w:rPr>
              <w:t xml:space="preserve"> DRX cycle.</w:t>
            </w:r>
            <w:r w:rsidR="00852917" w:rsidRPr="007B195A">
              <w:rPr>
                <w:sz w:val="22"/>
                <w:szCs w:val="22"/>
              </w:rPr>
              <w:t xml:space="preserve">“ </w:t>
            </w:r>
          </w:p>
          <w:p w14:paraId="1D5F5124" w14:textId="2390C4D5" w:rsidR="00D13DA4" w:rsidRPr="007B195A" w:rsidRDefault="004862D9" w:rsidP="00852917">
            <w:pPr>
              <w:rPr>
                <w:sz w:val="22"/>
              </w:rPr>
            </w:pPr>
            <w:r w:rsidRPr="007B195A">
              <w:rPr>
                <w:sz w:val="22"/>
                <w:szCs w:val="22"/>
              </w:rPr>
              <w:t>Should we rather than talk about wake-up indication bit reporting to</w:t>
            </w:r>
            <w:r w:rsidR="00852917" w:rsidRPr="007B195A">
              <w:rPr>
                <w:sz w:val="22"/>
                <w:szCs w:val="22"/>
              </w:rPr>
              <w:t xml:space="preserve"> the</w:t>
            </w:r>
            <w:r w:rsidRPr="007B195A">
              <w:rPr>
                <w:sz w:val="22"/>
                <w:szCs w:val="22"/>
              </w:rPr>
              <w:t xml:space="preserve"> higher layer, we could </w:t>
            </w:r>
            <w:r w:rsidR="00852917" w:rsidRPr="007B195A">
              <w:rPr>
                <w:sz w:val="22"/>
                <w:szCs w:val="22"/>
              </w:rPr>
              <w:t>say</w:t>
            </w:r>
            <w:r w:rsidRPr="007B195A">
              <w:rPr>
                <w:sz w:val="22"/>
                <w:szCs w:val="22"/>
              </w:rPr>
              <w:t xml:space="preserve"> </w:t>
            </w:r>
            <w:r w:rsidR="00852917" w:rsidRPr="007B195A">
              <w:rPr>
                <w:sz w:val="22"/>
                <w:szCs w:val="22"/>
              </w:rPr>
              <w:t>for example: “</w:t>
            </w:r>
            <w:r w:rsidRPr="007B195A">
              <w:rPr>
                <w:i/>
                <w:iCs/>
                <w:sz w:val="22"/>
                <w:szCs w:val="22"/>
                <w:u w:val="single"/>
              </w:rPr>
              <w:t>providing</w:t>
            </w:r>
            <w:r w:rsidR="00852917" w:rsidRPr="007B195A">
              <w:rPr>
                <w:i/>
                <w:iCs/>
                <w:sz w:val="22"/>
                <w:szCs w:val="22"/>
                <w:u w:val="single"/>
              </w:rPr>
              <w:t>/reporting</w:t>
            </w:r>
            <w:r w:rsidRPr="007B195A">
              <w:rPr>
                <w:i/>
                <w:iCs/>
                <w:sz w:val="22"/>
                <w:szCs w:val="22"/>
                <w:u w:val="single"/>
              </w:rPr>
              <w:t xml:space="preserve"> wake-up indication</w:t>
            </w:r>
            <w:r w:rsidR="00852917" w:rsidRPr="007B195A">
              <w:rPr>
                <w:i/>
                <w:iCs/>
                <w:sz w:val="22"/>
                <w:szCs w:val="22"/>
                <w:u w:val="single"/>
              </w:rPr>
              <w:t xml:space="preserve"> (or no-wake-up) to higher layers</w:t>
            </w:r>
            <w:r w:rsidR="00852917" w:rsidRPr="007B195A">
              <w:rPr>
                <w:sz w:val="22"/>
                <w:szCs w:val="22"/>
              </w:rPr>
              <w:t>“.</w:t>
            </w:r>
          </w:p>
        </w:tc>
      </w:tr>
      <w:tr w:rsidR="007B195A" w14:paraId="221176AD" w14:textId="77777777" w:rsidTr="0079240B">
        <w:tc>
          <w:tcPr>
            <w:tcW w:w="1525" w:type="dxa"/>
          </w:tcPr>
          <w:p w14:paraId="184B037A" w14:textId="3D676358" w:rsidR="007B195A" w:rsidRPr="007B195A" w:rsidRDefault="007B195A" w:rsidP="0079240B">
            <w:pPr>
              <w:pStyle w:val="BodyText"/>
              <w:spacing w:after="0"/>
              <w:rPr>
                <w:rFonts w:ascii="Times New Roman" w:hAnsi="Times New Roman"/>
                <w:sz w:val="22"/>
                <w:szCs w:val="22"/>
              </w:rPr>
            </w:pPr>
            <w:r>
              <w:rPr>
                <w:rFonts w:ascii="Times New Roman" w:hAnsi="Times New Roman"/>
                <w:sz w:val="22"/>
                <w:szCs w:val="22"/>
              </w:rPr>
              <w:t>Panasonic</w:t>
            </w:r>
          </w:p>
        </w:tc>
        <w:tc>
          <w:tcPr>
            <w:tcW w:w="1463" w:type="dxa"/>
          </w:tcPr>
          <w:p w14:paraId="10D115CC" w14:textId="4A24A62F" w:rsidR="007B195A" w:rsidRPr="007B195A" w:rsidRDefault="005B7038" w:rsidP="0079240B">
            <w:pPr>
              <w:pStyle w:val="BodyText"/>
              <w:spacing w:after="0"/>
              <w:rPr>
                <w:rFonts w:ascii="Times New Roman" w:hAnsi="Times New Roman"/>
                <w:sz w:val="22"/>
                <w:szCs w:val="22"/>
              </w:rPr>
            </w:pPr>
            <w:r>
              <w:rPr>
                <w:rFonts w:ascii="Times New Roman" w:hAnsi="Times New Roman"/>
                <w:sz w:val="22"/>
                <w:szCs w:val="22"/>
              </w:rPr>
              <w:t xml:space="preserve">Support the </w:t>
            </w:r>
            <w:r w:rsidR="006841B3">
              <w:rPr>
                <w:rFonts w:ascii="Times New Roman" w:hAnsi="Times New Roman"/>
                <w:sz w:val="22"/>
                <w:szCs w:val="22"/>
              </w:rPr>
              <w:t>TP from FL</w:t>
            </w:r>
            <w:bookmarkStart w:id="11" w:name="_GoBack"/>
            <w:bookmarkEnd w:id="11"/>
          </w:p>
        </w:tc>
        <w:tc>
          <w:tcPr>
            <w:tcW w:w="7110" w:type="dxa"/>
          </w:tcPr>
          <w:p w14:paraId="403DE89C" w14:textId="77777777" w:rsidR="007B195A" w:rsidRPr="007B195A" w:rsidRDefault="007B195A" w:rsidP="004862D9">
            <w:pPr>
              <w:rPr>
                <w:sz w:val="22"/>
                <w:szCs w:val="22"/>
              </w:rPr>
            </w:pPr>
          </w:p>
        </w:tc>
      </w:tr>
    </w:tbl>
    <w:p w14:paraId="1D5F5126" w14:textId="77777777" w:rsidR="00C94E15" w:rsidRDefault="00C94E15">
      <w:pPr>
        <w:rPr>
          <w:rFonts w:ascii="Book Antiqua" w:hAnsi="Book Antiqua"/>
          <w:color w:val="1F497D"/>
          <w:sz w:val="22"/>
          <w:szCs w:val="22"/>
        </w:rPr>
      </w:pPr>
    </w:p>
    <w:p w14:paraId="1D5F5127" w14:textId="77777777" w:rsidR="00C94E15" w:rsidRDefault="00182925">
      <w:pPr>
        <w:pStyle w:val="TT"/>
        <w:rPr>
          <w:rFonts w:cs="Arial"/>
          <w:b/>
        </w:rPr>
      </w:pPr>
      <w:r>
        <w:rPr>
          <w:rFonts w:cs="Arial"/>
          <w:b/>
        </w:rPr>
        <w:t xml:space="preserve">Summary of </w:t>
      </w:r>
      <w:r w:rsidR="005301CB">
        <w:rPr>
          <w:rFonts w:cs="Arial"/>
          <w:b/>
        </w:rPr>
        <w:t>Preparation</w:t>
      </w:r>
    </w:p>
    <w:p w14:paraId="1D5F5128" w14:textId="77777777" w:rsidR="00C1416D" w:rsidRDefault="00C1416D" w:rsidP="00C1416D">
      <w:pPr>
        <w:rPr>
          <w:sz w:val="22"/>
          <w:szCs w:val="22"/>
          <w:lang w:val="en-GB"/>
        </w:rPr>
      </w:pPr>
      <w:r w:rsidRPr="00C1416D">
        <w:rPr>
          <w:sz w:val="22"/>
          <w:szCs w:val="22"/>
          <w:lang w:val="en-GB"/>
        </w:rPr>
        <w:t xml:space="preserve">The </w:t>
      </w:r>
      <w:r>
        <w:rPr>
          <w:sz w:val="22"/>
          <w:szCs w:val="22"/>
          <w:lang w:val="en-GB"/>
        </w:rPr>
        <w:t xml:space="preserve">common view is to further discuss 4 issues after the </w:t>
      </w:r>
      <w:r w:rsidRPr="00C1416D">
        <w:rPr>
          <w:sz w:val="22"/>
          <w:szCs w:val="22"/>
          <w:lang w:val="en-GB"/>
        </w:rPr>
        <w:t>email discussion</w:t>
      </w:r>
      <w:r>
        <w:rPr>
          <w:sz w:val="22"/>
          <w:szCs w:val="22"/>
          <w:lang w:val="en-GB"/>
        </w:rPr>
        <w:t xml:space="preserve">.    The discussion also include the issue of collision of DCP and RAR addressed by C-RNTI from RAN2 LS R1-2003260. </w:t>
      </w:r>
      <w:r w:rsidR="00C6667E">
        <w:rPr>
          <w:sz w:val="22"/>
          <w:szCs w:val="22"/>
          <w:lang w:val="en-GB"/>
        </w:rPr>
        <w:t xml:space="preserve">  The reply LS to RAN2 would also be discussed.  </w:t>
      </w:r>
      <w:r>
        <w:rPr>
          <w:sz w:val="22"/>
          <w:szCs w:val="22"/>
          <w:lang w:val="en-GB"/>
        </w:rPr>
        <w:t xml:space="preserve"> </w:t>
      </w:r>
      <w:r w:rsidRPr="00C1416D">
        <w:rPr>
          <w:sz w:val="22"/>
          <w:szCs w:val="22"/>
          <w:lang w:val="en-GB"/>
        </w:rPr>
        <w:t xml:space="preserve"> </w:t>
      </w:r>
      <w:r>
        <w:rPr>
          <w:sz w:val="22"/>
          <w:szCs w:val="22"/>
          <w:lang w:val="en-GB"/>
        </w:rPr>
        <w:t xml:space="preserve">During email discussion, </w:t>
      </w:r>
      <w:r w:rsidR="00C6667E">
        <w:rPr>
          <w:sz w:val="22"/>
          <w:szCs w:val="22"/>
          <w:lang w:val="en-GB"/>
        </w:rPr>
        <w:t xml:space="preserve">the issues of </w:t>
      </w:r>
      <w:r>
        <w:rPr>
          <w:sz w:val="22"/>
          <w:szCs w:val="22"/>
          <w:lang w:val="en-GB"/>
        </w:rPr>
        <w:t xml:space="preserve">the </w:t>
      </w:r>
      <w:r w:rsidR="00C6667E">
        <w:rPr>
          <w:sz w:val="22"/>
          <w:szCs w:val="22"/>
          <w:lang w:val="en-GB"/>
        </w:rPr>
        <w:t xml:space="preserve">monitoring RNTI in </w:t>
      </w:r>
      <w:r>
        <w:rPr>
          <w:sz w:val="22"/>
          <w:szCs w:val="22"/>
          <w:lang w:val="en-GB"/>
        </w:rPr>
        <w:t>combination</w:t>
      </w:r>
      <w:r w:rsidR="00C6667E">
        <w:rPr>
          <w:sz w:val="22"/>
          <w:szCs w:val="22"/>
          <w:lang w:val="en-GB"/>
        </w:rPr>
        <w:t xml:space="preserve"> with PS-RNTI outside Active Time in Table 6.2-2 of TS38.202 were raised to be </w:t>
      </w:r>
      <w:proofErr w:type="spellStart"/>
      <w:r w:rsidR="00C6667E">
        <w:rPr>
          <w:sz w:val="22"/>
          <w:szCs w:val="22"/>
          <w:lang w:val="en-GB"/>
        </w:rPr>
        <w:t>incosnsitent</w:t>
      </w:r>
      <w:proofErr w:type="spellEnd"/>
      <w:r w:rsidR="00C6667E">
        <w:rPr>
          <w:sz w:val="22"/>
          <w:szCs w:val="22"/>
          <w:lang w:val="en-GB"/>
        </w:rPr>
        <w:t xml:space="preserve"> with RAN2 </w:t>
      </w:r>
      <w:proofErr w:type="spellStart"/>
      <w:r w:rsidR="00C6667E">
        <w:rPr>
          <w:sz w:val="22"/>
          <w:szCs w:val="22"/>
          <w:lang w:val="en-GB"/>
        </w:rPr>
        <w:t>specifcation</w:t>
      </w:r>
      <w:proofErr w:type="spellEnd"/>
      <w:r w:rsidR="00C6667E">
        <w:rPr>
          <w:sz w:val="22"/>
          <w:szCs w:val="22"/>
          <w:lang w:val="en-GB"/>
        </w:rPr>
        <w:t xml:space="preserve">.  The monitoring RNTI in combination with PS-RNTI would be discussed with collision of DCP and RAR together.  If additional combination were agreed, TP to TS38.202 will be discussed subsequently.   </w:t>
      </w:r>
    </w:p>
    <w:p w14:paraId="1D5F5129" w14:textId="77777777" w:rsidR="00C6667E" w:rsidRDefault="00C6667E" w:rsidP="00C1416D">
      <w:pPr>
        <w:rPr>
          <w:sz w:val="22"/>
          <w:szCs w:val="22"/>
          <w:lang w:val="en-GB"/>
        </w:rPr>
      </w:pPr>
      <w:r>
        <w:rPr>
          <w:sz w:val="22"/>
          <w:szCs w:val="22"/>
          <w:lang w:val="en-GB"/>
        </w:rPr>
        <w:t>Two email threads are proposed as follows,</w:t>
      </w:r>
    </w:p>
    <w:p w14:paraId="1D5F512A" w14:textId="77777777" w:rsidR="00C6667E" w:rsidRPr="00C1416D" w:rsidRDefault="00C6667E" w:rsidP="00C1416D">
      <w:pPr>
        <w:rPr>
          <w:sz w:val="22"/>
          <w:szCs w:val="22"/>
          <w:lang w:val="en-GB"/>
        </w:rPr>
      </w:pPr>
    </w:p>
    <w:p w14:paraId="1D5F512B" w14:textId="77777777" w:rsidR="00C1416D" w:rsidRPr="00C1416D" w:rsidRDefault="00C1416D" w:rsidP="00C1416D">
      <w:pPr>
        <w:rPr>
          <w:sz w:val="22"/>
          <w:szCs w:val="22"/>
          <w:lang w:val="en-GB"/>
        </w:rPr>
      </w:pPr>
      <w:r>
        <w:rPr>
          <w:sz w:val="22"/>
          <w:szCs w:val="22"/>
          <w:lang w:val="en-GB"/>
        </w:rPr>
        <w:t>[101-e-</w:t>
      </w:r>
      <w:r w:rsidRPr="00C1416D">
        <w:rPr>
          <w:sz w:val="22"/>
          <w:szCs w:val="22"/>
          <w:lang w:val="en-GB"/>
        </w:rPr>
        <w:t>NR-NR_UE_Pow_Sav-WUS</w:t>
      </w:r>
      <w:r>
        <w:rPr>
          <w:sz w:val="22"/>
          <w:szCs w:val="22"/>
          <w:lang w:val="en-GB"/>
        </w:rPr>
        <w:t>-1</w:t>
      </w:r>
      <w:r w:rsidRPr="00C1416D">
        <w:rPr>
          <w:sz w:val="22"/>
          <w:szCs w:val="22"/>
          <w:lang w:val="en-GB"/>
        </w:rPr>
        <w:t>]</w:t>
      </w:r>
      <w:r w:rsidR="00C6667E">
        <w:rPr>
          <w:sz w:val="22"/>
          <w:szCs w:val="22"/>
          <w:lang w:val="en-GB"/>
        </w:rPr>
        <w:t xml:space="preserve"> Collison of DCP and RAR</w:t>
      </w:r>
    </w:p>
    <w:p w14:paraId="1D5F512C" w14:textId="77777777" w:rsidR="00182925" w:rsidRPr="00182925" w:rsidRDefault="00182925" w:rsidP="00182925">
      <w:pPr>
        <w:pStyle w:val="3GPPAgreements"/>
        <w:rPr>
          <w:sz w:val="24"/>
        </w:rPr>
      </w:pPr>
      <w:r>
        <w:t>Issue 2:  Collision of RAR and DCP during RAR monitoring window</w:t>
      </w:r>
      <w:r w:rsidRPr="00182925">
        <w:t xml:space="preserve"> (section 3.2)</w:t>
      </w:r>
    </w:p>
    <w:p w14:paraId="1D5F512D" w14:textId="77777777" w:rsidR="00182925" w:rsidRDefault="00182925" w:rsidP="00182925">
      <w:pPr>
        <w:pStyle w:val="3GPPAgreements"/>
        <w:numPr>
          <w:ilvl w:val="1"/>
          <w:numId w:val="8"/>
        </w:numPr>
      </w:pPr>
      <w:r>
        <w:t xml:space="preserve">Discussion on issue raised in RAN2 LS R1-2003260 and reply LS by 5/28.   The discussion will also include </w:t>
      </w:r>
      <w:r w:rsidR="00C1416D">
        <w:t>information from</w:t>
      </w:r>
      <w:r>
        <w:t xml:space="preserve"> contributions in AI-5</w:t>
      </w:r>
    </w:p>
    <w:p w14:paraId="1D5F512E" w14:textId="77777777" w:rsidR="00182925" w:rsidRDefault="00182925" w:rsidP="00182925">
      <w:pPr>
        <w:pStyle w:val="3GPPAgreements"/>
        <w:numPr>
          <w:ilvl w:val="2"/>
          <w:numId w:val="8"/>
        </w:numPr>
      </w:pPr>
      <w:r>
        <w:t>R1-2003353    Discussion on DCP Open Issues       vivo</w:t>
      </w:r>
    </w:p>
    <w:p w14:paraId="1D5F512F" w14:textId="77777777" w:rsidR="00182925" w:rsidRDefault="00182925" w:rsidP="00182925">
      <w:pPr>
        <w:pStyle w:val="3GPPAgreements"/>
        <w:numPr>
          <w:ilvl w:val="2"/>
          <w:numId w:val="8"/>
        </w:numPr>
      </w:pPr>
      <w:r>
        <w:lastRenderedPageBreak/>
        <w:t>R1-2003484    Draft reply LS on  DCP Open Issues            ZTE</w:t>
      </w:r>
    </w:p>
    <w:p w14:paraId="1D5F5130" w14:textId="77777777" w:rsidR="00182925" w:rsidRDefault="00182925" w:rsidP="00182925">
      <w:pPr>
        <w:pStyle w:val="3GPPAgreements"/>
        <w:numPr>
          <w:ilvl w:val="2"/>
          <w:numId w:val="8"/>
        </w:numPr>
      </w:pPr>
      <w:r>
        <w:t>R1-2003485    Discussion on collision between DCP and RAR      ZTE</w:t>
      </w:r>
    </w:p>
    <w:p w14:paraId="1D5F5131" w14:textId="77777777" w:rsidR="00182925" w:rsidRDefault="00182925" w:rsidP="00182925">
      <w:pPr>
        <w:pStyle w:val="3GPPAgreements"/>
        <w:numPr>
          <w:ilvl w:val="2"/>
          <w:numId w:val="8"/>
        </w:numPr>
      </w:pPr>
      <w:r>
        <w:t>R1-2003587    Draft LS reply on DCP open issues  CATT</w:t>
      </w:r>
    </w:p>
    <w:p w14:paraId="1D5F5132" w14:textId="77777777" w:rsidR="00182925" w:rsidRDefault="00182925" w:rsidP="00182925">
      <w:pPr>
        <w:pStyle w:val="3GPPAgreements"/>
        <w:numPr>
          <w:ilvl w:val="2"/>
          <w:numId w:val="8"/>
        </w:numPr>
      </w:pPr>
      <w:r>
        <w:t>R1-2003852    Draft reply LS on RAN2 DCP open issues   Samsung</w:t>
      </w:r>
    </w:p>
    <w:p w14:paraId="1D5F5133" w14:textId="77777777" w:rsidR="00182925" w:rsidRDefault="00182925" w:rsidP="00182925">
      <w:pPr>
        <w:pStyle w:val="3GPPAgreements"/>
        <w:numPr>
          <w:ilvl w:val="2"/>
          <w:numId w:val="8"/>
        </w:numPr>
      </w:pPr>
      <w:r>
        <w:t>R1-2004113    Reply LS on RAN2 DCP Open Issues          OPPO</w:t>
      </w:r>
    </w:p>
    <w:p w14:paraId="1D5F5134" w14:textId="77777777" w:rsidR="00182925" w:rsidRDefault="00182925" w:rsidP="00182925">
      <w:pPr>
        <w:pStyle w:val="3GPPAgreements"/>
        <w:numPr>
          <w:ilvl w:val="2"/>
          <w:numId w:val="8"/>
        </w:numPr>
      </w:pPr>
      <w:r>
        <w:t>R1-2004625    Draft reply LS on RAN2 DCP Open Issues Huawei, HiSilicon</w:t>
      </w:r>
    </w:p>
    <w:p w14:paraId="1D5F5135" w14:textId="77777777" w:rsidR="00182925" w:rsidRDefault="00182925" w:rsidP="00C1416D">
      <w:pPr>
        <w:pStyle w:val="3GPPAgreements"/>
        <w:numPr>
          <w:ilvl w:val="2"/>
          <w:numId w:val="8"/>
        </w:numPr>
      </w:pPr>
      <w:r>
        <w:t>R1-2004626  Discussion on the collision between DCP and RAR addressed to C-RNTI            Huawei, HiSilicon</w:t>
      </w:r>
    </w:p>
    <w:p w14:paraId="1D5F5136" w14:textId="77777777" w:rsidR="00182925" w:rsidRDefault="00182925" w:rsidP="00182925">
      <w:pPr>
        <w:pStyle w:val="3GPPAgreements"/>
        <w:numPr>
          <w:ilvl w:val="1"/>
          <w:numId w:val="8"/>
        </w:numPr>
      </w:pPr>
      <w:r>
        <w:t>UE PDCCH monitoring by other RNTI in combination with PS-RNTI outside Active Time</w:t>
      </w:r>
    </w:p>
    <w:p w14:paraId="1D5F5137" w14:textId="77777777" w:rsidR="00182925" w:rsidRDefault="00182925" w:rsidP="00C1416D">
      <w:pPr>
        <w:pStyle w:val="3GPPAgreements"/>
        <w:numPr>
          <w:ilvl w:val="2"/>
          <w:numId w:val="8"/>
        </w:numPr>
      </w:pPr>
      <w:r>
        <w:t>If agreed, whether TP is needed for TS38.202</w:t>
      </w:r>
    </w:p>
    <w:p w14:paraId="1D5F5138" w14:textId="77777777" w:rsidR="00C1416D" w:rsidRDefault="00C1416D" w:rsidP="00C1416D">
      <w:pPr>
        <w:pStyle w:val="3GPPAgreements"/>
        <w:numPr>
          <w:ilvl w:val="0"/>
          <w:numId w:val="0"/>
        </w:numPr>
        <w:ind w:left="284" w:hanging="284"/>
        <w:rPr>
          <w:lang w:val="en-GB"/>
        </w:rPr>
      </w:pPr>
    </w:p>
    <w:p w14:paraId="1D5F5139" w14:textId="77777777" w:rsidR="00C1416D" w:rsidRPr="00C1416D" w:rsidRDefault="00C1416D" w:rsidP="00C1416D">
      <w:pPr>
        <w:pStyle w:val="3GPPAgreements"/>
        <w:numPr>
          <w:ilvl w:val="0"/>
          <w:numId w:val="0"/>
        </w:numPr>
        <w:ind w:left="284" w:hanging="284"/>
        <w:rPr>
          <w:lang w:val="en-GB"/>
        </w:rPr>
      </w:pPr>
      <w:r>
        <w:rPr>
          <w:lang w:val="en-GB"/>
        </w:rPr>
        <w:t>[101-e-</w:t>
      </w:r>
      <w:r w:rsidRPr="00C1416D">
        <w:rPr>
          <w:lang w:val="en-GB"/>
        </w:rPr>
        <w:t>NR-NR_UE_Pow_Sav-WUS</w:t>
      </w:r>
      <w:r>
        <w:rPr>
          <w:lang w:val="en-GB"/>
        </w:rPr>
        <w:t>-2</w:t>
      </w:r>
      <w:r w:rsidRPr="00C1416D">
        <w:rPr>
          <w:lang w:val="en-GB"/>
        </w:rPr>
        <w:t>]</w:t>
      </w:r>
      <w:r w:rsidR="00C6667E">
        <w:rPr>
          <w:lang w:val="en-GB"/>
        </w:rPr>
        <w:t xml:space="preserve">  Specification clarification</w:t>
      </w:r>
    </w:p>
    <w:p w14:paraId="1D5F513A" w14:textId="77777777" w:rsidR="00C1416D" w:rsidRDefault="00C1416D" w:rsidP="00C1416D">
      <w:pPr>
        <w:pStyle w:val="3GPPAgreements"/>
      </w:pPr>
      <w:r>
        <w:t>Issue 1:  Whether to confirm Working Assumption of minimum time gap values (section 3.1)</w:t>
      </w:r>
    </w:p>
    <w:p w14:paraId="1D5F513B" w14:textId="77777777" w:rsidR="00182925" w:rsidRDefault="00182925" w:rsidP="00182925">
      <w:pPr>
        <w:pStyle w:val="3GPPAgreements"/>
      </w:pPr>
      <w:r>
        <w:t xml:space="preserve">Issue 3: </w:t>
      </w:r>
      <w:r>
        <w:tab/>
        <w:t>Specification alignment and text proposals (Section 3.3)</w:t>
      </w:r>
    </w:p>
    <w:p w14:paraId="1D5F513C" w14:textId="77777777" w:rsidR="00182925" w:rsidRDefault="00182925" w:rsidP="00182925">
      <w:pPr>
        <w:pStyle w:val="3GPPAgreements"/>
      </w:pPr>
      <w:r>
        <w:t>Issue 4:  DCI size budget for DCI format 2_6 (Section 3.4)</w:t>
      </w:r>
    </w:p>
    <w:p w14:paraId="1D5F513D" w14:textId="77777777" w:rsidR="00C1416D" w:rsidRDefault="00C1416D" w:rsidP="00C1416D">
      <w:pPr>
        <w:pStyle w:val="3GPPAgreements"/>
        <w:numPr>
          <w:ilvl w:val="1"/>
          <w:numId w:val="8"/>
        </w:numPr>
      </w:pPr>
      <w:r>
        <w:t>Clarification of the specification for DCI size alignment for DCI format 2_6 outside Active Time</w:t>
      </w:r>
    </w:p>
    <w:p w14:paraId="1D5F513E" w14:textId="77777777" w:rsidR="00182925" w:rsidRPr="00182925" w:rsidRDefault="00182925" w:rsidP="00182925"/>
    <w:p w14:paraId="1D5F513F" w14:textId="77777777" w:rsidR="00182925" w:rsidRDefault="00182925" w:rsidP="00182925">
      <w:pPr>
        <w:rPr>
          <w:lang w:val="en-GB"/>
        </w:rPr>
      </w:pPr>
    </w:p>
    <w:p w14:paraId="1D5F5140" w14:textId="77777777" w:rsidR="00C94E15" w:rsidRDefault="005301CB">
      <w:pPr>
        <w:pStyle w:val="TT"/>
      </w:pPr>
      <w:r>
        <w:t>Summary from contributions reviews</w:t>
      </w:r>
    </w:p>
    <w:p w14:paraId="1D5F5141" w14:textId="77777777" w:rsidR="00C94E15" w:rsidRDefault="00C94E15"/>
    <w:p w14:paraId="1D5F5142" w14:textId="77777777" w:rsidR="00C94E15" w:rsidRDefault="005301CB">
      <w:pPr>
        <w:pStyle w:val="Heading2"/>
      </w:pPr>
      <w:r>
        <w:t>Minimum time gap – values</w:t>
      </w:r>
    </w:p>
    <w:tbl>
      <w:tblPr>
        <w:tblStyle w:val="TableGrid"/>
        <w:tblW w:w="9242" w:type="dxa"/>
        <w:tblInd w:w="720" w:type="dxa"/>
        <w:tblLayout w:type="fixed"/>
        <w:tblLook w:val="04A0" w:firstRow="1" w:lastRow="0" w:firstColumn="1" w:lastColumn="0" w:noHBand="0" w:noVBand="1"/>
      </w:tblPr>
      <w:tblGrid>
        <w:gridCol w:w="9242"/>
      </w:tblGrid>
      <w:tr w:rsidR="00C94E15" w14:paraId="1D5F5175" w14:textId="77777777">
        <w:tc>
          <w:tcPr>
            <w:tcW w:w="9242" w:type="dxa"/>
          </w:tcPr>
          <w:p w14:paraId="1D5F5143" w14:textId="77777777" w:rsidR="00C94E15" w:rsidRDefault="005301CB">
            <w:pPr>
              <w:rPr>
                <w:b/>
                <w:bCs/>
                <w:lang w:eastAsia="zh-CN"/>
              </w:rPr>
            </w:pPr>
            <w:r>
              <w:rPr>
                <w:b/>
                <w:bCs/>
                <w:lang w:eastAsia="zh-CN"/>
              </w:rPr>
              <w:t>RAN1#99 agreements</w:t>
            </w:r>
          </w:p>
          <w:p w14:paraId="1D5F5144" w14:textId="77777777" w:rsidR="00C94E15" w:rsidRDefault="005301CB">
            <w:pPr>
              <w:rPr>
                <w:bCs/>
                <w:lang w:eastAsia="zh-CN"/>
              </w:rPr>
            </w:pPr>
            <w:proofErr w:type="spellStart"/>
            <w:r>
              <w:rPr>
                <w:bCs/>
                <w:highlight w:val="green"/>
                <w:lang w:eastAsia="zh-CN"/>
              </w:rPr>
              <w:t>Agreements</w:t>
            </w:r>
            <w:r>
              <w:rPr>
                <w:bCs/>
                <w:lang w:eastAsia="zh-CN"/>
              </w:rPr>
              <w:t>:</w:t>
            </w:r>
            <w:r w:rsidR="006A02FD">
              <w:rPr>
                <w:bCs/>
                <w:lang w:eastAsia="zh-CN"/>
              </w:rPr>
              <w:t>s</w:t>
            </w:r>
            <w:proofErr w:type="spellEnd"/>
          </w:p>
          <w:p w14:paraId="1D5F5145" w14:textId="77777777" w:rsidR="00C94E15" w:rsidRDefault="005301CB">
            <w:pPr>
              <w:rPr>
                <w:bCs/>
                <w:lang w:eastAsia="zh-CN"/>
              </w:rPr>
            </w:pPr>
            <w:r>
              <w:rPr>
                <w:bCs/>
                <w:lang w:eastAsia="zh-CN"/>
              </w:rPr>
              <w:t>The minimum time gap between the end of the slot of last DCI format 3_0 monitoring occasion and the start of the DRX ON is a UE capability based on subcarrier spacing.</w:t>
            </w:r>
          </w:p>
          <w:p w14:paraId="1D5F5146" w14:textId="77777777" w:rsidR="00C94E15" w:rsidRDefault="005301CB">
            <w:pPr>
              <w:pStyle w:val="ListParagraph"/>
              <w:widowControl w:val="0"/>
              <w:numPr>
                <w:ilvl w:val="0"/>
                <w:numId w:val="13"/>
              </w:numPr>
              <w:jc w:val="left"/>
              <w:rPr>
                <w:bCs/>
                <w:szCs w:val="20"/>
                <w:lang w:eastAsia="zh-CN"/>
              </w:rPr>
            </w:pPr>
            <w:r>
              <w:rPr>
                <w:bCs/>
                <w:szCs w:val="20"/>
                <w:lang w:eastAsia="zh-CN"/>
              </w:rPr>
              <w:t>The reporting is per SCS in units of slots of the respective SCS</w:t>
            </w:r>
          </w:p>
          <w:p w14:paraId="1D5F5147" w14:textId="77777777" w:rsidR="00C94E15" w:rsidRDefault="005301CB">
            <w:pPr>
              <w:pStyle w:val="ListParagraph"/>
              <w:widowControl w:val="0"/>
              <w:numPr>
                <w:ilvl w:val="1"/>
                <w:numId w:val="13"/>
              </w:numPr>
              <w:jc w:val="left"/>
              <w:rPr>
                <w:bCs/>
                <w:szCs w:val="20"/>
                <w:lang w:eastAsia="zh-CN"/>
              </w:rPr>
            </w:pPr>
            <w:r>
              <w:rPr>
                <w:bCs/>
                <w:szCs w:val="20"/>
                <w:lang w:eastAsia="zh-CN"/>
              </w:rPr>
              <w:t>The reported value for a SCS is taken from two possible values per SCS</w:t>
            </w:r>
          </w:p>
          <w:p w14:paraId="1D5F5148" w14:textId="77777777" w:rsidR="00C94E15" w:rsidRDefault="005301CB">
            <w:pPr>
              <w:pStyle w:val="ListParagraph"/>
              <w:widowControl w:val="0"/>
              <w:numPr>
                <w:ilvl w:val="1"/>
                <w:numId w:val="13"/>
              </w:numPr>
              <w:jc w:val="left"/>
              <w:rPr>
                <w:bCs/>
                <w:szCs w:val="20"/>
                <w:lang w:eastAsia="zh-CN"/>
              </w:rPr>
            </w:pPr>
            <w:r>
              <w:rPr>
                <w:bCs/>
                <w:szCs w:val="20"/>
                <w:lang w:eastAsia="zh-CN"/>
              </w:rPr>
              <w:t>The largest value of minimum time gap in UE capability is no more than the number of slots equal to [3]ms</w:t>
            </w:r>
          </w:p>
          <w:p w14:paraId="1D5F5149" w14:textId="77777777" w:rsidR="00C94E15" w:rsidRDefault="005301CB">
            <w:pPr>
              <w:pStyle w:val="ListParagraph"/>
              <w:widowControl w:val="0"/>
              <w:numPr>
                <w:ilvl w:val="0"/>
                <w:numId w:val="13"/>
              </w:numPr>
              <w:jc w:val="left"/>
              <w:rPr>
                <w:rStyle w:val="Strong"/>
                <w:b w:val="0"/>
                <w:szCs w:val="20"/>
                <w:lang w:eastAsia="zh-CN"/>
              </w:rPr>
            </w:pPr>
            <w:r>
              <w:rPr>
                <w:bCs/>
                <w:szCs w:val="20"/>
                <w:lang w:eastAsia="zh-CN"/>
              </w:rPr>
              <w:t xml:space="preserve">FFS impact of dormancy/non-dormancy transition </w:t>
            </w:r>
          </w:p>
          <w:p w14:paraId="1D5F514A" w14:textId="77777777" w:rsidR="00C94E15" w:rsidRDefault="005301CB">
            <w:pPr>
              <w:spacing w:before="100" w:beforeAutospacing="1" w:after="100" w:afterAutospacing="1"/>
              <w:rPr>
                <w:rStyle w:val="Strong"/>
                <w:b w:val="0"/>
                <w:lang w:val="en-GB"/>
              </w:rPr>
            </w:pPr>
            <w:r>
              <w:rPr>
                <w:rStyle w:val="Strong"/>
                <w:b w:val="0"/>
                <w:lang w:val="en-GB"/>
              </w:rPr>
              <w:t xml:space="preserve">RAN1#100-e agreements </w:t>
            </w:r>
          </w:p>
          <w:p w14:paraId="1D5F514B" w14:textId="77777777" w:rsidR="00C94E15" w:rsidRDefault="005301CB">
            <w:pPr>
              <w:spacing w:before="100" w:beforeAutospacing="1" w:after="100" w:afterAutospacing="1"/>
              <w:rPr>
                <w:lang w:val="en-GB"/>
              </w:rPr>
            </w:pPr>
            <w:r>
              <w:rPr>
                <w:rStyle w:val="Strong"/>
                <w:b w:val="0"/>
                <w:color w:val="1F497D"/>
                <w:highlight w:val="green"/>
                <w:lang w:val="en-GB"/>
              </w:rPr>
              <w:t>Agreements</w:t>
            </w:r>
          </w:p>
          <w:p w14:paraId="1D5F514C" w14:textId="77777777" w:rsidR="00C94E15" w:rsidRDefault="005301CB">
            <w:pPr>
              <w:rPr>
                <w:bCs/>
              </w:rPr>
            </w:pPr>
            <w:proofErr w:type="spellStart"/>
            <w:r>
              <w:rPr>
                <w:bCs/>
              </w:rPr>
              <w:t>PS_offset</w:t>
            </w:r>
            <w:proofErr w:type="spellEnd"/>
            <w:r>
              <w:rPr>
                <w:bCs/>
              </w:rPr>
              <w:t xml:space="preserve"> range from {0.125ms to 15 ms} for all SCS.</w:t>
            </w:r>
          </w:p>
          <w:p w14:paraId="1D5F514D" w14:textId="77777777" w:rsidR="00C94E15" w:rsidRDefault="005301CB">
            <w:pPr>
              <w:spacing w:before="100" w:beforeAutospacing="1" w:after="100" w:afterAutospacing="1"/>
              <w:rPr>
                <w:lang w:val="en-GB"/>
              </w:rPr>
            </w:pPr>
            <w:r>
              <w:rPr>
                <w:rStyle w:val="Strong"/>
                <w:b w:val="0"/>
                <w:color w:val="1F497D"/>
                <w:highlight w:val="green"/>
                <w:lang w:val="en-GB"/>
              </w:rPr>
              <w:lastRenderedPageBreak/>
              <w:t>Agreements</w:t>
            </w:r>
          </w:p>
          <w:p w14:paraId="1D5F514E" w14:textId="77777777" w:rsidR="00C94E15" w:rsidRDefault="005301CB">
            <w:pPr>
              <w:rPr>
                <w:bCs/>
              </w:rPr>
            </w:pPr>
            <w:r>
              <w:rPr>
                <w:bCs/>
              </w:rPr>
              <w:t xml:space="preserve">The </w:t>
            </w:r>
            <w:proofErr w:type="spellStart"/>
            <w:r>
              <w:rPr>
                <w:bCs/>
              </w:rPr>
              <w:t>PS_offset</w:t>
            </w:r>
            <w:proofErr w:type="spellEnd"/>
            <w:r>
              <w:rPr>
                <w:bCs/>
              </w:rPr>
              <w:t xml:space="preserve"> resolution is 0.125 </w:t>
            </w:r>
            <w:proofErr w:type="spellStart"/>
            <w:r>
              <w:rPr>
                <w:bCs/>
              </w:rPr>
              <w:t>ms.</w:t>
            </w:r>
            <w:proofErr w:type="spellEnd"/>
          </w:p>
          <w:p w14:paraId="1D5F514F" w14:textId="77777777" w:rsidR="00C94E15" w:rsidRDefault="005301CB">
            <w:pPr>
              <w:spacing w:before="100" w:beforeAutospacing="1" w:after="100" w:afterAutospacing="1"/>
              <w:rPr>
                <w:lang w:val="en-GB"/>
              </w:rPr>
            </w:pPr>
            <w:r>
              <w:rPr>
                <w:rStyle w:val="Strong"/>
                <w:b w:val="0"/>
                <w:color w:val="1F497D"/>
                <w:highlight w:val="green"/>
                <w:lang w:val="en-GB"/>
              </w:rPr>
              <w:t>Agreements</w:t>
            </w:r>
          </w:p>
          <w:p w14:paraId="1D5F5150" w14:textId="77777777" w:rsidR="00C94E15" w:rsidRDefault="005301CB">
            <w:pPr>
              <w:pStyle w:val="ListParagraph"/>
              <w:ind w:left="360" w:hanging="360"/>
              <w:rPr>
                <w:lang w:val="en-GB"/>
              </w:rPr>
            </w:pPr>
            <w:r>
              <w:rPr>
                <w:rStyle w:val="Strong"/>
                <w:b w:val="0"/>
                <w:lang w:val="en-GB"/>
              </w:rPr>
              <w:t>Candidate values for the minimum time gap are specified by RAN1 and shared with RAN4</w:t>
            </w:r>
          </w:p>
          <w:p w14:paraId="1D5F5151" w14:textId="77777777" w:rsidR="00C94E15" w:rsidRDefault="005301CB">
            <w:pPr>
              <w:pStyle w:val="ListParagraph"/>
              <w:ind w:hanging="360"/>
              <w:rPr>
                <w:lang w:val="en-GB"/>
              </w:rPr>
            </w:pPr>
            <w:r>
              <w:rPr>
                <w:szCs w:val="20"/>
                <w:lang w:val="en-GB"/>
              </w:rPr>
              <w:t>·</w:t>
            </w:r>
            <w:r>
              <w:rPr>
                <w:sz w:val="14"/>
                <w:szCs w:val="14"/>
                <w:lang w:val="en-GB"/>
              </w:rPr>
              <w:t>       </w:t>
            </w:r>
            <w:r>
              <w:rPr>
                <w:rStyle w:val="Strong"/>
                <w:b w:val="0"/>
                <w:lang w:val="en-GB"/>
              </w:rPr>
              <w:t>Minimum time gap is no more than 3 ms for all SCSs</w:t>
            </w:r>
          </w:p>
          <w:p w14:paraId="1D5F5152" w14:textId="77777777" w:rsidR="00C94E15" w:rsidRDefault="005301CB">
            <w:pPr>
              <w:pStyle w:val="ListParagraph"/>
              <w:ind w:hanging="360"/>
              <w:rPr>
                <w:lang w:val="en-GB"/>
              </w:rPr>
            </w:pPr>
            <w:r>
              <w:rPr>
                <w:szCs w:val="20"/>
                <w:lang w:val="en-GB"/>
              </w:rPr>
              <w:t>·</w:t>
            </w:r>
            <w:r>
              <w:rPr>
                <w:sz w:val="14"/>
                <w:szCs w:val="14"/>
                <w:lang w:val="en-GB"/>
              </w:rPr>
              <w:t>       </w:t>
            </w:r>
            <w:r>
              <w:rPr>
                <w:rStyle w:val="Strong"/>
                <w:b w:val="0"/>
                <w:lang w:val="en-GB"/>
              </w:rPr>
              <w:t>Two values of minimum time gap for each SCS are proposed as</w:t>
            </w:r>
          </w:p>
          <w:p w14:paraId="1D5F5153" w14:textId="77777777" w:rsidR="00C94E15" w:rsidRDefault="005301CB">
            <w:pPr>
              <w:pStyle w:val="ListParagraph"/>
              <w:numPr>
                <w:ilvl w:val="0"/>
                <w:numId w:val="14"/>
              </w:numPr>
              <w:rPr>
                <w:lang w:val="en-GB"/>
              </w:rPr>
            </w:pPr>
            <w:r>
              <w:rPr>
                <w:lang w:val="en-GB"/>
              </w:rPr>
              <w:t>SCS 15kHz: {TBD, TBD} slots</w:t>
            </w:r>
          </w:p>
          <w:p w14:paraId="1D5F5154" w14:textId="77777777" w:rsidR="00C94E15" w:rsidRDefault="005301CB">
            <w:pPr>
              <w:pStyle w:val="ListParagraph"/>
              <w:numPr>
                <w:ilvl w:val="0"/>
                <w:numId w:val="14"/>
              </w:numPr>
              <w:rPr>
                <w:lang w:val="en-GB"/>
              </w:rPr>
            </w:pPr>
            <w:r>
              <w:rPr>
                <w:lang w:val="en-GB"/>
              </w:rPr>
              <w:t>SCS 30kHz {TBD,  TBD} slots</w:t>
            </w:r>
          </w:p>
          <w:p w14:paraId="1D5F5155" w14:textId="77777777" w:rsidR="00C94E15" w:rsidRDefault="005301CB">
            <w:pPr>
              <w:pStyle w:val="ListParagraph"/>
              <w:numPr>
                <w:ilvl w:val="0"/>
                <w:numId w:val="14"/>
              </w:numPr>
              <w:rPr>
                <w:lang w:val="en-GB"/>
              </w:rPr>
            </w:pPr>
            <w:r>
              <w:rPr>
                <w:lang w:val="en-GB"/>
              </w:rPr>
              <w:t>SCS 60kHz {TBD, TBD} slots</w:t>
            </w:r>
          </w:p>
          <w:p w14:paraId="1D5F5156" w14:textId="77777777" w:rsidR="00C94E15" w:rsidRDefault="005301CB">
            <w:pPr>
              <w:pStyle w:val="ListParagraph"/>
              <w:numPr>
                <w:ilvl w:val="0"/>
                <w:numId w:val="14"/>
              </w:numPr>
              <w:rPr>
                <w:lang w:val="en-GB"/>
              </w:rPr>
            </w:pPr>
            <w:r>
              <w:rPr>
                <w:lang w:val="en-GB"/>
              </w:rPr>
              <w:t>SCS 120kHz {TBD, TBD} slots</w:t>
            </w:r>
          </w:p>
          <w:p w14:paraId="1D5F5157" w14:textId="77777777" w:rsidR="00C94E15" w:rsidRDefault="005301CB">
            <w:pPr>
              <w:spacing w:before="100" w:beforeAutospacing="1" w:after="100" w:afterAutospacing="1"/>
              <w:rPr>
                <w:bCs/>
                <w:lang w:val="en-GB"/>
              </w:rPr>
            </w:pPr>
            <w:r>
              <w:rPr>
                <w:rStyle w:val="Strong"/>
                <w:b w:val="0"/>
                <w:lang w:val="en-GB"/>
              </w:rPr>
              <w:t xml:space="preserve">RAN1#100bis-e agreements </w:t>
            </w:r>
          </w:p>
          <w:p w14:paraId="1D5F5158" w14:textId="77777777" w:rsidR="00C94E15" w:rsidRDefault="005301CB">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t xml:space="preserve">Proposal 1: </w:t>
            </w:r>
          </w:p>
          <w:p w14:paraId="1D5F5159" w14:textId="77777777" w:rsidR="00C94E15" w:rsidRDefault="005301CB">
            <w:pPr>
              <w:pStyle w:val="ListParagraph"/>
              <w:numPr>
                <w:ilvl w:val="0"/>
                <w:numId w:val="15"/>
              </w:numPr>
              <w:spacing w:line="240" w:lineRule="auto"/>
              <w:rPr>
                <w:rFonts w:eastAsia="Times New Roman"/>
                <w:szCs w:val="20"/>
              </w:rPr>
            </w:pPr>
            <w:r>
              <w:rPr>
                <w:rFonts w:eastAsia="Times New Roman"/>
                <w:szCs w:val="20"/>
                <w:lang w:val="en-GB"/>
              </w:rPr>
              <w:t>The value of minimum time gap is decoupled with SCell dormancy indication.  </w:t>
            </w:r>
          </w:p>
          <w:p w14:paraId="1D5F515A" w14:textId="77777777" w:rsidR="00C94E15" w:rsidRDefault="005301CB">
            <w:pPr>
              <w:pStyle w:val="ListParagraph"/>
              <w:numPr>
                <w:ilvl w:val="0"/>
                <w:numId w:val="15"/>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14:paraId="1D5F515B" w14:textId="77777777" w:rsidR="00C94E15" w:rsidRDefault="005301CB">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C94E15" w14:paraId="1D5F515E"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F515C" w14:textId="77777777" w:rsidR="00C94E15" w:rsidRDefault="005301CB">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D5F515D" w14:textId="77777777" w:rsidR="00C94E15" w:rsidRDefault="005301CB">
                  <w:pPr>
                    <w:jc w:val="center"/>
                  </w:pPr>
                  <w:r>
                    <w:t xml:space="preserve">Minimum Time Gap </w:t>
                  </w:r>
                  <w:proofErr w:type="spellStart"/>
                  <w:r>
                    <w:t>T</w:t>
                  </w:r>
                  <w:r>
                    <w:rPr>
                      <w:vertAlign w:val="subscript"/>
                    </w:rPr>
                    <w:t>minimumTimeGap</w:t>
                  </w:r>
                  <w:proofErr w:type="spellEnd"/>
                  <w:r>
                    <w:t>(slots)</w:t>
                  </w:r>
                </w:p>
              </w:tc>
            </w:tr>
            <w:tr w:rsidR="00C94E15" w14:paraId="1D5F5162"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1D5F515F" w14:textId="77777777" w:rsidR="00C94E15" w:rsidRDefault="00C94E15"/>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160" w14:textId="77777777" w:rsidR="00C94E15" w:rsidRDefault="005301CB">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D5F5161" w14:textId="77777777" w:rsidR="00C94E15" w:rsidRDefault="005301CB">
                  <w:pPr>
                    <w:jc w:val="center"/>
                  </w:pPr>
                  <w:r>
                    <w:t>Value 2</w:t>
                  </w:r>
                </w:p>
              </w:tc>
            </w:tr>
            <w:tr w:rsidR="00C94E15" w14:paraId="1D5F5166"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163" w14:textId="77777777"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164"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D5F5165" w14:textId="77777777" w:rsidR="00C94E15" w:rsidRDefault="005301CB">
                  <w:pPr>
                    <w:jc w:val="center"/>
                  </w:pPr>
                  <w:r>
                    <w:t>3</w:t>
                  </w:r>
                </w:p>
              </w:tc>
            </w:tr>
            <w:tr w:rsidR="00C94E15" w14:paraId="1D5F516A"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167"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168"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D5F5169" w14:textId="77777777" w:rsidR="00C94E15" w:rsidRDefault="005301CB">
                  <w:pPr>
                    <w:jc w:val="center"/>
                  </w:pPr>
                  <w:r>
                    <w:t>6</w:t>
                  </w:r>
                </w:p>
              </w:tc>
            </w:tr>
            <w:tr w:rsidR="00C94E15" w14:paraId="1D5F516E"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16B"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16C"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D5F516D" w14:textId="77777777" w:rsidR="00C94E15" w:rsidRDefault="005301CB">
                  <w:pPr>
                    <w:jc w:val="center"/>
                  </w:pPr>
                  <w:r>
                    <w:t>12</w:t>
                  </w:r>
                </w:p>
              </w:tc>
            </w:tr>
            <w:tr w:rsidR="00C94E15" w14:paraId="1D5F517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16F"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170" w14:textId="77777777" w:rsidR="00C94E15" w:rsidRDefault="005301CB">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D5F5171" w14:textId="77777777" w:rsidR="00C94E15" w:rsidRDefault="005301CB">
                  <w:pPr>
                    <w:jc w:val="center"/>
                  </w:pPr>
                  <w:r>
                    <w:t>24</w:t>
                  </w:r>
                </w:p>
              </w:tc>
            </w:tr>
          </w:tbl>
          <w:p w14:paraId="1D5F5173" w14:textId="77777777" w:rsidR="00C94E15" w:rsidRDefault="00C94E15">
            <w:pPr>
              <w:rPr>
                <w:b/>
                <w:lang w:val="en-GB"/>
              </w:rPr>
            </w:pPr>
          </w:p>
          <w:p w14:paraId="1D5F5174" w14:textId="77777777" w:rsidR="00C94E15" w:rsidRDefault="005301CB">
            <w:pPr>
              <w:pStyle w:val="ListParagraph"/>
              <w:ind w:left="1080"/>
              <w:rPr>
                <w:lang w:val="en-GB"/>
              </w:rPr>
            </w:pPr>
            <w:r>
              <w:rPr>
                <w:rStyle w:val="Strong"/>
                <w:rFonts w:ascii="Book Antiqua" w:hAnsi="Book Antiqua"/>
                <w:color w:val="1F497D"/>
                <w:lang w:val="en-GB"/>
              </w:rPr>
              <w:t> </w:t>
            </w:r>
          </w:p>
        </w:tc>
      </w:tr>
    </w:tbl>
    <w:p w14:paraId="1D5F5176" w14:textId="77777777" w:rsidR="00C94E15" w:rsidRDefault="00C94E15">
      <w:pPr>
        <w:ind w:left="288"/>
        <w:rPr>
          <w:bCs/>
          <w:lang w:eastAsia="zh-CN"/>
        </w:rPr>
      </w:pPr>
    </w:p>
    <w:p w14:paraId="1D5F5177" w14:textId="77777777" w:rsidR="00C94E15" w:rsidRDefault="00C94E15">
      <w:pPr>
        <w:ind w:left="288"/>
        <w:rPr>
          <w:bCs/>
          <w:lang w:eastAsia="zh-CN"/>
        </w:rPr>
      </w:pPr>
    </w:p>
    <w:p w14:paraId="1D5F5178" w14:textId="77777777" w:rsidR="00C94E15" w:rsidRDefault="005301CB">
      <w:pPr>
        <w:rPr>
          <w:bCs/>
          <w:lang w:eastAsia="zh-CN"/>
        </w:rPr>
      </w:pPr>
      <w:r>
        <w:rPr>
          <w:bCs/>
          <w:lang w:eastAsia="zh-CN"/>
        </w:rPr>
        <w:t xml:space="preserve">During RAN1#100bis-e email discussion,  working assumption was made to have the value of minimum time gap is decoupled with SCell dormancy indication and two values of minimum time gap.  </w:t>
      </w:r>
    </w:p>
    <w:p w14:paraId="1D5F5179" w14:textId="77777777" w:rsidR="00C94E15" w:rsidRDefault="00C94E15">
      <w:pPr>
        <w:rPr>
          <w:bCs/>
          <w:lang w:eastAsia="zh-CN"/>
        </w:rPr>
      </w:pPr>
    </w:p>
    <w:p w14:paraId="1D5F517A" w14:textId="77777777" w:rsidR="00C94E15" w:rsidRDefault="005301CB">
      <w:r>
        <w:t>Proposals from companies</w:t>
      </w:r>
    </w:p>
    <w:p w14:paraId="1D5F517B" w14:textId="77777777" w:rsidR="00C94E15" w:rsidRDefault="005301CB">
      <w:pPr>
        <w:pStyle w:val="ListParagraph"/>
        <w:numPr>
          <w:ilvl w:val="0"/>
          <w:numId w:val="16"/>
        </w:numPr>
      </w:pPr>
      <w:r>
        <w:t>Confirmation of working assumptions – CATT, MediaTek, Samsung, CMCC, OPPO, Ericsson, Nokia</w:t>
      </w:r>
    </w:p>
    <w:p w14:paraId="1D5F517C" w14:textId="77777777" w:rsidR="00C94E15" w:rsidRDefault="005301CB">
      <w:pPr>
        <w:pStyle w:val="ListParagraph"/>
        <w:numPr>
          <w:ilvl w:val="0"/>
          <w:numId w:val="16"/>
        </w:numPr>
      </w:pPr>
      <w:r>
        <w:t>New values – Huawei, Qualcomm, DoCoMo</w:t>
      </w:r>
    </w:p>
    <w:p w14:paraId="1D5F517D" w14:textId="77777777" w:rsidR="00C94E15" w:rsidRDefault="005301CB">
      <w:pPr>
        <w:pStyle w:val="ListParagraph"/>
        <w:numPr>
          <w:ilvl w:val="1"/>
          <w:numId w:val="16"/>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C94E15" w14:paraId="1D5F5182" w14:textId="77777777">
        <w:trPr>
          <w:trHeight w:val="315"/>
          <w:jc w:val="center"/>
        </w:trPr>
        <w:tc>
          <w:tcPr>
            <w:tcW w:w="696" w:type="dxa"/>
            <w:vMerge w:val="restart"/>
            <w:shd w:val="clear" w:color="auto" w:fill="auto"/>
            <w:vAlign w:val="center"/>
          </w:tcPr>
          <w:p w14:paraId="1D5F517E" w14:textId="77777777" w:rsidR="00C94E15" w:rsidRDefault="005301CB">
            <w:pPr>
              <w:pStyle w:val="TAH"/>
              <w:ind w:left="360"/>
              <w:jc w:val="left"/>
              <w:rPr>
                <w:rFonts w:ascii="Times New Roman" w:hAnsi="Times New Roman"/>
                <w:b w:val="0"/>
                <w:sz w:val="16"/>
                <w:szCs w:val="16"/>
              </w:rPr>
            </w:pPr>
            <w:r>
              <w:rPr>
                <w:rFonts w:ascii="Times New Roman" w:hAnsi="Times New Roman"/>
                <w:b w:val="0"/>
                <w:noProof/>
                <w:sz w:val="16"/>
                <w:szCs w:val="16"/>
                <w:lang w:eastAsia="zh-CN"/>
              </w:rPr>
              <w:lastRenderedPageBreak/>
              <w:drawing>
                <wp:inline distT="0" distB="0" distL="0" distR="0" wp14:anchorId="1D5F536F" wp14:editId="1D5F5370">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1D5F517F" w14:textId="77777777" w:rsidR="00C94E15" w:rsidRDefault="005301CB">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1D5F5180" w14:textId="77777777" w:rsidR="00C94E15" w:rsidRDefault="005301CB">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1D5F5181"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C94E15" w14:paraId="1D5F5188" w14:textId="77777777">
        <w:trPr>
          <w:trHeight w:val="195"/>
          <w:jc w:val="center"/>
        </w:trPr>
        <w:tc>
          <w:tcPr>
            <w:tcW w:w="696" w:type="dxa"/>
            <w:vMerge/>
            <w:shd w:val="clear" w:color="auto" w:fill="auto"/>
            <w:vAlign w:val="center"/>
          </w:tcPr>
          <w:p w14:paraId="1D5F5183" w14:textId="77777777" w:rsidR="00C94E15" w:rsidRDefault="00C94E15">
            <w:pPr>
              <w:pStyle w:val="TAH"/>
              <w:numPr>
                <w:ilvl w:val="0"/>
                <w:numId w:val="17"/>
              </w:numPr>
              <w:spacing w:line="240" w:lineRule="auto"/>
              <w:rPr>
                <w:rFonts w:ascii="Times New Roman" w:hAnsi="Times New Roman"/>
                <w:b w:val="0"/>
                <w:sz w:val="16"/>
                <w:szCs w:val="16"/>
                <w:lang w:eastAsia="zh-CN"/>
              </w:rPr>
            </w:pPr>
          </w:p>
        </w:tc>
        <w:tc>
          <w:tcPr>
            <w:tcW w:w="933" w:type="dxa"/>
            <w:vMerge/>
          </w:tcPr>
          <w:p w14:paraId="1D5F5184" w14:textId="77777777" w:rsidR="00C94E15" w:rsidRDefault="00C94E15">
            <w:pPr>
              <w:pStyle w:val="TAH"/>
              <w:rPr>
                <w:rFonts w:ascii="Times New Roman" w:hAnsi="Times New Roman"/>
                <w:b w:val="0"/>
                <w:sz w:val="16"/>
                <w:szCs w:val="16"/>
              </w:rPr>
            </w:pPr>
          </w:p>
        </w:tc>
        <w:tc>
          <w:tcPr>
            <w:tcW w:w="1887" w:type="dxa"/>
            <w:vAlign w:val="center"/>
          </w:tcPr>
          <w:p w14:paraId="1D5F5185" w14:textId="77777777" w:rsidR="00C94E15" w:rsidRDefault="005301CB">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14:paraId="1D5F5186"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14:paraId="1D5F5187" w14:textId="77777777" w:rsidR="00C94E15" w:rsidRDefault="00C94E15">
            <w:pPr>
              <w:pStyle w:val="TAH"/>
              <w:rPr>
                <w:rFonts w:ascii="Times New Roman" w:hAnsi="Times New Roman"/>
                <w:b w:val="0"/>
                <w:sz w:val="16"/>
                <w:szCs w:val="16"/>
                <w:lang w:eastAsia="zh-CN"/>
              </w:rPr>
            </w:pPr>
          </w:p>
        </w:tc>
      </w:tr>
      <w:tr w:rsidR="00C94E15" w14:paraId="1D5F518E" w14:textId="77777777">
        <w:trPr>
          <w:trHeight w:val="203"/>
          <w:jc w:val="center"/>
        </w:trPr>
        <w:tc>
          <w:tcPr>
            <w:tcW w:w="696" w:type="dxa"/>
            <w:shd w:val="clear" w:color="auto" w:fill="auto"/>
          </w:tcPr>
          <w:p w14:paraId="1D5F5189"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1D5F518A"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1D5F518B"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1D5F518C"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1D5F518D" w14:textId="77777777" w:rsidR="00C94E15" w:rsidRDefault="005301CB">
            <w:pPr>
              <w:pStyle w:val="TAC"/>
              <w:rPr>
                <w:rFonts w:ascii="Times New Roman" w:hAnsi="Times New Roman"/>
                <w:sz w:val="16"/>
                <w:szCs w:val="16"/>
              </w:rPr>
            </w:pPr>
            <w:r>
              <w:rPr>
                <w:rFonts w:ascii="Times New Roman" w:hAnsi="Times New Roman"/>
                <w:sz w:val="16"/>
                <w:szCs w:val="16"/>
              </w:rPr>
              <w:t>1</w:t>
            </w:r>
          </w:p>
        </w:tc>
      </w:tr>
      <w:tr w:rsidR="00C94E15" w14:paraId="1D5F5194" w14:textId="77777777">
        <w:trPr>
          <w:trHeight w:val="203"/>
          <w:jc w:val="center"/>
        </w:trPr>
        <w:tc>
          <w:tcPr>
            <w:tcW w:w="696" w:type="dxa"/>
            <w:shd w:val="clear" w:color="auto" w:fill="auto"/>
          </w:tcPr>
          <w:p w14:paraId="1D5F518F"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1D5F5190" w14:textId="77777777" w:rsidR="00C94E15" w:rsidRDefault="005301CB">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1D5F5191"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1D5F5192"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1D5F5193" w14:textId="77777777" w:rsidR="00C94E15" w:rsidRDefault="005301CB">
            <w:pPr>
              <w:pStyle w:val="TAC"/>
              <w:rPr>
                <w:rFonts w:ascii="Times New Roman" w:hAnsi="Times New Roman"/>
                <w:sz w:val="16"/>
                <w:szCs w:val="16"/>
              </w:rPr>
            </w:pPr>
            <w:r>
              <w:rPr>
                <w:rFonts w:ascii="Times New Roman" w:hAnsi="Times New Roman"/>
                <w:sz w:val="16"/>
                <w:szCs w:val="16"/>
              </w:rPr>
              <w:t>2</w:t>
            </w:r>
          </w:p>
        </w:tc>
      </w:tr>
      <w:tr w:rsidR="00C94E15" w14:paraId="1D5F5199" w14:textId="77777777">
        <w:trPr>
          <w:trHeight w:val="193"/>
          <w:jc w:val="center"/>
        </w:trPr>
        <w:tc>
          <w:tcPr>
            <w:tcW w:w="696" w:type="dxa"/>
            <w:shd w:val="clear" w:color="auto" w:fill="auto"/>
          </w:tcPr>
          <w:p w14:paraId="1D5F5195"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1D5F5196" w14:textId="77777777" w:rsidR="00C94E15" w:rsidRDefault="005301CB">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1D5F5197"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497" w:type="dxa"/>
          </w:tcPr>
          <w:p w14:paraId="1D5F5198" w14:textId="77777777" w:rsidR="00C94E15" w:rsidRDefault="005301CB">
            <w:pPr>
              <w:pStyle w:val="TAC"/>
              <w:rPr>
                <w:rFonts w:ascii="Times New Roman" w:hAnsi="Times New Roman"/>
                <w:sz w:val="16"/>
                <w:szCs w:val="16"/>
              </w:rPr>
            </w:pPr>
            <w:r>
              <w:rPr>
                <w:rFonts w:ascii="Times New Roman" w:hAnsi="Times New Roman"/>
                <w:sz w:val="16"/>
                <w:szCs w:val="16"/>
              </w:rPr>
              <w:t>4</w:t>
            </w:r>
          </w:p>
        </w:tc>
      </w:tr>
      <w:tr w:rsidR="00C94E15" w14:paraId="1D5F519E" w14:textId="77777777">
        <w:trPr>
          <w:trHeight w:val="215"/>
          <w:jc w:val="center"/>
        </w:trPr>
        <w:tc>
          <w:tcPr>
            <w:tcW w:w="696" w:type="dxa"/>
            <w:shd w:val="clear" w:color="auto" w:fill="auto"/>
          </w:tcPr>
          <w:p w14:paraId="1D5F519A"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1D5F519B" w14:textId="77777777" w:rsidR="00C94E15" w:rsidRDefault="005301CB">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1D5F519C" w14:textId="77777777" w:rsidR="00C94E15" w:rsidRDefault="005301CB">
            <w:pPr>
              <w:pStyle w:val="TAC"/>
              <w:rPr>
                <w:rFonts w:ascii="Times New Roman" w:hAnsi="Times New Roman"/>
                <w:sz w:val="16"/>
                <w:szCs w:val="16"/>
              </w:rPr>
            </w:pPr>
            <w:r>
              <w:rPr>
                <w:rFonts w:ascii="Times New Roman" w:hAnsi="Times New Roman"/>
                <w:sz w:val="16"/>
                <w:szCs w:val="16"/>
              </w:rPr>
              <w:t>2</w:t>
            </w:r>
          </w:p>
        </w:tc>
        <w:tc>
          <w:tcPr>
            <w:tcW w:w="1497" w:type="dxa"/>
          </w:tcPr>
          <w:p w14:paraId="1D5F519D" w14:textId="77777777" w:rsidR="00C94E15" w:rsidRDefault="005301CB">
            <w:pPr>
              <w:pStyle w:val="TAC"/>
              <w:rPr>
                <w:rFonts w:ascii="Times New Roman" w:hAnsi="Times New Roman"/>
                <w:sz w:val="16"/>
                <w:szCs w:val="16"/>
              </w:rPr>
            </w:pPr>
            <w:r>
              <w:rPr>
                <w:rFonts w:ascii="Times New Roman" w:hAnsi="Times New Roman"/>
                <w:sz w:val="16"/>
                <w:szCs w:val="16"/>
              </w:rPr>
              <w:t>8</w:t>
            </w:r>
          </w:p>
        </w:tc>
      </w:tr>
    </w:tbl>
    <w:p w14:paraId="1D5F519F" w14:textId="77777777" w:rsidR="00C94E15" w:rsidRDefault="005301CB">
      <w:pPr>
        <w:pStyle w:val="ListParagraph"/>
        <w:numPr>
          <w:ilvl w:val="1"/>
          <w:numId w:val="16"/>
        </w:numPr>
      </w:pPr>
      <w:r>
        <w:t>Qualcomm</w:t>
      </w:r>
    </w:p>
    <w:p w14:paraId="1D5F51A0" w14:textId="77777777" w:rsidR="00C94E15" w:rsidRDefault="005301CB">
      <w:pPr>
        <w:pStyle w:val="ListParagraph"/>
        <w:numPr>
          <w:ilvl w:val="2"/>
          <w:numId w:val="16"/>
        </w:numPr>
        <w:spacing w:line="240" w:lineRule="auto"/>
        <w:contextualSpacing w:val="0"/>
        <w:jc w:val="both"/>
        <w:rPr>
          <w:bCs/>
        </w:rPr>
      </w:pPr>
      <w:r>
        <w:rPr>
          <w:bCs/>
        </w:rPr>
        <w:t>SCS 15kHz: {1, 3} slots</w:t>
      </w:r>
    </w:p>
    <w:p w14:paraId="1D5F51A1" w14:textId="77777777" w:rsidR="00C94E15" w:rsidRDefault="005301CB">
      <w:pPr>
        <w:pStyle w:val="ListParagraph"/>
        <w:numPr>
          <w:ilvl w:val="2"/>
          <w:numId w:val="16"/>
        </w:numPr>
        <w:spacing w:line="240" w:lineRule="auto"/>
        <w:contextualSpacing w:val="0"/>
        <w:jc w:val="both"/>
        <w:rPr>
          <w:bCs/>
        </w:rPr>
      </w:pPr>
      <w:r>
        <w:rPr>
          <w:bCs/>
        </w:rPr>
        <w:t>SCS 30kHz: {2, 6} slots</w:t>
      </w:r>
    </w:p>
    <w:p w14:paraId="1D5F51A2" w14:textId="77777777" w:rsidR="00C94E15" w:rsidRDefault="005301CB">
      <w:pPr>
        <w:pStyle w:val="ListParagraph"/>
        <w:numPr>
          <w:ilvl w:val="2"/>
          <w:numId w:val="16"/>
        </w:numPr>
        <w:spacing w:line="240" w:lineRule="auto"/>
        <w:contextualSpacing w:val="0"/>
        <w:jc w:val="both"/>
        <w:rPr>
          <w:bCs/>
        </w:rPr>
      </w:pPr>
      <w:r>
        <w:rPr>
          <w:bCs/>
        </w:rPr>
        <w:t>SCS 60kHz: {3, 12} slots</w:t>
      </w:r>
    </w:p>
    <w:p w14:paraId="1D5F51A3" w14:textId="77777777" w:rsidR="00C94E15" w:rsidRDefault="005301CB">
      <w:pPr>
        <w:pStyle w:val="ListParagraph"/>
        <w:numPr>
          <w:ilvl w:val="2"/>
          <w:numId w:val="16"/>
        </w:numPr>
        <w:spacing w:before="120" w:line="240" w:lineRule="auto"/>
        <w:contextualSpacing w:val="0"/>
        <w:jc w:val="both"/>
        <w:rPr>
          <w:bCs/>
        </w:rPr>
      </w:pPr>
      <w:r>
        <w:rPr>
          <w:bCs/>
        </w:rPr>
        <w:t>SCS 120kHz: {6, 24} slots</w:t>
      </w:r>
    </w:p>
    <w:p w14:paraId="1D5F51A4" w14:textId="77777777" w:rsidR="00C94E15" w:rsidRDefault="005301CB">
      <w:pPr>
        <w:pStyle w:val="ListParagraph"/>
        <w:numPr>
          <w:ilvl w:val="1"/>
          <w:numId w:val="16"/>
        </w:numPr>
      </w:pPr>
      <w:r>
        <w:t>DoCoMo</w:t>
      </w:r>
    </w:p>
    <w:tbl>
      <w:tblPr>
        <w:tblW w:w="4631" w:type="dxa"/>
        <w:jc w:val="center"/>
        <w:tblLayout w:type="fixed"/>
        <w:tblCellMar>
          <w:left w:w="0" w:type="dxa"/>
          <w:right w:w="0" w:type="dxa"/>
        </w:tblCellMar>
        <w:tblLook w:val="04A0" w:firstRow="1" w:lastRow="0" w:firstColumn="1" w:lastColumn="0" w:noHBand="0" w:noVBand="1"/>
      </w:tblPr>
      <w:tblGrid>
        <w:gridCol w:w="1089"/>
        <w:gridCol w:w="1771"/>
        <w:gridCol w:w="1771"/>
      </w:tblGrid>
      <w:tr w:rsidR="00C94E15" w14:paraId="1D5F51A7" w14:textId="77777777">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F51A5" w14:textId="77777777" w:rsidR="00C94E15" w:rsidRDefault="005301CB">
            <w:pPr>
              <w:spacing w:after="0"/>
              <w:jc w:val="center"/>
              <w:rPr>
                <w:rFonts w:eastAsia="Batang"/>
              </w:rPr>
            </w:pPr>
            <w:r>
              <w:rPr>
                <w:rFonts w:eastAsia="Batang"/>
              </w:rPr>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D5F51A6" w14:textId="77777777" w:rsidR="00C94E15" w:rsidRDefault="005301CB">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C94E15" w14:paraId="1D5F51AB" w14:textId="77777777">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14:paraId="1D5F51A8" w14:textId="77777777" w:rsidR="00C94E15" w:rsidRDefault="00C94E15">
            <w:pPr>
              <w:spacing w:after="0"/>
              <w:rPr>
                <w:rFonts w:eastAsia="DengXian"/>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D5F51A9" w14:textId="77777777" w:rsidR="00C94E15" w:rsidRDefault="005301CB">
            <w:pPr>
              <w:spacing w:after="0"/>
              <w:jc w:val="center"/>
              <w:rPr>
                <w:rFonts w:eastAsia="Batang"/>
              </w:rPr>
            </w:pPr>
            <w:r>
              <w:rPr>
                <w:rFonts w:eastAsia="Batang"/>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D5F51AA" w14:textId="77777777" w:rsidR="00C94E15" w:rsidRDefault="005301CB">
            <w:pPr>
              <w:spacing w:after="0"/>
              <w:jc w:val="center"/>
              <w:rPr>
                <w:rFonts w:eastAsia="Batang"/>
              </w:rPr>
            </w:pPr>
            <w:r>
              <w:rPr>
                <w:rFonts w:eastAsia="Batang"/>
              </w:rPr>
              <w:t>Value 2</w:t>
            </w:r>
          </w:p>
        </w:tc>
      </w:tr>
      <w:tr w:rsidR="00C94E15" w14:paraId="1D5F51AF"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1AC" w14:textId="77777777" w:rsidR="00C94E15" w:rsidRDefault="005301CB">
            <w:pPr>
              <w:spacing w:after="0"/>
              <w:jc w:val="center"/>
              <w:rPr>
                <w:rFonts w:eastAsia="Batang"/>
              </w:rPr>
            </w:pPr>
            <w:r>
              <w:rPr>
                <w:rFonts w:eastAsia="Batang"/>
              </w:rPr>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D5F51AD"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D5F51AE" w14:textId="77777777" w:rsidR="00C94E15" w:rsidRDefault="005301CB">
            <w:pPr>
              <w:spacing w:after="0"/>
              <w:jc w:val="center"/>
              <w:rPr>
                <w:rFonts w:eastAsia="Batang"/>
              </w:rPr>
            </w:pPr>
            <w:r>
              <w:rPr>
                <w:rFonts w:eastAsia="Batang"/>
              </w:rPr>
              <w:t>3</w:t>
            </w:r>
          </w:p>
        </w:tc>
      </w:tr>
      <w:tr w:rsidR="00C94E15" w14:paraId="1D5F51B3"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1B0" w14:textId="77777777" w:rsidR="00C94E15" w:rsidRDefault="005301CB">
            <w:pPr>
              <w:spacing w:after="0"/>
              <w:jc w:val="center"/>
              <w:rPr>
                <w:rFonts w:eastAsia="Batang"/>
              </w:rPr>
            </w:pPr>
            <w:r>
              <w:rPr>
                <w:rFonts w:eastAsia="Batang"/>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D5F51B1"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D5F51B2" w14:textId="77777777" w:rsidR="00C94E15" w:rsidRDefault="005301CB">
            <w:pPr>
              <w:spacing w:after="0"/>
              <w:jc w:val="center"/>
              <w:rPr>
                <w:rFonts w:eastAsia="Batang"/>
              </w:rPr>
            </w:pPr>
            <w:r>
              <w:rPr>
                <w:rFonts w:eastAsia="Batang"/>
              </w:rPr>
              <w:t>5</w:t>
            </w:r>
          </w:p>
        </w:tc>
      </w:tr>
      <w:tr w:rsidR="00C94E15" w14:paraId="1D5F51B7"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1B4" w14:textId="77777777" w:rsidR="00C94E15" w:rsidRDefault="005301CB">
            <w:pPr>
              <w:spacing w:after="0"/>
              <w:jc w:val="center"/>
              <w:rPr>
                <w:rFonts w:eastAsia="Batang"/>
              </w:rPr>
            </w:pPr>
            <w:r>
              <w:rPr>
                <w:rFonts w:eastAsia="Batang"/>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D5F51B5"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D5F51B6" w14:textId="77777777" w:rsidR="00C94E15" w:rsidRDefault="005301CB">
            <w:pPr>
              <w:spacing w:after="0"/>
              <w:jc w:val="center"/>
              <w:rPr>
                <w:rFonts w:eastAsia="Batang"/>
              </w:rPr>
            </w:pPr>
            <w:r>
              <w:rPr>
                <w:rFonts w:eastAsia="Batang"/>
              </w:rPr>
              <w:t>9</w:t>
            </w:r>
          </w:p>
        </w:tc>
      </w:tr>
      <w:tr w:rsidR="00C94E15" w14:paraId="1D5F51BB"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1B8" w14:textId="77777777" w:rsidR="00C94E15" w:rsidRDefault="005301CB">
            <w:pPr>
              <w:spacing w:after="0"/>
              <w:jc w:val="center"/>
              <w:rPr>
                <w:rFonts w:eastAsia="Batang"/>
              </w:rPr>
            </w:pPr>
            <w:r>
              <w:rPr>
                <w:rFonts w:eastAsia="Batang"/>
              </w:rPr>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D5F51B9" w14:textId="77777777" w:rsidR="00C94E15" w:rsidRDefault="005301CB">
            <w:pPr>
              <w:spacing w:after="0"/>
              <w:jc w:val="center"/>
              <w:rPr>
                <w:rFonts w:eastAsia="Batang"/>
              </w:rPr>
            </w:pPr>
            <w:r>
              <w:rPr>
                <w:rFonts w:eastAsia="Batang"/>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D5F51BA" w14:textId="77777777" w:rsidR="00C94E15" w:rsidRDefault="005301CB">
            <w:pPr>
              <w:spacing w:after="0"/>
              <w:jc w:val="center"/>
              <w:rPr>
                <w:rFonts w:eastAsia="Batang"/>
              </w:rPr>
            </w:pPr>
            <w:r>
              <w:rPr>
                <w:rFonts w:eastAsia="Batang"/>
              </w:rPr>
              <w:t>18</w:t>
            </w:r>
          </w:p>
        </w:tc>
      </w:tr>
    </w:tbl>
    <w:p w14:paraId="1D5F51BC" w14:textId="77777777" w:rsidR="00C94E15" w:rsidRDefault="00C94E15">
      <w:pPr>
        <w:pStyle w:val="ListParagraph"/>
        <w:ind w:left="1440"/>
      </w:pPr>
    </w:p>
    <w:p w14:paraId="1D5F51BD" w14:textId="77777777" w:rsidR="00C94E15" w:rsidRDefault="00C94E15">
      <w:pPr>
        <w:pStyle w:val="ListParagraph"/>
        <w:ind w:left="2160"/>
        <w:rPr>
          <w:lang w:val="it-IT"/>
        </w:rPr>
      </w:pPr>
    </w:p>
    <w:p w14:paraId="1D5F51BE" w14:textId="77777777" w:rsidR="00C94E15" w:rsidRDefault="005301CB">
      <w:pPr>
        <w:overflowPunct/>
        <w:autoSpaceDE/>
        <w:autoSpaceDN/>
        <w:adjustRightInd/>
        <w:spacing w:after="0" w:line="240" w:lineRule="auto"/>
        <w:textAlignment w:val="auto"/>
        <w:rPr>
          <w:rFonts w:eastAsia="Times New Roman"/>
          <w:color w:val="17365D"/>
          <w:lang w:val="en-GB"/>
        </w:rPr>
      </w:pPr>
      <w:r>
        <w:rPr>
          <w:b/>
          <w:lang w:val="en-GB"/>
        </w:rPr>
        <w:t>Proposal:  Confirm the working assumptions</w:t>
      </w:r>
    </w:p>
    <w:p w14:paraId="1D5F51BF" w14:textId="77777777" w:rsidR="00C94E15" w:rsidRDefault="00C94E15">
      <w:pPr>
        <w:overflowPunct/>
        <w:autoSpaceDE/>
        <w:autoSpaceDN/>
        <w:adjustRightInd/>
        <w:spacing w:after="0" w:line="240" w:lineRule="auto"/>
        <w:textAlignment w:val="auto"/>
        <w:rPr>
          <w:rFonts w:eastAsia="Times New Roman"/>
          <w:color w:val="17365D"/>
          <w:lang w:val="en-GB"/>
        </w:rPr>
      </w:pPr>
    </w:p>
    <w:p w14:paraId="1D5F51C0" w14:textId="77777777" w:rsidR="00C94E15" w:rsidRDefault="005301CB">
      <w:pPr>
        <w:pStyle w:val="ListParagraph"/>
        <w:numPr>
          <w:ilvl w:val="0"/>
          <w:numId w:val="18"/>
        </w:numPr>
        <w:spacing w:line="240" w:lineRule="auto"/>
        <w:rPr>
          <w:rFonts w:eastAsia="Times New Roman"/>
        </w:rPr>
      </w:pPr>
      <w:r>
        <w:rPr>
          <w:rFonts w:eastAsia="Times New Roman"/>
          <w:lang w:val="en-GB"/>
        </w:rPr>
        <w:t>The value of minimum time gap is decoupled with SCell dormancy indication.  </w:t>
      </w:r>
    </w:p>
    <w:p w14:paraId="1D5F51C1" w14:textId="77777777" w:rsidR="00C94E15" w:rsidRDefault="005301CB">
      <w:pPr>
        <w:pStyle w:val="ListParagraph"/>
        <w:numPr>
          <w:ilvl w:val="0"/>
          <w:numId w:val="15"/>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14:paraId="1D5F51C2" w14:textId="77777777" w:rsidR="00C94E15" w:rsidRDefault="00C94E15">
      <w:pPr>
        <w:pStyle w:val="ListParagraph"/>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C94E15" w14:paraId="1D5F51C5" w14:textId="7777777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14:paraId="1D5F51C3" w14:textId="77777777" w:rsidR="00C94E15" w:rsidRDefault="005301CB">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14:paraId="1D5F51C4" w14:textId="77777777" w:rsidR="00C94E15" w:rsidRDefault="005301CB">
            <w:pPr>
              <w:pStyle w:val="TAH"/>
              <w:rPr>
                <w:rFonts w:ascii="Times New Roman" w:hAnsi="Times New Roman"/>
                <w:b w:val="0"/>
                <w:sz w:val="20"/>
                <w:lang w:eastAsia="zh-CN"/>
              </w:rPr>
            </w:pPr>
            <w:r>
              <w:rPr>
                <w:rFonts w:ascii="Times New Roman" w:hAnsi="Times New Roman"/>
                <w:b w:val="0"/>
                <w:sz w:val="20"/>
                <w:lang w:eastAsia="zh-CN"/>
              </w:rPr>
              <w:t xml:space="preserve">Minimum Time Gap </w:t>
            </w:r>
            <w:proofErr w:type="spellStart"/>
            <w:r>
              <w:rPr>
                <w:rFonts w:ascii="Times New Roman" w:hAnsi="Times New Roman"/>
                <w:b w:val="0"/>
                <w:sz w:val="20"/>
                <w:lang w:eastAsia="zh-CN"/>
              </w:rPr>
              <w:t>T</w:t>
            </w:r>
            <w:r>
              <w:rPr>
                <w:rFonts w:ascii="Times New Roman" w:hAnsi="Times New Roman"/>
                <w:b w:val="0"/>
                <w:sz w:val="20"/>
                <w:vertAlign w:val="subscript"/>
                <w:lang w:eastAsia="zh-CN"/>
              </w:rPr>
              <w:t>minimumTimeGap</w:t>
            </w:r>
            <w:proofErr w:type="spellEnd"/>
            <w:r>
              <w:rPr>
                <w:rFonts w:ascii="Times New Roman" w:hAnsi="Times New Roman"/>
                <w:b w:val="0"/>
                <w:sz w:val="20"/>
                <w:lang w:eastAsia="zh-CN"/>
              </w:rPr>
              <w:t xml:space="preserve"> (slots)</w:t>
            </w:r>
          </w:p>
        </w:tc>
      </w:tr>
      <w:tr w:rsidR="00C94E15" w14:paraId="1D5F51C9" w14:textId="77777777">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14:paraId="1D5F51C6" w14:textId="77777777" w:rsidR="00C94E15" w:rsidRDefault="00C94E15"/>
        </w:tc>
        <w:tc>
          <w:tcPr>
            <w:tcW w:w="1969" w:type="dxa"/>
            <w:tcBorders>
              <w:top w:val="single" w:sz="4" w:space="0" w:color="auto"/>
              <w:left w:val="single" w:sz="4" w:space="0" w:color="auto"/>
              <w:bottom w:val="single" w:sz="4" w:space="0" w:color="auto"/>
              <w:right w:val="single" w:sz="4" w:space="0" w:color="auto"/>
            </w:tcBorders>
          </w:tcPr>
          <w:p w14:paraId="1D5F51C7" w14:textId="77777777" w:rsidR="00C94E15" w:rsidRDefault="005301CB">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14:paraId="1D5F51C8" w14:textId="77777777" w:rsidR="00C94E15" w:rsidRDefault="005301CB">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C94E15" w14:paraId="1D5F51CD"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1D5F51CA" w14:textId="77777777" w:rsidR="00C94E15" w:rsidRDefault="005301CB">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14:paraId="1D5F51CB"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1D5F51CC" w14:textId="77777777" w:rsidR="00C94E15" w:rsidRDefault="005301CB">
            <w:pPr>
              <w:pStyle w:val="TAC"/>
              <w:rPr>
                <w:rFonts w:ascii="Times New Roman" w:hAnsi="Times New Roman"/>
                <w:sz w:val="20"/>
              </w:rPr>
            </w:pPr>
            <w:r>
              <w:rPr>
                <w:rFonts w:ascii="Times New Roman" w:hAnsi="Times New Roman"/>
                <w:sz w:val="20"/>
              </w:rPr>
              <w:t>3</w:t>
            </w:r>
          </w:p>
        </w:tc>
      </w:tr>
      <w:tr w:rsidR="00C94E15" w14:paraId="1D5F51D1"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1D5F51CE" w14:textId="77777777" w:rsidR="00C94E15" w:rsidRDefault="005301CB">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14:paraId="1D5F51CF"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1D5F51D0" w14:textId="77777777" w:rsidR="00C94E15" w:rsidRDefault="005301CB">
            <w:pPr>
              <w:pStyle w:val="TAC"/>
              <w:rPr>
                <w:rFonts w:ascii="Times New Roman" w:hAnsi="Times New Roman"/>
                <w:sz w:val="20"/>
              </w:rPr>
            </w:pPr>
            <w:r>
              <w:rPr>
                <w:rFonts w:ascii="Times New Roman" w:hAnsi="Times New Roman"/>
                <w:sz w:val="20"/>
              </w:rPr>
              <w:t>6</w:t>
            </w:r>
          </w:p>
        </w:tc>
      </w:tr>
      <w:tr w:rsidR="00C94E15" w14:paraId="1D5F51D5"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1D5F51D2" w14:textId="77777777" w:rsidR="00C94E15" w:rsidRDefault="005301CB">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14:paraId="1D5F51D3"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1D5F51D4" w14:textId="77777777" w:rsidR="00C94E15" w:rsidRDefault="005301CB">
            <w:pPr>
              <w:pStyle w:val="TAC"/>
              <w:rPr>
                <w:rFonts w:ascii="Times New Roman" w:hAnsi="Times New Roman"/>
                <w:sz w:val="20"/>
              </w:rPr>
            </w:pPr>
            <w:r>
              <w:rPr>
                <w:rFonts w:ascii="Times New Roman" w:hAnsi="Times New Roman"/>
                <w:sz w:val="20"/>
              </w:rPr>
              <w:t>12</w:t>
            </w:r>
          </w:p>
        </w:tc>
      </w:tr>
      <w:tr w:rsidR="00C94E15" w14:paraId="1D5F51D9"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1D5F51D6" w14:textId="77777777" w:rsidR="00C94E15" w:rsidRDefault="005301CB">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14:paraId="1D5F51D7" w14:textId="77777777" w:rsidR="00C94E15" w:rsidRDefault="005301CB">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1D5F51D8" w14:textId="77777777" w:rsidR="00C94E15" w:rsidRDefault="005301CB">
            <w:pPr>
              <w:pStyle w:val="TAC"/>
              <w:rPr>
                <w:rFonts w:ascii="Times New Roman" w:hAnsi="Times New Roman"/>
                <w:sz w:val="20"/>
              </w:rPr>
            </w:pPr>
            <w:r>
              <w:rPr>
                <w:rFonts w:ascii="Times New Roman" w:hAnsi="Times New Roman"/>
                <w:sz w:val="20"/>
              </w:rPr>
              <w:t>24</w:t>
            </w:r>
          </w:p>
        </w:tc>
      </w:tr>
    </w:tbl>
    <w:p w14:paraId="1D5F51DA" w14:textId="77777777" w:rsidR="00C94E15" w:rsidRDefault="00C94E15">
      <w:pPr>
        <w:pStyle w:val="ListParagraph"/>
        <w:ind w:left="432"/>
      </w:pPr>
    </w:p>
    <w:p w14:paraId="1D5F51DB" w14:textId="77777777" w:rsidR="00C94E15" w:rsidRDefault="00C94E15">
      <w:pPr>
        <w:pStyle w:val="ListParagraph"/>
        <w:rPr>
          <w:lang w:val="en-GB"/>
        </w:rPr>
      </w:pPr>
    </w:p>
    <w:p w14:paraId="1D5F51DC" w14:textId="77777777" w:rsidR="00C94E15" w:rsidRDefault="00C94E15">
      <w:pPr>
        <w:rPr>
          <w:lang w:val="en-GB"/>
        </w:rPr>
      </w:pPr>
    </w:p>
    <w:p w14:paraId="1D5F51DD" w14:textId="77777777" w:rsidR="00C94E15" w:rsidRDefault="005301CB">
      <w:pPr>
        <w:pStyle w:val="Heading2"/>
      </w:pPr>
      <w:proofErr w:type="spellStart"/>
      <w:r>
        <w:t>Collisoin</w:t>
      </w:r>
      <w:proofErr w:type="spellEnd"/>
      <w:r>
        <w:t xml:space="preserve"> of DCP and RAR </w:t>
      </w:r>
    </w:p>
    <w:p w14:paraId="1D5F51DE" w14:textId="77777777" w:rsidR="00C94E15" w:rsidRDefault="005301CB">
      <w:pPr>
        <w:rPr>
          <w:lang w:eastAsia="zh-CN"/>
        </w:rPr>
      </w:pPr>
      <w:r>
        <w:rPr>
          <w:lang w:eastAsia="zh-CN"/>
        </w:rPr>
        <w:t>RAN2</w:t>
      </w:r>
      <w:r>
        <w:rPr>
          <w:rFonts w:hint="eastAsia"/>
          <w:lang w:eastAsia="zh-CN"/>
        </w:rPr>
        <w:t xml:space="preserve"> </w:t>
      </w:r>
      <w:r>
        <w:rPr>
          <w:lang w:eastAsia="zh-CN"/>
        </w:rPr>
        <w:t xml:space="preserve">LS in </w:t>
      </w:r>
      <w:r w:rsidR="0000409F">
        <w:rPr>
          <w:lang w:eastAsia="zh-CN"/>
        </w:rPr>
        <w:fldChar w:fldCharType="begin"/>
      </w:r>
      <w:r>
        <w:rPr>
          <w:lang w:eastAsia="zh-CN"/>
        </w:rPr>
        <w:instrText xml:space="preserve"> REF _Ref40181948 \r \h </w:instrText>
      </w:r>
      <w:r w:rsidR="0000409F">
        <w:rPr>
          <w:lang w:eastAsia="zh-CN"/>
        </w:rPr>
      </w:r>
      <w:r w:rsidR="0000409F">
        <w:rPr>
          <w:lang w:eastAsia="zh-CN"/>
        </w:rPr>
        <w:fldChar w:fldCharType="separate"/>
      </w:r>
      <w:r>
        <w:rPr>
          <w:lang w:eastAsia="zh-CN"/>
        </w:rPr>
        <w:t>[18]</w:t>
      </w:r>
      <w:r w:rsidR="0000409F">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TableGrid"/>
        <w:tblW w:w="9855" w:type="dxa"/>
        <w:tblLayout w:type="fixed"/>
        <w:tblLook w:val="04A0" w:firstRow="1" w:lastRow="0" w:firstColumn="1" w:lastColumn="0" w:noHBand="0" w:noVBand="1"/>
      </w:tblPr>
      <w:tblGrid>
        <w:gridCol w:w="9855"/>
      </w:tblGrid>
      <w:tr w:rsidR="00C94E15" w14:paraId="1D5F51E5" w14:textId="77777777">
        <w:tc>
          <w:tcPr>
            <w:tcW w:w="9855" w:type="dxa"/>
          </w:tcPr>
          <w:p w14:paraId="1D5F51DF" w14:textId="77777777" w:rsidR="00C94E15" w:rsidRDefault="005301CB">
            <w:pPr>
              <w:spacing w:after="160" w:line="256" w:lineRule="auto"/>
              <w:rPr>
                <w:rFonts w:eastAsia="DengXian"/>
                <w:sz w:val="18"/>
              </w:rPr>
            </w:pPr>
            <w:r>
              <w:rPr>
                <w:rFonts w:ascii="Arial" w:eastAsia="DengXian" w:hAnsi="Arial" w:cs="Arial"/>
                <w:b/>
                <w:szCs w:val="22"/>
              </w:rPr>
              <w:t xml:space="preserve">1. </w:t>
            </w:r>
            <w:r>
              <w:rPr>
                <w:rFonts w:eastAsia="DengXian"/>
                <w:b/>
                <w:szCs w:val="22"/>
              </w:rPr>
              <w:t>Collision between DCP and RAR addressed to C-RNTI</w:t>
            </w:r>
          </w:p>
          <w:p w14:paraId="1D5F51E0" w14:textId="77777777" w:rsidR="00C94E15" w:rsidRDefault="005301CB">
            <w:pPr>
              <w:spacing w:after="160" w:line="256" w:lineRule="auto"/>
              <w:rPr>
                <w:rFonts w:eastAsia="DengXian"/>
                <w:lang w:eastAsia="ko-KR"/>
              </w:rPr>
            </w:pPr>
            <w:r>
              <w:rPr>
                <w:rFonts w:eastAsia="DengXian"/>
              </w:rPr>
              <w:t xml:space="preserve">RAN2 has discussed UE behavior when a DCP monitoring occasion overlaps with the </w:t>
            </w:r>
            <w:bookmarkStart w:id="12" w:name="OLE_LINK5"/>
            <w:bookmarkStart w:id="13" w:name="OLE_LINK6"/>
            <w:r>
              <w:rPr>
                <w:rFonts w:eastAsia="DengXian"/>
                <w:i/>
                <w:iCs/>
                <w:lang w:eastAsia="ko-KR"/>
              </w:rPr>
              <w:t>ra-</w:t>
            </w:r>
            <w:proofErr w:type="spellStart"/>
            <w:r>
              <w:rPr>
                <w:rFonts w:eastAsia="DengXian"/>
                <w:i/>
                <w:iCs/>
                <w:lang w:eastAsia="ko-KR"/>
              </w:rPr>
              <w:t>ResponseWindow</w:t>
            </w:r>
            <w:proofErr w:type="spellEnd"/>
            <w:r>
              <w:rPr>
                <w:rFonts w:eastAsia="DengXian"/>
                <w:lang w:eastAsia="ko-KR"/>
              </w:rPr>
              <w:t xml:space="preserve"> or </w:t>
            </w:r>
            <w:proofErr w:type="spellStart"/>
            <w:r>
              <w:rPr>
                <w:rFonts w:eastAsia="DengXian"/>
                <w:i/>
                <w:iCs/>
                <w:lang w:eastAsia="ko-KR"/>
              </w:rPr>
              <w:t>msgB-ResponseWindow</w:t>
            </w:r>
            <w:bookmarkEnd w:id="12"/>
            <w:bookmarkEnd w:id="13"/>
            <w:proofErr w:type="spellEnd"/>
            <w:r>
              <w:rPr>
                <w:rFonts w:eastAsia="DengXian"/>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14:paraId="1D5F51E1" w14:textId="77777777" w:rsidR="00C94E15" w:rsidRDefault="005301CB">
            <w:pPr>
              <w:spacing w:after="160" w:line="256" w:lineRule="auto"/>
              <w:rPr>
                <w:rFonts w:eastAsia="DengXian"/>
                <w:lang w:eastAsia="ko-KR"/>
              </w:rPr>
            </w:pPr>
            <w:r>
              <w:rPr>
                <w:rFonts w:eastAsia="DengXian"/>
                <w:lang w:eastAsia="ko-KR"/>
              </w:rPr>
              <w:t>RAN2 would like to ask RAN1 the following:</w:t>
            </w:r>
          </w:p>
          <w:p w14:paraId="1D5F51E2" w14:textId="77777777" w:rsidR="00C94E15" w:rsidRDefault="005301CB">
            <w:pPr>
              <w:numPr>
                <w:ilvl w:val="0"/>
                <w:numId w:val="19"/>
              </w:numPr>
              <w:overflowPunct/>
              <w:autoSpaceDE/>
              <w:autoSpaceDN/>
              <w:adjustRightInd/>
              <w:spacing w:after="160" w:line="252" w:lineRule="auto"/>
              <w:contextualSpacing/>
              <w:textAlignment w:val="auto"/>
              <w:rPr>
                <w:lang w:eastAsia="ko-KR"/>
              </w:rPr>
            </w:pPr>
            <w:r>
              <w:rPr>
                <w:lang w:eastAsia="ko-KR"/>
              </w:rPr>
              <w:lastRenderedPageBreak/>
              <w:t xml:space="preserve">To confirm RAN2 understanding that if DCP and RAR search spaces are not quasi-collocated, a collision between DCP and RAR addressed to C-RNTI will impact legacy RAR handling. </w:t>
            </w:r>
          </w:p>
          <w:p w14:paraId="1D5F51E3" w14:textId="77777777" w:rsidR="00C94E15" w:rsidRDefault="005301CB">
            <w:pPr>
              <w:numPr>
                <w:ilvl w:val="1"/>
                <w:numId w:val="19"/>
              </w:numPr>
              <w:overflowPunct/>
              <w:autoSpaceDE/>
              <w:autoSpaceDN/>
              <w:adjustRightInd/>
              <w:spacing w:after="160" w:line="252" w:lineRule="auto"/>
              <w:contextualSpacing/>
              <w:textAlignment w:val="auto"/>
              <w:rPr>
                <w:lang w:eastAsia="ko-KR"/>
              </w:rPr>
            </w:pPr>
            <w:r>
              <w:rPr>
                <w:lang w:eastAsia="ko-KR"/>
              </w:rPr>
              <w:t>From RAN2 point of view, the understanding is that RAR addressed all RNTIs should be prioritized over DCP by the UE.</w:t>
            </w:r>
          </w:p>
          <w:p w14:paraId="1D5F51E4" w14:textId="77777777" w:rsidR="00C94E15" w:rsidRDefault="005301CB">
            <w:pPr>
              <w:numPr>
                <w:ilvl w:val="0"/>
                <w:numId w:val="19"/>
              </w:numPr>
              <w:overflowPunct/>
              <w:autoSpaceDE/>
              <w:autoSpaceDN/>
              <w:adjustRightInd/>
              <w:spacing w:after="160" w:line="252" w:lineRule="auto"/>
              <w:contextualSpacing/>
              <w:textAlignment w:val="auto"/>
              <w:rPr>
                <w:rFonts w:ascii="Arial" w:hAnsi="Arial" w:cs="Arial"/>
                <w:lang w:eastAsia="ko-KR"/>
              </w:rPr>
            </w:pPr>
            <w:r>
              <w:rPr>
                <w:lang w:eastAsia="ko-KR"/>
              </w:rPr>
              <w:t>RAN2 would like to ask if RAN1 has any concerns with the understanding above? If RAN1 doesn’t have any concerns, what is RAN1 preference on where to capture this behavior e.g. TS 38.213 or in TS 38.321 via a DCP monitoring exception rule similar to overlap with DRX Active time?</w:t>
            </w:r>
          </w:p>
        </w:tc>
      </w:tr>
    </w:tbl>
    <w:p w14:paraId="1D5F51E6" w14:textId="77777777" w:rsidR="00C94E15" w:rsidRDefault="00C94E15"/>
    <w:p w14:paraId="1D5F51E7" w14:textId="77777777" w:rsidR="00C94E15" w:rsidRDefault="005301CB">
      <w:r>
        <w:t>The collision of DCP and RAR monitoring were discussed with proposals as follows,</w:t>
      </w:r>
    </w:p>
    <w:p w14:paraId="1D5F51E8" w14:textId="77777777" w:rsidR="00C94E15" w:rsidRDefault="005301CB">
      <w:pPr>
        <w:pStyle w:val="ListParagraph"/>
        <w:numPr>
          <w:ilvl w:val="0"/>
          <w:numId w:val="18"/>
        </w:numPr>
      </w:pPr>
      <w:r>
        <w:t>RAR is prioritized over DCP –</w:t>
      </w:r>
    </w:p>
    <w:p w14:paraId="1D5F51E9" w14:textId="77777777" w:rsidR="00C94E15" w:rsidRDefault="005301CB">
      <w:pPr>
        <w:pStyle w:val="ListParagraph"/>
        <w:numPr>
          <w:ilvl w:val="1"/>
          <w:numId w:val="18"/>
        </w:numPr>
      </w:pPr>
      <w:proofErr w:type="spellStart"/>
      <w:r>
        <w:t>gNB</w:t>
      </w:r>
      <w:proofErr w:type="spellEnd"/>
      <w:r>
        <w:t xml:space="preserve"> implementation with current specification -  vivo, Huawei, Samsung</w:t>
      </w:r>
    </w:p>
    <w:p w14:paraId="1D5F51EA" w14:textId="77777777" w:rsidR="00C94E15" w:rsidRDefault="005301CB">
      <w:pPr>
        <w:pStyle w:val="ListParagraph"/>
        <w:numPr>
          <w:ilvl w:val="1"/>
          <w:numId w:val="18"/>
        </w:numPr>
      </w:pPr>
      <w:r>
        <w:t xml:space="preserve">RAR with CRC scrambled by C-RNTI over DCP – CATT, Intel, LG, Ericsson, </w:t>
      </w:r>
      <w:proofErr w:type="spellStart"/>
      <w:r>
        <w:t>Nokia</w:t>
      </w:r>
      <w:ins w:id="14" w:author="ZTE" w:date="2020-05-21T11:53:00Z">
        <w:r>
          <w:rPr>
            <w:rFonts w:eastAsia="SimSun" w:hint="eastAsia"/>
            <w:lang w:eastAsia="zh-CN"/>
          </w:rPr>
          <w:t>,ZTE</w:t>
        </w:r>
      </w:ins>
      <w:r w:rsidR="008D7870">
        <w:rPr>
          <w:rFonts w:eastAsia="SimSun"/>
          <w:lang w:eastAsia="zh-CN"/>
        </w:rPr>
        <w:t>,CMCC</w:t>
      </w:r>
      <w:proofErr w:type="spellEnd"/>
    </w:p>
    <w:p w14:paraId="1D5F51EB" w14:textId="77777777" w:rsidR="00C94E15" w:rsidRDefault="00C94E15"/>
    <w:p w14:paraId="1D5F51EC" w14:textId="77777777" w:rsidR="00C94E15" w:rsidRDefault="005301CB">
      <w:pPr>
        <w:rPr>
          <w:b/>
        </w:rPr>
      </w:pPr>
      <w:r>
        <w:rPr>
          <w:b/>
        </w:rPr>
        <w:t xml:space="preserve">Proposal: </w:t>
      </w:r>
    </w:p>
    <w:p w14:paraId="1D5F51ED" w14:textId="77777777" w:rsidR="00C94E15" w:rsidRDefault="005301CB">
      <w:pPr>
        <w:rPr>
          <w:b/>
        </w:rPr>
      </w:pPr>
      <w:r>
        <w:rPr>
          <w:b/>
        </w:rPr>
        <w:t xml:space="preserve">RAR is prioritize over DCP during RAR monitoring window.  Discuss further </w:t>
      </w:r>
    </w:p>
    <w:p w14:paraId="1D5F51EE" w14:textId="77777777" w:rsidR="00C94E15" w:rsidRDefault="005301CB">
      <w:pPr>
        <w:pStyle w:val="ListParagraph"/>
        <w:numPr>
          <w:ilvl w:val="0"/>
          <w:numId w:val="20"/>
        </w:numPr>
        <w:rPr>
          <w:b/>
        </w:rPr>
      </w:pPr>
      <w:r>
        <w:rPr>
          <w:b/>
        </w:rPr>
        <w:t xml:space="preserve"> RAN2 LS reply</w:t>
      </w:r>
    </w:p>
    <w:p w14:paraId="1D5F51EF" w14:textId="77777777" w:rsidR="00C94E15" w:rsidRDefault="005301CB">
      <w:pPr>
        <w:pStyle w:val="ListParagraph"/>
        <w:numPr>
          <w:ilvl w:val="0"/>
          <w:numId w:val="20"/>
        </w:numPr>
        <w:rPr>
          <w:b/>
        </w:rPr>
      </w:pPr>
      <w:r>
        <w:rPr>
          <w:b/>
        </w:rPr>
        <w:t>Any RAN1 specification change</w:t>
      </w:r>
    </w:p>
    <w:p w14:paraId="1D5F51F0" w14:textId="77777777" w:rsidR="00C94E15" w:rsidRDefault="005301CB">
      <w:pPr>
        <w:rPr>
          <w:b/>
        </w:rPr>
      </w:pPr>
      <w:r>
        <w:rPr>
          <w:b/>
        </w:rPr>
        <w:tab/>
      </w:r>
    </w:p>
    <w:p w14:paraId="1D5F51F1" w14:textId="77777777" w:rsidR="00C94E15" w:rsidRDefault="00C94E15">
      <w:pPr>
        <w:rPr>
          <w:lang w:val="en-GB"/>
        </w:rPr>
      </w:pPr>
    </w:p>
    <w:p w14:paraId="1D5F51F2" w14:textId="77777777" w:rsidR="00C94E15" w:rsidRDefault="005301CB">
      <w:pPr>
        <w:pStyle w:val="Heading2"/>
      </w:pPr>
      <w:proofErr w:type="spellStart"/>
      <w:r>
        <w:t>Spcification</w:t>
      </w:r>
      <w:proofErr w:type="spellEnd"/>
      <w:r>
        <w:t xml:space="preserve"> Alignment - Clarification the interaction between PHY and MAC layers</w:t>
      </w:r>
    </w:p>
    <w:tbl>
      <w:tblPr>
        <w:tblStyle w:val="TableGrid"/>
        <w:tblW w:w="10188" w:type="dxa"/>
        <w:tblLayout w:type="fixed"/>
        <w:tblLook w:val="04A0" w:firstRow="1" w:lastRow="0" w:firstColumn="1" w:lastColumn="0" w:noHBand="0" w:noVBand="1"/>
      </w:tblPr>
      <w:tblGrid>
        <w:gridCol w:w="10188"/>
      </w:tblGrid>
      <w:tr w:rsidR="00C94E15" w14:paraId="1D5F51FE" w14:textId="77777777">
        <w:tc>
          <w:tcPr>
            <w:tcW w:w="10188" w:type="dxa"/>
          </w:tcPr>
          <w:p w14:paraId="1D5F51F3" w14:textId="77777777" w:rsidR="00C94E15" w:rsidRDefault="005301CB">
            <w:pPr>
              <w:rPr>
                <w:b/>
                <w:bCs/>
                <w:color w:val="000000"/>
              </w:rPr>
            </w:pPr>
            <w:r>
              <w:rPr>
                <w:b/>
                <w:bCs/>
                <w:color w:val="000000"/>
              </w:rPr>
              <w:t>RAN1#100bis-e agreements</w:t>
            </w:r>
          </w:p>
          <w:p w14:paraId="1D5F51F4" w14:textId="77777777" w:rsidR="00C94E15" w:rsidRDefault="005301CB">
            <w:pPr>
              <w:rPr>
                <w:b/>
                <w:bCs/>
                <w:color w:val="000000"/>
              </w:rPr>
            </w:pPr>
            <w:r>
              <w:rPr>
                <w:rFonts w:hint="eastAsia"/>
                <w:b/>
                <w:bCs/>
                <w:color w:val="000000"/>
                <w:highlight w:val="green"/>
              </w:rPr>
              <w:t>Proposal 1:</w:t>
            </w:r>
            <w:r>
              <w:rPr>
                <w:rFonts w:hint="eastAsia"/>
                <w:b/>
                <w:bCs/>
                <w:color w:val="000000"/>
              </w:rPr>
              <w:t xml:space="preserve">  </w:t>
            </w:r>
          </w:p>
          <w:p w14:paraId="1D5F51F5" w14:textId="77777777" w:rsidR="00C94E15" w:rsidRDefault="005301CB">
            <w:pPr>
              <w:rPr>
                <w:rFonts w:ascii="Calibri" w:hAnsi="Calibri"/>
                <w:color w:val="000000"/>
              </w:rPr>
            </w:pPr>
            <w:r>
              <w:rPr>
                <w:rFonts w:hint="eastAsia"/>
                <w:bCs/>
                <w:color w:val="000000"/>
              </w:rPr>
              <w:t>L1 procedure of DCI format 2_6 detection</w:t>
            </w:r>
          </w:p>
          <w:p w14:paraId="1D5F51F6"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14:paraId="1D5F51F7"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14:paraId="1D5F51F8"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14:paraId="1D5F51F9"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Miss-detection - all CRC checks fails on DCI format 2_6 </w:t>
            </w:r>
          </w:p>
          <w:p w14:paraId="1D5F51FA"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does not send any indication to MAC</w:t>
            </w:r>
          </w:p>
          <w:p w14:paraId="1D5F51FB"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14:paraId="1D5F51FC" w14:textId="77777777" w:rsidR="00C94E15" w:rsidRDefault="005301CB">
            <w:pPr>
              <w:numPr>
                <w:ilvl w:val="1"/>
                <w:numId w:val="21"/>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14:paraId="1D5F51FD" w14:textId="77777777" w:rsidR="00C94E15" w:rsidRDefault="005301CB">
            <w:pPr>
              <w:rPr>
                <w:bCs/>
                <w:color w:val="000000"/>
              </w:rPr>
            </w:pPr>
            <w:r>
              <w:rPr>
                <w:bCs/>
                <w:color w:val="000000"/>
              </w:rPr>
              <w:t xml:space="preserve"> TP was approved and captured in </w:t>
            </w:r>
            <w:r w:rsidR="0079240B">
              <w:fldChar w:fldCharType="begin"/>
            </w:r>
            <w:r w:rsidR="0079240B">
              <w:instrText xml:space="preserve"> REF _Ref40209784 \r \h  \* MERGEFORMAT </w:instrText>
            </w:r>
            <w:r w:rsidR="0079240B">
              <w:fldChar w:fldCharType="separate"/>
            </w:r>
            <w:r>
              <w:rPr>
                <w:bCs/>
                <w:color w:val="000000"/>
              </w:rPr>
              <w:t>[19]</w:t>
            </w:r>
            <w:r w:rsidR="0079240B">
              <w:fldChar w:fldCharType="end"/>
            </w:r>
            <w:r>
              <w:rPr>
                <w:bCs/>
                <w:color w:val="000000"/>
              </w:rPr>
              <w:t xml:space="preserve"> </w:t>
            </w:r>
          </w:p>
        </w:tc>
      </w:tr>
    </w:tbl>
    <w:p w14:paraId="1D5F51FF" w14:textId="77777777" w:rsidR="00C94E15" w:rsidRDefault="00C94E15">
      <w:pPr>
        <w:pStyle w:val="Header"/>
        <w:spacing w:after="120"/>
        <w:jc w:val="both"/>
        <w:rPr>
          <w:rFonts w:ascii="Times New Roman" w:hAnsi="Times New Roman"/>
          <w:b w:val="0"/>
          <w:sz w:val="20"/>
          <w:lang w:eastAsia="zh-CN"/>
        </w:rPr>
      </w:pPr>
    </w:p>
    <w:p w14:paraId="1D5F5200" w14:textId="77777777" w:rsidR="00C94E15" w:rsidRDefault="00C94E15">
      <w:pPr>
        <w:pStyle w:val="Header"/>
        <w:spacing w:after="120"/>
        <w:jc w:val="both"/>
        <w:rPr>
          <w:rFonts w:ascii="Times New Roman" w:hAnsi="Times New Roman"/>
          <w:b w:val="0"/>
          <w:sz w:val="20"/>
          <w:lang w:eastAsia="zh-CN"/>
        </w:rPr>
      </w:pPr>
    </w:p>
    <w:p w14:paraId="1D5F5201" w14:textId="77777777" w:rsidR="00C94E15" w:rsidRDefault="005301CB">
      <w:pPr>
        <w:spacing w:before="240"/>
        <w:rPr>
          <w:lang w:eastAsia="zh-CN"/>
        </w:rPr>
      </w:pPr>
      <w:r>
        <w:t xml:space="preserve">The proposed TP was agreed to capture the general behavior.  However, the editor of 38.213 </w:t>
      </w:r>
      <w:proofErr w:type="spellStart"/>
      <w:r>
        <w:t>deos</w:t>
      </w:r>
      <w:proofErr w:type="spellEnd"/>
      <w:r>
        <w:t xml:space="preserve"> not capture the TP exactly as those were agreed in </w:t>
      </w:r>
      <w:r w:rsidR="0000409F">
        <w:fldChar w:fldCharType="begin"/>
      </w:r>
      <w:r>
        <w:instrText xml:space="preserve"> REF _Ref40209784 \r \h </w:instrText>
      </w:r>
      <w:r w:rsidR="0000409F">
        <w:fldChar w:fldCharType="separate"/>
      </w:r>
      <w:r>
        <w:t>[19]</w:t>
      </w:r>
      <w:r w:rsidR="0000409F">
        <w:fldChar w:fldCharType="end"/>
      </w:r>
      <w:r>
        <w:t xml:space="preserve">.  There were discussions (ZTE, CATT, </w:t>
      </w:r>
      <w:proofErr w:type="spellStart"/>
      <w:r>
        <w:t>AsusTek</w:t>
      </w:r>
      <w:proofErr w:type="spellEnd"/>
      <w:r>
        <w:t xml:space="preserve">, </w:t>
      </w:r>
      <w:proofErr w:type="spellStart"/>
      <w:r>
        <w:t>Spreadtrum</w:t>
      </w:r>
      <w:proofErr w:type="spellEnd"/>
      <w:r>
        <w:t xml:space="preserve">) to clarify the exact text 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14:paraId="1D5F5202" w14:textId="77777777" w:rsidR="00C94E15" w:rsidRDefault="00C94E15"/>
    <w:p w14:paraId="1D5F5203" w14:textId="77777777" w:rsidR="00C94E15" w:rsidRDefault="005301CB">
      <w:pPr>
        <w:rPr>
          <w:b/>
        </w:rPr>
      </w:pPr>
      <w:r>
        <w:rPr>
          <w:b/>
        </w:rPr>
        <w:t>Proposal:</w:t>
      </w:r>
    </w:p>
    <w:p w14:paraId="1D5F5204" w14:textId="77777777" w:rsidR="00C94E15" w:rsidRDefault="005301CB">
      <w:pPr>
        <w:rPr>
          <w:b/>
        </w:rPr>
      </w:pPr>
      <w:r>
        <w:rPr>
          <w:b/>
        </w:rPr>
        <w:t>TP to capture value ‘1’ and ‘0’ from DCI format 2_6 associated with Wake-up and no-Wake-up indication</w:t>
      </w:r>
    </w:p>
    <w:p w14:paraId="1D5F5205" w14:textId="77777777" w:rsidR="00C94E15" w:rsidRDefault="00C94E15">
      <w:pPr>
        <w:jc w:val="both"/>
        <w:rPr>
          <w:b/>
          <w:bCs/>
          <w:i/>
          <w:lang w:eastAsia="zh-CN"/>
        </w:rPr>
      </w:pPr>
    </w:p>
    <w:p w14:paraId="1D5F5206" w14:textId="77777777" w:rsidR="00C94E15" w:rsidRDefault="005301CB">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-Start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1D5F5207" w14:textId="77777777" w:rsidR="00C94E15" w:rsidRDefault="00C94E15">
      <w:pPr>
        <w:rPr>
          <w:rFonts w:eastAsia="SimSun"/>
          <w:lang w:eastAsia="zh-CN"/>
        </w:rPr>
      </w:pPr>
    </w:p>
    <w:p w14:paraId="1D5F5208" w14:textId="77777777" w:rsidR="00C94E15" w:rsidRDefault="005301CB">
      <w:pPr>
        <w:jc w:val="both"/>
        <w:rPr>
          <w:b/>
          <w:bCs/>
          <w:i/>
          <w:lang w:eastAsia="zh-CN"/>
        </w:rPr>
      </w:pPr>
      <w:bookmarkStart w:id="15" w:name="_Toc29894868"/>
      <w:bookmarkStart w:id="16" w:name="_Toc29917314"/>
      <w:bookmarkStart w:id="17" w:name="_Toc29899167"/>
      <w:bookmarkStart w:id="18" w:name="_Toc36498188"/>
      <w:bookmarkStart w:id="19" w:name="_Toc29899585"/>
      <w:r>
        <w:rPr>
          <w:b/>
          <w:bCs/>
          <w:i/>
          <w:lang w:eastAsia="zh-CN"/>
        </w:rPr>
        <w:t>10.3</w:t>
      </w:r>
      <w:r>
        <w:rPr>
          <w:b/>
          <w:bCs/>
          <w:i/>
          <w:lang w:eastAsia="zh-CN"/>
        </w:rPr>
        <w:tab/>
        <w:t xml:space="preserve">PDCCH monitoring indication and dormancy/non-dormancy </w:t>
      </w:r>
      <w:proofErr w:type="spellStart"/>
      <w:r>
        <w:rPr>
          <w:b/>
          <w:bCs/>
          <w:i/>
          <w:lang w:eastAsia="zh-CN"/>
        </w:rPr>
        <w:t>behaviour</w:t>
      </w:r>
      <w:proofErr w:type="spellEnd"/>
      <w:r>
        <w:rPr>
          <w:b/>
          <w:bCs/>
          <w:i/>
          <w:lang w:eastAsia="zh-CN"/>
        </w:rPr>
        <w:t xml:space="preserve"> for </w:t>
      </w:r>
      <w:proofErr w:type="spellStart"/>
      <w:r>
        <w:rPr>
          <w:b/>
          <w:bCs/>
          <w:i/>
          <w:lang w:eastAsia="zh-CN"/>
        </w:rPr>
        <w:t>SCells</w:t>
      </w:r>
      <w:bookmarkEnd w:id="15"/>
      <w:bookmarkEnd w:id="16"/>
      <w:bookmarkEnd w:id="17"/>
      <w:bookmarkEnd w:id="18"/>
      <w:bookmarkEnd w:id="19"/>
      <w:proofErr w:type="spellEnd"/>
    </w:p>
    <w:p w14:paraId="1D5F5209" w14:textId="77777777" w:rsidR="00C94E15" w:rsidRDefault="00C94E15">
      <w:pPr>
        <w:rPr>
          <w:rFonts w:eastAsia="SimSun"/>
          <w:lang w:eastAsia="zh-CN"/>
        </w:rPr>
      </w:pPr>
    </w:p>
    <w:p w14:paraId="1D5F520A" w14:textId="77777777" w:rsidR="00C94E15" w:rsidRDefault="005301CB">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proofErr w:type="spellStart"/>
      <w:r>
        <w:rPr>
          <w:rFonts w:eastAsia="SimSun"/>
          <w:lang w:eastAsia="zh-CN"/>
        </w:rPr>
        <w:t>PCell</w:t>
      </w:r>
      <w:proofErr w:type="spellEnd"/>
      <w:r>
        <w:rPr>
          <w:rFonts w:eastAsia="SimSun"/>
          <w:lang w:eastAsia="zh-CN"/>
        </w:rPr>
        <w:t xml:space="preserve"> or on the </w:t>
      </w:r>
      <w:proofErr w:type="spellStart"/>
      <w:r>
        <w:rPr>
          <w:rFonts w:eastAsia="SimSun"/>
          <w:lang w:eastAsia="zh-CN"/>
        </w:rPr>
        <w:t>SpCell</w:t>
      </w:r>
      <w:proofErr w:type="spellEnd"/>
      <w:r>
        <w:rPr>
          <w:rFonts w:eastAsia="SimSun"/>
          <w:lang w:eastAsia="zh-CN"/>
        </w:rPr>
        <w:t xml:space="preserve"> </w:t>
      </w:r>
      <w:r>
        <w:t xml:space="preserve">[12, TS 38.331] </w:t>
      </w:r>
    </w:p>
    <w:p w14:paraId="1D5F520B" w14:textId="77777777" w:rsidR="00C94E15" w:rsidRDefault="005301CB">
      <w:pPr>
        <w:ind w:left="568" w:hanging="284"/>
      </w:pPr>
      <w:r>
        <w:rPr>
          <w:rFonts w:eastAsia="SimSun"/>
          <w:lang w:eastAsia="zh-CN"/>
        </w:rPr>
        <w:t>-</w:t>
      </w:r>
      <w:r>
        <w:rPr>
          <w:rFonts w:eastAsia="SimSun"/>
          <w:lang w:eastAsia="zh-CN"/>
        </w:rPr>
        <w:tab/>
        <w:t xml:space="preserve">a </w:t>
      </w:r>
      <w:r>
        <w:rPr>
          <w:rFonts w:eastAsia="MS Mincho"/>
        </w:rPr>
        <w:t xml:space="preserve">PS-RNTI for DCI format 2_6 by </w:t>
      </w:r>
      <w:proofErr w:type="spellStart"/>
      <w:r>
        <w:rPr>
          <w:rFonts w:eastAsia="MS Mincho"/>
          <w:i/>
        </w:rPr>
        <w:t>ps</w:t>
      </w:r>
      <w:proofErr w:type="spellEnd"/>
      <w:r>
        <w:rPr>
          <w:rFonts w:eastAsia="MS Mincho"/>
          <w:i/>
        </w:rPr>
        <w:t>-RNTI</w:t>
      </w:r>
    </w:p>
    <w:p w14:paraId="1D5F520C" w14:textId="77777777" w:rsidR="00C94E15" w:rsidRDefault="005301CB">
      <w:pPr>
        <w:ind w:left="568" w:hanging="284"/>
        <w:rPr>
          <w:rFonts w:eastAsia="MS Mincho"/>
        </w:rPr>
      </w:pPr>
      <w:r>
        <w:rPr>
          <w:rFonts w:eastAsia="MS Mincho"/>
        </w:rPr>
        <w:t>-</w:t>
      </w:r>
      <w:r>
        <w:rPr>
          <w:rFonts w:eastAsia="MS Mincho"/>
        </w:rPr>
        <w:tab/>
        <w:t xml:space="preserve">a number of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 xml:space="preserve">on the active DL BWP of the </w:t>
      </w:r>
      <w:proofErr w:type="spellStart"/>
      <w:r>
        <w:rPr>
          <w:rFonts w:eastAsia="SimSun"/>
          <w:lang w:eastAsia="zh-CN"/>
        </w:rPr>
        <w:t>PCell</w:t>
      </w:r>
      <w:proofErr w:type="spellEnd"/>
      <w:r>
        <w:rPr>
          <w:rFonts w:eastAsia="SimSun"/>
          <w:lang w:eastAsia="zh-CN"/>
        </w:rPr>
        <w:t xml:space="preserve"> or of the </w:t>
      </w:r>
      <w:proofErr w:type="spellStart"/>
      <w:r>
        <w:rPr>
          <w:rFonts w:eastAsia="SimSun"/>
          <w:lang w:eastAsia="zh-CN"/>
        </w:rPr>
        <w:t>SpCell</w:t>
      </w:r>
      <w:proofErr w:type="spellEnd"/>
      <w:r>
        <w:rPr>
          <w:rFonts w:eastAsia="MS Mincho"/>
        </w:rPr>
        <w:t xml:space="preserve"> </w:t>
      </w:r>
      <w:r>
        <w:rPr>
          <w:rFonts w:eastAsia="SimSun"/>
          <w:lang w:eastAsia="zh-CN"/>
        </w:rPr>
        <w:t>according to a common search space as described in Clause 10.1</w:t>
      </w:r>
    </w:p>
    <w:p w14:paraId="1D5F520D" w14:textId="77777777" w:rsidR="00C94E15" w:rsidRDefault="005301CB">
      <w:pPr>
        <w:ind w:left="568" w:hanging="284"/>
        <w:rPr>
          <w:rFonts w:eastAsia="MS Mincho"/>
          <w:color w:val="FF0000"/>
        </w:rPr>
      </w:pPr>
      <w:r>
        <w:rPr>
          <w:rFonts w:eastAsia="SimSun"/>
          <w:lang w:eastAsia="zh-CN"/>
        </w:rPr>
        <w:t>-</w:t>
      </w:r>
      <w:r>
        <w:rPr>
          <w:rFonts w:eastAsia="SimSun"/>
          <w:lang w:eastAsia="zh-CN"/>
        </w:rPr>
        <w:tab/>
        <w:t xml:space="preserve">a payload </w:t>
      </w:r>
      <w:r>
        <w:rPr>
          <w:rFonts w:eastAsia="MS Mincho"/>
        </w:rPr>
        <w:t xml:space="preserve">size for DCI format 2_6 by </w:t>
      </w:r>
      <w:r>
        <w:rPr>
          <w:rFonts w:eastAsia="MS Mincho"/>
          <w:i/>
          <w:strike/>
          <w:color w:val="FF0000"/>
        </w:rPr>
        <w:t xml:space="preserve">SizeDCI_2-6 </w:t>
      </w:r>
      <w:proofErr w:type="spellStart"/>
      <w:r>
        <w:rPr>
          <w:rFonts w:eastAsia="MS Mincho"/>
          <w:i/>
          <w:color w:val="FF0000"/>
        </w:rPr>
        <w:t>sizeDCI_2-6</w:t>
      </w:r>
      <w:proofErr w:type="spellEnd"/>
    </w:p>
    <w:p w14:paraId="1D5F520E" w14:textId="77777777" w:rsidR="00C94E15" w:rsidRDefault="00C94E15">
      <w:pPr>
        <w:ind w:left="568" w:hanging="284"/>
        <w:rPr>
          <w:rFonts w:eastAsia="MS Mincho"/>
          <w:strike/>
          <w:color w:val="FF0000"/>
        </w:rPr>
      </w:pPr>
    </w:p>
    <w:p w14:paraId="1D5F520F" w14:textId="77777777" w:rsidR="00C94E15" w:rsidRDefault="005301CB">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ins w:id="20" w:author="Spreadtrum" w:date="2020-04-10T19:39:00Z">
        <w:r>
          <w:rPr>
            <w:i/>
            <w:color w:val="FF0000"/>
          </w:rPr>
          <w:t>ps-PositionDCI-2-6</w:t>
        </w:r>
      </w:ins>
      <w:r>
        <w:rPr>
          <w:rFonts w:eastAsia="MS Mincho"/>
        </w:rPr>
        <w:t xml:space="preserve">, </w:t>
      </w:r>
      <w:r>
        <w:rPr>
          <w:rFonts w:eastAsia="MS Mincho"/>
          <w:strike/>
          <w:color w:val="FF0000"/>
        </w:rPr>
        <w:t xml:space="preserve">where </w:t>
      </w:r>
    </w:p>
    <w:p w14:paraId="1D5F5210" w14:textId="77777777" w:rsidR="00C94E15" w:rsidRDefault="005301CB">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14:paraId="1D5F5211" w14:textId="77777777" w:rsidR="00C94E15" w:rsidRDefault="005301CB">
      <w:pPr>
        <w:pStyle w:val="ListParagraph"/>
        <w:numPr>
          <w:ilvl w:val="0"/>
          <w:numId w:val="22"/>
        </w:numPr>
        <w:spacing w:after="180" w:line="240" w:lineRule="auto"/>
        <w:rPr>
          <w:rFonts w:eastAsia="SimSun"/>
          <w:color w:val="FF0000"/>
          <w:lang w:eastAsia="zh-CN"/>
        </w:rPr>
      </w:pPr>
      <w:r>
        <w:rPr>
          <w:rFonts w:eastAsia="SimSun"/>
          <w:color w:val="FF0000"/>
          <w:lang w:eastAsia="zh-CN"/>
        </w:rPr>
        <w:t>a value ‘0’ of Wake-up indication bit is the no-Wake-up indication</w:t>
      </w:r>
    </w:p>
    <w:p w14:paraId="1D5F5212" w14:textId="77777777" w:rsidR="00C94E15" w:rsidRDefault="005301CB">
      <w:pPr>
        <w:pStyle w:val="ListParagraph"/>
        <w:numPr>
          <w:ilvl w:val="0"/>
          <w:numId w:val="22"/>
        </w:numPr>
        <w:spacing w:after="180" w:line="240" w:lineRule="auto"/>
        <w:rPr>
          <w:rFonts w:eastAsia="SimSun"/>
          <w:color w:val="FF0000"/>
          <w:lang w:eastAsia="zh-CN"/>
        </w:rPr>
      </w:pPr>
      <w:r>
        <w:rPr>
          <w:rFonts w:eastAsia="SimSun"/>
          <w:color w:val="FF0000"/>
          <w:lang w:eastAsia="zh-CN"/>
        </w:rPr>
        <w:t xml:space="preserve">a value ‘1’ of Wake-up indication bit is the Wake-up indication </w:t>
      </w:r>
    </w:p>
    <w:p w14:paraId="1D5F5213" w14:textId="77777777" w:rsidR="00C94E15" w:rsidRDefault="005301CB">
      <w:pPr>
        <w:pStyle w:val="ListParagraph"/>
        <w:numPr>
          <w:ilvl w:val="0"/>
          <w:numId w:val="23"/>
        </w:numPr>
        <w:spacing w:line="240" w:lineRule="auto"/>
        <w:rPr>
          <w:rFonts w:eastAsia="SimSun"/>
          <w:color w:val="FF0000"/>
          <w:lang w:eastAsia="zh-CN"/>
        </w:rPr>
      </w:pPr>
      <w:r>
        <w:rPr>
          <w:rFonts w:eastAsia="MS Mincho"/>
          <w:strike/>
          <w:color w:val="FF0000"/>
        </w:rPr>
        <w:t xml:space="preserve">the UE starts the </w:t>
      </w:r>
      <w:proofErr w:type="spellStart"/>
      <w:r>
        <w:rPr>
          <w:rFonts w:eastAsia="MS Mincho"/>
          <w:i/>
          <w:strike/>
          <w:color w:val="FF0000"/>
        </w:rPr>
        <w:t>drx-onDurationTimer</w:t>
      </w:r>
      <w:proofErr w:type="spellEnd"/>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14:paraId="1D5F5214" w14:textId="77777777" w:rsidR="00C94E15" w:rsidRDefault="005301CB">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1D5F5215" w14:textId="77777777" w:rsidR="00C94E15" w:rsidRDefault="00C94E15">
      <w:pPr>
        <w:pStyle w:val="ListParagraph"/>
        <w:numPr>
          <w:ilvl w:val="0"/>
          <w:numId w:val="22"/>
        </w:numPr>
        <w:rPr>
          <w:lang w:eastAsia="zh-CN"/>
        </w:rPr>
      </w:pPr>
    </w:p>
    <w:p w14:paraId="1D5F5216" w14:textId="77777777" w:rsidR="00C94E15" w:rsidRDefault="00C94E15">
      <w:pPr>
        <w:rPr>
          <w:b/>
        </w:rPr>
      </w:pPr>
    </w:p>
    <w:p w14:paraId="1D5F5217" w14:textId="77777777" w:rsidR="00C94E15" w:rsidRDefault="005301CB">
      <w:r>
        <w:t xml:space="preserve">RAN2 also reach agreements on the update parameters name in </w:t>
      </w:r>
      <w:r w:rsidR="0000409F">
        <w:fldChar w:fldCharType="begin"/>
      </w:r>
      <w:r>
        <w:instrText xml:space="preserve"> REF _Ref40181948 \r \h </w:instrText>
      </w:r>
      <w:r w:rsidR="0000409F">
        <w:fldChar w:fldCharType="separate"/>
      </w:r>
      <w:r>
        <w:t>[18]</w:t>
      </w:r>
      <w:r w:rsidR="0000409F">
        <w:fldChar w:fldCharType="end"/>
      </w:r>
    </w:p>
    <w:p w14:paraId="1D5F5218"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14:paraId="1D5F5219"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w:t>
      </w:r>
      <w:proofErr w:type="spellStart"/>
      <w:r>
        <w:rPr>
          <w:rFonts w:ascii="Times New Roman" w:hAnsi="Times New Roman"/>
        </w:rPr>
        <w:t>ps-TransmitPeriodicCSI</w:t>
      </w:r>
      <w:proofErr w:type="spellEnd"/>
      <w:r>
        <w:rPr>
          <w:rFonts w:ascii="Times New Roman" w:hAnsi="Times New Roman"/>
        </w:rPr>
        <w:t xml:space="preserve"> are defined per cell group </w:t>
      </w:r>
    </w:p>
    <w:p w14:paraId="1D5F521A"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w:t>
      </w:r>
      <w:proofErr w:type="spellStart"/>
      <w:r>
        <w:rPr>
          <w:rFonts w:ascii="Times New Roman" w:hAnsi="Times New Roman"/>
        </w:rPr>
        <w:t>ps-TransmitPeriodicCSI</w:t>
      </w:r>
      <w:proofErr w:type="spellEnd"/>
      <w:r>
        <w:rPr>
          <w:rFonts w:ascii="Times New Roman" w:hAnsi="Times New Roman"/>
        </w:rPr>
        <w:t xml:space="preserve"> and ps-TransmitPeriodicL1-RSRP are independent, and it is possible to control UE to report all types of periodic CSI apart from L1-RSRP (i.e. cri-RSRP and </w:t>
      </w:r>
      <w:proofErr w:type="spellStart"/>
      <w:r>
        <w:rPr>
          <w:rFonts w:ascii="Times New Roman" w:hAnsi="Times New Roman"/>
        </w:rPr>
        <w:t>ssb</w:t>
      </w:r>
      <w:proofErr w:type="spellEnd"/>
      <w:r>
        <w:rPr>
          <w:rFonts w:ascii="Times New Roman" w:hAnsi="Times New Roman"/>
        </w:rPr>
        <w:t xml:space="preserve">-Index-RSRP) </w:t>
      </w:r>
    </w:p>
    <w:p w14:paraId="1D5F521B"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21" w:name="OLE_LINK3"/>
      <w:r>
        <w:rPr>
          <w:rFonts w:ascii="Times New Roman" w:hAnsi="Times New Roman"/>
        </w:rPr>
        <w:t xml:space="preserve">flag </w:t>
      </w:r>
      <w:proofErr w:type="spellStart"/>
      <w:r>
        <w:rPr>
          <w:rFonts w:ascii="Times New Roman" w:hAnsi="Times New Roman"/>
        </w:rPr>
        <w:t>ps-TransmitPeriodicCSI</w:t>
      </w:r>
      <w:bookmarkEnd w:id="21"/>
      <w:proofErr w:type="spellEnd"/>
      <w:r>
        <w:rPr>
          <w:rFonts w:ascii="Times New Roman" w:hAnsi="Times New Roman"/>
        </w:rPr>
        <w:t xml:space="preserve"> is renamed to </w:t>
      </w:r>
      <w:proofErr w:type="spellStart"/>
      <w:r>
        <w:rPr>
          <w:rFonts w:ascii="Times New Roman" w:hAnsi="Times New Roman"/>
        </w:rPr>
        <w:t>ps-TransmitOtherPeriodicCSI</w:t>
      </w:r>
      <w:proofErr w:type="spellEnd"/>
    </w:p>
    <w:p w14:paraId="1D5F521C" w14:textId="77777777" w:rsidR="00C94E15" w:rsidRDefault="00C94E15">
      <w:pPr>
        <w:rPr>
          <w:lang w:val="en-GB"/>
        </w:rPr>
      </w:pPr>
    </w:p>
    <w:p w14:paraId="1D5F521D" w14:textId="77777777" w:rsidR="00C94E15" w:rsidRDefault="005301CB">
      <w:pPr>
        <w:widowControl w:val="0"/>
        <w:spacing w:line="260" w:lineRule="auto"/>
        <w:jc w:val="both"/>
        <w:rPr>
          <w:rFonts w:eastAsia="SimSun"/>
          <w:b/>
          <w:bCs/>
          <w:lang w:eastAsia="zh-CN"/>
        </w:rPr>
      </w:pPr>
      <w:r>
        <w:rPr>
          <w:rFonts w:eastAsia="SimSun"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C94E15" w14:paraId="1D5F5225"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5F521E" w14:textId="77777777" w:rsidR="00C94E15" w:rsidRDefault="005301CB">
            <w:pPr>
              <w:rPr>
                <w:b/>
                <w:bCs/>
                <w:color w:val="000000"/>
              </w:rPr>
            </w:pPr>
            <w:r>
              <w:rPr>
                <w:b/>
                <w:bCs/>
                <w:color w:val="000000"/>
              </w:rPr>
              <w:t>5.1.6.1</w:t>
            </w:r>
            <w:r>
              <w:rPr>
                <w:b/>
                <w:bCs/>
                <w:color w:val="000000"/>
              </w:rPr>
              <w:tab/>
              <w:t>CSI-RS reception procedure</w:t>
            </w:r>
          </w:p>
          <w:p w14:paraId="1D5F521F" w14:textId="77777777" w:rsidR="00C94E15" w:rsidRDefault="005301CB">
            <w:pPr>
              <w:jc w:val="center"/>
            </w:pPr>
            <w:r>
              <w:t>&lt;omitted text&gt;</w:t>
            </w:r>
          </w:p>
          <w:p w14:paraId="1D5F5220" w14:textId="77777777" w:rsidR="00C94E15" w:rsidRDefault="005301CB">
            <w:pPr>
              <w:rPr>
                <w:rFonts w:eastAsia="MS Mincho"/>
                <w:color w:val="000000"/>
              </w:rPr>
            </w:pPr>
            <w:r>
              <w:rPr>
                <w:rFonts w:eastAsia="MS Mincho"/>
                <w:color w:val="000000"/>
              </w:rPr>
              <w:t xml:space="preserve">If the UE is configured with DRX, </w:t>
            </w:r>
          </w:p>
          <w:p w14:paraId="1D5F5221" w14:textId="77777777" w:rsidR="00C94E15" w:rsidRDefault="005301CB">
            <w:pPr>
              <w:pStyle w:val="B1"/>
            </w:pPr>
            <w:r>
              <w:lastRenderedPageBreak/>
              <w:t>-</w:t>
            </w:r>
            <w:r>
              <w:tab/>
              <w:t xml:space="preserve">if the UE is configured to monitor DCI format 2_6 and configured by higher layer parameter </w:t>
            </w:r>
            <w:proofErr w:type="spellStart"/>
            <w:r>
              <w:rPr>
                <w:i/>
                <w:iCs/>
                <w:color w:val="FF0000"/>
              </w:rPr>
              <w:t>ps-TransmitOtherPeriodicCSI</w:t>
            </w:r>
            <w:proofErr w:type="spellEnd"/>
            <w:r>
              <w:rPr>
                <w:rFonts w:hint="eastAsia"/>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1D5F5222" w14:textId="77777777" w:rsidR="00C94E15" w:rsidRDefault="005301CB">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1D5F5223" w14:textId="77777777" w:rsidR="00C94E15" w:rsidRDefault="005301CB">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1D5F5224" w14:textId="77777777" w:rsidR="00C94E15" w:rsidRDefault="005301CB">
            <w:pPr>
              <w:jc w:val="center"/>
              <w:rPr>
                <w:color w:val="000000"/>
              </w:rPr>
            </w:pPr>
            <w:r>
              <w:t>&lt;omitted text&gt;</w:t>
            </w:r>
          </w:p>
        </w:tc>
      </w:tr>
      <w:tr w:rsidR="00C94E15" w14:paraId="1D5F522A"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5F5226" w14:textId="77777777" w:rsidR="00C94E15" w:rsidRDefault="005301CB">
            <w:pPr>
              <w:rPr>
                <w:b/>
                <w:bCs/>
              </w:rPr>
            </w:pPr>
            <w:r>
              <w:rPr>
                <w:b/>
                <w:bCs/>
              </w:rPr>
              <w:lastRenderedPageBreak/>
              <w:t>5.2.2.5</w:t>
            </w:r>
            <w:r>
              <w:rPr>
                <w:b/>
                <w:bCs/>
              </w:rPr>
              <w:tab/>
              <w:t>CSI reference resource definition</w:t>
            </w:r>
          </w:p>
          <w:p w14:paraId="1D5F5227" w14:textId="77777777" w:rsidR="00C94E15" w:rsidRDefault="005301CB">
            <w:pPr>
              <w:jc w:val="center"/>
            </w:pPr>
            <w:r>
              <w:t>&lt;omitted text&gt;</w:t>
            </w:r>
          </w:p>
          <w:p w14:paraId="1D5F5228" w14:textId="77777777" w:rsidR="00C94E15" w:rsidRDefault="005301CB">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proofErr w:type="spellStart"/>
            <w:r>
              <w:rPr>
                <w:i/>
                <w:iCs/>
                <w:color w:val="FF0000"/>
              </w:rPr>
              <w:t>ps-TransmitOtherPeriodicCSI</w:t>
            </w:r>
            <w:proofErr w:type="spellEnd"/>
            <w:r>
              <w:rPr>
                <w:rFonts w:eastAsia="SimSun" w:hint="eastAsia"/>
                <w:lang w:eastAsia="zh-CN"/>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Emphasis"/>
              </w:rPr>
              <w:t>reportQuantity</w:t>
            </w:r>
            <w:proofErr w:type="spellEnd"/>
            <w:r>
              <w:t xml:space="preserve"> set to ‘</w:t>
            </w:r>
            <w:r>
              <w:rPr>
                <w:rStyle w:val="Emphasis"/>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 no later than CSI reference resource and drops the report otherwise.</w:t>
            </w:r>
          </w:p>
          <w:p w14:paraId="1D5F5229" w14:textId="77777777" w:rsidR="00C94E15" w:rsidRDefault="005301CB">
            <w:pPr>
              <w:jc w:val="center"/>
              <w:rPr>
                <w:rFonts w:ascii="SimSun" w:eastAsia="SimSun" w:hAnsi="SimSun"/>
                <w:color w:val="000000"/>
              </w:rPr>
            </w:pPr>
            <w:r>
              <w:t>&lt;omitted text&gt;</w:t>
            </w:r>
          </w:p>
        </w:tc>
      </w:tr>
    </w:tbl>
    <w:p w14:paraId="1D5F522B" w14:textId="77777777" w:rsidR="00C94E15" w:rsidRDefault="00C94E15">
      <w:pPr>
        <w:rPr>
          <w:lang w:eastAsia="zh-CN"/>
        </w:rPr>
      </w:pPr>
    </w:p>
    <w:p w14:paraId="1D5F522C" w14:textId="77777777" w:rsidR="00C94E15" w:rsidRDefault="00C94E15"/>
    <w:p w14:paraId="1D5F522D" w14:textId="77777777" w:rsidR="00C94E15" w:rsidRDefault="005301CB">
      <w:pPr>
        <w:pStyle w:val="Heading2"/>
      </w:pPr>
      <w:r>
        <w:t xml:space="preserve">DCI size budget for DCI format 2_6 </w:t>
      </w:r>
    </w:p>
    <w:p w14:paraId="1D5F522E" w14:textId="77777777" w:rsidR="00C94E15" w:rsidRDefault="005301CB">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CATT, MediaTek, Ericsson, Qualcomm) have proposals in counting DCI format 2_6 outside Active Time </w:t>
      </w:r>
      <w:proofErr w:type="spellStart"/>
      <w:r>
        <w:t>sepeartely</w:t>
      </w:r>
      <w:proofErr w:type="spellEnd"/>
      <w:r>
        <w:t xml:space="preserve"> and how to account for the total budget of DCI format sizes.  </w:t>
      </w:r>
    </w:p>
    <w:p w14:paraId="1D5F522F" w14:textId="77777777" w:rsidR="00C94E15" w:rsidRDefault="005301CB">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lastRenderedPageBreak/>
        <w:t xml:space="preserve">Proposal: </w:t>
      </w:r>
      <w:r>
        <w:rPr>
          <w:rFonts w:ascii="Times New Roman" w:hAnsi="Times New Roman" w:cs="Times New Roman"/>
          <w:sz w:val="20"/>
          <w:szCs w:val="20"/>
        </w:rPr>
        <w:t xml:space="preserve">DCI format 2-6 size is aligned to the DCI  size budget outside Active Time.   </w:t>
      </w:r>
    </w:p>
    <w:p w14:paraId="1D5F5230" w14:textId="77777777" w:rsidR="00C94E15" w:rsidRDefault="00C94E15">
      <w:pPr>
        <w:rPr>
          <w:b/>
        </w:rPr>
      </w:pPr>
    </w:p>
    <w:p w14:paraId="1D5F5231" w14:textId="77777777" w:rsidR="00C94E15" w:rsidRDefault="005301CB">
      <w:pPr>
        <w:pStyle w:val="Heading2"/>
      </w:pPr>
      <w:r>
        <w:t xml:space="preserve">Others </w:t>
      </w:r>
    </w:p>
    <w:p w14:paraId="1D5F5232" w14:textId="77777777" w:rsidR="00C94E15" w:rsidRDefault="005301CB">
      <w:pPr>
        <w:pStyle w:val="ListParagraph"/>
        <w:numPr>
          <w:ilvl w:val="0"/>
          <w:numId w:val="23"/>
        </w:numPr>
        <w:rPr>
          <w:lang w:val="en-GB"/>
        </w:rPr>
      </w:pPr>
      <w:r>
        <w:rPr>
          <w:lang w:val="en-GB"/>
        </w:rPr>
        <w:t>The starting time of BWP switching after dormancy indication received from DCI format 2_6  –</w:t>
      </w:r>
    </w:p>
    <w:p w14:paraId="1D5F5233" w14:textId="77777777" w:rsidR="00C94E15" w:rsidRDefault="005301CB">
      <w:pPr>
        <w:pStyle w:val="ListParagraph"/>
        <w:numPr>
          <w:ilvl w:val="1"/>
          <w:numId w:val="23"/>
        </w:numPr>
        <w:rPr>
          <w:lang w:val="en-GB"/>
        </w:rPr>
      </w:pPr>
      <w:r>
        <w:rPr>
          <w:lang w:val="en-GB"/>
        </w:rPr>
        <w:t>Inconsistent power saving information (vivo) – no-Wakeup and non-dormant SCell indications for a UE</w:t>
      </w:r>
    </w:p>
    <w:p w14:paraId="1D5F5234" w14:textId="77777777" w:rsidR="00C94E15" w:rsidRDefault="005301CB">
      <w:pPr>
        <w:pStyle w:val="ListParagraph"/>
        <w:numPr>
          <w:ilvl w:val="1"/>
          <w:numId w:val="23"/>
        </w:numPr>
        <w:rPr>
          <w:lang w:val="en-GB"/>
        </w:rPr>
      </w:pPr>
      <w:r>
        <w:rPr>
          <w:lang w:val="en-GB"/>
        </w:rPr>
        <w:t>More than one DCI format 2_6 are received (vivo, Huawei) –</w:t>
      </w:r>
    </w:p>
    <w:p w14:paraId="1D5F5235" w14:textId="77777777" w:rsidR="00C94E15" w:rsidRDefault="005301CB">
      <w:pPr>
        <w:pStyle w:val="ListParagraph"/>
        <w:numPr>
          <w:ilvl w:val="1"/>
          <w:numId w:val="23"/>
        </w:numPr>
        <w:rPr>
          <w:lang w:val="en-GB"/>
        </w:rPr>
      </w:pPr>
      <w:r>
        <w:rPr>
          <w:lang w:val="en-GB"/>
        </w:rPr>
        <w:t>No DCI format 2_6 monitoring during BWP switching</w:t>
      </w:r>
    </w:p>
    <w:p w14:paraId="1D5F5236" w14:textId="77777777" w:rsidR="00C94E15" w:rsidRDefault="00C94E15">
      <w:pPr>
        <w:pStyle w:val="ListParagraph"/>
        <w:ind w:left="1440"/>
        <w:rPr>
          <w:lang w:val="en-GB"/>
        </w:rPr>
      </w:pPr>
    </w:p>
    <w:p w14:paraId="1D5F5237" w14:textId="77777777" w:rsidR="00C94E15" w:rsidRDefault="005301CB">
      <w:pPr>
        <w:pStyle w:val="ListParagraph"/>
        <w:numPr>
          <w:ilvl w:val="0"/>
          <w:numId w:val="23"/>
        </w:numPr>
        <w:rPr>
          <w:lang w:val="en-GB"/>
        </w:rPr>
      </w:pPr>
      <w:r>
        <w:rPr>
          <w:lang w:val="en-GB"/>
        </w:rPr>
        <w:t xml:space="preserve">Valid </w:t>
      </w:r>
      <w:proofErr w:type="spellStart"/>
      <w:r>
        <w:rPr>
          <w:lang w:val="en-GB"/>
        </w:rPr>
        <w:t>moniotoring</w:t>
      </w:r>
      <w:proofErr w:type="spellEnd"/>
      <w:r>
        <w:rPr>
          <w:lang w:val="en-GB"/>
        </w:rPr>
        <w:t xml:space="preserve"> occasion when more than one </w:t>
      </w:r>
      <w:proofErr w:type="spellStart"/>
      <w:r>
        <w:rPr>
          <w:lang w:val="en-GB"/>
        </w:rPr>
        <w:t>avalailable</w:t>
      </w:r>
      <w:proofErr w:type="spellEnd"/>
      <w:r>
        <w:rPr>
          <w:lang w:val="en-GB"/>
        </w:rPr>
        <w:t xml:space="preserve"> </w:t>
      </w:r>
      <w:proofErr w:type="spellStart"/>
      <w:r>
        <w:rPr>
          <w:lang w:val="en-GB"/>
        </w:rPr>
        <w:t>moniotoring</w:t>
      </w:r>
      <w:proofErr w:type="spellEnd"/>
      <w:r>
        <w:rPr>
          <w:lang w:val="en-GB"/>
        </w:rPr>
        <w:t xml:space="preserve"> occasions in a search space set (LG)</w:t>
      </w:r>
    </w:p>
    <w:p w14:paraId="1D5F5238" w14:textId="77777777" w:rsidR="00C94E15" w:rsidRDefault="005301CB">
      <w:pPr>
        <w:pStyle w:val="ListParagraph"/>
        <w:numPr>
          <w:ilvl w:val="0"/>
          <w:numId w:val="23"/>
        </w:numPr>
        <w:rPr>
          <w:lang w:val="en-GB"/>
        </w:rPr>
      </w:pPr>
      <w:r>
        <w:rPr>
          <w:lang w:val="en-GB"/>
        </w:rPr>
        <w:t>No restriction on minimum time gap without UE capability feedback (Qualcomm)</w:t>
      </w:r>
    </w:p>
    <w:p w14:paraId="1D5F5239" w14:textId="77777777" w:rsidR="00C94E15" w:rsidRDefault="00C94E15">
      <w:pPr>
        <w:pStyle w:val="ListParagraph"/>
        <w:ind w:left="1440"/>
        <w:rPr>
          <w:lang w:val="en-GB"/>
        </w:rPr>
      </w:pPr>
    </w:p>
    <w:p w14:paraId="1D5F523A" w14:textId="77777777" w:rsidR="00C94E15" w:rsidRDefault="00C94E15">
      <w:pPr>
        <w:rPr>
          <w:lang w:val="en-GB" w:eastAsia="zh-CN"/>
        </w:rPr>
      </w:pPr>
    </w:p>
    <w:p w14:paraId="1D5F523B" w14:textId="77777777" w:rsidR="00C94E15" w:rsidRDefault="005301CB">
      <w:pPr>
        <w:pStyle w:val="Heading1"/>
        <w:rPr>
          <w:lang w:eastAsia="zh-CN"/>
        </w:rPr>
      </w:pPr>
      <w:r>
        <w:rPr>
          <w:lang w:eastAsia="zh-CN"/>
        </w:rPr>
        <w:t>Contributions summary and proposals</w:t>
      </w:r>
    </w:p>
    <w:p w14:paraId="1D5F523C" w14:textId="77777777" w:rsidR="00C94E15" w:rsidRDefault="00C94E15">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C94E15" w14:paraId="1D5F5245" w14:textId="77777777">
        <w:tc>
          <w:tcPr>
            <w:tcW w:w="1701" w:type="dxa"/>
            <w:tcBorders>
              <w:top w:val="single" w:sz="4" w:space="0" w:color="auto"/>
              <w:left w:val="single" w:sz="4" w:space="0" w:color="auto"/>
              <w:bottom w:val="single" w:sz="4" w:space="0" w:color="auto"/>
              <w:right w:val="single" w:sz="4" w:space="0" w:color="auto"/>
            </w:tcBorders>
          </w:tcPr>
          <w:p w14:paraId="1D5F523D" w14:textId="77777777" w:rsidR="00C94E15" w:rsidRDefault="005301CB">
            <w:pPr>
              <w:rPr>
                <w:lang w:eastAsia="zh-CN"/>
              </w:rPr>
            </w:pPr>
            <w:r>
              <w:t>vivo</w:t>
            </w:r>
            <w:r w:rsidR="0000409F">
              <w:fldChar w:fldCharType="begin"/>
            </w:r>
            <w:r>
              <w:instrText xml:space="preserve"> REF _Ref40540095 \r \h </w:instrText>
            </w:r>
            <w:r w:rsidR="0000409F">
              <w:fldChar w:fldCharType="separate"/>
            </w:r>
            <w:r>
              <w:t>[1]</w:t>
            </w:r>
            <w:r w:rsidR="0000409F">
              <w:fldChar w:fldCharType="end"/>
            </w:r>
          </w:p>
        </w:tc>
        <w:tc>
          <w:tcPr>
            <w:tcW w:w="8364" w:type="dxa"/>
            <w:tcBorders>
              <w:top w:val="single" w:sz="4" w:space="0" w:color="auto"/>
              <w:left w:val="single" w:sz="4" w:space="0" w:color="auto"/>
              <w:bottom w:val="single" w:sz="4" w:space="0" w:color="auto"/>
              <w:right w:val="single" w:sz="4" w:space="0" w:color="auto"/>
            </w:tcBorders>
          </w:tcPr>
          <w:p w14:paraId="1D5F523E" w14:textId="77777777" w:rsidR="00C94E15" w:rsidRDefault="005301CB">
            <w:pPr>
              <w:pStyle w:val="ListParagraph"/>
              <w:numPr>
                <w:ilvl w:val="0"/>
                <w:numId w:val="24"/>
              </w:numPr>
              <w:spacing w:line="240" w:lineRule="auto"/>
              <w:contextualSpacing w:val="0"/>
            </w:pPr>
            <w:r>
              <w:t>Proposal 1: PDCCH monitoring for RAR dropping due to different QCL properties can be avoided by proper network implementation. No additional UE behavior need to be specified.</w:t>
            </w:r>
          </w:p>
          <w:p w14:paraId="1D5F523F" w14:textId="77777777" w:rsidR="00C94E15" w:rsidRDefault="005301CB">
            <w:pPr>
              <w:pStyle w:val="ListParagraph"/>
              <w:numPr>
                <w:ilvl w:val="1"/>
                <w:numId w:val="25"/>
              </w:numPr>
              <w:spacing w:line="240" w:lineRule="auto"/>
              <w:contextualSpacing w:val="0"/>
            </w:pPr>
            <w:r>
              <w:t>Send LS to RAN2 to inform above decisions.</w:t>
            </w:r>
          </w:p>
          <w:p w14:paraId="1D5F5240" w14:textId="77777777" w:rsidR="00C94E15" w:rsidRDefault="005301CB">
            <w:pPr>
              <w:pStyle w:val="ListParagraph"/>
              <w:numPr>
                <w:ilvl w:val="0"/>
                <w:numId w:val="24"/>
              </w:numPr>
              <w:spacing w:line="240" w:lineRule="auto"/>
              <w:contextualSpacing w:val="0"/>
            </w:pPr>
            <w:r>
              <w:t xml:space="preserve">Proposal 2: UE is not expected to be indicated by PDCCH WUS not to wake up while SCell group is indicated to non-dormancy state. Capture TP in Appendix 1 in </w:t>
            </w:r>
            <w:hyperlink r:id="rId14" w:history="1">
              <w:r>
                <w:rPr>
                  <w:rStyle w:val="Hyperlink"/>
                </w:rPr>
                <w:t>R1-2003403</w:t>
              </w:r>
            </w:hyperlink>
            <w:r>
              <w:t xml:space="preserve"> for TS38.213.</w:t>
            </w:r>
          </w:p>
          <w:p w14:paraId="1D5F5241" w14:textId="77777777" w:rsidR="00C94E15" w:rsidRDefault="005301CB">
            <w:pPr>
              <w:pStyle w:val="ListParagraph"/>
              <w:numPr>
                <w:ilvl w:val="0"/>
                <w:numId w:val="24"/>
              </w:numPr>
              <w:spacing w:line="240" w:lineRule="auto"/>
              <w:contextualSpacing w:val="0"/>
            </w:pPr>
            <w:r>
              <w:t xml:space="preserve">Proposal 3: The starting point of BWP switching of </w:t>
            </w:r>
            <w:proofErr w:type="spellStart"/>
            <w:r>
              <w:t>Scell</w:t>
            </w:r>
            <w:proofErr w:type="spellEnd"/>
            <w:r>
              <w:t xml:space="preserve"> dormancy should be defined from the following alternatives,</w:t>
            </w:r>
          </w:p>
          <w:p w14:paraId="1D5F5242" w14:textId="77777777" w:rsidR="00C94E15" w:rsidRDefault="005301CB">
            <w:pPr>
              <w:pStyle w:val="ListParagraph"/>
              <w:numPr>
                <w:ilvl w:val="1"/>
                <w:numId w:val="26"/>
              </w:numPr>
              <w:spacing w:line="240" w:lineRule="auto"/>
              <w:contextualSpacing w:val="0"/>
            </w:pPr>
            <w:r>
              <w:t xml:space="preserve">Alt 1: the starting of BWP switching of </w:t>
            </w:r>
            <w:proofErr w:type="spellStart"/>
            <w:r>
              <w:t>Scell</w:t>
            </w:r>
            <w:proofErr w:type="spellEnd"/>
            <w:r>
              <w:t xml:space="preserve"> dormancy is after the last valid monitoring occasion for DCI format 2-6</w:t>
            </w:r>
          </w:p>
          <w:p w14:paraId="1D5F5243" w14:textId="77777777" w:rsidR="00C94E15" w:rsidRDefault="005301CB">
            <w:pPr>
              <w:pStyle w:val="ListParagraph"/>
              <w:numPr>
                <w:ilvl w:val="1"/>
                <w:numId w:val="26"/>
              </w:numPr>
              <w:spacing w:line="240" w:lineRule="auto"/>
              <w:contextualSpacing w:val="0"/>
            </w:pPr>
            <w:r>
              <w:t xml:space="preserve">Alt 2: the starting of BWP switching time of </w:t>
            </w:r>
            <w:proofErr w:type="spellStart"/>
            <w:r>
              <w:t>Scell</w:t>
            </w:r>
            <w:proofErr w:type="spellEnd"/>
            <w:r>
              <w:t xml:space="preserve"> dormancy is n slot prior to DRX ON, where n is the </w:t>
            </w:r>
            <w:proofErr w:type="spellStart"/>
            <w:r>
              <w:t>Scell</w:t>
            </w:r>
            <w:proofErr w:type="spellEnd"/>
            <w:r>
              <w:t xml:space="preserve"> dormancy/non-dormancy switching time.</w:t>
            </w:r>
          </w:p>
          <w:p w14:paraId="1D5F5244" w14:textId="77777777" w:rsidR="00C94E15" w:rsidRDefault="005301CB">
            <w:pPr>
              <w:pStyle w:val="ListParagraph"/>
              <w:numPr>
                <w:ilvl w:val="0"/>
                <w:numId w:val="24"/>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C94E15" w14:paraId="1D5F5249" w14:textId="77777777">
        <w:tc>
          <w:tcPr>
            <w:tcW w:w="1701" w:type="dxa"/>
            <w:tcBorders>
              <w:top w:val="single" w:sz="4" w:space="0" w:color="auto"/>
              <w:left w:val="single" w:sz="4" w:space="0" w:color="auto"/>
              <w:bottom w:val="single" w:sz="4" w:space="0" w:color="auto"/>
              <w:right w:val="single" w:sz="4" w:space="0" w:color="auto"/>
            </w:tcBorders>
          </w:tcPr>
          <w:p w14:paraId="1D5F5246" w14:textId="77777777" w:rsidR="00C94E15" w:rsidRDefault="005301CB">
            <w:pPr>
              <w:rPr>
                <w:lang w:eastAsia="zh-CN"/>
              </w:rPr>
            </w:pPr>
            <w:r>
              <w:rPr>
                <w:lang w:eastAsia="zh-CN"/>
              </w:rPr>
              <w:t xml:space="preserve">ZTE </w:t>
            </w:r>
            <w:r w:rsidR="0000409F">
              <w:rPr>
                <w:lang w:eastAsia="zh-CN"/>
              </w:rPr>
              <w:fldChar w:fldCharType="begin"/>
            </w:r>
            <w:r>
              <w:rPr>
                <w:lang w:eastAsia="zh-CN"/>
              </w:rPr>
              <w:instrText xml:space="preserve"> REF _Ref37533281 \r \h </w:instrText>
            </w:r>
            <w:r w:rsidR="0000409F">
              <w:rPr>
                <w:lang w:eastAsia="zh-CN"/>
              </w:rPr>
            </w:r>
            <w:r w:rsidR="0000409F">
              <w:rPr>
                <w:lang w:eastAsia="zh-CN"/>
              </w:rPr>
              <w:fldChar w:fldCharType="separate"/>
            </w:r>
            <w:r>
              <w:rPr>
                <w:lang w:eastAsia="zh-CN"/>
              </w:rPr>
              <w:t>[2]</w:t>
            </w:r>
            <w:r w:rsidR="0000409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D5F5247" w14:textId="77777777" w:rsidR="00C94E15" w:rsidRDefault="005301CB">
            <w:pPr>
              <w:pStyle w:val="ListParagraph"/>
              <w:widowControl w:val="0"/>
              <w:numPr>
                <w:ilvl w:val="0"/>
                <w:numId w:val="27"/>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Proposal 1: The following TP of L1 procedure of the detection of DCI format 2_6 is proposed</w:t>
            </w:r>
            <w:r>
              <w:rPr>
                <w:rFonts w:eastAsia="SimSun"/>
                <w:bCs/>
                <w:szCs w:val="20"/>
                <w:lang w:eastAsia="zh-CN"/>
              </w:rPr>
              <w:t xml:space="preserve"> (wakeup bit)</w:t>
            </w:r>
            <w:r>
              <w:rPr>
                <w:rFonts w:eastAsia="SimSun" w:hint="eastAsia"/>
                <w:bCs/>
                <w:szCs w:val="20"/>
                <w:lang w:eastAsia="zh-CN"/>
              </w:rPr>
              <w:t xml:space="preserve">. </w:t>
            </w:r>
          </w:p>
          <w:p w14:paraId="1D5F5248" w14:textId="77777777" w:rsidR="00C94E15" w:rsidRDefault="005301CB">
            <w:pPr>
              <w:pStyle w:val="ListParagraph"/>
              <w:widowControl w:val="0"/>
              <w:numPr>
                <w:ilvl w:val="0"/>
                <w:numId w:val="27"/>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 xml:space="preserve">Proposal 2: Adopt the following TP for Clause 5.1.6.1 and 5.2.2.5 of TS 38.214. </w:t>
            </w:r>
            <w:r>
              <w:rPr>
                <w:rFonts w:eastAsia="SimSun"/>
                <w:bCs/>
                <w:szCs w:val="20"/>
                <w:lang w:eastAsia="zh-CN"/>
              </w:rPr>
              <w:t>(</w:t>
            </w:r>
            <w:proofErr w:type="spellStart"/>
            <w:r>
              <w:rPr>
                <w:i/>
                <w:iCs/>
              </w:rPr>
              <w:t>ps-TransmitOtherPeriodicCSI</w:t>
            </w:r>
            <w:proofErr w:type="spellEnd"/>
            <w:r>
              <w:rPr>
                <w:i/>
                <w:iCs/>
              </w:rPr>
              <w:t>)</w:t>
            </w:r>
          </w:p>
        </w:tc>
      </w:tr>
      <w:tr w:rsidR="00C94E15" w14:paraId="1D5F5270" w14:textId="77777777">
        <w:tc>
          <w:tcPr>
            <w:tcW w:w="1701" w:type="dxa"/>
            <w:tcBorders>
              <w:top w:val="single" w:sz="4" w:space="0" w:color="auto"/>
              <w:left w:val="single" w:sz="4" w:space="0" w:color="auto"/>
              <w:bottom w:val="single" w:sz="4" w:space="0" w:color="auto"/>
              <w:right w:val="single" w:sz="4" w:space="0" w:color="auto"/>
            </w:tcBorders>
          </w:tcPr>
          <w:p w14:paraId="1D5F524A" w14:textId="77777777" w:rsidR="00C94E15" w:rsidRDefault="005301CB">
            <w:pPr>
              <w:rPr>
                <w:lang w:eastAsia="zh-CN"/>
              </w:rPr>
            </w:pPr>
            <w:r>
              <w:t xml:space="preserve">Huawei, </w:t>
            </w:r>
            <w:proofErr w:type="spellStart"/>
            <w:r>
              <w:t>HiSilicon</w:t>
            </w:r>
            <w:proofErr w:type="spellEnd"/>
            <w:r>
              <w:rPr>
                <w:rFonts w:hint="eastAsia"/>
                <w:lang w:eastAsia="zh-CN"/>
              </w:rPr>
              <w:t xml:space="preserve"> </w:t>
            </w:r>
            <w:r w:rsidR="0000409F">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sidR="0000409F">
              <w:rPr>
                <w:lang w:eastAsia="zh-CN"/>
              </w:rPr>
            </w:r>
            <w:r w:rsidR="0000409F">
              <w:rPr>
                <w:lang w:eastAsia="zh-CN"/>
              </w:rPr>
              <w:fldChar w:fldCharType="separate"/>
            </w:r>
            <w:r>
              <w:rPr>
                <w:lang w:eastAsia="zh-CN"/>
              </w:rPr>
              <w:t>[3]</w:t>
            </w:r>
            <w:r w:rsidR="0000409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D5F524B" w14:textId="77777777" w:rsidR="00C94E15" w:rsidRDefault="005301CB">
            <w:pPr>
              <w:pStyle w:val="ListParagraph"/>
              <w:numPr>
                <w:ilvl w:val="0"/>
                <w:numId w:val="17"/>
              </w:numPr>
              <w:spacing w:line="240" w:lineRule="auto"/>
              <w:ind w:left="720"/>
              <w:contextualSpacing w:val="0"/>
              <w:rPr>
                <w:szCs w:val="20"/>
                <w:lang w:eastAsia="zh-CN"/>
              </w:rPr>
            </w:pPr>
            <w:r>
              <w:rPr>
                <w:rFonts w:eastAsiaTheme="minorEastAsia"/>
                <w:szCs w:val="20"/>
                <w:lang w:eastAsia="zh-CN"/>
              </w:rPr>
              <w:t xml:space="preserve">Proposal 1: Confirm the working assumption made in RAN1#100b-e that </w:t>
            </w:r>
            <w:r>
              <w:rPr>
                <w:rFonts w:eastAsia="Times New Roman"/>
                <w:szCs w:val="20"/>
              </w:rPr>
              <w:t>the value of minimum time gap is decoupled with SCell dormancy indication.</w:t>
            </w:r>
          </w:p>
          <w:p w14:paraId="1D5F524C" w14:textId="77777777" w:rsidR="00C94E15" w:rsidRDefault="005301CB">
            <w:pPr>
              <w:pStyle w:val="ListParagraph"/>
              <w:numPr>
                <w:ilvl w:val="0"/>
                <w:numId w:val="17"/>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C94E15" w14:paraId="1D5F5251" w14:textId="77777777">
              <w:trPr>
                <w:trHeight w:val="315"/>
                <w:jc w:val="center"/>
              </w:trPr>
              <w:tc>
                <w:tcPr>
                  <w:tcW w:w="696" w:type="dxa"/>
                  <w:vMerge w:val="restart"/>
                  <w:shd w:val="clear" w:color="auto" w:fill="auto"/>
                  <w:vAlign w:val="center"/>
                </w:tcPr>
                <w:p w14:paraId="1D5F524D" w14:textId="77777777" w:rsidR="00C94E15" w:rsidRDefault="005301CB">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1D5F5371" wp14:editId="1D5F5372">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1D5F524E" w14:textId="77777777" w:rsidR="00C94E15" w:rsidRDefault="005301CB">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1D5F524F" w14:textId="77777777" w:rsidR="00C94E15" w:rsidRDefault="005301CB">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1D5F5250"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C94E15" w14:paraId="1D5F5257" w14:textId="77777777">
              <w:trPr>
                <w:trHeight w:val="195"/>
                <w:jc w:val="center"/>
              </w:trPr>
              <w:tc>
                <w:tcPr>
                  <w:tcW w:w="696" w:type="dxa"/>
                  <w:vMerge/>
                  <w:shd w:val="clear" w:color="auto" w:fill="auto"/>
                  <w:vAlign w:val="center"/>
                </w:tcPr>
                <w:p w14:paraId="1D5F5252" w14:textId="77777777" w:rsidR="00C94E15" w:rsidRDefault="00C94E15">
                  <w:pPr>
                    <w:pStyle w:val="TAH"/>
                    <w:numPr>
                      <w:ilvl w:val="0"/>
                      <w:numId w:val="17"/>
                    </w:numPr>
                    <w:spacing w:line="240" w:lineRule="auto"/>
                    <w:rPr>
                      <w:rFonts w:ascii="Times New Roman" w:hAnsi="Times New Roman"/>
                      <w:b w:val="0"/>
                      <w:sz w:val="16"/>
                      <w:szCs w:val="16"/>
                      <w:lang w:eastAsia="zh-CN"/>
                    </w:rPr>
                  </w:pPr>
                </w:p>
              </w:tc>
              <w:tc>
                <w:tcPr>
                  <w:tcW w:w="933" w:type="dxa"/>
                  <w:vMerge/>
                </w:tcPr>
                <w:p w14:paraId="1D5F5253" w14:textId="77777777" w:rsidR="00C94E15" w:rsidRDefault="00C94E15">
                  <w:pPr>
                    <w:pStyle w:val="TAH"/>
                    <w:rPr>
                      <w:rFonts w:ascii="Times New Roman" w:hAnsi="Times New Roman"/>
                      <w:b w:val="0"/>
                      <w:sz w:val="16"/>
                      <w:szCs w:val="16"/>
                    </w:rPr>
                  </w:pPr>
                </w:p>
              </w:tc>
              <w:tc>
                <w:tcPr>
                  <w:tcW w:w="1887" w:type="dxa"/>
                  <w:vAlign w:val="center"/>
                </w:tcPr>
                <w:p w14:paraId="1D5F5254" w14:textId="77777777" w:rsidR="00C94E15" w:rsidRDefault="005301CB">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14:paraId="1D5F5255"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14:paraId="1D5F5256" w14:textId="77777777" w:rsidR="00C94E15" w:rsidRDefault="00C94E15">
                  <w:pPr>
                    <w:pStyle w:val="TAH"/>
                    <w:rPr>
                      <w:rFonts w:ascii="Times New Roman" w:hAnsi="Times New Roman"/>
                      <w:b w:val="0"/>
                      <w:sz w:val="16"/>
                      <w:szCs w:val="16"/>
                      <w:lang w:eastAsia="zh-CN"/>
                    </w:rPr>
                  </w:pPr>
                </w:p>
              </w:tc>
            </w:tr>
            <w:tr w:rsidR="00C94E15" w14:paraId="1D5F525D" w14:textId="77777777">
              <w:trPr>
                <w:trHeight w:val="203"/>
                <w:jc w:val="center"/>
              </w:trPr>
              <w:tc>
                <w:tcPr>
                  <w:tcW w:w="696" w:type="dxa"/>
                  <w:shd w:val="clear" w:color="auto" w:fill="auto"/>
                </w:tcPr>
                <w:p w14:paraId="1D5F5258"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1D5F5259"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1D5F525A"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1D5F525B"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1D5F525C" w14:textId="77777777" w:rsidR="00C94E15" w:rsidRDefault="005301CB">
                  <w:pPr>
                    <w:pStyle w:val="TAC"/>
                    <w:rPr>
                      <w:rFonts w:ascii="Times New Roman" w:hAnsi="Times New Roman"/>
                      <w:sz w:val="16"/>
                      <w:szCs w:val="16"/>
                    </w:rPr>
                  </w:pPr>
                  <w:r>
                    <w:rPr>
                      <w:rFonts w:ascii="Times New Roman" w:hAnsi="Times New Roman"/>
                      <w:sz w:val="16"/>
                      <w:szCs w:val="16"/>
                    </w:rPr>
                    <w:t>1</w:t>
                  </w:r>
                </w:p>
              </w:tc>
            </w:tr>
            <w:tr w:rsidR="00C94E15" w14:paraId="1D5F5263" w14:textId="77777777">
              <w:trPr>
                <w:trHeight w:val="203"/>
                <w:jc w:val="center"/>
              </w:trPr>
              <w:tc>
                <w:tcPr>
                  <w:tcW w:w="696" w:type="dxa"/>
                  <w:shd w:val="clear" w:color="auto" w:fill="auto"/>
                </w:tcPr>
                <w:p w14:paraId="1D5F525E"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1D5F525F" w14:textId="77777777" w:rsidR="00C94E15" w:rsidRDefault="005301CB">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1D5F5260"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1D5F5261"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1D5F5262" w14:textId="77777777" w:rsidR="00C94E15" w:rsidRDefault="005301CB">
                  <w:pPr>
                    <w:pStyle w:val="TAC"/>
                    <w:rPr>
                      <w:rFonts w:ascii="Times New Roman" w:hAnsi="Times New Roman"/>
                      <w:sz w:val="16"/>
                      <w:szCs w:val="16"/>
                    </w:rPr>
                  </w:pPr>
                  <w:r>
                    <w:rPr>
                      <w:rFonts w:ascii="Times New Roman" w:hAnsi="Times New Roman"/>
                      <w:sz w:val="16"/>
                      <w:szCs w:val="16"/>
                    </w:rPr>
                    <w:t>2</w:t>
                  </w:r>
                </w:p>
              </w:tc>
            </w:tr>
            <w:tr w:rsidR="00C94E15" w14:paraId="1D5F5268" w14:textId="77777777">
              <w:trPr>
                <w:trHeight w:val="193"/>
                <w:jc w:val="center"/>
              </w:trPr>
              <w:tc>
                <w:tcPr>
                  <w:tcW w:w="696" w:type="dxa"/>
                  <w:shd w:val="clear" w:color="auto" w:fill="auto"/>
                </w:tcPr>
                <w:p w14:paraId="1D5F5264"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1D5F5265" w14:textId="77777777" w:rsidR="00C94E15" w:rsidRDefault="005301CB">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1D5F5266"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497" w:type="dxa"/>
                </w:tcPr>
                <w:p w14:paraId="1D5F5267" w14:textId="77777777" w:rsidR="00C94E15" w:rsidRDefault="005301CB">
                  <w:pPr>
                    <w:pStyle w:val="TAC"/>
                    <w:rPr>
                      <w:rFonts w:ascii="Times New Roman" w:hAnsi="Times New Roman"/>
                      <w:sz w:val="16"/>
                      <w:szCs w:val="16"/>
                    </w:rPr>
                  </w:pPr>
                  <w:r>
                    <w:rPr>
                      <w:rFonts w:ascii="Times New Roman" w:hAnsi="Times New Roman"/>
                      <w:sz w:val="16"/>
                      <w:szCs w:val="16"/>
                    </w:rPr>
                    <w:t>4</w:t>
                  </w:r>
                </w:p>
              </w:tc>
            </w:tr>
            <w:tr w:rsidR="00C94E15" w14:paraId="1D5F526D" w14:textId="77777777">
              <w:trPr>
                <w:trHeight w:val="215"/>
                <w:jc w:val="center"/>
              </w:trPr>
              <w:tc>
                <w:tcPr>
                  <w:tcW w:w="696" w:type="dxa"/>
                  <w:shd w:val="clear" w:color="auto" w:fill="auto"/>
                </w:tcPr>
                <w:p w14:paraId="1D5F5269"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lastRenderedPageBreak/>
                    <w:t>3</w:t>
                  </w:r>
                </w:p>
              </w:tc>
              <w:tc>
                <w:tcPr>
                  <w:tcW w:w="933" w:type="dxa"/>
                </w:tcPr>
                <w:p w14:paraId="1D5F526A" w14:textId="77777777" w:rsidR="00C94E15" w:rsidRDefault="005301CB">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1D5F526B" w14:textId="77777777" w:rsidR="00C94E15" w:rsidRDefault="005301CB">
                  <w:pPr>
                    <w:pStyle w:val="TAC"/>
                    <w:rPr>
                      <w:rFonts w:ascii="Times New Roman" w:hAnsi="Times New Roman"/>
                      <w:sz w:val="16"/>
                      <w:szCs w:val="16"/>
                    </w:rPr>
                  </w:pPr>
                  <w:r>
                    <w:rPr>
                      <w:rFonts w:ascii="Times New Roman" w:hAnsi="Times New Roman"/>
                      <w:sz w:val="16"/>
                      <w:szCs w:val="16"/>
                    </w:rPr>
                    <w:t>2</w:t>
                  </w:r>
                </w:p>
              </w:tc>
              <w:tc>
                <w:tcPr>
                  <w:tcW w:w="1497" w:type="dxa"/>
                </w:tcPr>
                <w:p w14:paraId="1D5F526C" w14:textId="77777777" w:rsidR="00C94E15" w:rsidRDefault="005301CB">
                  <w:pPr>
                    <w:pStyle w:val="TAC"/>
                    <w:rPr>
                      <w:rFonts w:ascii="Times New Roman" w:hAnsi="Times New Roman"/>
                      <w:sz w:val="16"/>
                      <w:szCs w:val="16"/>
                    </w:rPr>
                  </w:pPr>
                  <w:r>
                    <w:rPr>
                      <w:rFonts w:ascii="Times New Roman" w:hAnsi="Times New Roman"/>
                      <w:sz w:val="16"/>
                      <w:szCs w:val="16"/>
                    </w:rPr>
                    <w:t>8</w:t>
                  </w:r>
                </w:p>
              </w:tc>
            </w:tr>
          </w:tbl>
          <w:p w14:paraId="1D5F526E" w14:textId="77777777" w:rsidR="00C94E15" w:rsidRDefault="005301CB">
            <w:pPr>
              <w:pStyle w:val="ListParagraph"/>
              <w:numPr>
                <w:ilvl w:val="0"/>
                <w:numId w:val="17"/>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w:t>
            </w:r>
            <w:proofErr w:type="spellStart"/>
            <w:r>
              <w:rPr>
                <w:szCs w:val="20"/>
              </w:rPr>
              <w:t>behaviour</w:t>
            </w:r>
            <w:proofErr w:type="spellEnd"/>
            <w:r>
              <w:rPr>
                <w:szCs w:val="20"/>
              </w:rPr>
              <w:t xml:space="preserve"> when dormancy indication is configured.</w:t>
            </w:r>
          </w:p>
          <w:p w14:paraId="1D5F526F" w14:textId="77777777" w:rsidR="00C94E15" w:rsidRDefault="005301CB">
            <w:pPr>
              <w:pStyle w:val="ListParagraph"/>
              <w:numPr>
                <w:ilvl w:val="0"/>
                <w:numId w:val="17"/>
              </w:numPr>
              <w:spacing w:line="240" w:lineRule="auto"/>
              <w:ind w:left="720"/>
              <w:contextualSpacing w:val="0"/>
              <w:rPr>
                <w:szCs w:val="20"/>
                <w:lang w:eastAsia="zh-CN"/>
              </w:rPr>
            </w:pPr>
            <w:r>
              <w:rPr>
                <w:rFonts w:eastAsiaTheme="minorEastAsia"/>
                <w:szCs w:val="20"/>
                <w:lang w:eastAsia="zh-CN"/>
              </w:rPr>
              <w:t xml:space="preserve">Proposal 4: Adopt TP1 in TS 38.214 to clarify UE </w:t>
            </w:r>
            <w:proofErr w:type="spellStart"/>
            <w:r>
              <w:rPr>
                <w:rFonts w:eastAsiaTheme="minorEastAsia"/>
                <w:szCs w:val="20"/>
                <w:lang w:eastAsia="zh-CN"/>
              </w:rPr>
              <w:t>behaviour</w:t>
            </w:r>
            <w:proofErr w:type="spellEnd"/>
            <w:r>
              <w:rPr>
                <w:rFonts w:eastAsiaTheme="minorEastAsia"/>
                <w:szCs w:val="20"/>
                <w:lang w:eastAsia="zh-CN"/>
              </w:rPr>
              <w:t xml:space="preserve"> of RRM measurement when DCI format 2_6 is configured</w:t>
            </w:r>
            <w:r>
              <w:rPr>
                <w:szCs w:val="20"/>
              </w:rPr>
              <w:t>.</w:t>
            </w:r>
          </w:p>
        </w:tc>
      </w:tr>
      <w:tr w:rsidR="00C94E15" w14:paraId="1D5F528F" w14:textId="77777777">
        <w:tc>
          <w:tcPr>
            <w:tcW w:w="1701" w:type="dxa"/>
            <w:tcBorders>
              <w:top w:val="single" w:sz="4" w:space="0" w:color="auto"/>
              <w:left w:val="single" w:sz="4" w:space="0" w:color="auto"/>
              <w:bottom w:val="single" w:sz="4" w:space="0" w:color="auto"/>
              <w:right w:val="single" w:sz="4" w:space="0" w:color="auto"/>
            </w:tcBorders>
          </w:tcPr>
          <w:p w14:paraId="1D5F5271" w14:textId="77777777" w:rsidR="00C94E15" w:rsidRDefault="005301CB">
            <w:pPr>
              <w:rPr>
                <w:lang w:eastAsia="zh-CN"/>
              </w:rPr>
            </w:pPr>
            <w:r>
              <w:rPr>
                <w:lang w:eastAsia="zh-CN"/>
              </w:rPr>
              <w:lastRenderedPageBreak/>
              <w:t xml:space="preserve">CATT </w:t>
            </w:r>
            <w:r w:rsidR="0000409F">
              <w:rPr>
                <w:lang w:eastAsia="zh-CN"/>
              </w:rPr>
              <w:fldChar w:fldCharType="begin"/>
            </w:r>
            <w:r>
              <w:rPr>
                <w:lang w:eastAsia="zh-CN"/>
              </w:rPr>
              <w:instrText xml:space="preserve"> REF _Ref40540117 \r \h </w:instrText>
            </w:r>
            <w:r w:rsidR="0000409F">
              <w:rPr>
                <w:lang w:eastAsia="zh-CN"/>
              </w:rPr>
            </w:r>
            <w:r w:rsidR="0000409F">
              <w:rPr>
                <w:lang w:eastAsia="zh-CN"/>
              </w:rPr>
              <w:fldChar w:fldCharType="separate"/>
            </w:r>
            <w:r>
              <w:rPr>
                <w:lang w:eastAsia="zh-CN"/>
              </w:rPr>
              <w:t>[4]</w:t>
            </w:r>
            <w:r w:rsidR="0000409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D5F5272" w14:textId="77777777" w:rsidR="00C94E15" w:rsidRDefault="005301CB">
            <w:pPr>
              <w:pStyle w:val="ListParagraph"/>
              <w:numPr>
                <w:ilvl w:val="0"/>
                <w:numId w:val="28"/>
              </w:numPr>
              <w:spacing w:line="240" w:lineRule="auto"/>
              <w:ind w:left="720"/>
              <w:contextualSpacing w:val="0"/>
            </w:pPr>
            <w:r>
              <w:rPr>
                <w:rFonts w:eastAsia="SimSun"/>
                <w:lang w:eastAsia="zh-CN"/>
              </w:rPr>
              <w:t>P</w:t>
            </w:r>
            <w:r>
              <w:rPr>
                <w:rFonts w:eastAsia="SimSun" w:hint="eastAsia"/>
                <w:lang w:eastAsia="zh-CN"/>
              </w:rPr>
              <w:t xml:space="preserve">roposal 1: The working assumption </w:t>
            </w:r>
            <w:r>
              <w:rPr>
                <w:rFonts w:eastAsia="SimSun"/>
                <w:lang w:eastAsia="zh-CN"/>
              </w:rPr>
              <w:t>is</w:t>
            </w:r>
            <w:r>
              <w:rPr>
                <w:rFonts w:eastAsia="SimSun" w:hint="eastAsia"/>
                <w:lang w:eastAsia="zh-CN"/>
              </w:rPr>
              <w:t xml:space="preserve"> confirmed. T</w:t>
            </w:r>
            <w:r>
              <w:t>wo values of minimum time gap in terms of slots per SCS are specified based on the assumption that PDCCH carrying DCI format 2_6 can be at any symbol of the slot indicated by</w:t>
            </w:r>
            <w:r>
              <w:rPr>
                <w:rStyle w:val="apple-converted-space"/>
              </w:rPr>
              <w:t> </w:t>
            </w:r>
            <w:proofErr w:type="spellStart"/>
            <w:r>
              <w:rPr>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14:paraId="1D5F5273" w14:textId="77777777" w:rsidR="00C94E15" w:rsidRDefault="005301CB">
            <w:pPr>
              <w:rPr>
                <w:lang w:eastAsia="zh-CN"/>
              </w:rPr>
            </w:pPr>
            <w:r>
              <w:t>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C94E15" w14:paraId="1D5F5276"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F5274" w14:textId="77777777" w:rsidR="00C94E15" w:rsidRDefault="005301CB">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D5F5275" w14:textId="77777777" w:rsidR="00C94E15" w:rsidRDefault="005301CB">
                  <w:pPr>
                    <w:jc w:val="center"/>
                  </w:pPr>
                  <w:r>
                    <w:t xml:space="preserve">Minimum Time Gap </w:t>
                  </w:r>
                  <w:proofErr w:type="spellStart"/>
                  <w:r>
                    <w:t>T</w:t>
                  </w:r>
                  <w:r>
                    <w:rPr>
                      <w:vertAlign w:val="subscript"/>
                    </w:rPr>
                    <w:t>minimumTimeGap</w:t>
                  </w:r>
                  <w:proofErr w:type="spellEnd"/>
                  <w:r>
                    <w:t>(slots)</w:t>
                  </w:r>
                </w:p>
              </w:tc>
            </w:tr>
            <w:tr w:rsidR="00C94E15" w14:paraId="1D5F527A"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1D5F5277" w14:textId="77777777" w:rsidR="00C94E15" w:rsidRDefault="00C94E15"/>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78" w14:textId="77777777" w:rsidR="00C94E15" w:rsidRDefault="005301CB">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D5F5279" w14:textId="77777777" w:rsidR="00C94E15" w:rsidRDefault="005301CB">
                  <w:pPr>
                    <w:jc w:val="center"/>
                  </w:pPr>
                  <w:r>
                    <w:t>Value 2</w:t>
                  </w:r>
                </w:p>
              </w:tc>
            </w:tr>
            <w:tr w:rsidR="00C94E15" w14:paraId="1D5F527E"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7B" w14:textId="77777777"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7C"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D5F527D" w14:textId="77777777" w:rsidR="00C94E15" w:rsidRDefault="005301CB">
                  <w:pPr>
                    <w:jc w:val="center"/>
                  </w:pPr>
                  <w:r>
                    <w:t>3</w:t>
                  </w:r>
                </w:p>
              </w:tc>
            </w:tr>
            <w:tr w:rsidR="00C94E15" w14:paraId="1D5F528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7F"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80"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D5F5281" w14:textId="77777777" w:rsidR="00C94E15" w:rsidRDefault="005301CB">
                  <w:pPr>
                    <w:jc w:val="center"/>
                  </w:pPr>
                  <w:r>
                    <w:t>6</w:t>
                  </w:r>
                </w:p>
              </w:tc>
            </w:tr>
            <w:tr w:rsidR="00C94E15" w14:paraId="1D5F5286"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83"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84"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D5F5285" w14:textId="77777777" w:rsidR="00C94E15" w:rsidRDefault="005301CB">
                  <w:pPr>
                    <w:jc w:val="center"/>
                  </w:pPr>
                  <w:r>
                    <w:t>12</w:t>
                  </w:r>
                </w:p>
              </w:tc>
            </w:tr>
            <w:tr w:rsidR="00C94E15" w14:paraId="1D5F528A"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87"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88" w14:textId="77777777" w:rsidR="00C94E15" w:rsidRDefault="005301CB">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D5F5289" w14:textId="77777777" w:rsidR="00C94E15" w:rsidRDefault="005301CB">
                  <w:pPr>
                    <w:jc w:val="center"/>
                  </w:pPr>
                  <w:r>
                    <w:t>24</w:t>
                  </w:r>
                </w:p>
              </w:tc>
            </w:tr>
          </w:tbl>
          <w:p w14:paraId="1D5F528B" w14:textId="77777777" w:rsidR="00C94E15" w:rsidRDefault="00C94E15">
            <w:pPr>
              <w:spacing w:after="60"/>
              <w:rPr>
                <w:rFonts w:eastAsia="SimSun"/>
                <w:szCs w:val="22"/>
                <w:lang w:eastAsia="zh-CN"/>
              </w:rPr>
            </w:pPr>
          </w:p>
          <w:p w14:paraId="1D5F528C" w14:textId="77777777" w:rsidR="00C94E15" w:rsidRDefault="005301CB">
            <w:pPr>
              <w:pStyle w:val="ListParagraph"/>
              <w:numPr>
                <w:ilvl w:val="0"/>
                <w:numId w:val="29"/>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especially when they have different QCL-</w:t>
            </w:r>
            <w:proofErr w:type="spellStart"/>
            <w:r>
              <w:rPr>
                <w:rFonts w:eastAsiaTheme="minorEastAsia" w:hint="eastAsia"/>
                <w:lang w:eastAsia="zh-CN"/>
              </w:rPr>
              <w:t>TypeD</w:t>
            </w:r>
            <w:proofErr w:type="spellEnd"/>
            <w:r>
              <w:rPr>
                <w:rFonts w:eastAsiaTheme="minorEastAsia" w:hint="eastAsia"/>
                <w:lang w:eastAsia="zh-CN"/>
              </w:rPr>
              <w:t xml:space="preserve"> properties.</w:t>
            </w:r>
          </w:p>
          <w:p w14:paraId="1D5F528D" w14:textId="77777777" w:rsidR="00C94E15" w:rsidRDefault="005301CB">
            <w:pPr>
              <w:pStyle w:val="ListParagraph"/>
              <w:numPr>
                <w:ilvl w:val="0"/>
                <w:numId w:val="29"/>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14:paraId="1D5F528E" w14:textId="77777777" w:rsidR="00C94E15" w:rsidRDefault="005301CB">
            <w:pPr>
              <w:pStyle w:val="ListParagraph"/>
              <w:numPr>
                <w:ilvl w:val="0"/>
                <w:numId w:val="29"/>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DCI 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C94E15" w14:paraId="1D5F52AF" w14:textId="77777777">
        <w:tc>
          <w:tcPr>
            <w:tcW w:w="1701" w:type="dxa"/>
            <w:tcBorders>
              <w:top w:val="single" w:sz="4" w:space="0" w:color="auto"/>
              <w:left w:val="single" w:sz="4" w:space="0" w:color="auto"/>
              <w:bottom w:val="single" w:sz="4" w:space="0" w:color="auto"/>
              <w:right w:val="single" w:sz="4" w:space="0" w:color="auto"/>
            </w:tcBorders>
          </w:tcPr>
          <w:p w14:paraId="1D5F5290" w14:textId="77777777" w:rsidR="00C94E15" w:rsidRDefault="005301CB">
            <w:pPr>
              <w:rPr>
                <w:lang w:eastAsia="zh-CN"/>
              </w:rPr>
            </w:pPr>
            <w:r>
              <w:t>MediaTek</w:t>
            </w:r>
            <w:r w:rsidR="0000409F">
              <w:fldChar w:fldCharType="begin"/>
            </w:r>
            <w:r>
              <w:instrText xml:space="preserve"> REF _Ref40540124 \r \h </w:instrText>
            </w:r>
            <w:r w:rsidR="0000409F">
              <w:fldChar w:fldCharType="separate"/>
            </w:r>
            <w:r>
              <w:t>[5]</w:t>
            </w:r>
            <w:r w:rsidR="0000409F">
              <w:fldChar w:fldCharType="end"/>
            </w:r>
          </w:p>
        </w:tc>
        <w:tc>
          <w:tcPr>
            <w:tcW w:w="8364" w:type="dxa"/>
            <w:tcBorders>
              <w:top w:val="single" w:sz="4" w:space="0" w:color="auto"/>
              <w:left w:val="single" w:sz="4" w:space="0" w:color="auto"/>
              <w:bottom w:val="single" w:sz="4" w:space="0" w:color="auto"/>
              <w:right w:val="single" w:sz="4" w:space="0" w:color="auto"/>
            </w:tcBorders>
          </w:tcPr>
          <w:p w14:paraId="1D5F5291" w14:textId="77777777" w:rsidR="00C94E15" w:rsidRDefault="0079240B">
            <w:pPr>
              <w:pStyle w:val="BodyText"/>
              <w:numPr>
                <w:ilvl w:val="0"/>
                <w:numId w:val="30"/>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_Ref40351927 \h  \* MERGEFORMAT </w:instrText>
            </w:r>
            <w:r>
              <w:fldChar w:fldCharType="separate"/>
            </w:r>
            <w:r w:rsidR="005301CB">
              <w:rPr>
                <w:rFonts w:ascii="Times New Roman" w:hAnsi="Times New Roman"/>
                <w:szCs w:val="20"/>
              </w:rPr>
              <w:t>Proposal 1: Confirm the working assumption for minimum time gap in RAN1 #100b.</w:t>
            </w:r>
            <w:r>
              <w:fldChar w:fldCharType="end"/>
            </w:r>
          </w:p>
          <w:p w14:paraId="1D5F5292" w14:textId="77777777" w:rsidR="00C94E15" w:rsidRDefault="005301CB">
            <w:pPr>
              <w:numPr>
                <w:ilvl w:val="1"/>
                <w:numId w:val="30"/>
              </w:numPr>
              <w:overflowPunct/>
              <w:autoSpaceDE/>
              <w:autoSpaceDN/>
              <w:adjustRightInd/>
              <w:spacing w:after="0" w:line="240" w:lineRule="auto"/>
              <w:textAlignment w:val="auto"/>
            </w:pPr>
            <w:r>
              <w:t>The value of minimum time gap is decoupled with SCell dormancy indication.  </w:t>
            </w:r>
          </w:p>
          <w:p w14:paraId="1D5F5293" w14:textId="77777777" w:rsidR="00C94E15" w:rsidRDefault="005301CB">
            <w:pPr>
              <w:numPr>
                <w:ilvl w:val="1"/>
                <w:numId w:val="30"/>
              </w:numPr>
              <w:overflowPunct/>
              <w:autoSpaceDE/>
              <w:autoSpaceDN/>
              <w:adjustRightInd/>
              <w:spacing w:after="0" w:line="240" w:lineRule="auto"/>
              <w:textAlignment w:val="auto"/>
            </w:pPr>
            <w:r>
              <w:t>Two values of minimum time gap in terms of slots per SCS are specified based on the assumption that PDCCH carrying DCI format 2_6 can be at any symbol of the slot indicated by</w:t>
            </w:r>
            <w:r>
              <w:rPr>
                <w:rStyle w:val="apple-converted-space"/>
              </w:rPr>
              <w:t> </w:t>
            </w:r>
            <w:proofErr w:type="spellStart"/>
            <w:r>
              <w:rPr>
                <w:i/>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14:paraId="1D5F5294" w14:textId="77777777" w:rsidR="00C94E15" w:rsidRDefault="00C94E15"/>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1D5F5297"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F5295" w14:textId="77777777" w:rsidR="00C94E15" w:rsidRDefault="005301CB">
                  <w:pPr>
                    <w:jc w:val="center"/>
                  </w:pPr>
                  <w: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D5F5296" w14:textId="77777777" w:rsidR="00C94E15" w:rsidRDefault="005301CB">
                  <w:pPr>
                    <w:jc w:val="center"/>
                  </w:pPr>
                  <w:r>
                    <w:t xml:space="preserve">Minimum Time Gap </w:t>
                  </w:r>
                  <w:proofErr w:type="spellStart"/>
                  <w:r>
                    <w:t>T</w:t>
                  </w:r>
                  <w:r>
                    <w:rPr>
                      <w:vertAlign w:val="subscript"/>
                    </w:rPr>
                    <w:t>minimumTimeGap</w:t>
                  </w:r>
                  <w:proofErr w:type="spellEnd"/>
                  <w:r>
                    <w:t>(slots)</w:t>
                  </w:r>
                </w:p>
              </w:tc>
            </w:tr>
            <w:tr w:rsidR="00C94E15" w14:paraId="1D5F529B"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1D5F5298" w14:textId="77777777" w:rsidR="00C94E15" w:rsidRDefault="00C94E15">
                  <w:pPr>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99" w14:textId="77777777" w:rsidR="00C94E15" w:rsidRDefault="005301CB">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9A" w14:textId="77777777" w:rsidR="00C94E15" w:rsidRDefault="005301CB">
                  <w:pPr>
                    <w:jc w:val="center"/>
                  </w:pPr>
                  <w:r>
                    <w:t>Value 2</w:t>
                  </w:r>
                </w:p>
              </w:tc>
            </w:tr>
            <w:tr w:rsidR="00C94E15" w14:paraId="1D5F529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9C" w14:textId="77777777"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9D"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9E" w14:textId="77777777" w:rsidR="00C94E15" w:rsidRDefault="005301CB">
                  <w:pPr>
                    <w:jc w:val="center"/>
                  </w:pPr>
                  <w:r>
                    <w:t>3</w:t>
                  </w:r>
                </w:p>
              </w:tc>
            </w:tr>
            <w:tr w:rsidR="00C94E15" w14:paraId="1D5F52A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A0"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A1"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A2" w14:textId="77777777" w:rsidR="00C94E15" w:rsidRDefault="005301CB">
                  <w:pPr>
                    <w:jc w:val="center"/>
                  </w:pPr>
                  <w:r>
                    <w:t>6</w:t>
                  </w:r>
                </w:p>
              </w:tc>
            </w:tr>
            <w:tr w:rsidR="00C94E15" w14:paraId="1D5F52A7"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A4"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A5"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A6" w14:textId="77777777" w:rsidR="00C94E15" w:rsidRDefault="005301CB">
                  <w:pPr>
                    <w:jc w:val="center"/>
                  </w:pPr>
                  <w:r>
                    <w:t>12</w:t>
                  </w:r>
                </w:p>
              </w:tc>
            </w:tr>
            <w:tr w:rsidR="00C94E15" w14:paraId="1D5F52AB"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A8"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A9" w14:textId="77777777" w:rsidR="00C94E15" w:rsidRDefault="005301CB">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AA" w14:textId="77777777" w:rsidR="00C94E15" w:rsidRDefault="005301CB">
                  <w:pPr>
                    <w:jc w:val="center"/>
                  </w:pPr>
                  <w:r>
                    <w:t>24</w:t>
                  </w:r>
                </w:p>
              </w:tc>
            </w:tr>
          </w:tbl>
          <w:p w14:paraId="1D5F52AC" w14:textId="77777777" w:rsidR="00C94E15" w:rsidRDefault="00C94E15">
            <w:pPr>
              <w:pStyle w:val="BodyText"/>
              <w:rPr>
                <w:rFonts w:ascii="Times New Roman" w:hAnsi="Times New Roman"/>
                <w:b/>
                <w:szCs w:val="20"/>
                <w:lang w:eastAsia="zh-CN"/>
              </w:rPr>
            </w:pPr>
          </w:p>
          <w:p w14:paraId="1D5F52AD" w14:textId="77777777" w:rsidR="00C94E15" w:rsidRDefault="0079240B">
            <w:pPr>
              <w:pStyle w:val="BodyText"/>
              <w:numPr>
                <w:ilvl w:val="0"/>
                <w:numId w:val="31"/>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_Ref40351947 \h  \* MERGEFORMAT </w:instrText>
            </w:r>
            <w:r>
              <w:fldChar w:fldCharType="separate"/>
            </w:r>
            <w:r w:rsidR="005301CB">
              <w:rPr>
                <w:rFonts w:ascii="Times New Roman" w:hAnsi="Times New Roman"/>
                <w:szCs w:val="20"/>
              </w:rPr>
              <w:t>Proposal 2: DCI format 2_6 is not counted in the DCI size budget.</w:t>
            </w:r>
            <w:r>
              <w:fldChar w:fldCharType="end"/>
            </w:r>
          </w:p>
          <w:p w14:paraId="1D5F52AE" w14:textId="77777777" w:rsidR="00C94E15" w:rsidRDefault="0079240B">
            <w:pPr>
              <w:pStyle w:val="ListParagraph"/>
              <w:numPr>
                <w:ilvl w:val="0"/>
                <w:numId w:val="31"/>
              </w:numPr>
              <w:spacing w:line="240" w:lineRule="auto"/>
              <w:contextualSpacing w:val="0"/>
              <w:rPr>
                <w:sz w:val="22"/>
                <w:lang w:eastAsia="zh-CN"/>
              </w:rPr>
            </w:pPr>
            <w:r>
              <w:fldChar w:fldCharType="begin"/>
            </w:r>
            <w:r>
              <w:instrText xml:space="preserve"> REF _Ref40362466 \h  \* MERGEFORMAT </w:instrText>
            </w:r>
            <w:r>
              <w:fldChar w:fldCharType="separate"/>
            </w:r>
            <w:r w:rsidR="005301CB">
              <w:rPr>
                <w:szCs w:val="20"/>
              </w:rPr>
              <w:t>Proposal 3: Adopt the TP in TS 38.213 as follows (prior to).</w:t>
            </w:r>
            <w:r>
              <w:fldChar w:fldCharType="end"/>
            </w:r>
          </w:p>
        </w:tc>
      </w:tr>
      <w:tr w:rsidR="00C94E15" w14:paraId="1D5F52B4" w14:textId="77777777">
        <w:tc>
          <w:tcPr>
            <w:tcW w:w="1701" w:type="dxa"/>
            <w:tcBorders>
              <w:top w:val="single" w:sz="4" w:space="0" w:color="auto"/>
              <w:left w:val="single" w:sz="4" w:space="0" w:color="auto"/>
              <w:bottom w:val="single" w:sz="4" w:space="0" w:color="auto"/>
              <w:right w:val="single" w:sz="4" w:space="0" w:color="auto"/>
            </w:tcBorders>
          </w:tcPr>
          <w:p w14:paraId="1D5F52B0" w14:textId="77777777" w:rsidR="00C94E15" w:rsidRDefault="005301CB">
            <w:pPr>
              <w:rPr>
                <w:lang w:eastAsia="zh-CN"/>
              </w:rPr>
            </w:pPr>
            <w:r>
              <w:rPr>
                <w:lang w:eastAsia="zh-CN"/>
              </w:rPr>
              <w:lastRenderedPageBreak/>
              <w:t xml:space="preserve">Intel </w:t>
            </w:r>
            <w:r w:rsidR="0000409F">
              <w:rPr>
                <w:lang w:eastAsia="zh-CN"/>
              </w:rPr>
              <w:fldChar w:fldCharType="begin"/>
            </w:r>
            <w:r>
              <w:rPr>
                <w:lang w:eastAsia="zh-CN"/>
              </w:rPr>
              <w:instrText xml:space="preserve"> REF _Ref40540132 \r \h </w:instrText>
            </w:r>
            <w:r w:rsidR="0000409F">
              <w:rPr>
                <w:lang w:eastAsia="zh-CN"/>
              </w:rPr>
            </w:r>
            <w:r w:rsidR="0000409F">
              <w:rPr>
                <w:lang w:eastAsia="zh-CN"/>
              </w:rPr>
              <w:fldChar w:fldCharType="separate"/>
            </w:r>
            <w:r>
              <w:rPr>
                <w:lang w:eastAsia="zh-CN"/>
              </w:rPr>
              <w:t>[6]</w:t>
            </w:r>
            <w:r w:rsidR="0000409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D5F52B1" w14:textId="77777777" w:rsidR="00C94E15" w:rsidRDefault="005301CB">
            <w:pPr>
              <w:pStyle w:val="ListParagraph"/>
              <w:numPr>
                <w:ilvl w:val="0"/>
                <w:numId w:val="32"/>
              </w:numPr>
              <w:spacing w:line="240" w:lineRule="auto"/>
              <w:contextualSpacing w:val="0"/>
            </w:pPr>
            <w:r>
              <w:t>Proposal 1: If the DCI format 2_6 monitoring occasion overlaps with ra-</w:t>
            </w:r>
            <w:proofErr w:type="spellStart"/>
            <w:r>
              <w:t>ResponseWindow</w:t>
            </w:r>
            <w:proofErr w:type="spellEnd"/>
            <w:r>
              <w:t xml:space="preserve"> or </w:t>
            </w:r>
            <w:proofErr w:type="spellStart"/>
            <w:r>
              <w:t>msgB-ResponseWindow</w:t>
            </w:r>
            <w:proofErr w:type="spellEnd"/>
            <w:r>
              <w:t>, the UE does not monitor for DCI format 2_6.</w:t>
            </w:r>
          </w:p>
          <w:p w14:paraId="1D5F52B2" w14:textId="77777777" w:rsidR="00C94E15" w:rsidRDefault="005301CB">
            <w:pPr>
              <w:pStyle w:val="ListParagraph"/>
              <w:numPr>
                <w:ilvl w:val="0"/>
                <w:numId w:val="32"/>
              </w:numPr>
              <w:spacing w:line="240" w:lineRule="auto"/>
              <w:contextualSpacing w:val="0"/>
            </w:pPr>
            <w:r>
              <w:t>Proposal 2: Adopt the following TP</w:t>
            </w:r>
          </w:p>
          <w:p w14:paraId="1D5F52B3" w14:textId="77777777" w:rsidR="00C94E15" w:rsidRDefault="00C94E15">
            <w:pPr>
              <w:spacing w:before="0"/>
            </w:pPr>
          </w:p>
        </w:tc>
      </w:tr>
      <w:tr w:rsidR="00C94E15" w14:paraId="1D5F52B9" w14:textId="77777777">
        <w:tc>
          <w:tcPr>
            <w:tcW w:w="1701" w:type="dxa"/>
            <w:tcBorders>
              <w:top w:val="single" w:sz="4" w:space="0" w:color="auto"/>
              <w:left w:val="single" w:sz="4" w:space="0" w:color="auto"/>
              <w:bottom w:val="single" w:sz="4" w:space="0" w:color="auto"/>
              <w:right w:val="single" w:sz="4" w:space="0" w:color="auto"/>
            </w:tcBorders>
          </w:tcPr>
          <w:p w14:paraId="1D5F52B5" w14:textId="77777777" w:rsidR="00C94E15" w:rsidRDefault="005301CB">
            <w:pPr>
              <w:rPr>
                <w:lang w:eastAsia="zh-CN"/>
              </w:rPr>
            </w:pPr>
            <w:r>
              <w:rPr>
                <w:lang w:eastAsia="zh-CN"/>
              </w:rPr>
              <w:t xml:space="preserve">Samsung </w:t>
            </w:r>
            <w:r w:rsidR="0000409F">
              <w:rPr>
                <w:lang w:eastAsia="zh-CN"/>
              </w:rPr>
              <w:fldChar w:fldCharType="begin"/>
            </w:r>
            <w:r>
              <w:rPr>
                <w:lang w:eastAsia="zh-CN"/>
              </w:rPr>
              <w:instrText xml:space="preserve"> REF _Ref40540138 \r \h </w:instrText>
            </w:r>
            <w:r w:rsidR="0000409F">
              <w:rPr>
                <w:lang w:eastAsia="zh-CN"/>
              </w:rPr>
            </w:r>
            <w:r w:rsidR="0000409F">
              <w:rPr>
                <w:lang w:eastAsia="zh-CN"/>
              </w:rPr>
              <w:fldChar w:fldCharType="separate"/>
            </w:r>
            <w:r>
              <w:rPr>
                <w:lang w:eastAsia="zh-CN"/>
              </w:rPr>
              <w:t>[7]</w:t>
            </w:r>
            <w:r w:rsidR="0000409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D5F52B6" w14:textId="77777777" w:rsidR="00C94E15" w:rsidRDefault="005301CB">
            <w:pPr>
              <w:pStyle w:val="ListParagraph"/>
              <w:numPr>
                <w:ilvl w:val="0"/>
                <w:numId w:val="24"/>
              </w:numPr>
              <w:spacing w:line="240" w:lineRule="auto"/>
              <w:contextualSpacing w:val="0"/>
            </w:pPr>
            <w:r>
              <w:t>Proposal #1: Confirm the working assumption for the values of the minimum time gap</w:t>
            </w:r>
          </w:p>
          <w:p w14:paraId="1D5F52B7" w14:textId="77777777" w:rsidR="00C94E15" w:rsidRDefault="005301CB">
            <w:pPr>
              <w:pStyle w:val="ListParagraph"/>
              <w:numPr>
                <w:ilvl w:val="0"/>
                <w:numId w:val="24"/>
              </w:numPr>
              <w:spacing w:line="240" w:lineRule="auto"/>
              <w:contextualSpacing w:val="0"/>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14:paraId="1D5F52B8" w14:textId="77777777" w:rsidR="00C94E15" w:rsidRDefault="005301CB">
            <w:pPr>
              <w:pStyle w:val="ListParagraph"/>
              <w:numPr>
                <w:ilvl w:val="0"/>
                <w:numId w:val="24"/>
              </w:numPr>
              <w:spacing w:line="240" w:lineRule="auto"/>
              <w:contextualSpacing w:val="0"/>
            </w:pPr>
            <w:r>
              <w:t>Observation #2: There is no need for any specification impact with respect to monitor ‘RAR’ scheduled by a DCI format with a C-RNTI or an MCS-C-RNTI.</w:t>
            </w:r>
          </w:p>
        </w:tc>
      </w:tr>
      <w:tr w:rsidR="00C94E15" w14:paraId="1D5F52BC" w14:textId="77777777">
        <w:tc>
          <w:tcPr>
            <w:tcW w:w="1701" w:type="dxa"/>
            <w:tcBorders>
              <w:top w:val="single" w:sz="4" w:space="0" w:color="auto"/>
              <w:left w:val="single" w:sz="4" w:space="0" w:color="auto"/>
              <w:bottom w:val="single" w:sz="4" w:space="0" w:color="auto"/>
              <w:right w:val="single" w:sz="4" w:space="0" w:color="auto"/>
            </w:tcBorders>
          </w:tcPr>
          <w:p w14:paraId="1D5F52BA" w14:textId="77777777" w:rsidR="00C94E15" w:rsidRDefault="005301CB">
            <w:pPr>
              <w:rPr>
                <w:lang w:eastAsia="zh-CN"/>
              </w:rPr>
            </w:pPr>
            <w:r>
              <w:rPr>
                <w:lang w:eastAsia="zh-CN"/>
              </w:rPr>
              <w:t xml:space="preserve">NEC </w:t>
            </w:r>
            <w:r w:rsidR="0000409F">
              <w:rPr>
                <w:lang w:eastAsia="zh-CN"/>
              </w:rPr>
              <w:fldChar w:fldCharType="begin"/>
            </w:r>
            <w:r>
              <w:rPr>
                <w:lang w:eastAsia="zh-CN"/>
              </w:rPr>
              <w:instrText xml:space="preserve"> REF _Ref40540145 \r \h </w:instrText>
            </w:r>
            <w:r w:rsidR="0000409F">
              <w:rPr>
                <w:lang w:eastAsia="zh-CN"/>
              </w:rPr>
            </w:r>
            <w:r w:rsidR="0000409F">
              <w:rPr>
                <w:lang w:eastAsia="zh-CN"/>
              </w:rPr>
              <w:fldChar w:fldCharType="separate"/>
            </w:r>
            <w:r>
              <w:rPr>
                <w:lang w:eastAsia="zh-CN"/>
              </w:rPr>
              <w:t>[8]</w:t>
            </w:r>
            <w:r w:rsidR="0000409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D5F52BB" w14:textId="77777777" w:rsidR="00C94E15" w:rsidRDefault="005301CB">
            <w:pPr>
              <w:pStyle w:val="ListParagraph"/>
              <w:numPr>
                <w:ilvl w:val="0"/>
                <w:numId w:val="33"/>
              </w:numPr>
              <w:spacing w:after="120" w:line="240" w:lineRule="auto"/>
              <w:contextualSpacing w:val="0"/>
              <w:rPr>
                <w:lang w:eastAsia="ja-JP"/>
              </w:rPr>
            </w:pPr>
            <w:r>
              <w:rPr>
                <w:rFonts w:eastAsia="Batang"/>
                <w:lang w:eastAsia="ja-JP"/>
              </w:rPr>
              <w:t xml:space="preserve">Using the unified wording </w:t>
            </w:r>
            <w:r>
              <w:rPr>
                <w:rFonts w:eastAsia="SimSun"/>
                <w:lang w:eastAsia="zh-CN"/>
              </w:rPr>
              <w:t>“</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PSCell</w:t>
            </w:r>
            <w:proofErr w:type="spellEnd"/>
            <w:r>
              <w:rPr>
                <w:rFonts w:eastAsia="SimSun"/>
                <w:lang w:eastAsia="zh-CN"/>
              </w:rPr>
              <w:t>” is also recommended instead of “</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SpCell</w:t>
            </w:r>
            <w:proofErr w:type="spellEnd"/>
            <w:r>
              <w:rPr>
                <w:rFonts w:eastAsia="SimSun"/>
                <w:lang w:eastAsia="zh-CN"/>
              </w:rPr>
              <w:t>”.</w:t>
            </w:r>
          </w:p>
        </w:tc>
      </w:tr>
      <w:tr w:rsidR="00C94E15" w14:paraId="1D5F52DB" w14:textId="77777777">
        <w:tc>
          <w:tcPr>
            <w:tcW w:w="1701" w:type="dxa"/>
            <w:tcBorders>
              <w:top w:val="single" w:sz="4" w:space="0" w:color="auto"/>
              <w:left w:val="single" w:sz="4" w:space="0" w:color="auto"/>
              <w:bottom w:val="single" w:sz="4" w:space="0" w:color="auto"/>
              <w:right w:val="single" w:sz="4" w:space="0" w:color="auto"/>
            </w:tcBorders>
          </w:tcPr>
          <w:p w14:paraId="1D5F52BD" w14:textId="77777777" w:rsidR="00C94E15" w:rsidRDefault="005301CB">
            <w:pPr>
              <w:rPr>
                <w:lang w:eastAsia="zh-CN"/>
              </w:rPr>
            </w:pPr>
            <w:r>
              <w:rPr>
                <w:lang w:eastAsia="zh-CN"/>
              </w:rPr>
              <w:t xml:space="preserve">CMCC </w:t>
            </w:r>
            <w:r w:rsidR="0000409F">
              <w:rPr>
                <w:lang w:eastAsia="zh-CN"/>
              </w:rPr>
              <w:fldChar w:fldCharType="begin"/>
            </w:r>
            <w:r>
              <w:rPr>
                <w:lang w:eastAsia="zh-CN"/>
              </w:rPr>
              <w:instrText xml:space="preserve"> REF _Ref40540152 \r \h </w:instrText>
            </w:r>
            <w:r w:rsidR="0000409F">
              <w:rPr>
                <w:lang w:eastAsia="zh-CN"/>
              </w:rPr>
            </w:r>
            <w:r w:rsidR="0000409F">
              <w:rPr>
                <w:lang w:eastAsia="zh-CN"/>
              </w:rPr>
              <w:fldChar w:fldCharType="separate"/>
            </w:r>
            <w:r>
              <w:rPr>
                <w:lang w:eastAsia="zh-CN"/>
              </w:rPr>
              <w:t>[9]</w:t>
            </w:r>
            <w:r w:rsidR="0000409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D5F52BE" w14:textId="77777777" w:rsidR="00C94E15" w:rsidRDefault="005301CB">
            <w:pPr>
              <w:pStyle w:val="ListParagraph"/>
              <w:numPr>
                <w:ilvl w:val="0"/>
                <w:numId w:val="33"/>
              </w:numPr>
              <w:spacing w:line="240" w:lineRule="auto"/>
              <w:contextualSpacing w:val="0"/>
              <w:rPr>
                <w:lang w:eastAsia="zh-CN"/>
              </w:rPr>
            </w:pPr>
            <w:r>
              <w:rPr>
                <w:lang w:eastAsia="zh-CN"/>
              </w:rPr>
              <w:t>Proposal 1. Support to confirm the working assumption</w:t>
            </w:r>
          </w:p>
          <w:p w14:paraId="1D5F52BF" w14:textId="77777777" w:rsidR="00C94E15" w:rsidRDefault="005301CB">
            <w:pPr>
              <w:numPr>
                <w:ilvl w:val="1"/>
                <w:numId w:val="33"/>
              </w:numPr>
              <w:overflowPunct/>
              <w:autoSpaceDE/>
              <w:autoSpaceDN/>
              <w:adjustRightInd/>
              <w:spacing w:before="0" w:after="0" w:line="240" w:lineRule="auto"/>
              <w:textAlignment w:val="auto"/>
              <w:rPr>
                <w:rFonts w:eastAsia="Times New Roman"/>
              </w:rPr>
            </w:pPr>
            <w:r>
              <w:rPr>
                <w:rFonts w:eastAsia="Times New Roman"/>
              </w:rPr>
              <w:t>The value of minimum time gap is decoupled with SCell dormancy indication.  </w:t>
            </w:r>
          </w:p>
          <w:p w14:paraId="1D5F52C0" w14:textId="77777777" w:rsidR="00C94E15" w:rsidRDefault="005301CB">
            <w:pPr>
              <w:numPr>
                <w:ilvl w:val="1"/>
                <w:numId w:val="33"/>
              </w:numPr>
              <w:overflowPunct/>
              <w:autoSpaceDE/>
              <w:autoSpaceDN/>
              <w:adjustRightInd/>
              <w:spacing w:before="0" w:after="0" w:line="240" w:lineRule="auto"/>
              <w:textAlignment w:val="auto"/>
              <w:rPr>
                <w:rFonts w:eastAsia="Times New Roman"/>
              </w:rPr>
            </w:pPr>
            <w:r>
              <w:rPr>
                <w:rFonts w:eastAsia="Times New Roman"/>
              </w:rPr>
              <w:t>Two values of minimum time gap in terms of slots per SCS are specified based on the assumption that PDCCH carrying DCI format 2_6 can be at any symbol of the slot indicated by </w:t>
            </w:r>
            <w:proofErr w:type="spellStart"/>
            <w:r>
              <w:rPr>
                <w:rFonts w:eastAsia="Times New Roman"/>
                <w:i/>
                <w:iCs/>
              </w:rPr>
              <w:t>monitoringSymbolsWithinSlot</w:t>
            </w:r>
            <w:proofErr w:type="spellEnd"/>
            <w:r>
              <w:rPr>
                <w:rFonts w:eastAsia="Times New Roman"/>
              </w:rPr>
              <w:t xml:space="preserve"> of </w:t>
            </w:r>
            <w:proofErr w:type="spellStart"/>
            <w:r>
              <w:rPr>
                <w:rFonts w:eastAsia="Times New Roman"/>
              </w:rPr>
              <w:t>SearchSpace</w:t>
            </w:r>
            <w:proofErr w:type="spellEnd"/>
            <w:r>
              <w:rPr>
                <w:rFonts w:eastAsia="Times New Roman"/>
              </w:rPr>
              <w:t xml:space="preserve"> IE as follows,</w:t>
            </w:r>
          </w:p>
          <w:p w14:paraId="1D5F52C1" w14:textId="77777777" w:rsidR="00C94E15" w:rsidRDefault="00C94E15">
            <w:pPr>
              <w:spacing w:before="0" w:after="0"/>
              <w:ind w:firstLine="30"/>
              <w:rPr>
                <w:rFonts w:eastAsia="DengXian"/>
              </w:rPr>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1D5F52C4"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F52C2" w14:textId="77777777" w:rsidR="00C94E15" w:rsidRDefault="005301CB">
                  <w:pPr>
                    <w:spacing w:after="0"/>
                    <w:jc w:val="center"/>
                    <w:rPr>
                      <w:rFonts w:eastAsia="Batang"/>
                    </w:rPr>
                  </w:pPr>
                  <w:r>
                    <w:rPr>
                      <w:rFonts w:eastAsia="Batang"/>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D5F52C3" w14:textId="77777777" w:rsidR="00C94E15" w:rsidRDefault="005301CB">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C94E15" w14:paraId="1D5F52C8"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1D5F52C5" w14:textId="77777777" w:rsidR="00C94E15" w:rsidRDefault="00C94E15">
                  <w:pPr>
                    <w:spacing w:after="0"/>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C6" w14:textId="77777777" w:rsidR="00C94E15" w:rsidRDefault="005301CB">
                  <w:pPr>
                    <w:spacing w:after="0"/>
                    <w:jc w:val="center"/>
                    <w:rPr>
                      <w:rFonts w:eastAsia="Batang"/>
                    </w:rPr>
                  </w:pPr>
                  <w:r>
                    <w:rPr>
                      <w:rFonts w:eastAsia="Batang"/>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C7" w14:textId="77777777" w:rsidR="00C94E15" w:rsidRDefault="005301CB">
                  <w:pPr>
                    <w:spacing w:after="0"/>
                    <w:jc w:val="center"/>
                    <w:rPr>
                      <w:rFonts w:eastAsia="Batang"/>
                    </w:rPr>
                  </w:pPr>
                  <w:r>
                    <w:rPr>
                      <w:rFonts w:eastAsia="Batang"/>
                    </w:rPr>
                    <w:t>Value 2</w:t>
                  </w:r>
                </w:p>
              </w:tc>
            </w:tr>
            <w:tr w:rsidR="00C94E15" w14:paraId="1D5F52C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C9" w14:textId="77777777" w:rsidR="00C94E15" w:rsidRDefault="005301CB">
                  <w:pPr>
                    <w:spacing w:after="0"/>
                    <w:jc w:val="center"/>
                    <w:rPr>
                      <w:rFonts w:eastAsia="Batang"/>
                    </w:rPr>
                  </w:pPr>
                  <w:r>
                    <w:rPr>
                      <w:rFonts w:eastAsia="Batang"/>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CA"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CB" w14:textId="77777777" w:rsidR="00C94E15" w:rsidRDefault="005301CB">
                  <w:pPr>
                    <w:spacing w:after="0"/>
                    <w:jc w:val="center"/>
                    <w:rPr>
                      <w:rFonts w:eastAsia="Batang"/>
                    </w:rPr>
                  </w:pPr>
                  <w:r>
                    <w:rPr>
                      <w:rFonts w:eastAsia="Batang"/>
                    </w:rPr>
                    <w:t>3</w:t>
                  </w:r>
                </w:p>
              </w:tc>
            </w:tr>
            <w:tr w:rsidR="00C94E15" w14:paraId="1D5F52D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CD" w14:textId="77777777" w:rsidR="00C94E15" w:rsidRDefault="005301CB">
                  <w:pPr>
                    <w:spacing w:after="0"/>
                    <w:jc w:val="center"/>
                    <w:rPr>
                      <w:rFonts w:eastAsia="Batang"/>
                    </w:rPr>
                  </w:pPr>
                  <w:r>
                    <w:rPr>
                      <w:rFonts w:eastAsia="Batang"/>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CE"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CF" w14:textId="77777777" w:rsidR="00C94E15" w:rsidRDefault="005301CB">
                  <w:pPr>
                    <w:spacing w:after="0"/>
                    <w:jc w:val="center"/>
                    <w:rPr>
                      <w:rFonts w:eastAsia="Batang"/>
                    </w:rPr>
                  </w:pPr>
                  <w:r>
                    <w:rPr>
                      <w:rFonts w:eastAsia="Batang"/>
                    </w:rPr>
                    <w:t>6</w:t>
                  </w:r>
                </w:p>
              </w:tc>
            </w:tr>
            <w:tr w:rsidR="00C94E15" w14:paraId="1D5F52D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D1" w14:textId="77777777" w:rsidR="00C94E15" w:rsidRDefault="005301CB">
                  <w:pPr>
                    <w:spacing w:after="0"/>
                    <w:jc w:val="center"/>
                    <w:rPr>
                      <w:rFonts w:eastAsia="Batang"/>
                    </w:rPr>
                  </w:pPr>
                  <w:r>
                    <w:rPr>
                      <w:rFonts w:eastAsia="Batang"/>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D2"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D3" w14:textId="77777777" w:rsidR="00C94E15" w:rsidRDefault="005301CB">
                  <w:pPr>
                    <w:spacing w:after="0"/>
                    <w:jc w:val="center"/>
                    <w:rPr>
                      <w:rFonts w:eastAsia="Batang"/>
                    </w:rPr>
                  </w:pPr>
                  <w:r>
                    <w:rPr>
                      <w:rFonts w:eastAsia="Batang"/>
                    </w:rPr>
                    <w:t>12</w:t>
                  </w:r>
                </w:p>
              </w:tc>
            </w:tr>
            <w:tr w:rsidR="00C94E15" w14:paraId="1D5F52D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D5" w14:textId="77777777" w:rsidR="00C94E15" w:rsidRDefault="005301CB">
                  <w:pPr>
                    <w:spacing w:after="0"/>
                    <w:jc w:val="center"/>
                    <w:rPr>
                      <w:rFonts w:eastAsia="Batang"/>
                    </w:rPr>
                  </w:pPr>
                  <w:r>
                    <w:rPr>
                      <w:rFonts w:eastAsia="Batang"/>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D6" w14:textId="77777777" w:rsidR="00C94E15" w:rsidRDefault="005301CB">
                  <w:pPr>
                    <w:spacing w:after="0"/>
                    <w:jc w:val="center"/>
                    <w:rPr>
                      <w:rFonts w:eastAsia="Batang"/>
                    </w:rPr>
                  </w:pPr>
                  <w:r>
                    <w:rPr>
                      <w:rFonts w:eastAsia="Batang"/>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D7" w14:textId="77777777" w:rsidR="00C94E15" w:rsidRDefault="005301CB">
                  <w:pPr>
                    <w:spacing w:after="0"/>
                    <w:jc w:val="center"/>
                    <w:rPr>
                      <w:rFonts w:eastAsia="Batang"/>
                    </w:rPr>
                  </w:pPr>
                  <w:r>
                    <w:rPr>
                      <w:rFonts w:eastAsia="Batang"/>
                    </w:rPr>
                    <w:t>24</w:t>
                  </w:r>
                </w:p>
              </w:tc>
            </w:tr>
          </w:tbl>
          <w:p w14:paraId="1D5F52D9" w14:textId="77777777" w:rsidR="00C94E15" w:rsidRDefault="005301CB">
            <w:pPr>
              <w:pStyle w:val="ListParagraph"/>
              <w:numPr>
                <w:ilvl w:val="0"/>
                <w:numId w:val="33"/>
              </w:numPr>
              <w:spacing w:line="240" w:lineRule="auto"/>
              <w:contextualSpacing w:val="0"/>
              <w:rPr>
                <w:lang w:eastAsia="zh-CN"/>
              </w:rPr>
            </w:pPr>
            <w:r>
              <w:rPr>
                <w:lang w:eastAsia="zh-CN"/>
              </w:rPr>
              <w:t>Proposal 2. DCI format 2_6 should be transmitted in only one monitoring occasion or all monitoring occasions.</w:t>
            </w:r>
          </w:p>
          <w:p w14:paraId="1D5F52DA" w14:textId="77777777" w:rsidR="00C94E15" w:rsidRDefault="00C94E15">
            <w:pPr>
              <w:pStyle w:val="Heading2"/>
              <w:keepLines w:val="0"/>
              <w:widowControl w:val="0"/>
              <w:numPr>
                <w:ilvl w:val="0"/>
                <w:numId w:val="0"/>
              </w:numPr>
              <w:overflowPunct/>
              <w:autoSpaceDE/>
              <w:autoSpaceDN/>
              <w:adjustRightInd/>
              <w:spacing w:before="0" w:after="60"/>
              <w:jc w:val="left"/>
              <w:textAlignment w:val="auto"/>
              <w:outlineLvl w:val="1"/>
              <w:rPr>
                <w:rFonts w:ascii="Times New Roman" w:hAnsi="Times New Roman"/>
                <w:sz w:val="20"/>
                <w:lang w:val="en-US" w:eastAsia="zh-CN"/>
              </w:rPr>
            </w:pPr>
          </w:p>
        </w:tc>
      </w:tr>
      <w:tr w:rsidR="00C94E15" w14:paraId="1D5F52E0" w14:textId="77777777">
        <w:tc>
          <w:tcPr>
            <w:tcW w:w="1701" w:type="dxa"/>
            <w:tcBorders>
              <w:top w:val="single" w:sz="4" w:space="0" w:color="auto"/>
              <w:left w:val="single" w:sz="4" w:space="0" w:color="auto"/>
              <w:bottom w:val="single" w:sz="4" w:space="0" w:color="auto"/>
              <w:right w:val="single" w:sz="4" w:space="0" w:color="auto"/>
            </w:tcBorders>
          </w:tcPr>
          <w:p w14:paraId="1D5F52DC" w14:textId="77777777" w:rsidR="00C94E15" w:rsidRDefault="005301CB">
            <w:pPr>
              <w:rPr>
                <w:lang w:eastAsia="zh-CN"/>
              </w:rPr>
            </w:pPr>
            <w:proofErr w:type="spellStart"/>
            <w:r>
              <w:rPr>
                <w:lang w:eastAsia="zh-CN"/>
              </w:rPr>
              <w:t>Spreadstrum</w:t>
            </w:r>
            <w:proofErr w:type="spellEnd"/>
            <w:r w:rsidR="0000409F">
              <w:rPr>
                <w:lang w:eastAsia="zh-CN"/>
              </w:rPr>
              <w:fldChar w:fldCharType="begin"/>
            </w:r>
            <w:r>
              <w:rPr>
                <w:lang w:eastAsia="zh-CN"/>
              </w:rPr>
              <w:instrText xml:space="preserve"> REF _Ref40540177 \r \h </w:instrText>
            </w:r>
            <w:r w:rsidR="0000409F">
              <w:rPr>
                <w:lang w:eastAsia="zh-CN"/>
              </w:rPr>
            </w:r>
            <w:r w:rsidR="0000409F">
              <w:rPr>
                <w:lang w:eastAsia="zh-CN"/>
              </w:rPr>
              <w:fldChar w:fldCharType="separate"/>
            </w:r>
            <w:r>
              <w:rPr>
                <w:lang w:eastAsia="zh-CN"/>
              </w:rPr>
              <w:t>[10]</w:t>
            </w:r>
            <w:r w:rsidR="0000409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D5F52DD" w14:textId="77777777" w:rsidR="00C94E15" w:rsidRDefault="005301CB">
            <w:pPr>
              <w:pStyle w:val="ListParagraph"/>
              <w:numPr>
                <w:ilvl w:val="0"/>
                <w:numId w:val="33"/>
              </w:numPr>
              <w:spacing w:line="240" w:lineRule="auto"/>
              <w:contextualSpacing w:val="0"/>
            </w:pPr>
            <w:r>
              <w:t>Proposal 1: For P-CSI/L1-RSRP measurement/report, consider to adopt TP in Appendix 5.1.</w:t>
            </w:r>
          </w:p>
          <w:p w14:paraId="1D5F52DE" w14:textId="77777777" w:rsidR="00C94E15" w:rsidRDefault="005301CB">
            <w:pPr>
              <w:pStyle w:val="ListParagraph"/>
              <w:numPr>
                <w:ilvl w:val="0"/>
                <w:numId w:val="33"/>
              </w:numPr>
              <w:spacing w:line="240" w:lineRule="auto"/>
              <w:contextualSpacing w:val="0"/>
            </w:pPr>
            <w:r>
              <w:t>Proposal 2: To clarify the real starting of monitoring is the beginning of the 1st full “duration”, consider to adopt TP in Appendix 5.2.</w:t>
            </w:r>
          </w:p>
          <w:p w14:paraId="1D5F52DF" w14:textId="77777777" w:rsidR="00C94E15" w:rsidRDefault="005301CB">
            <w:pPr>
              <w:pStyle w:val="ListParagraph"/>
              <w:numPr>
                <w:ilvl w:val="0"/>
                <w:numId w:val="33"/>
              </w:numPr>
              <w:spacing w:line="240" w:lineRule="auto"/>
              <w:contextualSpacing w:val="0"/>
            </w:pPr>
            <w:r>
              <w:t xml:space="preserve">Proposal 3: To align parameters in RAN2, such as </w:t>
            </w:r>
            <w:proofErr w:type="spellStart"/>
            <w:r>
              <w:t>ps</w:t>
            </w:r>
            <w:proofErr w:type="spellEnd"/>
            <w:r>
              <w:t>-Wakeup, ps-PositionDCI-2-6 and sizeDCI-2-6, consider to adopt TP in Appendix 5.2 and 5.3.</w:t>
            </w:r>
          </w:p>
        </w:tc>
      </w:tr>
      <w:tr w:rsidR="00C94E15" w14:paraId="1D5F52E5" w14:textId="77777777">
        <w:tc>
          <w:tcPr>
            <w:tcW w:w="1701" w:type="dxa"/>
            <w:tcBorders>
              <w:top w:val="single" w:sz="4" w:space="0" w:color="auto"/>
              <w:left w:val="single" w:sz="4" w:space="0" w:color="auto"/>
              <w:bottom w:val="single" w:sz="4" w:space="0" w:color="auto"/>
              <w:right w:val="single" w:sz="4" w:space="0" w:color="auto"/>
            </w:tcBorders>
          </w:tcPr>
          <w:p w14:paraId="1D5F52E1" w14:textId="77777777" w:rsidR="00C94E15" w:rsidRDefault="005301CB">
            <w:pPr>
              <w:rPr>
                <w:lang w:eastAsia="zh-CN"/>
              </w:rPr>
            </w:pPr>
            <w:r>
              <w:rPr>
                <w:lang w:val="en-GB"/>
              </w:rPr>
              <w:t xml:space="preserve">LG </w:t>
            </w:r>
            <w:r w:rsidR="0000409F">
              <w:rPr>
                <w:lang w:val="en-GB"/>
              </w:rPr>
              <w:fldChar w:fldCharType="begin"/>
            </w:r>
            <w:r>
              <w:rPr>
                <w:lang w:val="en-GB"/>
              </w:rPr>
              <w:instrText xml:space="preserve"> REF _Ref40540184 \r \h </w:instrText>
            </w:r>
            <w:r w:rsidR="0000409F">
              <w:rPr>
                <w:lang w:val="en-GB"/>
              </w:rPr>
            </w:r>
            <w:r w:rsidR="0000409F">
              <w:rPr>
                <w:lang w:val="en-GB"/>
              </w:rPr>
              <w:fldChar w:fldCharType="separate"/>
            </w:r>
            <w:r>
              <w:rPr>
                <w:lang w:val="en-GB"/>
              </w:rPr>
              <w:t>[11]</w:t>
            </w:r>
            <w:r w:rsidR="0000409F">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1D5F52E2" w14:textId="77777777" w:rsidR="00C94E15" w:rsidRDefault="005301CB">
            <w:pPr>
              <w:pStyle w:val="ListParagraph"/>
              <w:numPr>
                <w:ilvl w:val="0"/>
                <w:numId w:val="34"/>
              </w:numPr>
              <w:spacing w:line="240" w:lineRule="auto"/>
              <w:contextualSpacing w:val="0"/>
            </w:pPr>
            <w:r>
              <w:t>Proposal 1: At least for CFRA, the SS set related to BFR procedure has a higher priority than SS set to be monitored for DCI format 2_6.</w:t>
            </w:r>
          </w:p>
          <w:p w14:paraId="1D5F52E3" w14:textId="77777777" w:rsidR="00C94E15" w:rsidRDefault="005301CB">
            <w:pPr>
              <w:pStyle w:val="ListParagraph"/>
              <w:numPr>
                <w:ilvl w:val="0"/>
                <w:numId w:val="34"/>
              </w:numPr>
              <w:spacing w:line="240" w:lineRule="auto"/>
              <w:contextualSpacing w:val="0"/>
            </w:pPr>
            <w:r>
              <w:t>Proposal 2: The monitoring occasion which has at least one actually monitored candidate is regarded as a valid monitoring occasion.</w:t>
            </w:r>
          </w:p>
          <w:p w14:paraId="1D5F52E4" w14:textId="77777777" w:rsidR="00C94E15" w:rsidRDefault="005301CB">
            <w:pPr>
              <w:pStyle w:val="ListParagraph"/>
              <w:numPr>
                <w:ilvl w:val="0"/>
                <w:numId w:val="34"/>
              </w:numPr>
              <w:spacing w:line="240" w:lineRule="auto"/>
              <w:contextualSpacing w:val="0"/>
            </w:pPr>
            <w:r>
              <w:t>Proposal 3: A UE monitors DCI format 2_6 in the first available full duration within a monitoring window.</w:t>
            </w:r>
          </w:p>
        </w:tc>
      </w:tr>
      <w:tr w:rsidR="00C94E15" w14:paraId="1D5F5302" w14:textId="77777777">
        <w:tc>
          <w:tcPr>
            <w:tcW w:w="1701" w:type="dxa"/>
            <w:tcBorders>
              <w:top w:val="single" w:sz="4" w:space="0" w:color="auto"/>
              <w:left w:val="single" w:sz="4" w:space="0" w:color="auto"/>
              <w:bottom w:val="single" w:sz="4" w:space="0" w:color="auto"/>
              <w:right w:val="single" w:sz="4" w:space="0" w:color="auto"/>
            </w:tcBorders>
          </w:tcPr>
          <w:p w14:paraId="1D5F52E6" w14:textId="77777777" w:rsidR="00C94E15" w:rsidRDefault="005301CB">
            <w:pPr>
              <w:rPr>
                <w:lang w:eastAsia="zh-CN"/>
              </w:rPr>
            </w:pPr>
            <w:r>
              <w:rPr>
                <w:lang w:eastAsia="zh-CN"/>
              </w:rPr>
              <w:t xml:space="preserve">OPPO </w:t>
            </w:r>
            <w:r w:rsidR="0000409F">
              <w:rPr>
                <w:lang w:eastAsia="zh-CN"/>
              </w:rPr>
              <w:fldChar w:fldCharType="begin"/>
            </w:r>
            <w:r>
              <w:rPr>
                <w:lang w:eastAsia="zh-CN"/>
              </w:rPr>
              <w:instrText xml:space="preserve"> REF _Ref40540191 \r \h </w:instrText>
            </w:r>
            <w:r w:rsidR="0000409F">
              <w:rPr>
                <w:lang w:eastAsia="zh-CN"/>
              </w:rPr>
            </w:r>
            <w:r w:rsidR="0000409F">
              <w:rPr>
                <w:lang w:eastAsia="zh-CN"/>
              </w:rPr>
              <w:fldChar w:fldCharType="separate"/>
            </w:r>
            <w:r>
              <w:rPr>
                <w:lang w:eastAsia="zh-CN"/>
              </w:rPr>
              <w:t>[12]</w:t>
            </w:r>
            <w:r w:rsidR="0000409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D5F52E7" w14:textId="77777777" w:rsidR="00C94E15" w:rsidRDefault="005301CB">
            <w:pPr>
              <w:pStyle w:val="ListParagraph"/>
              <w:numPr>
                <w:ilvl w:val="0"/>
                <w:numId w:val="35"/>
              </w:numPr>
            </w:pPr>
            <w:r>
              <w:t>Proposal 1: Confirm the working assumption.</w:t>
            </w:r>
          </w:p>
          <w:p w14:paraId="1D5F52E8" w14:textId="77777777" w:rsidR="00C94E15" w:rsidRDefault="005301CB">
            <w:pPr>
              <w:pStyle w:val="ListParagraph"/>
              <w:numPr>
                <w:ilvl w:val="1"/>
                <w:numId w:val="35"/>
              </w:numPr>
            </w:pPr>
            <w:r>
              <w:lastRenderedPageBreak/>
              <w:t xml:space="preserve">The value of minimum time gap is decoupled with SCell dormancy indication.  </w:t>
            </w:r>
          </w:p>
          <w:p w14:paraId="1D5F52E9" w14:textId="77777777" w:rsidR="00C94E15" w:rsidRDefault="005301CB">
            <w:pPr>
              <w:pStyle w:val="ListParagraph"/>
              <w:numPr>
                <w:ilvl w:val="1"/>
                <w:numId w:val="35"/>
              </w:numPr>
            </w:pPr>
            <w:r>
              <w:t xml:space="preserve">Two values of minimum time gap in terms of slots per SCS are specified based on the assumption that PDCCH carrying DCI format 2_6 can be at any symbol of the slot indicated by </w:t>
            </w:r>
            <w:proofErr w:type="spellStart"/>
            <w:r>
              <w:t>monitoringSymbolsWithinSlot</w:t>
            </w:r>
            <w:proofErr w:type="spellEnd"/>
            <w:r>
              <w:t xml:space="preserve"> of </w:t>
            </w:r>
            <w:proofErr w:type="spellStart"/>
            <w:r>
              <w:t>SearchSpace</w:t>
            </w:r>
            <w:proofErr w:type="spellEnd"/>
            <w:r>
              <w:t xml:space="preserve"> IE as follows,</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1D5F52EC"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F52EA" w14:textId="77777777" w:rsidR="00C94E15" w:rsidRDefault="005301CB">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D5F52EB" w14:textId="77777777" w:rsidR="00C94E15" w:rsidRDefault="005301CB">
                  <w:pPr>
                    <w:jc w:val="center"/>
                    <w:rPr>
                      <w:b/>
                      <w:i/>
                    </w:rPr>
                  </w:pPr>
                  <w:r>
                    <w:rPr>
                      <w:b/>
                      <w:i/>
                    </w:rPr>
                    <w:t xml:space="preserve">Minimum Time Gap </w:t>
                  </w:r>
                  <w:proofErr w:type="spellStart"/>
                  <w:r>
                    <w:rPr>
                      <w:b/>
                      <w:i/>
                    </w:rPr>
                    <w:t>T</w:t>
                  </w:r>
                  <w:r>
                    <w:rPr>
                      <w:b/>
                      <w:i/>
                      <w:vertAlign w:val="subscript"/>
                    </w:rPr>
                    <w:t>minimumTimeGap</w:t>
                  </w:r>
                  <w:proofErr w:type="spellEnd"/>
                  <w:r>
                    <w:rPr>
                      <w:b/>
                      <w:i/>
                    </w:rPr>
                    <w:t>(slots)</w:t>
                  </w:r>
                </w:p>
              </w:tc>
            </w:tr>
            <w:tr w:rsidR="00C94E15" w14:paraId="1D5F52F0"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1D5F52ED" w14:textId="77777777" w:rsidR="00C94E15" w:rsidRDefault="00C94E15">
                  <w:pPr>
                    <w:rPr>
                      <w:rFonts w:eastAsia="DengXian"/>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EE" w14:textId="77777777" w:rsidR="00C94E15" w:rsidRDefault="005301CB">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EF" w14:textId="77777777" w:rsidR="00C94E15" w:rsidRDefault="005301CB">
                  <w:pPr>
                    <w:jc w:val="center"/>
                    <w:rPr>
                      <w:b/>
                      <w:i/>
                    </w:rPr>
                  </w:pPr>
                  <w:r>
                    <w:rPr>
                      <w:b/>
                      <w:i/>
                    </w:rPr>
                    <w:t>Value 2</w:t>
                  </w:r>
                </w:p>
              </w:tc>
            </w:tr>
            <w:tr w:rsidR="00C94E15" w14:paraId="1D5F52F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F1" w14:textId="77777777" w:rsidR="00C94E15" w:rsidRDefault="005301CB">
                  <w:pPr>
                    <w:jc w:val="center"/>
                    <w:rPr>
                      <w:b/>
                      <w:i/>
                    </w:rPr>
                  </w:pPr>
                  <w:r>
                    <w:rPr>
                      <w:b/>
                      <w:i/>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F2" w14:textId="77777777" w:rsidR="00C94E15" w:rsidRDefault="005301CB">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F3" w14:textId="77777777" w:rsidR="00C94E15" w:rsidRDefault="005301CB">
                  <w:pPr>
                    <w:jc w:val="center"/>
                    <w:rPr>
                      <w:b/>
                      <w:i/>
                    </w:rPr>
                  </w:pPr>
                  <w:r>
                    <w:rPr>
                      <w:b/>
                      <w:i/>
                    </w:rPr>
                    <w:t>3</w:t>
                  </w:r>
                </w:p>
              </w:tc>
            </w:tr>
            <w:tr w:rsidR="00C94E15" w14:paraId="1D5F52F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F5" w14:textId="77777777" w:rsidR="00C94E15" w:rsidRDefault="005301CB">
                  <w:pPr>
                    <w:jc w:val="center"/>
                    <w:rPr>
                      <w:b/>
                      <w:i/>
                    </w:rPr>
                  </w:pPr>
                  <w:r>
                    <w:rPr>
                      <w:b/>
                      <w:i/>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F6" w14:textId="77777777" w:rsidR="00C94E15" w:rsidRDefault="005301CB">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F7" w14:textId="77777777" w:rsidR="00C94E15" w:rsidRDefault="005301CB">
                  <w:pPr>
                    <w:jc w:val="center"/>
                    <w:rPr>
                      <w:b/>
                      <w:i/>
                    </w:rPr>
                  </w:pPr>
                  <w:r>
                    <w:rPr>
                      <w:b/>
                      <w:i/>
                    </w:rPr>
                    <w:t>6</w:t>
                  </w:r>
                </w:p>
              </w:tc>
            </w:tr>
            <w:tr w:rsidR="00C94E15" w14:paraId="1D5F52F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F9"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FA"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FB" w14:textId="77777777" w:rsidR="00C94E15" w:rsidRDefault="005301CB">
                  <w:pPr>
                    <w:jc w:val="center"/>
                  </w:pPr>
                  <w:r>
                    <w:t>12</w:t>
                  </w:r>
                </w:p>
              </w:tc>
            </w:tr>
            <w:tr w:rsidR="00C94E15" w14:paraId="1D5F530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FD"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FE" w14:textId="77777777" w:rsidR="00C94E15" w:rsidRDefault="005301CB">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FF" w14:textId="77777777" w:rsidR="00C94E15" w:rsidRDefault="005301CB">
                  <w:pPr>
                    <w:jc w:val="center"/>
                  </w:pPr>
                  <w:r>
                    <w:t>24</w:t>
                  </w:r>
                </w:p>
              </w:tc>
            </w:tr>
          </w:tbl>
          <w:p w14:paraId="1D5F5301" w14:textId="77777777" w:rsidR="00C94E15" w:rsidRDefault="005301CB">
            <w:pPr>
              <w:pStyle w:val="ListParagraph"/>
              <w:numPr>
                <w:ilvl w:val="0"/>
                <w:numId w:val="35"/>
              </w:numPr>
            </w:pPr>
            <w:r>
              <w:t xml:space="preserve">Proposal 2: when the UE is configured </w:t>
            </w:r>
            <w:proofErr w:type="spellStart"/>
            <w:r>
              <w:t>scell</w:t>
            </w:r>
            <w:proofErr w:type="spellEnd"/>
            <w:r>
              <w:t xml:space="preserve"> dormancy operation, the UE doesn’t need to monitor WUS during its BWP switching delay before DRX ON.</w:t>
            </w:r>
          </w:p>
        </w:tc>
      </w:tr>
      <w:tr w:rsidR="00C94E15" w14:paraId="1D5F5305" w14:textId="77777777">
        <w:tc>
          <w:tcPr>
            <w:tcW w:w="1701" w:type="dxa"/>
            <w:tcBorders>
              <w:top w:val="single" w:sz="4" w:space="0" w:color="auto"/>
              <w:left w:val="single" w:sz="4" w:space="0" w:color="auto"/>
              <w:bottom w:val="single" w:sz="4" w:space="0" w:color="auto"/>
              <w:right w:val="single" w:sz="4" w:space="0" w:color="auto"/>
            </w:tcBorders>
          </w:tcPr>
          <w:p w14:paraId="1D5F5303" w14:textId="77777777" w:rsidR="00C94E15" w:rsidRDefault="005301CB">
            <w:pPr>
              <w:rPr>
                <w:lang w:eastAsia="zh-CN"/>
              </w:rPr>
            </w:pPr>
            <w:proofErr w:type="spellStart"/>
            <w:r>
              <w:rPr>
                <w:lang w:eastAsia="zh-CN"/>
              </w:rPr>
              <w:lastRenderedPageBreak/>
              <w:t>AsusTek</w:t>
            </w:r>
            <w:proofErr w:type="spellEnd"/>
            <w:r w:rsidR="0000409F">
              <w:rPr>
                <w:lang w:eastAsia="zh-CN"/>
              </w:rPr>
              <w:fldChar w:fldCharType="begin"/>
            </w:r>
            <w:r>
              <w:rPr>
                <w:lang w:eastAsia="zh-CN"/>
              </w:rPr>
              <w:instrText xml:space="preserve"> REF _Ref40540195 \r \h </w:instrText>
            </w:r>
            <w:r w:rsidR="0000409F">
              <w:rPr>
                <w:lang w:eastAsia="zh-CN"/>
              </w:rPr>
            </w:r>
            <w:r w:rsidR="0000409F">
              <w:rPr>
                <w:lang w:eastAsia="zh-CN"/>
              </w:rPr>
              <w:fldChar w:fldCharType="separate"/>
            </w:r>
            <w:r>
              <w:rPr>
                <w:lang w:eastAsia="zh-CN"/>
              </w:rPr>
              <w:t>[13]</w:t>
            </w:r>
            <w:r w:rsidR="0000409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D5F5304" w14:textId="77777777" w:rsidR="00C94E15" w:rsidRDefault="005301CB">
            <w:pPr>
              <w:pStyle w:val="ListParagraph"/>
              <w:numPr>
                <w:ilvl w:val="0"/>
                <w:numId w:val="36"/>
              </w:numPr>
              <w:spacing w:line="240" w:lineRule="auto"/>
              <w:contextualSpacing w:val="0"/>
            </w:pPr>
            <w:r>
              <w:t>Proposal: RAN1 adopts either TP1 or TP2 to avoid discrepancy on interaction between PHY and MAC on wake up indication</w:t>
            </w:r>
          </w:p>
        </w:tc>
      </w:tr>
      <w:tr w:rsidR="00C94E15" w14:paraId="1D5F530D" w14:textId="77777777">
        <w:tc>
          <w:tcPr>
            <w:tcW w:w="1701" w:type="dxa"/>
          </w:tcPr>
          <w:p w14:paraId="1D5F5306" w14:textId="77777777" w:rsidR="00C94E15" w:rsidRDefault="005301CB">
            <w:pPr>
              <w:jc w:val="left"/>
              <w:rPr>
                <w:lang w:eastAsia="zh-CN"/>
              </w:rPr>
            </w:pPr>
            <w:r>
              <w:rPr>
                <w:lang w:eastAsia="zh-CN"/>
              </w:rPr>
              <w:t xml:space="preserve">Ericsson </w:t>
            </w:r>
            <w:r w:rsidR="0000409F">
              <w:rPr>
                <w:lang w:eastAsia="zh-CN"/>
              </w:rPr>
              <w:fldChar w:fldCharType="begin"/>
            </w:r>
            <w:r>
              <w:rPr>
                <w:lang w:eastAsia="zh-CN"/>
              </w:rPr>
              <w:instrText xml:space="preserve"> REF _Ref40540202 \r \h </w:instrText>
            </w:r>
            <w:r w:rsidR="0000409F">
              <w:rPr>
                <w:lang w:eastAsia="zh-CN"/>
              </w:rPr>
            </w:r>
            <w:r w:rsidR="0000409F">
              <w:rPr>
                <w:lang w:eastAsia="zh-CN"/>
              </w:rPr>
              <w:fldChar w:fldCharType="separate"/>
            </w:r>
            <w:r>
              <w:rPr>
                <w:lang w:eastAsia="zh-CN"/>
              </w:rPr>
              <w:t>[14]</w:t>
            </w:r>
            <w:r w:rsidR="0000409F">
              <w:rPr>
                <w:lang w:eastAsia="zh-CN"/>
              </w:rPr>
              <w:fldChar w:fldCharType="end"/>
            </w:r>
          </w:p>
        </w:tc>
        <w:tc>
          <w:tcPr>
            <w:tcW w:w="8364" w:type="dxa"/>
          </w:tcPr>
          <w:p w14:paraId="1D5F5307" w14:textId="77777777" w:rsidR="00C94E15" w:rsidRDefault="005301CB">
            <w:pPr>
              <w:pStyle w:val="ListParagraph"/>
              <w:numPr>
                <w:ilvl w:val="0"/>
                <w:numId w:val="36"/>
              </w:numPr>
              <w:spacing w:line="240" w:lineRule="auto"/>
              <w:contextualSpacing w:val="0"/>
            </w:pPr>
            <w:r>
              <w:t>Proposal 1</w:t>
            </w:r>
            <w:r>
              <w:tab/>
              <w:t>UE is not required to monitor DCI 2-6 in monitoring occasions that overlaps with the ra-</w:t>
            </w:r>
            <w:proofErr w:type="spellStart"/>
            <w:r>
              <w:t>ResponseWindow</w:t>
            </w:r>
            <w:proofErr w:type="spellEnd"/>
            <w:r>
              <w:t xml:space="preserve"> or beam-failure recovery procedure.</w:t>
            </w:r>
          </w:p>
          <w:p w14:paraId="1D5F5308" w14:textId="77777777" w:rsidR="00C94E15" w:rsidRDefault="005301CB">
            <w:pPr>
              <w:pStyle w:val="ListParagraph"/>
              <w:numPr>
                <w:ilvl w:val="0"/>
                <w:numId w:val="36"/>
              </w:numPr>
              <w:spacing w:line="240" w:lineRule="auto"/>
              <w:contextualSpacing w:val="0"/>
            </w:pPr>
            <w:r>
              <w:t>Proposal 2</w:t>
            </w:r>
            <w:r>
              <w:tab/>
              <w:t>RAN1 to provide the following response to RAN2 LS (R1-2003260)</w:t>
            </w:r>
          </w:p>
          <w:p w14:paraId="1D5F5309" w14:textId="77777777" w:rsidR="00C94E15" w:rsidRDefault="005301CB">
            <w:pPr>
              <w:pStyle w:val="ListParagraph"/>
              <w:numPr>
                <w:ilvl w:val="1"/>
                <w:numId w:val="36"/>
              </w:numPr>
              <w:spacing w:line="240" w:lineRule="auto"/>
              <w:contextualSpacing w:val="0"/>
            </w:pPr>
            <w:r>
              <w:t>RAN1 does not have a concern with the RAN2 understanding and asks RAN2 to capture in 38.321 that the UE wakes up in an upcoming ON duration when a DCI 2-6 monitoring occasion overlaps the ra-</w:t>
            </w:r>
            <w:proofErr w:type="spellStart"/>
            <w:r>
              <w:t>ResponseWindow</w:t>
            </w:r>
            <w:proofErr w:type="spellEnd"/>
            <w:r>
              <w:t xml:space="preserve"> or beam-failure recovery procedure.</w:t>
            </w:r>
          </w:p>
          <w:p w14:paraId="1D5F530A" w14:textId="77777777" w:rsidR="00C94E15" w:rsidRDefault="005301CB">
            <w:pPr>
              <w:pStyle w:val="ListParagraph"/>
              <w:numPr>
                <w:ilvl w:val="0"/>
                <w:numId w:val="36"/>
              </w:numPr>
              <w:spacing w:line="240" w:lineRule="auto"/>
              <w:contextualSpacing w:val="0"/>
            </w:pPr>
            <w:r>
              <w:t>Proposal 3</w:t>
            </w:r>
            <w:r>
              <w:tab/>
              <w:t xml:space="preserve">RAN1 to confirm the minimum time gap values in the WA as well as the decoupling of minimum time gap values from </w:t>
            </w:r>
            <w:proofErr w:type="spellStart"/>
            <w:r>
              <w:t>Scell</w:t>
            </w:r>
            <w:proofErr w:type="spellEnd"/>
            <w:r>
              <w:t xml:space="preserve"> dormancy indication.</w:t>
            </w:r>
          </w:p>
          <w:p w14:paraId="1D5F530B" w14:textId="77777777" w:rsidR="00C94E15" w:rsidRDefault="005301CB">
            <w:pPr>
              <w:pStyle w:val="ListParagraph"/>
              <w:numPr>
                <w:ilvl w:val="0"/>
                <w:numId w:val="36"/>
              </w:numPr>
              <w:spacing w:line="240" w:lineRule="auto"/>
              <w:contextualSpacing w:val="0"/>
            </w:pPr>
            <w:r>
              <w:t>Proposal 4</w:t>
            </w:r>
            <w:r>
              <w:tab/>
              <w:t>DCI sizes in the budget calculation are counted separately for the cases of within Active time and outside Active time.</w:t>
            </w:r>
          </w:p>
          <w:p w14:paraId="1D5F530C" w14:textId="77777777" w:rsidR="00C94E15" w:rsidRDefault="005301CB">
            <w:pPr>
              <w:pStyle w:val="ListParagraph"/>
              <w:numPr>
                <w:ilvl w:val="0"/>
                <w:numId w:val="36"/>
              </w:numPr>
              <w:spacing w:line="240" w:lineRule="auto"/>
              <w:contextualSpacing w:val="0"/>
            </w:pPr>
            <w:r>
              <w:t>Proposal 5</w:t>
            </w:r>
            <w:r>
              <w:tab/>
              <w:t>Adopt TP1 for 38.212 subclause 7.3.1.0 DCI sizes in the budget calculation are counted separately for the cases of within Active time and outside Active time.</w:t>
            </w:r>
          </w:p>
        </w:tc>
      </w:tr>
      <w:tr w:rsidR="00C94E15" w14:paraId="1D5F5328" w14:textId="77777777">
        <w:tc>
          <w:tcPr>
            <w:tcW w:w="1701" w:type="dxa"/>
            <w:tcBorders>
              <w:top w:val="single" w:sz="4" w:space="0" w:color="auto"/>
              <w:left w:val="single" w:sz="4" w:space="0" w:color="auto"/>
              <w:bottom w:val="single" w:sz="4" w:space="0" w:color="auto"/>
              <w:right w:val="single" w:sz="4" w:space="0" w:color="auto"/>
            </w:tcBorders>
          </w:tcPr>
          <w:p w14:paraId="1D5F530E" w14:textId="77777777" w:rsidR="00C94E15" w:rsidRDefault="005301CB">
            <w:pPr>
              <w:rPr>
                <w:sz w:val="22"/>
                <w:szCs w:val="22"/>
              </w:rPr>
            </w:pPr>
            <w:r>
              <w:rPr>
                <w:lang w:eastAsia="zh-CN"/>
              </w:rPr>
              <w:t xml:space="preserve">NTT DoCoMo </w:t>
            </w:r>
            <w:r w:rsidR="0000409F">
              <w:fldChar w:fldCharType="begin"/>
            </w:r>
            <w:r>
              <w:rPr>
                <w:lang w:eastAsia="zh-CN"/>
              </w:rPr>
              <w:instrText xml:space="preserve"> REF _Ref40540208 \r \h </w:instrText>
            </w:r>
            <w:r w:rsidR="0000409F">
              <w:fldChar w:fldCharType="separate"/>
            </w:r>
            <w:r>
              <w:rPr>
                <w:lang w:eastAsia="zh-CN"/>
              </w:rPr>
              <w:t>[15]</w:t>
            </w:r>
            <w:r w:rsidR="0000409F">
              <w:fldChar w:fldCharType="end"/>
            </w:r>
          </w:p>
        </w:tc>
        <w:tc>
          <w:tcPr>
            <w:tcW w:w="8364" w:type="dxa"/>
            <w:tcBorders>
              <w:top w:val="single" w:sz="4" w:space="0" w:color="auto"/>
              <w:left w:val="single" w:sz="4" w:space="0" w:color="auto"/>
              <w:bottom w:val="single" w:sz="4" w:space="0" w:color="auto"/>
              <w:right w:val="single" w:sz="4" w:space="0" w:color="auto"/>
            </w:tcBorders>
          </w:tcPr>
          <w:p w14:paraId="1D5F530F" w14:textId="77777777" w:rsidR="00C94E15" w:rsidRDefault="005301CB" w:rsidP="00360843">
            <w:pPr>
              <w:pStyle w:val="ListParagraph"/>
              <w:numPr>
                <w:ilvl w:val="0"/>
                <w:numId w:val="37"/>
              </w:numPr>
              <w:spacing w:afterLines="50" w:after="120" w:line="240" w:lineRule="auto"/>
              <w:contextualSpacing w:val="0"/>
              <w:rPr>
                <w:rFonts w:eastAsiaTheme="minorEastAsia"/>
                <w:sz w:val="22"/>
              </w:rPr>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1D5F5312"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F5310" w14:textId="77777777" w:rsidR="00C94E15" w:rsidRDefault="005301CB">
                  <w:pPr>
                    <w:jc w:val="center"/>
                    <w:rPr>
                      <w:rFonts w:ascii="Arial" w:eastAsia="Batang" w:hAnsi="Arial" w:cs="Arial"/>
                    </w:rPr>
                  </w:pPr>
                  <w:r>
                    <w:rPr>
                      <w:rFonts w:ascii="Book Antiqua" w:eastAsia="Batang"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D5F5311" w14:textId="77777777" w:rsidR="00C94E15" w:rsidRDefault="005301CB">
                  <w:pPr>
                    <w:jc w:val="center"/>
                    <w:rPr>
                      <w:rFonts w:ascii="Arial" w:eastAsia="Batang" w:hAnsi="Arial" w:cs="Arial"/>
                    </w:rPr>
                  </w:pPr>
                  <w:r>
                    <w:rPr>
                      <w:rFonts w:ascii="Book Antiqua" w:eastAsia="Batang" w:hAnsi="Book Antiqua"/>
                    </w:rPr>
                    <w:t xml:space="preserve">Minimum Time Gap </w:t>
                  </w:r>
                  <w:proofErr w:type="spellStart"/>
                  <w:r>
                    <w:rPr>
                      <w:rFonts w:ascii="Book Antiqua" w:eastAsia="Batang" w:hAnsi="Book Antiqua"/>
                    </w:rPr>
                    <w:t>T</w:t>
                  </w:r>
                  <w:r>
                    <w:rPr>
                      <w:rFonts w:ascii="Book Antiqua" w:eastAsia="Batang" w:hAnsi="Book Antiqua"/>
                      <w:vertAlign w:val="subscript"/>
                    </w:rPr>
                    <w:t>minimumTimeGap</w:t>
                  </w:r>
                  <w:proofErr w:type="spellEnd"/>
                  <w:r>
                    <w:rPr>
                      <w:rFonts w:ascii="Book Antiqua" w:eastAsia="Batang" w:hAnsi="Book Antiqua"/>
                    </w:rPr>
                    <w:t>(slots)</w:t>
                  </w:r>
                </w:p>
              </w:tc>
            </w:tr>
            <w:tr w:rsidR="00C94E15" w14:paraId="1D5F5316"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1D5F5313" w14:textId="77777777" w:rsidR="00C94E15" w:rsidRDefault="00C94E15">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14" w14:textId="77777777" w:rsidR="00C94E15" w:rsidRDefault="005301CB">
                  <w:pPr>
                    <w:jc w:val="center"/>
                    <w:rPr>
                      <w:rFonts w:ascii="Arial" w:eastAsia="Batang" w:hAnsi="Arial" w:cs="Arial"/>
                    </w:rPr>
                  </w:pPr>
                  <w:r>
                    <w:rPr>
                      <w:rFonts w:ascii="Book Antiqua" w:eastAsia="Batang"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15" w14:textId="77777777" w:rsidR="00C94E15" w:rsidRDefault="005301CB">
                  <w:pPr>
                    <w:jc w:val="center"/>
                    <w:rPr>
                      <w:rFonts w:ascii="Arial" w:eastAsia="Batang" w:hAnsi="Arial" w:cs="Arial"/>
                    </w:rPr>
                  </w:pPr>
                  <w:r>
                    <w:rPr>
                      <w:rFonts w:ascii="Book Antiqua" w:eastAsia="Batang" w:hAnsi="Book Antiqua"/>
                    </w:rPr>
                    <w:t>Value 2</w:t>
                  </w:r>
                </w:p>
              </w:tc>
            </w:tr>
            <w:tr w:rsidR="00C94E15" w14:paraId="1D5F531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317" w14:textId="77777777" w:rsidR="00C94E15" w:rsidRDefault="005301CB">
                  <w:pPr>
                    <w:jc w:val="center"/>
                    <w:rPr>
                      <w:rFonts w:ascii="Arial" w:eastAsia="Batang" w:hAnsi="Arial" w:cs="Arial"/>
                    </w:rPr>
                  </w:pPr>
                  <w:r>
                    <w:rPr>
                      <w:rFonts w:ascii="Book Antiqua" w:eastAsia="Batang"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18"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19" w14:textId="77777777" w:rsidR="00C94E15" w:rsidRDefault="005301CB">
                  <w:pPr>
                    <w:jc w:val="center"/>
                    <w:rPr>
                      <w:rFonts w:ascii="Arial" w:eastAsia="Batang" w:hAnsi="Arial" w:cs="Arial"/>
                    </w:rPr>
                  </w:pPr>
                  <w:r>
                    <w:rPr>
                      <w:rFonts w:ascii="Book Antiqua" w:eastAsia="Batang" w:hAnsi="Book Antiqua"/>
                    </w:rPr>
                    <w:t>3</w:t>
                  </w:r>
                </w:p>
              </w:tc>
            </w:tr>
            <w:tr w:rsidR="00C94E15" w14:paraId="1D5F531E"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31B" w14:textId="77777777" w:rsidR="00C94E15" w:rsidRDefault="005301CB">
                  <w:pPr>
                    <w:jc w:val="center"/>
                    <w:rPr>
                      <w:rFonts w:ascii="Arial" w:eastAsia="Batang" w:hAnsi="Arial" w:cs="Arial"/>
                    </w:rPr>
                  </w:pPr>
                  <w:r>
                    <w:rPr>
                      <w:rFonts w:ascii="Book Antiqua" w:eastAsia="Batang"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1C"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1D" w14:textId="77777777" w:rsidR="00C94E15" w:rsidRDefault="005301CB">
                  <w:pPr>
                    <w:jc w:val="center"/>
                    <w:rPr>
                      <w:rFonts w:ascii="Arial" w:eastAsia="Batang" w:hAnsi="Arial" w:cs="Arial"/>
                    </w:rPr>
                  </w:pPr>
                  <w:r>
                    <w:rPr>
                      <w:rFonts w:ascii="Book Antiqua" w:eastAsia="Batang" w:hAnsi="Book Antiqua"/>
                    </w:rPr>
                    <w:t>5</w:t>
                  </w:r>
                </w:p>
              </w:tc>
            </w:tr>
            <w:tr w:rsidR="00C94E15" w14:paraId="1D5F5322"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31F" w14:textId="77777777" w:rsidR="00C94E15" w:rsidRDefault="005301CB">
                  <w:pPr>
                    <w:jc w:val="center"/>
                    <w:rPr>
                      <w:rFonts w:ascii="Arial" w:eastAsia="Batang" w:hAnsi="Arial" w:cs="Arial"/>
                    </w:rPr>
                  </w:pPr>
                  <w:r>
                    <w:rPr>
                      <w:rFonts w:ascii="Book Antiqua" w:eastAsia="Batang"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20"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21" w14:textId="77777777" w:rsidR="00C94E15" w:rsidRDefault="005301CB">
                  <w:pPr>
                    <w:jc w:val="center"/>
                    <w:rPr>
                      <w:rFonts w:ascii="Arial" w:eastAsia="Batang" w:hAnsi="Arial" w:cs="Arial"/>
                    </w:rPr>
                  </w:pPr>
                  <w:r>
                    <w:rPr>
                      <w:rFonts w:ascii="Book Antiqua" w:eastAsia="Batang" w:hAnsi="Book Antiqua"/>
                    </w:rPr>
                    <w:t>9</w:t>
                  </w:r>
                </w:p>
              </w:tc>
            </w:tr>
            <w:tr w:rsidR="00C94E15" w14:paraId="1D5F532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323" w14:textId="77777777" w:rsidR="00C94E15" w:rsidRDefault="005301CB">
                  <w:pPr>
                    <w:jc w:val="center"/>
                    <w:rPr>
                      <w:rFonts w:ascii="Arial" w:eastAsia="Batang" w:hAnsi="Arial" w:cs="Arial"/>
                    </w:rPr>
                  </w:pPr>
                  <w:r>
                    <w:rPr>
                      <w:rFonts w:ascii="Book Antiqua" w:eastAsia="Batang"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24" w14:textId="77777777" w:rsidR="00C94E15" w:rsidRDefault="005301CB">
                  <w:pPr>
                    <w:jc w:val="center"/>
                    <w:rPr>
                      <w:rFonts w:ascii="Arial" w:eastAsia="Batang" w:hAnsi="Arial" w:cs="Arial"/>
                    </w:rPr>
                  </w:pPr>
                  <w:r>
                    <w:rPr>
                      <w:rFonts w:ascii="Book Antiqua" w:eastAsia="Batang"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25" w14:textId="77777777" w:rsidR="00C94E15" w:rsidRDefault="005301CB">
                  <w:pPr>
                    <w:jc w:val="center"/>
                    <w:rPr>
                      <w:rFonts w:ascii="Arial" w:eastAsia="Batang" w:hAnsi="Arial" w:cs="Arial"/>
                    </w:rPr>
                  </w:pPr>
                  <w:r>
                    <w:rPr>
                      <w:rFonts w:ascii="Book Antiqua" w:eastAsia="Batang" w:hAnsi="Book Antiqua"/>
                    </w:rPr>
                    <w:t>18</w:t>
                  </w:r>
                </w:p>
              </w:tc>
            </w:tr>
          </w:tbl>
          <w:p w14:paraId="1D5F5327" w14:textId="77777777" w:rsidR="00C94E15" w:rsidRDefault="00C94E15">
            <w:pPr>
              <w:tabs>
                <w:tab w:val="left" w:pos="1440"/>
              </w:tabs>
            </w:pPr>
          </w:p>
        </w:tc>
      </w:tr>
      <w:tr w:rsidR="00C94E15" w14:paraId="1D5F5333" w14:textId="77777777">
        <w:tc>
          <w:tcPr>
            <w:tcW w:w="1701" w:type="dxa"/>
          </w:tcPr>
          <w:p w14:paraId="1D5F5329" w14:textId="77777777" w:rsidR="00C94E15" w:rsidRDefault="005301CB">
            <w:pPr>
              <w:rPr>
                <w:lang w:eastAsia="zh-CN"/>
              </w:rPr>
            </w:pPr>
            <w:r>
              <w:rPr>
                <w:lang w:eastAsia="zh-CN"/>
              </w:rPr>
              <w:lastRenderedPageBreak/>
              <w:t>Qualcomm</w:t>
            </w:r>
            <w:r w:rsidR="0000409F">
              <w:fldChar w:fldCharType="begin"/>
            </w:r>
            <w:r>
              <w:rPr>
                <w:lang w:eastAsia="zh-CN"/>
              </w:rPr>
              <w:instrText xml:space="preserve"> REF _Ref40540217 \r \h </w:instrText>
            </w:r>
            <w:r w:rsidR="0000409F">
              <w:fldChar w:fldCharType="separate"/>
            </w:r>
            <w:r>
              <w:rPr>
                <w:lang w:eastAsia="zh-CN"/>
              </w:rPr>
              <w:t>[16]</w:t>
            </w:r>
            <w:r w:rsidR="0000409F">
              <w:fldChar w:fldCharType="end"/>
            </w:r>
          </w:p>
        </w:tc>
        <w:tc>
          <w:tcPr>
            <w:tcW w:w="8364" w:type="dxa"/>
          </w:tcPr>
          <w:p w14:paraId="1D5F532A" w14:textId="77777777" w:rsidR="00C94E15" w:rsidRDefault="005301CB">
            <w:pPr>
              <w:pStyle w:val="ListParagraph"/>
              <w:numPr>
                <w:ilvl w:val="0"/>
                <w:numId w:val="37"/>
              </w:numPr>
              <w:spacing w:line="240" w:lineRule="auto"/>
              <w:contextualSpacing w:val="0"/>
            </w:pPr>
            <w:r>
              <w:t>Proposal 1: For consistency, the lower set of values for the minimum time gap should not be smaller than the Z values (i.e., {1, 1, 2, 2}) for the application delay of the minimum scheduling offset restriction.</w:t>
            </w:r>
          </w:p>
          <w:p w14:paraId="1D5F532B" w14:textId="77777777" w:rsidR="00C94E15" w:rsidRDefault="005301CB">
            <w:pPr>
              <w:pStyle w:val="ListParagraph"/>
              <w:numPr>
                <w:ilvl w:val="0"/>
                <w:numId w:val="37"/>
              </w:numPr>
              <w:spacing w:line="240" w:lineRule="auto"/>
              <w:contextualSpacing w:val="0"/>
            </w:pPr>
            <w:r>
              <w:t>Proposal 2: For the reported UE capability on the minimum time gap, the following sets of values can be considered:</w:t>
            </w:r>
          </w:p>
          <w:p w14:paraId="1D5F532C" w14:textId="77777777" w:rsidR="00C94E15" w:rsidRDefault="005301CB">
            <w:pPr>
              <w:pStyle w:val="ListParagraph"/>
              <w:numPr>
                <w:ilvl w:val="1"/>
                <w:numId w:val="37"/>
              </w:numPr>
              <w:spacing w:line="240" w:lineRule="auto"/>
              <w:contextualSpacing w:val="0"/>
              <w:rPr>
                <w:bCs/>
              </w:rPr>
            </w:pPr>
            <w:r>
              <w:rPr>
                <w:bCs/>
              </w:rPr>
              <w:t>SCS 15kHz: {1, 3} slots</w:t>
            </w:r>
          </w:p>
          <w:p w14:paraId="1D5F532D" w14:textId="77777777" w:rsidR="00C94E15" w:rsidRDefault="005301CB">
            <w:pPr>
              <w:pStyle w:val="ListParagraph"/>
              <w:numPr>
                <w:ilvl w:val="1"/>
                <w:numId w:val="37"/>
              </w:numPr>
              <w:spacing w:line="240" w:lineRule="auto"/>
              <w:contextualSpacing w:val="0"/>
              <w:rPr>
                <w:bCs/>
              </w:rPr>
            </w:pPr>
            <w:r>
              <w:rPr>
                <w:bCs/>
              </w:rPr>
              <w:t>SCS 30kHz: {2, 6} slots</w:t>
            </w:r>
          </w:p>
          <w:p w14:paraId="1D5F532E" w14:textId="77777777" w:rsidR="00C94E15" w:rsidRDefault="005301CB">
            <w:pPr>
              <w:pStyle w:val="ListParagraph"/>
              <w:numPr>
                <w:ilvl w:val="1"/>
                <w:numId w:val="37"/>
              </w:numPr>
              <w:spacing w:line="240" w:lineRule="auto"/>
              <w:contextualSpacing w:val="0"/>
              <w:rPr>
                <w:bCs/>
              </w:rPr>
            </w:pPr>
            <w:r>
              <w:rPr>
                <w:bCs/>
              </w:rPr>
              <w:t>SCS 60kHz: {3, 12} slots</w:t>
            </w:r>
          </w:p>
          <w:p w14:paraId="1D5F532F" w14:textId="77777777" w:rsidR="00C94E15" w:rsidRDefault="005301CB">
            <w:pPr>
              <w:pStyle w:val="ListParagraph"/>
              <w:numPr>
                <w:ilvl w:val="1"/>
                <w:numId w:val="37"/>
              </w:numPr>
              <w:spacing w:line="240" w:lineRule="auto"/>
              <w:contextualSpacing w:val="0"/>
              <w:rPr>
                <w:bCs/>
              </w:rPr>
            </w:pPr>
            <w:r>
              <w:rPr>
                <w:bCs/>
              </w:rPr>
              <w:t>SCS 120kHz: {6, 24} slots</w:t>
            </w:r>
          </w:p>
          <w:p w14:paraId="1D5F5330" w14:textId="77777777" w:rsidR="00C94E15" w:rsidRDefault="005301CB">
            <w:pPr>
              <w:pStyle w:val="ListParagraph"/>
              <w:numPr>
                <w:ilvl w:val="0"/>
                <w:numId w:val="37"/>
              </w:numPr>
              <w:spacing w:line="240" w:lineRule="auto"/>
              <w:contextualSpacing w:val="0"/>
            </w:pPr>
            <w:r>
              <w:t>Proposal 3: For the reported UE capability on the minimum time gap, adding a third option of ‘No restriction’ can be considered. The third option can be implicitly signaled by omitting the capability report for the minimum time gap.</w:t>
            </w:r>
          </w:p>
          <w:p w14:paraId="1D5F5331" w14:textId="77777777" w:rsidR="00C94E15" w:rsidRDefault="005301CB">
            <w:pPr>
              <w:pStyle w:val="ListParagraph"/>
              <w:numPr>
                <w:ilvl w:val="0"/>
                <w:numId w:val="37"/>
              </w:numPr>
              <w:spacing w:line="240" w:lineRule="auto"/>
              <w:contextualSpacing w:val="0"/>
            </w:pPr>
            <w:r>
              <w:t>Proposal 4: For the aggregation level and the number of PDCCH candidates for DCI format 2_6, reuse those for DCI format 2_0.</w:t>
            </w:r>
          </w:p>
          <w:p w14:paraId="1D5F5332" w14:textId="77777777" w:rsidR="00C94E15" w:rsidRDefault="005301CB">
            <w:pPr>
              <w:pStyle w:val="ListParagraph"/>
              <w:numPr>
                <w:ilvl w:val="0"/>
                <w:numId w:val="37"/>
              </w:numPr>
              <w:spacing w:line="240" w:lineRule="auto"/>
              <w:contextualSpacing w:val="0"/>
            </w:pPr>
            <w:r>
              <w:t>Proposal 5: Separate sets of DCI format sizes are accounted for within and outside the Active Time. The size of DCI format 2_6 is counted in the DCI size budget for “outside Active Time”.</w:t>
            </w:r>
          </w:p>
        </w:tc>
      </w:tr>
      <w:tr w:rsidR="00C94E15" w14:paraId="1D5F5355" w14:textId="77777777">
        <w:tc>
          <w:tcPr>
            <w:tcW w:w="1701" w:type="dxa"/>
          </w:tcPr>
          <w:p w14:paraId="1D5F5334" w14:textId="77777777" w:rsidR="00C94E15" w:rsidRDefault="005301CB">
            <w:pPr>
              <w:rPr>
                <w:lang w:eastAsia="zh-CN"/>
              </w:rPr>
            </w:pPr>
            <w:r>
              <w:rPr>
                <w:rFonts w:hint="eastAsia"/>
                <w:lang w:eastAsia="zh-CN"/>
              </w:rPr>
              <w:t>Nokia</w:t>
            </w:r>
            <w:r>
              <w:t xml:space="preserve">, NSB </w:t>
            </w:r>
            <w:r w:rsidR="0000409F">
              <w:fldChar w:fldCharType="begin"/>
            </w:r>
            <w:r>
              <w:instrText xml:space="preserve"> REF _Ref40540224 \r \h </w:instrText>
            </w:r>
            <w:r w:rsidR="0000409F">
              <w:fldChar w:fldCharType="separate"/>
            </w:r>
            <w:r>
              <w:t>[17]</w:t>
            </w:r>
            <w:r w:rsidR="0000409F">
              <w:fldChar w:fldCharType="end"/>
            </w:r>
          </w:p>
        </w:tc>
        <w:tc>
          <w:tcPr>
            <w:tcW w:w="8364" w:type="dxa"/>
          </w:tcPr>
          <w:p w14:paraId="1D5F5335" w14:textId="77777777" w:rsidR="00C94E15" w:rsidRDefault="005301CB">
            <w:pPr>
              <w:pStyle w:val="ListParagraph"/>
              <w:numPr>
                <w:ilvl w:val="0"/>
                <w:numId w:val="38"/>
              </w:numPr>
              <w:spacing w:line="240" w:lineRule="auto"/>
              <w:contextualSpacing w:val="0"/>
            </w:pPr>
            <w:r>
              <w:t xml:space="preserve">Proposal 1: When monitoring occasions of DCI format 2_6 overlaps with PDCCH monitoring in search space given </w:t>
            </w:r>
            <w:proofErr w:type="spellStart"/>
            <w:r>
              <w:t>recoverySearchSpaceId</w:t>
            </w:r>
            <w:proofErr w:type="spellEnd"/>
            <w:r>
              <w:t xml:space="preserve"> as described in Section 6 of 38.213, UE should follow the legacy DRX operation.</w:t>
            </w:r>
          </w:p>
          <w:p w14:paraId="1D5F5336" w14:textId="77777777" w:rsidR="00C94E15" w:rsidRDefault="005301CB">
            <w:pPr>
              <w:pStyle w:val="ListParagraph"/>
              <w:numPr>
                <w:ilvl w:val="0"/>
                <w:numId w:val="38"/>
              </w:numPr>
              <w:spacing w:line="240" w:lineRule="auto"/>
              <w:contextualSpacing w:val="0"/>
            </w:pPr>
            <w:r>
              <w:t xml:space="preserve">Proposal 2: Send a LS to RAN2 indicating that RAN1 agrees that there could be impact to the legacy RAR monitoring configuration and that the </w:t>
            </w:r>
            <w:proofErr w:type="spellStart"/>
            <w:r>
              <w:t>behaviour</w:t>
            </w:r>
            <w:proofErr w:type="spellEnd"/>
            <w:r>
              <w:t xml:space="preserve"> related to DCP and RAR monitoring could be captured to RAN2 specification.</w:t>
            </w:r>
          </w:p>
          <w:p w14:paraId="1D5F5337" w14:textId="77777777" w:rsidR="00C94E15" w:rsidRDefault="00C94E15">
            <w:pPr>
              <w:rPr>
                <w:iCs/>
              </w:rPr>
            </w:pPr>
          </w:p>
          <w:p w14:paraId="1D5F5338" w14:textId="77777777" w:rsidR="00C94E15" w:rsidRDefault="005301CB">
            <w:pPr>
              <w:pStyle w:val="ListParagraph"/>
              <w:numPr>
                <w:ilvl w:val="0"/>
                <w:numId w:val="38"/>
              </w:numPr>
              <w:spacing w:line="240" w:lineRule="auto"/>
              <w:contextualSpacing w:val="0"/>
            </w:pPr>
            <w:r>
              <w:t xml:space="preserve">Proposal 3: Confirm the working assumption take in the RAN1#100bis-e: </w:t>
            </w:r>
          </w:p>
          <w:p w14:paraId="1D5F5339" w14:textId="77777777" w:rsidR="00C94E15" w:rsidRDefault="005301CB">
            <w:pPr>
              <w:spacing w:line="252" w:lineRule="auto"/>
              <w:rPr>
                <w:highlight w:val="darkYellow"/>
                <w:lang w:eastAsia="zh-CN"/>
              </w:rPr>
            </w:pPr>
            <w:r>
              <w:rPr>
                <w:highlight w:val="darkYellow"/>
              </w:rPr>
              <w:t>working assumption:</w:t>
            </w:r>
          </w:p>
          <w:p w14:paraId="1D5F533A" w14:textId="77777777" w:rsidR="00C94E15" w:rsidRDefault="005301CB">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The value of minimum time gap is decoupled with SCell dormancy indication.  </w:t>
            </w:r>
          </w:p>
          <w:p w14:paraId="1D5F533B" w14:textId="77777777" w:rsidR="00C94E15" w:rsidRDefault="005301CB">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proofErr w:type="spellStart"/>
            <w:r>
              <w:rPr>
                <w:rFonts w:eastAsia="Times New Roman"/>
                <w:i/>
                <w:iCs/>
              </w:rPr>
              <w:t>monitoringSymbolsWithinSlot</w:t>
            </w:r>
            <w:proofErr w:type="spellEnd"/>
            <w:r>
              <w:rPr>
                <w:rStyle w:val="apple-converted-space"/>
                <w:rFonts w:eastAsia="Times New Roman"/>
              </w:rPr>
              <w:t> </w:t>
            </w:r>
            <w:r>
              <w:rPr>
                <w:rFonts w:eastAsia="Times New Roman"/>
              </w:rPr>
              <w:t xml:space="preserve">of </w:t>
            </w:r>
            <w:proofErr w:type="spellStart"/>
            <w:r>
              <w:rPr>
                <w:rFonts w:eastAsia="Times New Roman"/>
              </w:rPr>
              <w:t>SearchSpace</w:t>
            </w:r>
            <w:proofErr w:type="spellEnd"/>
            <w:r>
              <w:rPr>
                <w:rFonts w:eastAsia="Times New Roman"/>
              </w:rPr>
              <w:t xml:space="preserve"> IE</w:t>
            </w:r>
            <w:r>
              <w:rPr>
                <w:rStyle w:val="apple-converted-space"/>
                <w:rFonts w:eastAsia="Times New Roman"/>
              </w:rPr>
              <w:t> </w:t>
            </w:r>
            <w:r>
              <w:rPr>
                <w:rFonts w:ascii="Book Antiqua" w:eastAsia="Times New Roman" w:hAnsi="Book Antiqua"/>
              </w:rPr>
              <w:t>as follows,</w:t>
            </w:r>
          </w:p>
          <w:p w14:paraId="1D5F533C" w14:textId="77777777" w:rsidR="00C94E15" w:rsidRDefault="005301CB">
            <w:pPr>
              <w:rPr>
                <w:rFonts w:eastAsia="DengXian"/>
              </w:rPr>
            </w:pPr>
            <w:r>
              <w:rPr>
                <w:rFonts w:ascii="Book Antiqua" w:hAnsi="Book Antiqua"/>
              </w:rPr>
              <w:t> </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1D5F533F"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F533D" w14:textId="77777777" w:rsidR="00C94E15" w:rsidRDefault="005301CB">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D5F533E" w14:textId="77777777" w:rsidR="00C94E15" w:rsidRDefault="005301CB">
                  <w:pPr>
                    <w:jc w:val="center"/>
                    <w:rPr>
                      <w:rFonts w:ascii="Arial" w:hAnsi="Arial" w:cs="Arial"/>
                    </w:rPr>
                  </w:pPr>
                  <w:r>
                    <w:rPr>
                      <w:rFonts w:ascii="Book Antiqua" w:hAnsi="Book Antiqua"/>
                    </w:rPr>
                    <w:t xml:space="preserve">Minimum Time Gap </w:t>
                  </w:r>
                  <w:proofErr w:type="spellStart"/>
                  <w:r>
                    <w:rPr>
                      <w:rFonts w:ascii="Book Antiqua" w:hAnsi="Book Antiqua"/>
                    </w:rPr>
                    <w:t>T</w:t>
                  </w:r>
                  <w:r>
                    <w:rPr>
                      <w:rFonts w:ascii="Book Antiqua" w:hAnsi="Book Antiqua"/>
                      <w:vertAlign w:val="subscript"/>
                    </w:rPr>
                    <w:t>minimumTimeGap</w:t>
                  </w:r>
                  <w:proofErr w:type="spellEnd"/>
                  <w:r>
                    <w:rPr>
                      <w:rFonts w:ascii="Book Antiqua" w:hAnsi="Book Antiqua"/>
                    </w:rPr>
                    <w:t>(slots)</w:t>
                  </w:r>
                </w:p>
              </w:tc>
            </w:tr>
            <w:tr w:rsidR="00C94E15" w14:paraId="1D5F5343"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1D5F5340" w14:textId="77777777" w:rsidR="00C94E15" w:rsidRDefault="00C94E15">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41" w14:textId="77777777" w:rsidR="00C94E15" w:rsidRDefault="005301CB">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42" w14:textId="77777777" w:rsidR="00C94E15" w:rsidRDefault="005301CB">
                  <w:pPr>
                    <w:jc w:val="center"/>
                    <w:rPr>
                      <w:rFonts w:ascii="Arial" w:hAnsi="Arial" w:cs="Arial"/>
                    </w:rPr>
                  </w:pPr>
                  <w:r>
                    <w:rPr>
                      <w:rFonts w:ascii="Book Antiqua" w:hAnsi="Book Antiqua"/>
                    </w:rPr>
                    <w:t>Value 2</w:t>
                  </w:r>
                </w:p>
              </w:tc>
            </w:tr>
            <w:tr w:rsidR="00C94E15" w14:paraId="1D5F5347"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344" w14:textId="77777777" w:rsidR="00C94E15" w:rsidRDefault="005301CB">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45"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46" w14:textId="77777777" w:rsidR="00C94E15" w:rsidRDefault="005301CB">
                  <w:pPr>
                    <w:jc w:val="center"/>
                    <w:rPr>
                      <w:rFonts w:ascii="Arial" w:hAnsi="Arial" w:cs="Arial"/>
                    </w:rPr>
                  </w:pPr>
                  <w:r>
                    <w:rPr>
                      <w:rFonts w:ascii="Book Antiqua" w:hAnsi="Book Antiqua"/>
                    </w:rPr>
                    <w:t>3</w:t>
                  </w:r>
                </w:p>
              </w:tc>
            </w:tr>
            <w:tr w:rsidR="00C94E15" w14:paraId="1D5F534B"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348" w14:textId="77777777" w:rsidR="00C94E15" w:rsidRDefault="005301CB">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49"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4A" w14:textId="77777777" w:rsidR="00C94E15" w:rsidRDefault="005301CB">
                  <w:pPr>
                    <w:jc w:val="center"/>
                    <w:rPr>
                      <w:rFonts w:ascii="Arial" w:hAnsi="Arial" w:cs="Arial"/>
                    </w:rPr>
                  </w:pPr>
                  <w:r>
                    <w:rPr>
                      <w:rFonts w:ascii="Book Antiqua" w:hAnsi="Book Antiqua"/>
                    </w:rPr>
                    <w:t>6</w:t>
                  </w:r>
                </w:p>
              </w:tc>
            </w:tr>
            <w:tr w:rsidR="00C94E15" w14:paraId="1D5F534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34C" w14:textId="77777777" w:rsidR="00C94E15" w:rsidRDefault="005301CB">
                  <w:pPr>
                    <w:jc w:val="center"/>
                    <w:rPr>
                      <w:rFonts w:ascii="Arial" w:hAnsi="Arial" w:cs="Arial"/>
                    </w:rPr>
                  </w:pPr>
                  <w:r>
                    <w:rPr>
                      <w:rFonts w:ascii="Book Antiqua"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4D"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4E" w14:textId="77777777" w:rsidR="00C94E15" w:rsidRDefault="005301CB">
                  <w:pPr>
                    <w:jc w:val="center"/>
                    <w:rPr>
                      <w:rFonts w:ascii="Arial" w:hAnsi="Arial" w:cs="Arial"/>
                    </w:rPr>
                  </w:pPr>
                  <w:r>
                    <w:rPr>
                      <w:rFonts w:ascii="Book Antiqua" w:hAnsi="Book Antiqua"/>
                    </w:rPr>
                    <w:t>12</w:t>
                  </w:r>
                </w:p>
              </w:tc>
            </w:tr>
            <w:tr w:rsidR="00C94E15" w14:paraId="1D5F535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350" w14:textId="77777777" w:rsidR="00C94E15" w:rsidRDefault="005301CB">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51" w14:textId="77777777" w:rsidR="00C94E15" w:rsidRDefault="005301CB">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52" w14:textId="77777777" w:rsidR="00C94E15" w:rsidRDefault="005301CB">
                  <w:pPr>
                    <w:jc w:val="center"/>
                    <w:rPr>
                      <w:rFonts w:ascii="Arial" w:hAnsi="Arial" w:cs="Arial"/>
                    </w:rPr>
                  </w:pPr>
                  <w:r>
                    <w:rPr>
                      <w:rFonts w:ascii="Book Antiqua" w:hAnsi="Book Antiqua"/>
                    </w:rPr>
                    <w:t>24</w:t>
                  </w:r>
                </w:p>
              </w:tc>
            </w:tr>
          </w:tbl>
          <w:p w14:paraId="1D5F5354" w14:textId="77777777" w:rsidR="00C94E15" w:rsidRDefault="00C94E15">
            <w:pPr>
              <w:rPr>
                <w:lang w:eastAsia="zh-CN"/>
              </w:rPr>
            </w:pPr>
          </w:p>
        </w:tc>
      </w:tr>
    </w:tbl>
    <w:p w14:paraId="1D5F5356" w14:textId="77777777" w:rsidR="00C94E15" w:rsidRDefault="00C94E15">
      <w:pPr>
        <w:rPr>
          <w:b/>
          <w:sz w:val="22"/>
          <w:szCs w:val="22"/>
          <w:highlight w:val="yellow"/>
          <w:lang w:eastAsia="zh-CN"/>
        </w:rPr>
      </w:pPr>
    </w:p>
    <w:p w14:paraId="1D5F5357" w14:textId="77777777" w:rsidR="00C94E15" w:rsidRDefault="00C94E15">
      <w:pPr>
        <w:rPr>
          <w:sz w:val="22"/>
          <w:szCs w:val="22"/>
          <w:lang w:eastAsia="zh-CN"/>
        </w:rPr>
      </w:pPr>
    </w:p>
    <w:p w14:paraId="1D5F5358" w14:textId="77777777" w:rsidR="00C94E15" w:rsidRDefault="005301CB">
      <w:pPr>
        <w:pStyle w:val="Heading1"/>
      </w:pPr>
      <w:r>
        <w:t>Reference</w:t>
      </w:r>
    </w:p>
    <w:p w14:paraId="1D5F5359" w14:textId="77777777" w:rsidR="00C94E15" w:rsidRDefault="00C94E15"/>
    <w:p w14:paraId="1D5F535A" w14:textId="77777777" w:rsidR="00C94E15" w:rsidRDefault="005301CB">
      <w:pPr>
        <w:pStyle w:val="ListParagraph"/>
        <w:numPr>
          <w:ilvl w:val="0"/>
          <w:numId w:val="40"/>
        </w:numPr>
      </w:pPr>
      <w:bookmarkStart w:id="22" w:name="_Ref40540095"/>
      <w:r>
        <w:t>R1-2003403</w:t>
      </w:r>
      <w:r>
        <w:tab/>
      </w:r>
      <w:r>
        <w:tab/>
        <w:t>Maintenance of PDCCH-based power saving signal</w:t>
      </w:r>
      <w:r>
        <w:tab/>
        <w:t>vivo</w:t>
      </w:r>
      <w:bookmarkEnd w:id="22"/>
    </w:p>
    <w:p w14:paraId="1D5F535B" w14:textId="77777777" w:rsidR="00C94E15" w:rsidRDefault="005301CB">
      <w:pPr>
        <w:pStyle w:val="ListParagraph"/>
        <w:numPr>
          <w:ilvl w:val="0"/>
          <w:numId w:val="40"/>
        </w:numPr>
      </w:pPr>
      <w:r>
        <w:t>R1-2003486</w:t>
      </w:r>
      <w:r>
        <w:tab/>
      </w:r>
      <w:r>
        <w:tab/>
        <w:t>Remaining issues on WUS PDCCH</w:t>
      </w:r>
      <w:r>
        <w:tab/>
        <w:t>ZTE</w:t>
      </w:r>
    </w:p>
    <w:p w14:paraId="1D5F535C" w14:textId="77777777" w:rsidR="00C94E15" w:rsidRDefault="005301CB">
      <w:pPr>
        <w:pStyle w:val="ListParagraph"/>
        <w:numPr>
          <w:ilvl w:val="0"/>
          <w:numId w:val="40"/>
        </w:numPr>
      </w:pPr>
      <w:bookmarkStart w:id="23" w:name="_Ref40540111"/>
      <w:r>
        <w:t>R1-2003518</w:t>
      </w:r>
      <w:r>
        <w:tab/>
      </w:r>
      <w:r>
        <w:tab/>
        <w:t>Remaining issues on PDCCH based power saving</w:t>
      </w:r>
      <w:r>
        <w:tab/>
        <w:t>Huawei, HiSilicon</w:t>
      </w:r>
      <w:bookmarkEnd w:id="23"/>
    </w:p>
    <w:p w14:paraId="1D5F535D" w14:textId="77777777" w:rsidR="00C94E15" w:rsidRDefault="005301CB">
      <w:pPr>
        <w:pStyle w:val="ListParagraph"/>
        <w:numPr>
          <w:ilvl w:val="0"/>
          <w:numId w:val="40"/>
        </w:numPr>
      </w:pPr>
      <w:bookmarkStart w:id="24" w:name="_Ref40540117"/>
      <w:r>
        <w:t>R1-2003630</w:t>
      </w:r>
      <w:r>
        <w:tab/>
      </w:r>
      <w:r>
        <w:tab/>
        <w:t>Remaining issues on the Power Saving Signals/Channels</w:t>
      </w:r>
      <w:r>
        <w:tab/>
        <w:t>CATT</w:t>
      </w:r>
      <w:bookmarkEnd w:id="24"/>
    </w:p>
    <w:p w14:paraId="1D5F535E" w14:textId="77777777" w:rsidR="00C94E15" w:rsidRDefault="005301CB">
      <w:pPr>
        <w:pStyle w:val="ListParagraph"/>
        <w:numPr>
          <w:ilvl w:val="0"/>
          <w:numId w:val="40"/>
        </w:numPr>
      </w:pPr>
      <w:bookmarkStart w:id="25" w:name="_Ref40540124"/>
      <w:r>
        <w:t>R1-2003664</w:t>
      </w:r>
      <w:r>
        <w:tab/>
      </w:r>
      <w:r>
        <w:tab/>
        <w:t>Remaining issues on PDCCH-based power saving signal</w:t>
      </w:r>
      <w:r>
        <w:tab/>
        <w:t>MediaTek Inc.</w:t>
      </w:r>
      <w:bookmarkEnd w:id="25"/>
    </w:p>
    <w:p w14:paraId="1D5F535F" w14:textId="77777777" w:rsidR="00C94E15" w:rsidRDefault="005301CB">
      <w:pPr>
        <w:pStyle w:val="ListParagraph"/>
        <w:numPr>
          <w:ilvl w:val="0"/>
          <w:numId w:val="40"/>
        </w:numPr>
      </w:pPr>
      <w:bookmarkStart w:id="26" w:name="_Ref40540132"/>
      <w:r>
        <w:t>R1-2003745</w:t>
      </w:r>
      <w:r>
        <w:tab/>
      </w:r>
      <w:r>
        <w:tab/>
        <w:t>Remaining details of PDCCH-based power saving signal/channel</w:t>
      </w:r>
      <w:r>
        <w:tab/>
        <w:t>Intel Corporation</w:t>
      </w:r>
      <w:bookmarkEnd w:id="26"/>
    </w:p>
    <w:p w14:paraId="1D5F5360" w14:textId="77777777" w:rsidR="00C94E15" w:rsidRDefault="005301CB">
      <w:pPr>
        <w:pStyle w:val="ListParagraph"/>
        <w:numPr>
          <w:ilvl w:val="0"/>
          <w:numId w:val="40"/>
        </w:numPr>
      </w:pPr>
      <w:bookmarkStart w:id="27" w:name="_Ref40540138"/>
      <w:r>
        <w:t>R1-2003884</w:t>
      </w:r>
      <w:r>
        <w:tab/>
      </w:r>
      <w:r>
        <w:tab/>
        <w:t>Remaining issues for PDCCH-based power saving signal</w:t>
      </w:r>
      <w:r>
        <w:tab/>
        <w:t>Samsung</w:t>
      </w:r>
      <w:bookmarkEnd w:id="27"/>
    </w:p>
    <w:p w14:paraId="1D5F5361" w14:textId="77777777" w:rsidR="00C94E15" w:rsidRDefault="005301CB">
      <w:pPr>
        <w:pStyle w:val="ListParagraph"/>
        <w:numPr>
          <w:ilvl w:val="0"/>
          <w:numId w:val="40"/>
        </w:numPr>
      </w:pPr>
      <w:bookmarkStart w:id="28" w:name="_Ref40540145"/>
      <w:r>
        <w:t>R1-2003924</w:t>
      </w:r>
      <w:r>
        <w:tab/>
      </w:r>
      <w:r>
        <w:tab/>
        <w:t>TP for further alignment with RAN2 specifications</w:t>
      </w:r>
      <w:r>
        <w:tab/>
        <w:t>NEC</w:t>
      </w:r>
      <w:bookmarkEnd w:id="28"/>
    </w:p>
    <w:p w14:paraId="1D5F5362" w14:textId="77777777" w:rsidR="00C94E15" w:rsidRDefault="005301CB">
      <w:pPr>
        <w:pStyle w:val="ListParagraph"/>
        <w:numPr>
          <w:ilvl w:val="0"/>
          <w:numId w:val="40"/>
        </w:numPr>
      </w:pPr>
      <w:bookmarkStart w:id="29" w:name="_Ref40540152"/>
      <w:r>
        <w:t>R1-2003957</w:t>
      </w:r>
      <w:r>
        <w:tab/>
      </w:r>
      <w:r>
        <w:tab/>
        <w:t>Remaining issues on power saving signal/channel</w:t>
      </w:r>
      <w:r>
        <w:tab/>
        <w:t>CMCC</w:t>
      </w:r>
      <w:bookmarkEnd w:id="29"/>
    </w:p>
    <w:p w14:paraId="1D5F5363" w14:textId="77777777" w:rsidR="00C94E15" w:rsidRDefault="005301CB">
      <w:pPr>
        <w:pStyle w:val="ListParagraph"/>
        <w:numPr>
          <w:ilvl w:val="0"/>
          <w:numId w:val="40"/>
        </w:numPr>
      </w:pPr>
      <w:bookmarkStart w:id="30" w:name="_Ref40540177"/>
      <w:r>
        <w:t>R1-2003999</w:t>
      </w:r>
      <w:r>
        <w:tab/>
      </w:r>
      <w:r>
        <w:tab/>
        <w:t>Clarification on power saving signal</w:t>
      </w:r>
      <w:r>
        <w:tab/>
      </w:r>
      <w:proofErr w:type="spellStart"/>
      <w:r>
        <w:t>Spreadtrum</w:t>
      </w:r>
      <w:proofErr w:type="spellEnd"/>
      <w:r>
        <w:t xml:space="preserve"> Communications</w:t>
      </w:r>
      <w:bookmarkEnd w:id="30"/>
    </w:p>
    <w:p w14:paraId="1D5F5364" w14:textId="77777777" w:rsidR="00C94E15" w:rsidRDefault="005301CB">
      <w:pPr>
        <w:pStyle w:val="ListParagraph"/>
        <w:numPr>
          <w:ilvl w:val="0"/>
          <w:numId w:val="40"/>
        </w:numPr>
      </w:pPr>
      <w:bookmarkStart w:id="31" w:name="_Ref40540184"/>
      <w:r>
        <w:t>R1-2004025</w:t>
      </w:r>
      <w:r>
        <w:tab/>
      </w:r>
      <w:r>
        <w:tab/>
        <w:t>Remaining issues on PDCCH-based power saving signal/channel</w:t>
      </w:r>
      <w:r>
        <w:tab/>
        <w:t>LG Electronics</w:t>
      </w:r>
      <w:bookmarkEnd w:id="31"/>
    </w:p>
    <w:p w14:paraId="1D5F5365" w14:textId="77777777" w:rsidR="00C94E15" w:rsidRDefault="005301CB">
      <w:pPr>
        <w:pStyle w:val="ListParagraph"/>
        <w:numPr>
          <w:ilvl w:val="0"/>
          <w:numId w:val="40"/>
        </w:numPr>
      </w:pPr>
      <w:bookmarkStart w:id="32" w:name="_Ref40540191"/>
      <w:r>
        <w:t>R1-2004101</w:t>
      </w:r>
      <w:r>
        <w:tab/>
      </w:r>
      <w:r>
        <w:tab/>
        <w:t>Remaining issues for Power saving signal</w:t>
      </w:r>
      <w:r>
        <w:tab/>
        <w:t>OPPO</w:t>
      </w:r>
      <w:bookmarkEnd w:id="32"/>
    </w:p>
    <w:p w14:paraId="1D5F5366" w14:textId="77777777" w:rsidR="00C94E15" w:rsidRDefault="005301CB">
      <w:pPr>
        <w:pStyle w:val="ListParagraph"/>
        <w:numPr>
          <w:ilvl w:val="0"/>
          <w:numId w:val="40"/>
        </w:numPr>
      </w:pPr>
      <w:bookmarkStart w:id="33" w:name="_Ref40540195"/>
      <w:r>
        <w:t>R1-2004320</w:t>
      </w:r>
      <w:r>
        <w:tab/>
      </w:r>
      <w:r>
        <w:tab/>
        <w:t>Wake up indication for ON duration timer</w:t>
      </w:r>
      <w:r>
        <w:tab/>
      </w:r>
      <w:proofErr w:type="spellStart"/>
      <w:r>
        <w:t>ASUSTeK</w:t>
      </w:r>
      <w:bookmarkEnd w:id="33"/>
      <w:proofErr w:type="spellEnd"/>
    </w:p>
    <w:p w14:paraId="1D5F5367" w14:textId="77777777" w:rsidR="00C94E15" w:rsidRDefault="005301CB">
      <w:pPr>
        <w:pStyle w:val="ListParagraph"/>
        <w:numPr>
          <w:ilvl w:val="0"/>
          <w:numId w:val="40"/>
        </w:numPr>
      </w:pPr>
      <w:bookmarkStart w:id="34" w:name="_Ref40540202"/>
      <w:r>
        <w:t>R1-2004357</w:t>
      </w:r>
      <w:r>
        <w:tab/>
      </w:r>
      <w:r>
        <w:tab/>
        <w:t>Remaining issues for WUS</w:t>
      </w:r>
      <w:r>
        <w:tab/>
        <w:t>Ericsson</w:t>
      </w:r>
      <w:bookmarkEnd w:id="34"/>
    </w:p>
    <w:p w14:paraId="1D5F5368" w14:textId="77777777" w:rsidR="00C94E15" w:rsidRDefault="005301CB">
      <w:pPr>
        <w:pStyle w:val="ListParagraph"/>
        <w:numPr>
          <w:ilvl w:val="0"/>
          <w:numId w:val="40"/>
        </w:numPr>
      </w:pPr>
      <w:bookmarkStart w:id="35" w:name="_Ref40540208"/>
      <w:r>
        <w:t>R1-2004398</w:t>
      </w:r>
      <w:r>
        <w:tab/>
      </w:r>
      <w:r>
        <w:tab/>
        <w:t>Maintenance for PDCCH-based power saving signal/channel</w:t>
      </w:r>
      <w:r>
        <w:tab/>
        <w:t>NTT DOCOMO, INC.</w:t>
      </w:r>
      <w:bookmarkEnd w:id="35"/>
    </w:p>
    <w:p w14:paraId="1D5F5369" w14:textId="77777777" w:rsidR="00C94E15" w:rsidRDefault="005301CB">
      <w:pPr>
        <w:pStyle w:val="ListParagraph"/>
        <w:numPr>
          <w:ilvl w:val="0"/>
          <w:numId w:val="40"/>
        </w:numPr>
      </w:pPr>
      <w:bookmarkStart w:id="36" w:name="_Ref40540217"/>
      <w:r>
        <w:t>R1-2004467</w:t>
      </w:r>
      <w:r>
        <w:tab/>
      </w:r>
      <w:r>
        <w:tab/>
      </w:r>
      <w:proofErr w:type="spellStart"/>
      <w:r>
        <w:t>Remainign</w:t>
      </w:r>
      <w:proofErr w:type="spellEnd"/>
      <w:r>
        <w:t xml:space="preserve"> issues in power saving signal/channel</w:t>
      </w:r>
      <w:r>
        <w:tab/>
        <w:t>Qualcomm Incorporated</w:t>
      </w:r>
      <w:bookmarkEnd w:id="36"/>
    </w:p>
    <w:p w14:paraId="1D5F536A" w14:textId="77777777" w:rsidR="00C94E15" w:rsidRDefault="005301CB">
      <w:pPr>
        <w:pStyle w:val="ListParagraph"/>
        <w:numPr>
          <w:ilvl w:val="0"/>
          <w:numId w:val="40"/>
        </w:numPr>
      </w:pPr>
      <w:bookmarkStart w:id="37" w:name="_Ref40540224"/>
      <w:r>
        <w:t>R1-2004577</w:t>
      </w:r>
      <w:r>
        <w:tab/>
      </w:r>
      <w:r>
        <w:tab/>
        <w:t>On open issues related to DCI format 2_6</w:t>
      </w:r>
      <w:r>
        <w:tab/>
        <w:t>Nokia, Nokia Shanghai Bell</w:t>
      </w:r>
      <w:bookmarkEnd w:id="37"/>
    </w:p>
    <w:p w14:paraId="1D5F536B" w14:textId="77777777" w:rsidR="00C94E15" w:rsidRDefault="005301CB">
      <w:pPr>
        <w:pStyle w:val="ListParagraph"/>
        <w:numPr>
          <w:ilvl w:val="0"/>
          <w:numId w:val="40"/>
        </w:numPr>
        <w:spacing w:line="240" w:lineRule="auto"/>
        <w:rPr>
          <w:rFonts w:eastAsia="SimSun"/>
          <w:lang w:eastAsia="zh-CN"/>
        </w:rPr>
      </w:pPr>
      <w:bookmarkStart w:id="38" w:name="_Ref37290962"/>
      <w:bookmarkStart w:id="39" w:name="_Ref40181948"/>
      <w:r>
        <w:rPr>
          <w:rFonts w:eastAsia="SimSun"/>
          <w:lang w:eastAsia="zh-CN"/>
        </w:rPr>
        <w:t>R1-2003260</w:t>
      </w:r>
      <w:r>
        <w:rPr>
          <w:rFonts w:eastAsia="SimSun"/>
          <w:lang w:eastAsia="zh-CN"/>
        </w:rPr>
        <w:tab/>
      </w:r>
      <w:r>
        <w:rPr>
          <w:rFonts w:eastAsia="SimSun"/>
          <w:lang w:eastAsia="zh-CN"/>
        </w:rPr>
        <w:tab/>
        <w:t>LS on RAN2 DCP Open Issues, RAN2</w:t>
      </w:r>
      <w:r>
        <w:rPr>
          <w:rFonts w:eastAsia="SimSun"/>
          <w:lang w:eastAsia="zh-CN"/>
        </w:rPr>
        <w:tab/>
      </w:r>
      <w:r>
        <w:rPr>
          <w:rFonts w:eastAsia="SimSun"/>
          <w:lang w:eastAsia="zh-CN"/>
        </w:rPr>
        <w:tab/>
        <w:t xml:space="preserve"> </w:t>
      </w:r>
      <w:bookmarkEnd w:id="38"/>
      <w:proofErr w:type="spellStart"/>
      <w:r>
        <w:rPr>
          <w:rFonts w:eastAsia="SimSun"/>
          <w:lang w:eastAsia="zh-CN"/>
        </w:rPr>
        <w:t>InterDigital</w:t>
      </w:r>
      <w:proofErr w:type="spellEnd"/>
      <w:r>
        <w:rPr>
          <w:rFonts w:eastAsia="SimSun"/>
          <w:lang w:eastAsia="zh-CN"/>
        </w:rPr>
        <w:t>.</w:t>
      </w:r>
      <w:bookmarkEnd w:id="39"/>
    </w:p>
    <w:p w14:paraId="1D5F536C" w14:textId="77777777" w:rsidR="00C94E15" w:rsidRDefault="005301CB">
      <w:pPr>
        <w:pStyle w:val="ListParagraph"/>
        <w:numPr>
          <w:ilvl w:val="0"/>
          <w:numId w:val="40"/>
        </w:numPr>
        <w:spacing w:line="240" w:lineRule="auto"/>
        <w:rPr>
          <w:rFonts w:eastAsia="SimSun"/>
          <w:lang w:eastAsia="zh-CN"/>
        </w:rPr>
      </w:pPr>
      <w:bookmarkStart w:id="40" w:name="_Ref40209784"/>
      <w:r>
        <w:rPr>
          <w:rFonts w:eastAsia="SimSun"/>
          <w:lang w:eastAsia="zh-CN"/>
        </w:rPr>
        <w:t>R1-2003177</w:t>
      </w:r>
      <w:r>
        <w:rPr>
          <w:rFonts w:eastAsia="SimSun"/>
          <w:lang w:eastAsia="zh-CN"/>
        </w:rPr>
        <w:tab/>
      </w:r>
      <w:r>
        <w:rPr>
          <w:rFonts w:eastAsia="SimSun"/>
          <w:lang w:eastAsia="zh-CN"/>
        </w:rPr>
        <w:tab/>
        <w:t xml:space="preserve">TR38.213 CR 0105 </w:t>
      </w:r>
      <w:r>
        <w:t>Corrections on UE power savings</w:t>
      </w:r>
      <w:r>
        <w:tab/>
        <w:t xml:space="preserve"> Samsung</w:t>
      </w:r>
      <w:bookmarkEnd w:id="40"/>
    </w:p>
    <w:p w14:paraId="1D5F536D" w14:textId="77777777" w:rsidR="00C94E15" w:rsidRDefault="00C94E15">
      <w:pPr>
        <w:pStyle w:val="ListParagraph"/>
      </w:pPr>
    </w:p>
    <w:p w14:paraId="1D5F536E" w14:textId="77777777" w:rsidR="00C94E15" w:rsidRDefault="00C94E15">
      <w:pPr>
        <w:ind w:left="360"/>
      </w:pPr>
    </w:p>
    <w:sectPr w:rsidR="00C94E15" w:rsidSect="00870C85">
      <w:headerReference w:type="even" r:id="rId15"/>
      <w:footerReference w:type="even" r:id="rId16"/>
      <w:footerReference w:type="default" r:id="rId1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F5375" w14:textId="77777777" w:rsidR="0079240B" w:rsidRDefault="0079240B">
      <w:pPr>
        <w:spacing w:after="0" w:line="240" w:lineRule="auto"/>
      </w:pPr>
      <w:r>
        <w:separator/>
      </w:r>
    </w:p>
  </w:endnote>
  <w:endnote w:type="continuationSeparator" w:id="0">
    <w:p w14:paraId="1D5F5376" w14:textId="77777777" w:rsidR="0079240B" w:rsidRDefault="00792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F5378" w14:textId="77777777" w:rsidR="0079240B" w:rsidRDefault="007924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5F5379" w14:textId="77777777" w:rsidR="0079240B" w:rsidRDefault="007924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F537A" w14:textId="77777777" w:rsidR="0079240B" w:rsidRDefault="0079240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F5373" w14:textId="77777777" w:rsidR="0079240B" w:rsidRDefault="0079240B">
      <w:pPr>
        <w:spacing w:after="0" w:line="240" w:lineRule="auto"/>
      </w:pPr>
      <w:r>
        <w:separator/>
      </w:r>
    </w:p>
  </w:footnote>
  <w:footnote w:type="continuationSeparator" w:id="0">
    <w:p w14:paraId="1D5F5374" w14:textId="77777777" w:rsidR="0079240B" w:rsidRDefault="00792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F5377" w14:textId="77777777" w:rsidR="0079240B" w:rsidRDefault="0079240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 w15:restartNumberingAfterBreak="0">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9663DF6"/>
    <w:multiLevelType w:val="multilevel"/>
    <w:tmpl w:val="09663DF6"/>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2356571"/>
    <w:multiLevelType w:val="multilevel"/>
    <w:tmpl w:val="32356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8F2881"/>
    <w:multiLevelType w:val="hybridMultilevel"/>
    <w:tmpl w:val="84BCC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3F0B66"/>
    <w:multiLevelType w:val="hybridMultilevel"/>
    <w:tmpl w:val="EE6A14FE"/>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0" w15:restartNumberingAfterBreak="0">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0F43152"/>
    <w:multiLevelType w:val="hybridMultilevel"/>
    <w:tmpl w:val="AD52A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66B603D"/>
    <w:multiLevelType w:val="hybridMultilevel"/>
    <w:tmpl w:val="7FD2F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7" w15:restartNumberingAfterBreak="0">
    <w:nsid w:val="6B457FD9"/>
    <w:multiLevelType w:val="hybridMultilevel"/>
    <w:tmpl w:val="CE8A0452"/>
    <w:lvl w:ilvl="0" w:tplc="9426125C">
      <w:start w:val="1"/>
      <w:numFmt w:val="decimal"/>
      <w:lvlText w:val="%1."/>
      <w:lvlJc w:val="left"/>
      <w:pPr>
        <w:ind w:left="360" w:hanging="360"/>
      </w:pPr>
      <w:rPr>
        <w:rFonts w:hint="default"/>
      </w:rPr>
    </w:lvl>
    <w:lvl w:ilvl="1" w:tplc="D54C73F8" w:tentative="1">
      <w:start w:val="1"/>
      <w:numFmt w:val="lowerLetter"/>
      <w:lvlText w:val="%2)"/>
      <w:lvlJc w:val="left"/>
      <w:pPr>
        <w:ind w:left="840" w:hanging="420"/>
      </w:pPr>
    </w:lvl>
    <w:lvl w:ilvl="2" w:tplc="70920D40" w:tentative="1">
      <w:start w:val="1"/>
      <w:numFmt w:val="lowerRoman"/>
      <w:lvlText w:val="%3."/>
      <w:lvlJc w:val="right"/>
      <w:pPr>
        <w:ind w:left="1260" w:hanging="420"/>
      </w:pPr>
    </w:lvl>
    <w:lvl w:ilvl="3" w:tplc="BEF08A32" w:tentative="1">
      <w:start w:val="1"/>
      <w:numFmt w:val="decimal"/>
      <w:lvlText w:val="%4."/>
      <w:lvlJc w:val="left"/>
      <w:pPr>
        <w:ind w:left="1680" w:hanging="420"/>
      </w:pPr>
    </w:lvl>
    <w:lvl w:ilvl="4" w:tplc="37FAF9D6" w:tentative="1">
      <w:start w:val="1"/>
      <w:numFmt w:val="lowerLetter"/>
      <w:lvlText w:val="%5)"/>
      <w:lvlJc w:val="left"/>
      <w:pPr>
        <w:ind w:left="2100" w:hanging="420"/>
      </w:pPr>
    </w:lvl>
    <w:lvl w:ilvl="5" w:tplc="2FAADD3E" w:tentative="1">
      <w:start w:val="1"/>
      <w:numFmt w:val="lowerRoman"/>
      <w:lvlText w:val="%6."/>
      <w:lvlJc w:val="right"/>
      <w:pPr>
        <w:ind w:left="2520" w:hanging="420"/>
      </w:pPr>
    </w:lvl>
    <w:lvl w:ilvl="6" w:tplc="41CA7658" w:tentative="1">
      <w:start w:val="1"/>
      <w:numFmt w:val="decimal"/>
      <w:lvlText w:val="%7."/>
      <w:lvlJc w:val="left"/>
      <w:pPr>
        <w:ind w:left="2940" w:hanging="420"/>
      </w:pPr>
    </w:lvl>
    <w:lvl w:ilvl="7" w:tplc="719022BA" w:tentative="1">
      <w:start w:val="1"/>
      <w:numFmt w:val="lowerLetter"/>
      <w:lvlText w:val="%8)"/>
      <w:lvlJc w:val="left"/>
      <w:pPr>
        <w:ind w:left="3360" w:hanging="420"/>
      </w:pPr>
    </w:lvl>
    <w:lvl w:ilvl="8" w:tplc="9B9E94A4" w:tentative="1">
      <w:start w:val="1"/>
      <w:numFmt w:val="lowerRoman"/>
      <w:lvlText w:val="%9."/>
      <w:lvlJc w:val="right"/>
      <w:pPr>
        <w:ind w:left="3780" w:hanging="420"/>
      </w:pPr>
    </w:lvl>
  </w:abstractNum>
  <w:abstractNum w:abstractNumId="38"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9" w15:restartNumberingAfterBreak="0">
    <w:nsid w:val="749C612C"/>
    <w:multiLevelType w:val="multilevel"/>
    <w:tmpl w:val="68B663FC"/>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0"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20"/>
  </w:num>
  <w:num w:numId="4">
    <w:abstractNumId w:val="36"/>
  </w:num>
  <w:num w:numId="5">
    <w:abstractNumId w:val="42"/>
  </w:num>
  <w:num w:numId="6">
    <w:abstractNumId w:val="39"/>
  </w:num>
  <w:num w:numId="7">
    <w:abstractNumId w:val="40"/>
  </w:num>
  <w:num w:numId="8">
    <w:abstractNumId w:val="25"/>
  </w:num>
  <w:num w:numId="9">
    <w:abstractNumId w:val="21"/>
  </w:num>
  <w:num w:numId="10">
    <w:abstractNumId w:val="29"/>
  </w:num>
  <w:num w:numId="11">
    <w:abstractNumId w:val="38"/>
  </w:num>
  <w:num w:numId="12">
    <w:abstractNumId w:val="14"/>
  </w:num>
  <w:num w:numId="13">
    <w:abstractNumId w:val="23"/>
  </w:num>
  <w:num w:numId="14">
    <w:abstractNumId w:val="41"/>
  </w:num>
  <w:num w:numId="15">
    <w:abstractNumId w:val="1"/>
  </w:num>
  <w:num w:numId="16">
    <w:abstractNumId w:val="6"/>
  </w:num>
  <w:num w:numId="17">
    <w:abstractNumId w:val="19"/>
  </w:num>
  <w:num w:numId="18">
    <w:abstractNumId w:val="11"/>
  </w:num>
  <w:num w:numId="19">
    <w:abstractNumId w:val="43"/>
  </w:num>
  <w:num w:numId="20">
    <w:abstractNumId w:val="18"/>
  </w:num>
  <w:num w:numId="21">
    <w:abstractNumId w:val="15"/>
  </w:num>
  <w:num w:numId="22">
    <w:abstractNumId w:val="16"/>
  </w:num>
  <w:num w:numId="23">
    <w:abstractNumId w:val="8"/>
  </w:num>
  <w:num w:numId="24">
    <w:abstractNumId w:val="2"/>
  </w:num>
  <w:num w:numId="25">
    <w:abstractNumId w:val="13"/>
  </w:num>
  <w:num w:numId="26">
    <w:abstractNumId w:val="7"/>
  </w:num>
  <w:num w:numId="27">
    <w:abstractNumId w:val="44"/>
  </w:num>
  <w:num w:numId="28">
    <w:abstractNumId w:val="4"/>
  </w:num>
  <w:num w:numId="29">
    <w:abstractNumId w:val="31"/>
  </w:num>
  <w:num w:numId="30">
    <w:abstractNumId w:val="9"/>
  </w:num>
  <w:num w:numId="31">
    <w:abstractNumId w:val="34"/>
  </w:num>
  <w:num w:numId="32">
    <w:abstractNumId w:val="24"/>
  </w:num>
  <w:num w:numId="33">
    <w:abstractNumId w:val="33"/>
  </w:num>
  <w:num w:numId="34">
    <w:abstractNumId w:val="17"/>
  </w:num>
  <w:num w:numId="35">
    <w:abstractNumId w:val="28"/>
  </w:num>
  <w:num w:numId="36">
    <w:abstractNumId w:val="0"/>
  </w:num>
  <w:num w:numId="37">
    <w:abstractNumId w:val="26"/>
  </w:num>
  <w:num w:numId="38">
    <w:abstractNumId w:val="30"/>
  </w:num>
  <w:num w:numId="3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27"/>
  </w:num>
  <w:num w:numId="42">
    <w:abstractNumId w:val="37"/>
  </w:num>
  <w:num w:numId="43">
    <w:abstractNumId w:val="35"/>
  </w:num>
  <w:num w:numId="44">
    <w:abstractNumId w:val="22"/>
  </w:num>
  <w:num w:numId="45">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is Papasakellariou">
    <w15:presenceInfo w15:providerId="None" w15:userId="Aris Papasakellariou"/>
  </w15:person>
  <w15:person w15:author="Aris Papasakellariou 1">
    <w15:presenceInfo w15:providerId="None" w15:userId="Aris Papasakellariou 1"/>
  </w15:person>
  <w15:person w15:author="ZTE">
    <w15:presenceInfo w15:providerId="None" w15:userId="ZTE"/>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hideSpellingErrors/>
  <w:hideGrammatical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1740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09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9C"/>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0843"/>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9"/>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8"/>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1B3"/>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717"/>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40B"/>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95A"/>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CA3"/>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917"/>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88"/>
    <w:rsid w:val="00D126E6"/>
    <w:rsid w:val="00D126F8"/>
    <w:rsid w:val="00D128F5"/>
    <w:rsid w:val="00D12A57"/>
    <w:rsid w:val="00D12B75"/>
    <w:rsid w:val="00D1303E"/>
    <w:rsid w:val="00D13324"/>
    <w:rsid w:val="00D13451"/>
    <w:rsid w:val="00D13820"/>
    <w:rsid w:val="00D13880"/>
    <w:rsid w:val="00D13BBC"/>
    <w:rsid w:val="00D13D93"/>
    <w:rsid w:val="00D13DA4"/>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1D5F50E6"/>
  <w15:docId w15:val="{0B59024C-6D21-4F82-8918-1A6C9CD17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0C85"/>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link w:val="Heading2Char"/>
    <w:qFormat/>
    <w:rsid w:val="00870C85"/>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rsid w:val="00870C85"/>
    <w:pPr>
      <w:numPr>
        <w:ilvl w:val="2"/>
      </w:numPr>
      <w:spacing w:before="120"/>
      <w:ind w:left="720"/>
      <w:outlineLvl w:val="2"/>
    </w:pPr>
    <w:rPr>
      <w:sz w:val="28"/>
    </w:rPr>
  </w:style>
  <w:style w:type="paragraph" w:styleId="Heading4">
    <w:name w:val="heading 4"/>
    <w:basedOn w:val="Heading3"/>
    <w:next w:val="Normal"/>
    <w:link w:val="Heading4Char"/>
    <w:qFormat/>
    <w:rsid w:val="00870C85"/>
    <w:pPr>
      <w:numPr>
        <w:ilvl w:val="3"/>
      </w:numPr>
      <w:outlineLvl w:val="3"/>
    </w:pPr>
    <w:rPr>
      <w:sz w:val="24"/>
    </w:rPr>
  </w:style>
  <w:style w:type="paragraph" w:styleId="Heading5">
    <w:name w:val="heading 5"/>
    <w:basedOn w:val="Heading4"/>
    <w:next w:val="Normal"/>
    <w:link w:val="Heading5Char"/>
    <w:qFormat/>
    <w:rsid w:val="00870C85"/>
    <w:pPr>
      <w:numPr>
        <w:ilvl w:val="4"/>
      </w:numPr>
      <w:outlineLvl w:val="4"/>
    </w:pPr>
    <w:rPr>
      <w:sz w:val="22"/>
    </w:rPr>
  </w:style>
  <w:style w:type="paragraph" w:styleId="Heading6">
    <w:name w:val="heading 6"/>
    <w:basedOn w:val="H6"/>
    <w:next w:val="Normal"/>
    <w:qFormat/>
    <w:rsid w:val="00870C85"/>
    <w:pPr>
      <w:numPr>
        <w:ilvl w:val="5"/>
      </w:numPr>
      <w:outlineLvl w:val="5"/>
    </w:pPr>
  </w:style>
  <w:style w:type="paragraph" w:styleId="Heading7">
    <w:name w:val="heading 7"/>
    <w:basedOn w:val="H6"/>
    <w:next w:val="Normal"/>
    <w:qFormat/>
    <w:rsid w:val="00870C85"/>
    <w:pPr>
      <w:numPr>
        <w:ilvl w:val="6"/>
      </w:numPr>
      <w:outlineLvl w:val="6"/>
    </w:pPr>
  </w:style>
  <w:style w:type="paragraph" w:styleId="Heading8">
    <w:name w:val="heading 8"/>
    <w:basedOn w:val="Heading1"/>
    <w:next w:val="Normal"/>
    <w:qFormat/>
    <w:rsid w:val="00870C85"/>
    <w:pPr>
      <w:numPr>
        <w:ilvl w:val="7"/>
      </w:numPr>
      <w:outlineLvl w:val="7"/>
    </w:pPr>
  </w:style>
  <w:style w:type="paragraph" w:styleId="Heading9">
    <w:name w:val="heading 9"/>
    <w:basedOn w:val="Heading8"/>
    <w:next w:val="Normal"/>
    <w:qFormat/>
    <w:rsid w:val="00870C8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870C85"/>
    <w:pPr>
      <w:ind w:left="1985" w:hanging="1985"/>
      <w:outlineLvl w:val="9"/>
    </w:pPr>
    <w:rPr>
      <w:sz w:val="20"/>
    </w:rPr>
  </w:style>
  <w:style w:type="paragraph" w:styleId="List3">
    <w:name w:val="List 3"/>
    <w:basedOn w:val="List2"/>
    <w:qFormat/>
    <w:rsid w:val="00870C85"/>
    <w:pPr>
      <w:ind w:left="1135"/>
    </w:pPr>
  </w:style>
  <w:style w:type="paragraph" w:styleId="List2">
    <w:name w:val="List 2"/>
    <w:basedOn w:val="List"/>
    <w:qFormat/>
    <w:rsid w:val="00870C85"/>
    <w:pPr>
      <w:ind w:left="851"/>
    </w:pPr>
  </w:style>
  <w:style w:type="paragraph" w:styleId="List">
    <w:name w:val="List"/>
    <w:basedOn w:val="Normal"/>
    <w:qFormat/>
    <w:rsid w:val="00870C85"/>
    <w:pPr>
      <w:ind w:left="568" w:hanging="284"/>
    </w:pPr>
  </w:style>
  <w:style w:type="paragraph" w:styleId="TOC7">
    <w:name w:val="toc 7"/>
    <w:basedOn w:val="TOC6"/>
    <w:next w:val="Normal"/>
    <w:semiHidden/>
    <w:qFormat/>
    <w:rsid w:val="00870C85"/>
    <w:pPr>
      <w:ind w:left="2268" w:hanging="2268"/>
    </w:pPr>
  </w:style>
  <w:style w:type="paragraph" w:styleId="TOC6">
    <w:name w:val="toc 6"/>
    <w:basedOn w:val="TOC5"/>
    <w:next w:val="Normal"/>
    <w:semiHidden/>
    <w:qFormat/>
    <w:rsid w:val="00870C85"/>
    <w:pPr>
      <w:ind w:left="1985" w:hanging="1985"/>
    </w:pPr>
  </w:style>
  <w:style w:type="paragraph" w:styleId="TOC5">
    <w:name w:val="toc 5"/>
    <w:basedOn w:val="TOC4"/>
    <w:next w:val="Normal"/>
    <w:semiHidden/>
    <w:qFormat/>
    <w:rsid w:val="00870C85"/>
    <w:pPr>
      <w:ind w:left="1701" w:hanging="1701"/>
    </w:pPr>
  </w:style>
  <w:style w:type="paragraph" w:styleId="TOC4">
    <w:name w:val="toc 4"/>
    <w:basedOn w:val="TOC3"/>
    <w:next w:val="Normal"/>
    <w:uiPriority w:val="39"/>
    <w:qFormat/>
    <w:rsid w:val="00870C85"/>
    <w:pPr>
      <w:ind w:left="1418" w:hanging="1418"/>
    </w:pPr>
  </w:style>
  <w:style w:type="paragraph" w:styleId="TOC3">
    <w:name w:val="toc 3"/>
    <w:basedOn w:val="TOC2"/>
    <w:next w:val="Normal"/>
    <w:uiPriority w:val="39"/>
    <w:qFormat/>
    <w:rsid w:val="00870C85"/>
    <w:pPr>
      <w:ind w:left="1134" w:hanging="1134"/>
    </w:pPr>
  </w:style>
  <w:style w:type="paragraph" w:styleId="TOC2">
    <w:name w:val="toc 2"/>
    <w:basedOn w:val="TOC1"/>
    <w:next w:val="Normal"/>
    <w:uiPriority w:val="39"/>
    <w:qFormat/>
    <w:rsid w:val="00870C85"/>
    <w:pPr>
      <w:keepNext w:val="0"/>
      <w:spacing w:before="0"/>
      <w:ind w:left="851" w:hanging="851"/>
    </w:pPr>
    <w:rPr>
      <w:sz w:val="20"/>
    </w:rPr>
  </w:style>
  <w:style w:type="paragraph" w:styleId="TOC1">
    <w:name w:val="toc 1"/>
    <w:next w:val="Normal"/>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rsid w:val="00870C85"/>
    <w:pPr>
      <w:ind w:left="851"/>
    </w:pPr>
  </w:style>
  <w:style w:type="paragraph" w:styleId="ListNumber">
    <w:name w:val="List Number"/>
    <w:basedOn w:val="List"/>
    <w:qFormat/>
    <w:rsid w:val="00870C85"/>
  </w:style>
  <w:style w:type="paragraph" w:styleId="ListBullet4">
    <w:name w:val="List Bullet 4"/>
    <w:basedOn w:val="ListBullet3"/>
    <w:qFormat/>
    <w:rsid w:val="00870C85"/>
    <w:pPr>
      <w:ind w:left="1418"/>
    </w:pPr>
  </w:style>
  <w:style w:type="paragraph" w:styleId="ListBullet3">
    <w:name w:val="List Bullet 3"/>
    <w:basedOn w:val="ListBullet2"/>
    <w:qFormat/>
    <w:rsid w:val="00870C85"/>
    <w:pPr>
      <w:ind w:left="1135"/>
    </w:pPr>
  </w:style>
  <w:style w:type="paragraph" w:styleId="ListBullet2">
    <w:name w:val="List Bullet 2"/>
    <w:basedOn w:val="ListBullet"/>
    <w:qFormat/>
    <w:rsid w:val="00870C85"/>
    <w:pPr>
      <w:ind w:left="851"/>
    </w:pPr>
  </w:style>
  <w:style w:type="paragraph" w:styleId="ListBullet">
    <w:name w:val="List Bullet"/>
    <w:basedOn w:val="List"/>
    <w:qFormat/>
    <w:rsid w:val="00870C85"/>
  </w:style>
  <w:style w:type="paragraph" w:styleId="Caption">
    <w:name w:val="caption"/>
    <w:basedOn w:val="Normal"/>
    <w:next w:val="Normal"/>
    <w:link w:val="CaptionChar"/>
    <w:uiPriority w:val="35"/>
    <w:qFormat/>
    <w:rsid w:val="00870C85"/>
    <w:pPr>
      <w:spacing w:before="120" w:after="120"/>
    </w:pPr>
    <w:rPr>
      <w:b/>
      <w:bCs/>
    </w:rPr>
  </w:style>
  <w:style w:type="paragraph" w:styleId="DocumentMap">
    <w:name w:val="Document Map"/>
    <w:basedOn w:val="Normal"/>
    <w:semiHidden/>
    <w:qFormat/>
    <w:rsid w:val="00870C85"/>
    <w:pPr>
      <w:shd w:val="clear" w:color="auto" w:fill="000080"/>
    </w:pPr>
    <w:rPr>
      <w:rFonts w:ascii="Tahoma" w:hAnsi="Tahoma"/>
    </w:rPr>
  </w:style>
  <w:style w:type="paragraph" w:styleId="CommentText">
    <w:name w:val="annotation text"/>
    <w:basedOn w:val="Normal"/>
    <w:link w:val="CommentTextChar"/>
    <w:qFormat/>
    <w:rsid w:val="00870C85"/>
  </w:style>
  <w:style w:type="paragraph" w:styleId="BodyText3">
    <w:name w:val="Body Text 3"/>
    <w:basedOn w:val="Normal"/>
    <w:qFormat/>
    <w:rsid w:val="00870C85"/>
    <w:rPr>
      <w:i/>
    </w:rPr>
  </w:style>
  <w:style w:type="paragraph" w:styleId="BodyText">
    <w:name w:val="Body Text"/>
    <w:aliases w:val="bt"/>
    <w:basedOn w:val="Normal"/>
    <w:link w:val="BodyTextChar"/>
    <w:qFormat/>
    <w:rsid w:val="00870C85"/>
    <w:pPr>
      <w:spacing w:after="120"/>
      <w:jc w:val="both"/>
    </w:pPr>
    <w:rPr>
      <w:rFonts w:ascii="Times" w:hAnsi="Times"/>
      <w:szCs w:val="24"/>
    </w:rPr>
  </w:style>
  <w:style w:type="paragraph" w:styleId="PlainText">
    <w:name w:val="Plain Text"/>
    <w:basedOn w:val="Normal"/>
    <w:link w:val="PlainTextChar"/>
    <w:qFormat/>
    <w:rsid w:val="00870C85"/>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rsid w:val="00870C85"/>
    <w:pPr>
      <w:ind w:left="1702"/>
    </w:pPr>
  </w:style>
  <w:style w:type="paragraph" w:styleId="TOC8">
    <w:name w:val="toc 8"/>
    <w:basedOn w:val="TOC1"/>
    <w:next w:val="Normal"/>
    <w:semiHidden/>
    <w:qFormat/>
    <w:rsid w:val="00870C85"/>
    <w:pPr>
      <w:spacing w:before="180"/>
      <w:ind w:left="2693" w:hanging="2693"/>
    </w:pPr>
    <w:rPr>
      <w:b/>
    </w:rPr>
  </w:style>
  <w:style w:type="paragraph" w:styleId="BalloonText">
    <w:name w:val="Balloon Text"/>
    <w:basedOn w:val="Normal"/>
    <w:link w:val="BalloonTextChar"/>
    <w:qFormat/>
    <w:rsid w:val="00870C85"/>
    <w:rPr>
      <w:rFonts w:ascii="Tahoma" w:hAnsi="Tahoma" w:cs="Tahoma"/>
      <w:sz w:val="16"/>
      <w:szCs w:val="16"/>
    </w:rPr>
  </w:style>
  <w:style w:type="paragraph" w:styleId="Footer">
    <w:name w:val="footer"/>
    <w:basedOn w:val="Header"/>
    <w:link w:val="FooterChar"/>
    <w:qFormat/>
    <w:rsid w:val="00870C85"/>
    <w:pPr>
      <w:jc w:val="center"/>
    </w:pPr>
    <w:rPr>
      <w:i/>
    </w:rPr>
  </w:style>
  <w:style w:type="paragraph" w:styleId="Header">
    <w:name w:val="header"/>
    <w:link w:val="HeaderChar"/>
    <w:qFormat/>
    <w:rsid w:val="00870C85"/>
    <w:pPr>
      <w:widowControl w:val="0"/>
      <w:overflowPunct w:val="0"/>
      <w:autoSpaceDE w:val="0"/>
      <w:autoSpaceDN w:val="0"/>
      <w:adjustRightInd w:val="0"/>
      <w:textAlignment w:val="baseline"/>
    </w:pPr>
    <w:rPr>
      <w:rFonts w:ascii="Arial" w:hAnsi="Arial"/>
      <w:b/>
      <w:sz w:val="18"/>
    </w:rPr>
  </w:style>
  <w:style w:type="paragraph" w:styleId="IndexHeading">
    <w:name w:val="index heading"/>
    <w:basedOn w:val="Normal"/>
    <w:next w:val="Normal"/>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rsid w:val="00870C85"/>
    <w:pPr>
      <w:spacing w:after="60"/>
      <w:jc w:val="center"/>
      <w:outlineLvl w:val="1"/>
    </w:pPr>
    <w:rPr>
      <w:rFonts w:ascii="Cambria" w:hAnsi="Cambria"/>
      <w:sz w:val="24"/>
      <w:szCs w:val="24"/>
    </w:rPr>
  </w:style>
  <w:style w:type="paragraph" w:styleId="FootnoteText">
    <w:name w:val="footnote text"/>
    <w:basedOn w:val="Normal"/>
    <w:link w:val="FootnoteTextChar"/>
    <w:semiHidden/>
    <w:qFormat/>
    <w:rsid w:val="00870C85"/>
    <w:pPr>
      <w:keepLines/>
      <w:spacing w:after="0"/>
      <w:ind w:left="454" w:hanging="454"/>
    </w:pPr>
    <w:rPr>
      <w:sz w:val="16"/>
    </w:rPr>
  </w:style>
  <w:style w:type="paragraph" w:styleId="List5">
    <w:name w:val="List 5"/>
    <w:basedOn w:val="List4"/>
    <w:qFormat/>
    <w:rsid w:val="00870C85"/>
    <w:pPr>
      <w:ind w:left="1702"/>
    </w:pPr>
  </w:style>
  <w:style w:type="paragraph" w:styleId="List4">
    <w:name w:val="List 4"/>
    <w:basedOn w:val="List3"/>
    <w:qFormat/>
    <w:rsid w:val="00870C85"/>
    <w:pPr>
      <w:ind w:left="1418"/>
    </w:pPr>
  </w:style>
  <w:style w:type="paragraph" w:styleId="TableofFigures">
    <w:name w:val="table of figures"/>
    <w:basedOn w:val="Normal"/>
    <w:next w:val="Normal"/>
    <w:uiPriority w:val="99"/>
    <w:unhideWhenUsed/>
    <w:qFormat/>
    <w:rsid w:val="00870C85"/>
    <w:pPr>
      <w:spacing w:after="0"/>
      <w:jc w:val="both"/>
    </w:pPr>
    <w:rPr>
      <w:rFonts w:eastAsia="SimSun"/>
    </w:rPr>
  </w:style>
  <w:style w:type="paragraph" w:styleId="TOC9">
    <w:name w:val="toc 9"/>
    <w:basedOn w:val="TOC8"/>
    <w:next w:val="Normal"/>
    <w:uiPriority w:val="39"/>
    <w:qFormat/>
    <w:rsid w:val="00870C85"/>
    <w:pPr>
      <w:ind w:left="1418" w:hanging="1418"/>
    </w:pPr>
  </w:style>
  <w:style w:type="paragraph" w:styleId="BodyText2">
    <w:name w:val="Body Text 2"/>
    <w:basedOn w:val="Normal"/>
    <w:qFormat/>
    <w:rsid w:val="00870C85"/>
    <w:pPr>
      <w:tabs>
        <w:tab w:val="left" w:pos="1985"/>
      </w:tabs>
      <w:spacing w:after="0"/>
      <w:jc w:val="both"/>
    </w:pPr>
    <w:rPr>
      <w:rFonts w:ascii="Arial" w:hAnsi="Arial"/>
      <w:sz w:val="22"/>
    </w:rPr>
  </w:style>
  <w:style w:type="paragraph" w:styleId="NormalWeb">
    <w:name w:val="Normal (Web)"/>
    <w:basedOn w:val="Normal"/>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rsid w:val="00870C85"/>
    <w:pPr>
      <w:keepLines/>
      <w:spacing w:after="0"/>
    </w:pPr>
  </w:style>
  <w:style w:type="paragraph" w:styleId="Index2">
    <w:name w:val="index 2"/>
    <w:basedOn w:val="Index1"/>
    <w:next w:val="Normal"/>
    <w:semiHidden/>
    <w:qFormat/>
    <w:rsid w:val="00870C85"/>
    <w:pPr>
      <w:ind w:left="284"/>
    </w:pPr>
  </w:style>
  <w:style w:type="paragraph" w:styleId="Title">
    <w:name w:val="Title"/>
    <w:basedOn w:val="Normal"/>
    <w:next w:val="Normal"/>
    <w:link w:val="TitleChar"/>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sid w:val="00870C85"/>
    <w:rPr>
      <w:b/>
      <w:bCs/>
    </w:rPr>
  </w:style>
  <w:style w:type="table" w:styleId="TableGrid">
    <w:name w:val="Table Grid"/>
    <w:aliases w:val="TableGrid"/>
    <w:basedOn w:val="TableNormal"/>
    <w:qFormat/>
    <w:rsid w:val="00870C85"/>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70C85"/>
    <w:rPr>
      <w:b/>
      <w:bCs/>
    </w:rPr>
  </w:style>
  <w:style w:type="character" w:styleId="PageNumber">
    <w:name w:val="page number"/>
    <w:basedOn w:val="DefaultParagraphFont"/>
    <w:qFormat/>
    <w:rsid w:val="00870C85"/>
  </w:style>
  <w:style w:type="character" w:styleId="FollowedHyperlink">
    <w:name w:val="FollowedHyperlink"/>
    <w:basedOn w:val="DefaultParagraphFont"/>
    <w:unhideWhenUsed/>
    <w:qFormat/>
    <w:rsid w:val="00870C85"/>
    <w:rPr>
      <w:color w:val="954F72" w:themeColor="followedHyperlink"/>
      <w:u w:val="single"/>
    </w:rPr>
  </w:style>
  <w:style w:type="character" w:styleId="Emphasis">
    <w:name w:val="Emphasis"/>
    <w:uiPriority w:val="20"/>
    <w:qFormat/>
    <w:rsid w:val="00870C85"/>
    <w:rPr>
      <w:i/>
      <w:iCs/>
    </w:rPr>
  </w:style>
  <w:style w:type="character" w:styleId="LineNumber">
    <w:name w:val="line number"/>
    <w:uiPriority w:val="99"/>
    <w:unhideWhenUsed/>
    <w:qFormat/>
    <w:rsid w:val="00870C85"/>
    <w:rPr>
      <w:rFonts w:ascii="Times New Roman" w:hAnsi="Times New Roman"/>
      <w:sz w:val="24"/>
    </w:rPr>
  </w:style>
  <w:style w:type="character" w:styleId="Hyperlink">
    <w:name w:val="Hyperlink"/>
    <w:uiPriority w:val="99"/>
    <w:qFormat/>
    <w:rsid w:val="00870C85"/>
    <w:rPr>
      <w:color w:val="0000FF"/>
      <w:u w:val="single"/>
    </w:rPr>
  </w:style>
  <w:style w:type="character" w:styleId="CommentReference">
    <w:name w:val="annotation reference"/>
    <w:qFormat/>
    <w:rsid w:val="00870C85"/>
    <w:rPr>
      <w:sz w:val="16"/>
      <w:szCs w:val="16"/>
    </w:rPr>
  </w:style>
  <w:style w:type="character" w:styleId="FootnoteReference">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Normal"/>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Normal"/>
    <w:link w:val="THChar"/>
    <w:qFormat/>
    <w:rsid w:val="00870C85"/>
    <w:pPr>
      <w:keepNext/>
      <w:keepLines/>
      <w:spacing w:before="60"/>
      <w:jc w:val="center"/>
    </w:pPr>
    <w:rPr>
      <w:rFonts w:ascii="Arial" w:hAnsi="Arial"/>
      <w:b/>
    </w:rPr>
  </w:style>
  <w:style w:type="paragraph" w:customStyle="1" w:styleId="NO">
    <w:name w:val="NO"/>
    <w:basedOn w:val="Normal"/>
    <w:link w:val="NOChar"/>
    <w:qFormat/>
    <w:rsid w:val="00870C85"/>
    <w:pPr>
      <w:keepLines/>
      <w:ind w:left="1135" w:hanging="851"/>
    </w:pPr>
  </w:style>
  <w:style w:type="paragraph" w:customStyle="1" w:styleId="EX">
    <w:name w:val="EX"/>
    <w:basedOn w:val="Normal"/>
    <w:qFormat/>
    <w:rsid w:val="00870C85"/>
    <w:pPr>
      <w:keepLines/>
      <w:ind w:left="1702" w:hanging="1418"/>
    </w:pPr>
  </w:style>
  <w:style w:type="paragraph" w:customStyle="1" w:styleId="FP">
    <w:name w:val="FP"/>
    <w:basedOn w:val="Normal"/>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Normal"/>
    <w:next w:val="Normal"/>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List"/>
    <w:link w:val="B10"/>
    <w:qFormat/>
    <w:rsid w:val="00870C85"/>
  </w:style>
  <w:style w:type="paragraph" w:customStyle="1" w:styleId="B2">
    <w:name w:val="B2"/>
    <w:basedOn w:val="List2"/>
    <w:link w:val="B2Char"/>
    <w:qFormat/>
    <w:rsid w:val="00870C85"/>
  </w:style>
  <w:style w:type="paragraph" w:customStyle="1" w:styleId="B3">
    <w:name w:val="B3"/>
    <w:basedOn w:val="List3"/>
    <w:link w:val="B3Char2"/>
    <w:qFormat/>
    <w:rsid w:val="00870C85"/>
  </w:style>
  <w:style w:type="paragraph" w:customStyle="1" w:styleId="B4">
    <w:name w:val="B4"/>
    <w:basedOn w:val="List4"/>
    <w:link w:val="B4Char"/>
    <w:qFormat/>
    <w:rsid w:val="00870C85"/>
  </w:style>
  <w:style w:type="paragraph" w:customStyle="1" w:styleId="B5">
    <w:name w:val="B5"/>
    <w:basedOn w:val="List5"/>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Normal"/>
    <w:qFormat/>
    <w:rsid w:val="00870C85"/>
    <w:pPr>
      <w:numPr>
        <w:numId w:val="2"/>
      </w:numPr>
    </w:pPr>
  </w:style>
  <w:style w:type="paragraph" w:customStyle="1" w:styleId="text">
    <w:name w:val="text"/>
    <w:basedOn w:val="Normal"/>
    <w:qFormat/>
    <w:rsid w:val="00870C85"/>
    <w:pPr>
      <w:spacing w:after="240"/>
      <w:jc w:val="both"/>
    </w:pPr>
    <w:rPr>
      <w:sz w:val="24"/>
      <w:lang w:eastAsia="zh-CN"/>
    </w:rPr>
  </w:style>
  <w:style w:type="paragraph" w:customStyle="1" w:styleId="Equation">
    <w:name w:val="Equation"/>
    <w:basedOn w:val="Normal"/>
    <w:next w:val="Normal"/>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870C85"/>
    <w:pPr>
      <w:spacing w:after="220"/>
    </w:pPr>
    <w:rPr>
      <w:rFonts w:ascii="Arial" w:hAnsi="Arial"/>
      <w:sz w:val="22"/>
    </w:rPr>
  </w:style>
  <w:style w:type="paragraph" w:customStyle="1" w:styleId="11BodyText">
    <w:name w:val="11 BodyText"/>
    <w:basedOn w:val="Normal"/>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Normal"/>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Normal"/>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Heading1Char1">
    <w:name w:val="Heading 1 Char1"/>
    <w:link w:val="Heading1"/>
    <w:qFormat/>
    <w:rsid w:val="00870C85"/>
    <w:rPr>
      <w:rFonts w:ascii="Arial" w:hAnsi="Arial"/>
      <w:sz w:val="36"/>
      <w:lang w:eastAsia="en-US"/>
    </w:rPr>
  </w:style>
  <w:style w:type="character" w:customStyle="1" w:styleId="Heading2Char">
    <w:name w:val="Heading 2 Char"/>
    <w:link w:val="Heading2"/>
    <w:qFormat/>
    <w:rsid w:val="00870C85"/>
    <w:rPr>
      <w:rFonts w:ascii="Arial" w:hAnsi="Arial"/>
      <w:sz w:val="32"/>
      <w:lang w:eastAsia="en-US"/>
    </w:rPr>
  </w:style>
  <w:style w:type="character" w:customStyle="1" w:styleId="Heading3Char">
    <w:name w:val="Heading 3 Char"/>
    <w:link w:val="Heading3"/>
    <w:qFormat/>
    <w:rsid w:val="00870C85"/>
    <w:rPr>
      <w:rFonts w:ascii="Arial" w:hAnsi="Arial"/>
      <w:sz w:val="28"/>
      <w:lang w:eastAsia="en-US"/>
    </w:rPr>
  </w:style>
  <w:style w:type="character" w:customStyle="1" w:styleId="Heading4Char">
    <w:name w:val="Heading 4 Char"/>
    <w:link w:val="Heading4"/>
    <w:qFormat/>
    <w:rsid w:val="00870C85"/>
    <w:rPr>
      <w:rFonts w:ascii="Arial" w:hAnsi="Arial"/>
      <w:sz w:val="24"/>
      <w:lang w:eastAsia="en-US"/>
    </w:rPr>
  </w:style>
  <w:style w:type="character" w:customStyle="1" w:styleId="Heading5Char">
    <w:name w:val="Heading 5 Char"/>
    <w:link w:val="Heading5"/>
    <w:qFormat/>
    <w:rsid w:val="00870C85"/>
    <w:rPr>
      <w:rFonts w:ascii="Arial" w:hAnsi="Arial"/>
      <w:sz w:val="22"/>
      <w:lang w:eastAsia="en-US"/>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ListParagraph">
    <w:name w:val="List Paragraph"/>
    <w:basedOn w:val="Normal"/>
    <w:link w:val="ListParagraphChar"/>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SubtitleChar">
    <w:name w:val="Subtitle Char"/>
    <w:link w:val="Subtitle"/>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CommentTextChar">
    <w:name w:val="Comment Text Char"/>
    <w:link w:val="CommentText"/>
    <w:qFormat/>
    <w:rsid w:val="00870C85"/>
    <w:rPr>
      <w:rFonts w:ascii="Times New Roman" w:hAnsi="Times New Roman"/>
      <w:lang w:val="en-GB"/>
    </w:rPr>
  </w:style>
  <w:style w:type="paragraph" w:customStyle="1" w:styleId="LGTdoc">
    <w:name w:val="LGTdoc_본문"/>
    <w:basedOn w:val="Normal"/>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ListParagraphChar">
    <w:name w:val="List Paragraph Char"/>
    <w:link w:val="ListParagraph"/>
    <w:uiPriority w:val="34"/>
    <w:qFormat/>
    <w:locked/>
    <w:rsid w:val="00870C85"/>
    <w:rPr>
      <w:rFonts w:ascii="Times New Roman" w:eastAsia="Calibri" w:hAnsi="Times New Roman"/>
      <w:szCs w:val="22"/>
      <w:lang w:eastAsia="en-US"/>
    </w:rPr>
  </w:style>
  <w:style w:type="paragraph" w:customStyle="1" w:styleId="References">
    <w:name w:val="References"/>
    <w:basedOn w:val="Normal"/>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qFormat/>
    <w:rsid w:val="00870C85"/>
    <w:rPr>
      <w:rFonts w:ascii="Arial" w:hAnsi="Arial"/>
      <w:b/>
      <w:i/>
      <w:sz w:val="18"/>
      <w:lang w:eastAsia="en-US"/>
    </w:rPr>
  </w:style>
  <w:style w:type="character" w:customStyle="1" w:styleId="CaptionChar">
    <w:name w:val="Caption Char"/>
    <w:link w:val="Caption"/>
    <w:uiPriority w:val="35"/>
    <w:qFormat/>
    <w:locked/>
    <w:rsid w:val="00870C85"/>
    <w:rPr>
      <w:rFonts w:ascii="Times New Roman" w:hAnsi="Times New Roman"/>
      <w:b/>
      <w:bCs/>
      <w:lang w:eastAsia="en-US"/>
    </w:rPr>
  </w:style>
  <w:style w:type="table" w:customStyle="1" w:styleId="1">
    <w:name w:val="网格型浅色1"/>
    <w:basedOn w:val="TableNormal"/>
    <w:uiPriority w:val="40"/>
    <w:qFormat/>
    <w:rsid w:val="00870C85"/>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rsid w:val="00870C85"/>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sid w:val="00870C85"/>
    <w:rPr>
      <w:color w:val="808080"/>
      <w:shd w:val="clear" w:color="auto" w:fill="E6E6E6"/>
    </w:rPr>
  </w:style>
  <w:style w:type="table" w:customStyle="1" w:styleId="4-11">
    <w:name w:val="网格表 4 - 着色 11"/>
    <w:basedOn w:val="TableNormal"/>
    <w:uiPriority w:val="49"/>
    <w:qFormat/>
    <w:rsid w:val="00870C85"/>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HeaderChar">
    <w:name w:val="Header Char"/>
    <w:basedOn w:val="DefaultParagraphFont"/>
    <w:link w:val="Header"/>
    <w:qFormat/>
    <w:locked/>
    <w:rsid w:val="00870C85"/>
    <w:rPr>
      <w:rFonts w:ascii="Arial" w:hAnsi="Arial"/>
      <w:b/>
      <w:sz w:val="18"/>
      <w:lang w:eastAsia="en-US"/>
    </w:rPr>
  </w:style>
  <w:style w:type="character" w:customStyle="1" w:styleId="CommentSubjectChar">
    <w:name w:val="Comment Subject Char"/>
    <w:basedOn w:val="CommentTextChar"/>
    <w:link w:val="CommentSubject"/>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sid w:val="00870C85"/>
    <w:rPr>
      <w:rFonts w:ascii="Times" w:hAnsi="Times"/>
      <w:szCs w:val="24"/>
      <w:lang w:eastAsia="en-US"/>
    </w:rPr>
  </w:style>
  <w:style w:type="paragraph" w:customStyle="1" w:styleId="berschrift1H1">
    <w:name w:val="Überschrift 1.H1"/>
    <w:basedOn w:val="Normal"/>
    <w:next w:val="Normal"/>
    <w:qFormat/>
    <w:rsid w:val="00870C85"/>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Normal"/>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Normal"/>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Normal"/>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Normal"/>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Normal"/>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Normal"/>
    <w:qFormat/>
    <w:rsid w:val="00870C85"/>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sid w:val="00870C85"/>
    <w:rPr>
      <w:rFonts w:ascii="Tahoma" w:hAnsi="Tahoma" w:cs="Tahoma"/>
      <w:sz w:val="16"/>
      <w:szCs w:val="16"/>
      <w:lang w:eastAsia="en-US"/>
    </w:rPr>
  </w:style>
  <w:style w:type="paragraph" w:customStyle="1" w:styleId="Comments">
    <w:name w:val="Comments"/>
    <w:basedOn w:val="Normal"/>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Normal"/>
    <w:qFormat/>
    <w:rsid w:val="00870C85"/>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870C85"/>
    <w:pPr>
      <w:numPr>
        <w:numId w:val="8"/>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val="en-US" w:eastAsia="zh-CN"/>
    </w:rPr>
  </w:style>
  <w:style w:type="character" w:customStyle="1" w:styleId="FootnoteTextChar">
    <w:name w:val="Footnote Text Char"/>
    <w:link w:val="FootnoteText"/>
    <w:semiHidden/>
    <w:qFormat/>
    <w:rsid w:val="00870C85"/>
    <w:rPr>
      <w:rFonts w:ascii="Times New Roman" w:hAnsi="Times New Roman"/>
      <w:sz w:val="16"/>
      <w:lang w:eastAsia="en-US"/>
    </w:rPr>
  </w:style>
  <w:style w:type="character" w:customStyle="1" w:styleId="TitleChar">
    <w:name w:val="Title Char"/>
    <w:basedOn w:val="DefaultParagraphFont"/>
    <w:link w:val="Title"/>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rsid w:val="00870C85"/>
    <w:pPr>
      <w:widowControl w:val="0"/>
      <w:numPr>
        <w:numId w:val="9"/>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10"/>
      </w:numPr>
      <w:spacing w:before="120" w:after="50" w:line="180" w:lineRule="exact"/>
      <w:jc w:val="both"/>
    </w:pPr>
    <w:rPr>
      <w:rFonts w:ascii="Times New Roman" w:eastAsia="MS Mincho" w:hAnsi="Times New Roman"/>
      <w:sz w:val="16"/>
      <w:szCs w:val="16"/>
    </w:rPr>
  </w:style>
  <w:style w:type="character" w:customStyle="1" w:styleId="1Char">
    <w:name w:val="样式1 Char"/>
    <w:basedOn w:val="Heading3Char"/>
    <w:qFormat/>
    <w:rsid w:val="00870C85"/>
    <w:rPr>
      <w:rFonts w:ascii="Cambria" w:eastAsia="SimSun"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Normal"/>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Normal"/>
    <w:next w:val="Normal"/>
    <w:qFormat/>
    <w:rsid w:val="00870C85"/>
    <w:pPr>
      <w:numPr>
        <w:numId w:val="11"/>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locked/>
    <w:rsid w:val="00870C85"/>
    <w:rPr>
      <w:rFonts w:ascii="SimSun" w:hAnsi="SimSun"/>
    </w:rPr>
  </w:style>
  <w:style w:type="character" w:customStyle="1" w:styleId="apple-converted-space">
    <w:name w:val="apple-converted-space"/>
    <w:basedOn w:val="DefaultParagraphFont"/>
    <w:qFormat/>
    <w:rsid w:val="00870C85"/>
  </w:style>
  <w:style w:type="paragraph" w:customStyle="1" w:styleId="3gppagreements0">
    <w:name w:val="3gppagreements0"/>
    <w:basedOn w:val="Normal"/>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 w:id="1531410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My%20Documents\3gpp\wg1-101%20e-meeting\R1-200340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582DF6C-9871-4337-BBCF-3465CC8819F6}">
  <ds:schemaRefs>
    <ds:schemaRef ds:uri="71c5aaf6-e6ce-465b-b873-5148d2a4c105"/>
    <ds:schemaRef ds:uri="http://purl.org/dc/elements/1.1/"/>
    <ds:schemaRef ds:uri="http://schemas.openxmlformats.org/package/2006/metadata/core-properties"/>
    <ds:schemaRef ds:uri="http://www.w3.org/XML/1998/namespace"/>
    <ds:schemaRef ds:uri="55ae6c15-9962-46ae-a768-8deca3649a65"/>
    <ds:schemaRef ds:uri="http://purl.org/dc/terms/"/>
    <ds:schemaRef ds:uri="http://schemas.microsoft.com/office/2006/metadata/properties"/>
    <ds:schemaRef ds:uri="http://schemas.microsoft.com/office/2006/documentManagement/types"/>
    <ds:schemaRef ds:uri="http://schemas.microsoft.com/office/infopath/2007/PartnerControls"/>
    <ds:schemaRef ds:uri="28d22441-8343-43f8-ac6d-b59b0fa8fca6"/>
    <ds:schemaRef ds:uri="http://purl.org/dc/dcmitype/"/>
  </ds:schemaRefs>
</ds:datastoreItem>
</file>

<file path=customXml/itemProps6.xml><?xml version="1.0" encoding="utf-8"?>
<ds:datastoreItem xmlns:ds="http://schemas.openxmlformats.org/officeDocument/2006/customXml" ds:itemID="{0C58D790-DDDB-4FF5-BF23-A4D25DCD1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15</Pages>
  <Words>5029</Words>
  <Characters>27566</Characters>
  <Application>Microsoft Office Word</Application>
  <DocSecurity>0</DocSecurity>
  <Lines>229</Lines>
  <Paragraphs>65</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32530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Li, Hongchao</cp:lastModifiedBy>
  <cp:revision>7</cp:revision>
  <cp:lastPrinted>2017-03-25T00:57:00Z</cp:lastPrinted>
  <dcterms:created xsi:type="dcterms:W3CDTF">2020-05-26T09:49:00Z</dcterms:created>
  <dcterms:modified xsi:type="dcterms:W3CDTF">2020-05-26T15:08:00Z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y fmtid="{D5CDD505-2E9C-101B-9397-08002B2CF9AE}" pid="31" name="_2015_ms_pID_7253432">
    <vt:lpwstr>QA==</vt:lpwstr>
  </property>
</Properties>
</file>