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D47E3F" w:rsidRDefault="000A6EC6">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D47E3F" w:rsidRDefault="00D47E3F">
      <w:pPr>
        <w:tabs>
          <w:tab w:val="center" w:pos="4536"/>
          <w:tab w:val="right" w:pos="9356"/>
          <w:tab w:val="right" w:pos="9639"/>
        </w:tabs>
        <w:spacing w:after="0"/>
        <w:rPr>
          <w:rFonts w:ascii="Arial" w:hAnsi="Arial" w:cs="Arial"/>
          <w:b/>
          <w:bCs/>
          <w:sz w:val="24"/>
          <w:lang w:val="en-GB"/>
        </w:rPr>
      </w:pPr>
    </w:p>
    <w:p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D47E3F" w:rsidRDefault="000A6EC6">
      <w:pPr>
        <w:pStyle w:val="TT"/>
      </w:pPr>
      <w:r>
        <w:rPr>
          <w:rFonts w:cs="Arial"/>
          <w:b/>
        </w:rPr>
        <w:t>Email Discussions</w:t>
      </w:r>
    </w:p>
    <w:p w:rsidR="00D47E3F" w:rsidRDefault="000A6EC6">
      <w:r>
        <w:t xml:space="preserve">[101-e-NR-NR_UE_Pow_Sav-WUS-01] Email discussion/approval </w:t>
      </w:r>
      <w:r>
        <w:t xml:space="preserve">regarding </w:t>
      </w:r>
      <w:proofErr w:type="spellStart"/>
      <w:r>
        <w:t>collison</w:t>
      </w:r>
      <w:proofErr w:type="spellEnd"/>
      <w:r>
        <w:t xml:space="preserve"> of DCP and RAR</w:t>
      </w:r>
    </w:p>
    <w:p w:rsidR="00D47E3F" w:rsidRDefault="000A6EC6">
      <w:proofErr w:type="gramStart"/>
      <w:r>
        <w:t>during</w:t>
      </w:r>
      <w:proofErr w:type="gramEnd"/>
      <w:r>
        <w:t xml:space="preserve"> RAR monitoring window:</w:t>
      </w:r>
    </w:p>
    <w:p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b"/>
          </w:rPr>
          <w:t>R1-2003260</w:t>
        </w:r>
      </w:hyperlink>
      <w:r>
        <w:t>. The discussion will also include information from contributions in AI-5</w:t>
      </w:r>
    </w:p>
    <w:p w:rsidR="00D47E3F" w:rsidRDefault="000A6EC6">
      <w:pPr>
        <w:numPr>
          <w:ilvl w:val="1"/>
          <w:numId w:val="11"/>
        </w:numPr>
        <w:overflowPunct/>
        <w:autoSpaceDE/>
        <w:autoSpaceDN/>
        <w:adjustRightInd/>
        <w:spacing w:after="0" w:line="240" w:lineRule="auto"/>
        <w:textAlignment w:val="auto"/>
      </w:pPr>
      <w:hyperlink r:id="rId14" w:history="1">
        <w:r>
          <w:rPr>
            <w:rStyle w:val="afb"/>
          </w:rPr>
          <w:t>R1-20</w:t>
        </w:r>
        <w:r>
          <w:rPr>
            <w:rStyle w:val="afb"/>
          </w:rPr>
          <w:t>03353</w:t>
        </w:r>
      </w:hyperlink>
      <w:r>
        <w:t xml:space="preserve">    Discussion on DCP Open Issues       vivo</w:t>
      </w:r>
    </w:p>
    <w:p w:rsidR="00D47E3F" w:rsidRDefault="000A6EC6">
      <w:pPr>
        <w:numPr>
          <w:ilvl w:val="1"/>
          <w:numId w:val="11"/>
        </w:numPr>
        <w:overflowPunct/>
        <w:autoSpaceDE/>
        <w:autoSpaceDN/>
        <w:adjustRightInd/>
        <w:spacing w:after="0" w:line="240" w:lineRule="auto"/>
        <w:textAlignment w:val="auto"/>
      </w:pPr>
      <w:hyperlink r:id="rId15" w:history="1">
        <w:r>
          <w:rPr>
            <w:rStyle w:val="afb"/>
          </w:rPr>
          <w:t>R1-2003484</w:t>
        </w:r>
      </w:hyperlink>
      <w:r>
        <w:t xml:space="preserve">    Draft reply LS on  DCP Open</w:t>
      </w:r>
      <w:r>
        <w:t xml:space="preserve"> Issues            ZTE</w:t>
      </w:r>
    </w:p>
    <w:p w:rsidR="00D47E3F" w:rsidRDefault="000A6EC6">
      <w:pPr>
        <w:numPr>
          <w:ilvl w:val="1"/>
          <w:numId w:val="11"/>
        </w:numPr>
        <w:overflowPunct/>
        <w:autoSpaceDE/>
        <w:autoSpaceDN/>
        <w:adjustRightInd/>
        <w:spacing w:after="0" w:line="240" w:lineRule="auto"/>
        <w:textAlignment w:val="auto"/>
      </w:pPr>
      <w:hyperlink r:id="rId16" w:history="1">
        <w:r>
          <w:rPr>
            <w:rStyle w:val="afb"/>
          </w:rPr>
          <w:t>R1-2003485</w:t>
        </w:r>
      </w:hyperlink>
      <w:r>
        <w:t xml:space="preserve">    Discussion on collision between DCP and RAR      ZTE</w:t>
      </w:r>
    </w:p>
    <w:p w:rsidR="00D47E3F" w:rsidRDefault="000A6EC6">
      <w:pPr>
        <w:numPr>
          <w:ilvl w:val="1"/>
          <w:numId w:val="11"/>
        </w:numPr>
        <w:overflowPunct/>
        <w:autoSpaceDE/>
        <w:autoSpaceDN/>
        <w:adjustRightInd/>
        <w:spacing w:after="0" w:line="240" w:lineRule="auto"/>
        <w:textAlignment w:val="auto"/>
      </w:pPr>
      <w:hyperlink r:id="rId17" w:history="1">
        <w:r>
          <w:rPr>
            <w:rStyle w:val="afb"/>
          </w:rPr>
          <w:t>R1-2003587</w:t>
        </w:r>
      </w:hyperlink>
      <w:r>
        <w:t xml:space="preserve">    Draft LS reply on DCP open issues  CATT</w:t>
      </w:r>
    </w:p>
    <w:p w:rsidR="00D47E3F" w:rsidRDefault="000A6EC6">
      <w:pPr>
        <w:numPr>
          <w:ilvl w:val="1"/>
          <w:numId w:val="11"/>
        </w:numPr>
        <w:overflowPunct/>
        <w:autoSpaceDE/>
        <w:autoSpaceDN/>
        <w:adjustRightInd/>
        <w:spacing w:after="0" w:line="240" w:lineRule="auto"/>
        <w:textAlignment w:val="auto"/>
      </w:pPr>
      <w:hyperlink r:id="rId18" w:history="1">
        <w:r>
          <w:rPr>
            <w:rStyle w:val="afb"/>
          </w:rPr>
          <w:t>R1-2003852</w:t>
        </w:r>
      </w:hyperlink>
      <w:r>
        <w:t xml:space="preserve">    Draft reply LS on RAN2 DCP open issues   Samsung</w:t>
      </w:r>
    </w:p>
    <w:p w:rsidR="00D47E3F" w:rsidRDefault="000A6EC6">
      <w:pPr>
        <w:numPr>
          <w:ilvl w:val="1"/>
          <w:numId w:val="11"/>
        </w:numPr>
        <w:overflowPunct/>
        <w:autoSpaceDE/>
        <w:autoSpaceDN/>
        <w:adjustRightInd/>
        <w:spacing w:after="0" w:line="240" w:lineRule="auto"/>
        <w:textAlignment w:val="auto"/>
      </w:pPr>
      <w:hyperlink r:id="rId19" w:history="1">
        <w:r>
          <w:rPr>
            <w:rStyle w:val="afb"/>
          </w:rPr>
          <w:t>R1-2004113</w:t>
        </w:r>
      </w:hyperlink>
      <w:r>
        <w:t xml:space="preserve">    Reply LS on RAN2 DCP Open Issues          OPPO</w:t>
      </w:r>
    </w:p>
    <w:p w:rsidR="00D47E3F" w:rsidRDefault="000A6EC6">
      <w:pPr>
        <w:numPr>
          <w:ilvl w:val="1"/>
          <w:numId w:val="11"/>
        </w:numPr>
        <w:overflowPunct/>
        <w:autoSpaceDE/>
        <w:autoSpaceDN/>
        <w:adjustRightInd/>
        <w:spacing w:after="0" w:line="240" w:lineRule="auto"/>
        <w:textAlignment w:val="auto"/>
      </w:pPr>
      <w:hyperlink r:id="rId20" w:history="1">
        <w:r>
          <w:rPr>
            <w:rStyle w:val="afb"/>
          </w:rPr>
          <w:t>R1-2004625</w:t>
        </w:r>
      </w:hyperlink>
      <w:r>
        <w:t xml:space="preserve">    Draft reply LS on RAN2 DCP Open Issues Huawei, </w:t>
      </w:r>
      <w:proofErr w:type="spellStart"/>
      <w:r>
        <w:t>HiSilicon</w:t>
      </w:r>
      <w:proofErr w:type="spellEnd"/>
    </w:p>
    <w:p w:rsidR="00D47E3F" w:rsidRDefault="000A6EC6">
      <w:pPr>
        <w:numPr>
          <w:ilvl w:val="1"/>
          <w:numId w:val="11"/>
        </w:numPr>
        <w:overflowPunct/>
        <w:autoSpaceDE/>
        <w:autoSpaceDN/>
        <w:adjustRightInd/>
        <w:spacing w:after="0" w:line="240" w:lineRule="auto"/>
        <w:textAlignment w:val="auto"/>
      </w:pPr>
      <w:hyperlink r:id="rId21" w:history="1">
        <w:r>
          <w:rPr>
            <w:rStyle w:val="afb"/>
          </w:rPr>
          <w:t>R1-2004626</w:t>
        </w:r>
      </w:hyperlink>
      <w:r>
        <w:t xml:space="preserve">  Discussion on the collision between DCP and RAR addressed to C-RNTI            Huawei, </w:t>
      </w:r>
      <w:proofErr w:type="spellStart"/>
      <w:r>
        <w:t>HiSilicon</w:t>
      </w:r>
      <w:proofErr w:type="spellEnd"/>
    </w:p>
    <w:p w:rsidR="00D47E3F" w:rsidRDefault="000A6EC6">
      <w:pPr>
        <w:numPr>
          <w:ilvl w:val="0"/>
          <w:numId w:val="11"/>
        </w:numPr>
        <w:overflowPunct/>
        <w:autoSpaceDE/>
        <w:autoSpaceDN/>
        <w:adjustRightInd/>
        <w:spacing w:after="0" w:line="240" w:lineRule="auto"/>
        <w:textAlignment w:val="auto"/>
      </w:pPr>
      <w:r>
        <w:t>UE PDCCH monitoring by other RNTI in combination with</w:t>
      </w:r>
      <w:r>
        <w:t xml:space="preserve"> PS-RNTI outside Active Time</w:t>
      </w:r>
    </w:p>
    <w:p w:rsidR="00D47E3F" w:rsidRDefault="000A6EC6">
      <w:pPr>
        <w:numPr>
          <w:ilvl w:val="1"/>
          <w:numId w:val="11"/>
        </w:numPr>
        <w:overflowPunct/>
        <w:autoSpaceDE/>
        <w:autoSpaceDN/>
        <w:adjustRightInd/>
        <w:spacing w:after="0" w:line="240" w:lineRule="auto"/>
        <w:textAlignment w:val="auto"/>
      </w:pPr>
      <w:r>
        <w:t>If agreed, whether TP is needed for TS38.202</w:t>
      </w:r>
    </w:p>
    <w:p w:rsidR="00D47E3F" w:rsidRDefault="000A6EC6">
      <w:proofErr w:type="gramStart"/>
      <w:r>
        <w:t>by</w:t>
      </w:r>
      <w:proofErr w:type="gramEnd"/>
      <w:r>
        <w:t xml:space="preserve"> 5/28, with potential TPs by 6/3 </w:t>
      </w:r>
    </w:p>
    <w:tbl>
      <w:tblPr>
        <w:tblStyle w:val="af5"/>
        <w:tblW w:w="10098" w:type="dxa"/>
        <w:tblLayout w:type="fixed"/>
        <w:tblLook w:val="04A0" w:firstRow="1" w:lastRow="0" w:firstColumn="1" w:lastColumn="0" w:noHBand="0" w:noVBand="1"/>
      </w:tblPr>
      <w:tblGrid>
        <w:gridCol w:w="1525"/>
        <w:gridCol w:w="1463"/>
        <w:gridCol w:w="7110"/>
      </w:tblGrid>
      <w:tr w:rsidR="00D47E3F">
        <w:tc>
          <w:tcPr>
            <w:tcW w:w="1525"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tc>
          <w:tcPr>
            <w:tcW w:w="1525" w:type="dxa"/>
          </w:tcPr>
          <w:p w:rsidR="00D47E3F" w:rsidRDefault="000A6EC6">
            <w:pPr>
              <w:pStyle w:val="a9"/>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be prioritized over DCP)</w:t>
            </w:r>
          </w:p>
        </w:tc>
        <w:tc>
          <w:tcPr>
            <w:tcW w:w="7110"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The BFR procedure can be b</w:t>
            </w:r>
            <w:r>
              <w:rPr>
                <w:rFonts w:ascii="Times New Roman" w:eastAsia="Malgun Gothic" w:hAnsi="Times New Roman"/>
                <w:sz w:val="22"/>
                <w:szCs w:val="22"/>
                <w:lang w:val="de-DE" w:eastAsia="ko-KR"/>
              </w:rPr>
              <w:t xml:space="preserve">ased on CFRA and/or CBRA. For a </w:t>
            </w:r>
            <w:r>
              <w:rPr>
                <w:rFonts w:ascii="Times New Roman" w:eastAsia="Malgun Gothic" w:hAnsi="Times New Roman"/>
                <w:sz w:val="22"/>
                <w:szCs w:val="22"/>
                <w:lang w:val="de-DE" w:eastAsia="ko-KR"/>
              </w:rPr>
              <w:t>CFRA case, either Type3-CSS or USS can be configured for monitoring RAR scrambled by C-RNTI. If a USS is used for RAR monitoring, and if RAR monitoring occasion is fully or partially overlapped with monitoring occaison for DCI format 2_6, a UE skips RAR mo</w:t>
            </w:r>
            <w:r>
              <w:rPr>
                <w:rFonts w:ascii="Times New Roman" w:eastAsia="Malgun Gothic" w:hAnsi="Times New Roman"/>
                <w:sz w:val="22"/>
                <w:szCs w:val="22"/>
                <w:lang w:val="de-DE" w:eastAsia="ko-KR"/>
              </w:rPr>
              <w:t>nitoring by priority rule defined in TS38.213. In our view, BFR procedure should be prioritized rather than wake up signaling. So, we support RAN2’s understanding mentioned in RAN2 LS, i.e., RAR addressed all RNTIs should be prioritized over DCP by the UE</w:t>
            </w:r>
            <w:r>
              <w:rPr>
                <w:rFonts w:ascii="Times New Roman" w:eastAsia="Malgun Gothic" w:hAnsi="Times New Roman" w:hint="eastAsia"/>
                <w:sz w:val="22"/>
                <w:szCs w:val="22"/>
                <w:lang w:val="de-DE" w:eastAsia="ko-KR"/>
              </w:rPr>
              <w:t>.</w:t>
            </w:r>
            <w:r>
              <w:rPr>
                <w:rFonts w:ascii="Times New Roman" w:eastAsia="Malgun Gothic" w:hAnsi="Times New Roman"/>
                <w:sz w:val="22"/>
                <w:szCs w:val="22"/>
                <w:lang w:val="de-DE" w:eastAsia="ko-KR"/>
              </w:rPr>
              <w:t xml:space="preserve"> (Or, at least, USS configured for montiroing RAR </w:t>
            </w:r>
            <w:r>
              <w:rPr>
                <w:rFonts w:ascii="Times New Roman" w:eastAsia="Malgun Gothic" w:hAnsi="Times New Roman" w:hint="eastAsia"/>
                <w:sz w:val="22"/>
                <w:szCs w:val="22"/>
                <w:lang w:val="de-DE" w:eastAsia="ko-KR"/>
              </w:rPr>
              <w:t xml:space="preserve">should </w:t>
            </w:r>
            <w:r>
              <w:rPr>
                <w:rFonts w:ascii="Times New Roman" w:eastAsia="Malgun Gothic" w:hAnsi="Times New Roman"/>
                <w:sz w:val="22"/>
                <w:szCs w:val="22"/>
                <w:lang w:val="de-DE" w:eastAsia="ko-KR"/>
              </w:rPr>
              <w:t>be prioritized over DCP.)</w:t>
            </w:r>
          </w:p>
        </w:tc>
      </w:tr>
      <w:tr w:rsidR="00D47E3F">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 xml:space="preserve">The BFR search space can be either Type3-CSS or USS. </w:t>
            </w:r>
            <w:r>
              <w:rPr>
                <w:rFonts w:ascii="Times New Roman" w:eastAsia="Malgun Gothic" w:hAnsi="Times New Roman"/>
                <w:sz w:val="22"/>
                <w:szCs w:val="22"/>
                <w:lang w:val="de-DE" w:eastAsia="ko-KR"/>
              </w:rPr>
              <w:t>Therefore, the priortization between DCP and RAR addressed to C-RNTI can be fully controlled by gNB</w:t>
            </w:r>
            <w:r>
              <w:rPr>
                <w:rFonts w:ascii="Times New Roman" w:eastAsia="Malgun Gothic" w:hAnsi="Times New Roman"/>
                <w:sz w:val="22"/>
                <w:szCs w:val="22"/>
                <w:lang w:val="de-DE" w:eastAsia="ko-KR"/>
              </w:rPr>
              <w:t>. Therefore, we think current prority rule is sufficient and do not see any need of introducing additional priority rule.</w:t>
            </w:r>
          </w:p>
        </w:tc>
      </w:tr>
      <w:tr w:rsidR="00D47E3F">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w:t>
            </w:r>
            <w:r>
              <w:rPr>
                <w:rFonts w:ascii="Times New Roman" w:eastAsia="Malgun Gothic" w:hAnsi="Times New Roman"/>
                <w:sz w:val="22"/>
                <w:szCs w:val="22"/>
                <w:lang w:val="de-DE" w:eastAsia="ko-KR"/>
              </w:rPr>
              <w:lastRenderedPageBreak/>
              <w:t>be prioritized over DCP)</w:t>
            </w:r>
          </w:p>
        </w:tc>
        <w:tc>
          <w:tcPr>
            <w:tcW w:w="7110" w:type="dxa"/>
          </w:tcPr>
          <w:p w:rsidR="00D47E3F" w:rsidRDefault="000A6EC6">
            <w:pPr>
              <w:pStyle w:val="a9"/>
              <w:spacing w:after="0" w:line="280" w:lineRule="atLeast"/>
              <w:rPr>
                <w:rFonts w:eastAsia="宋体"/>
                <w:sz w:val="22"/>
                <w:szCs w:val="22"/>
                <w:lang w:eastAsia="zh-CN"/>
              </w:rPr>
            </w:pPr>
            <w:r>
              <w:rPr>
                <w:rFonts w:hint="eastAsia"/>
                <w:sz w:val="22"/>
                <w:szCs w:val="22"/>
                <w:lang w:eastAsia="zh-CN"/>
              </w:rPr>
              <w:lastRenderedPageBreak/>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宋体" w:hint="eastAsia"/>
                <w:i/>
                <w:iCs/>
                <w:sz w:val="22"/>
                <w:szCs w:val="22"/>
                <w:lang w:eastAsia="zh-CN"/>
              </w:rPr>
              <w:t>Id</w:t>
            </w:r>
            <w:proofErr w:type="spellEnd"/>
            <w:proofErr w:type="gramEnd"/>
            <w:r>
              <w:rPr>
                <w:rFonts w:eastAsia="宋体" w:hint="eastAsia"/>
                <w:sz w:val="22"/>
                <w:szCs w:val="22"/>
                <w:lang w:eastAsia="zh-CN"/>
              </w:rPr>
              <w:t xml:space="preserve"> is only monitored after beam failure recovery is triggered. If it collides with DCP and UE </w:t>
            </w:r>
            <w:r>
              <w:rPr>
                <w:rFonts w:eastAsia="宋体" w:hint="eastAsia"/>
                <w:sz w:val="22"/>
                <w:szCs w:val="22"/>
                <w:lang w:eastAsia="zh-CN"/>
              </w:rPr>
              <w:lastRenderedPageBreak/>
              <w:t>prioritizes DCP, it is probable that the CRC check would be failed due to the deteriorated beam link maintenance. What</w:t>
            </w:r>
            <w:r>
              <w:rPr>
                <w:rFonts w:eastAsia="宋体"/>
                <w:sz w:val="22"/>
                <w:szCs w:val="22"/>
                <w:lang w:eastAsia="zh-CN"/>
              </w:rPr>
              <w:t>’</w:t>
            </w:r>
            <w:r>
              <w:rPr>
                <w:rFonts w:eastAsia="宋体" w:hint="eastAsia"/>
                <w:sz w:val="22"/>
                <w:szCs w:val="22"/>
                <w:lang w:eastAsia="zh-CN"/>
              </w:rPr>
              <w:t>s more, the likelihood that network sends a n</w:t>
            </w:r>
            <w:r>
              <w:rPr>
                <w:rFonts w:eastAsia="宋体" w:hint="eastAsia"/>
                <w:sz w:val="22"/>
                <w:szCs w:val="22"/>
                <w:lang w:eastAsia="zh-CN"/>
              </w:rPr>
              <w:t xml:space="preserve">ot-wake-up indication in this case is low. Hence, it costs additional power for UE to detect the DCP. </w:t>
            </w:r>
          </w:p>
          <w:p w:rsidR="00D47E3F" w:rsidRDefault="000A6EC6">
            <w:pPr>
              <w:pStyle w:val="a9"/>
              <w:spacing w:after="0" w:line="280" w:lineRule="atLeast"/>
              <w:rPr>
                <w:rFonts w:eastAsia="宋体"/>
                <w:sz w:val="22"/>
                <w:szCs w:val="22"/>
                <w:lang w:eastAsia="zh-CN"/>
              </w:rPr>
            </w:pPr>
            <w:r>
              <w:rPr>
                <w:rFonts w:eastAsia="宋体" w:hint="eastAsia"/>
                <w:sz w:val="22"/>
                <w:szCs w:val="22"/>
                <w:lang w:eastAsia="zh-CN"/>
              </w:rPr>
              <w:t xml:space="preserve">From the perspectives of UE power saving and link maintenance, </w:t>
            </w:r>
            <w:r>
              <w:rPr>
                <w:rFonts w:ascii="Times New Roman" w:eastAsia="Malgun Gothic" w:hAnsi="Times New Roman"/>
                <w:sz w:val="22"/>
                <w:szCs w:val="22"/>
                <w:lang w:val="de-DE" w:eastAsia="ko-KR"/>
              </w:rPr>
              <w:t>RAR should be prioritized over DCP</w:t>
            </w:r>
            <w:r>
              <w:rPr>
                <w:rFonts w:ascii="Times New Roman" w:eastAsia="宋体" w:hAnsi="Times New Roman" w:hint="eastAsia"/>
                <w:sz w:val="22"/>
                <w:szCs w:val="22"/>
                <w:lang w:eastAsia="zh-CN"/>
              </w:rPr>
              <w:t>.</w:t>
            </w:r>
          </w:p>
        </w:tc>
      </w:tr>
      <w:tr w:rsidR="007C61BD">
        <w:tc>
          <w:tcPr>
            <w:tcW w:w="1525" w:type="dxa"/>
          </w:tcPr>
          <w:p w:rsidR="007C61BD" w:rsidRDefault="007C61BD">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rsidR="007C61BD" w:rsidRDefault="007C61BD">
            <w:pPr>
              <w:pStyle w:val="a9"/>
              <w:spacing w:after="0" w:line="280" w:lineRule="atLeast"/>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p w:rsidR="007C61BD" w:rsidRPr="007C61BD" w:rsidRDefault="007C61BD">
            <w:pPr>
              <w:pStyle w:val="a9"/>
              <w:spacing w:after="0" w:line="280" w:lineRule="atLeast"/>
              <w:rPr>
                <w:rFonts w:ascii="Times New Roman" w:hAnsi="Times New Roman" w:hint="eastAsia"/>
                <w:sz w:val="22"/>
                <w:szCs w:val="22"/>
                <w:lang w:val="de-DE" w:eastAsia="zh-CN"/>
              </w:rPr>
            </w:pPr>
            <w:r w:rsidRPr="007C61BD">
              <w:rPr>
                <w:rFonts w:ascii="Times New Roman" w:hAnsi="Times New Roman"/>
                <w:sz w:val="22"/>
                <w:szCs w:val="22"/>
                <w:lang w:val="de-DE" w:eastAsia="zh-CN"/>
              </w:rPr>
              <w:t>(RAR should be prioritized over DCP)</w:t>
            </w:r>
          </w:p>
        </w:tc>
        <w:tc>
          <w:tcPr>
            <w:tcW w:w="7110" w:type="dxa"/>
          </w:tcPr>
          <w:p w:rsidR="007C61BD" w:rsidRDefault="00B175FE" w:rsidP="00B175FE">
            <w:pPr>
              <w:pStyle w:val="a9"/>
              <w:spacing w:after="0" w:line="280" w:lineRule="atLeast"/>
              <w:rPr>
                <w:rFonts w:hint="eastAsia"/>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d to realize fast beam failure recovery. Therefore, when DCP collides with RAR</w:t>
            </w:r>
            <w:proofErr w:type="gramStart"/>
            <w:r>
              <w:rPr>
                <w:sz w:val="22"/>
                <w:szCs w:val="22"/>
                <w:lang w:eastAsia="zh-CN"/>
              </w:rPr>
              <w:t xml:space="preserve">,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bookmarkStart w:id="1" w:name="_GoBack"/>
            <w:bookmarkEnd w:id="1"/>
          </w:p>
        </w:tc>
      </w:tr>
    </w:tbl>
    <w:p w:rsidR="00D47E3F" w:rsidRDefault="00D47E3F">
      <w:pPr>
        <w:rPr>
          <w:rFonts w:ascii="Book Antiqua" w:hAnsi="Book Antiqua"/>
          <w:color w:val="1F497D"/>
          <w:sz w:val="22"/>
          <w:szCs w:val="22"/>
        </w:rPr>
      </w:pPr>
    </w:p>
    <w:p w:rsidR="00D47E3F" w:rsidRDefault="000A6EC6">
      <w:pPr>
        <w:pStyle w:val="TT"/>
        <w:rPr>
          <w:rFonts w:cs="Arial"/>
          <w:b/>
        </w:rPr>
      </w:pPr>
      <w:r>
        <w:rPr>
          <w:rFonts w:cs="Arial"/>
          <w:b/>
        </w:rPr>
        <w:t>Summary of Preparation</w:t>
      </w:r>
    </w:p>
    <w:p w:rsidR="00D47E3F" w:rsidRDefault="000A6EC6">
      <w:pPr>
        <w:rPr>
          <w:sz w:val="22"/>
          <w:szCs w:val="22"/>
          <w:lang w:val="en-GB"/>
        </w:rPr>
      </w:pPr>
      <w:r>
        <w:rPr>
          <w:sz w:val="22"/>
          <w:szCs w:val="22"/>
          <w:lang w:val="en-GB"/>
        </w:rPr>
        <w:t>The common view is to further discuss 4 issues after the email discussion.    The discussion also include the issue of collision of DCP and RAR addressed by C-RNTI from RAN2 LS R1-2003260.   The reply LS to RAN2 would also be discussed.    During email dis</w:t>
      </w:r>
      <w:r>
        <w:rPr>
          <w:sz w:val="22"/>
          <w:szCs w:val="22"/>
          <w:lang w:val="en-GB"/>
        </w:rPr>
        <w:t xml:space="preserve">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w:t>
      </w:r>
      <w:r>
        <w:rPr>
          <w:sz w:val="22"/>
          <w:szCs w:val="22"/>
          <w:lang w:val="en-GB"/>
        </w:rPr>
        <w:t xml:space="preserve">of DCP and RAR together.  If additional combination were agreed, TP to TS38.202 will be discussed subsequently.   </w:t>
      </w:r>
    </w:p>
    <w:p w:rsidR="00D47E3F" w:rsidRDefault="000A6EC6">
      <w:pPr>
        <w:rPr>
          <w:sz w:val="22"/>
          <w:szCs w:val="22"/>
          <w:lang w:val="en-GB"/>
        </w:rPr>
      </w:pPr>
      <w:r>
        <w:rPr>
          <w:sz w:val="22"/>
          <w:szCs w:val="22"/>
          <w:lang w:val="en-GB"/>
        </w:rPr>
        <w:t>Two email threads are proposed as follows,</w:t>
      </w:r>
    </w:p>
    <w:p w:rsidR="00D47E3F" w:rsidRDefault="00D47E3F">
      <w:pPr>
        <w:rPr>
          <w:sz w:val="22"/>
          <w:szCs w:val="22"/>
          <w:lang w:val="en-GB"/>
        </w:rPr>
      </w:pPr>
    </w:p>
    <w:p w:rsidR="00D47E3F" w:rsidRDefault="000A6EC6">
      <w:pPr>
        <w:rPr>
          <w:sz w:val="22"/>
          <w:szCs w:val="22"/>
          <w:lang w:val="en-GB"/>
        </w:rPr>
      </w:pPr>
      <w:r>
        <w:rPr>
          <w:sz w:val="22"/>
          <w:szCs w:val="22"/>
          <w:lang w:val="en-GB"/>
        </w:rPr>
        <w:t>[101-e-NR-NR_UE_Pow_Sav-WUS-1] Collison of DCP and RAR</w:t>
      </w:r>
    </w:p>
    <w:p w:rsidR="00D47E3F" w:rsidRDefault="000A6EC6">
      <w:pPr>
        <w:pStyle w:val="3GPPAgreements"/>
        <w:rPr>
          <w:sz w:val="24"/>
        </w:rPr>
      </w:pPr>
      <w:r>
        <w:t xml:space="preserve">Issue 2:  Collision of RAR and DCP during </w:t>
      </w:r>
      <w:r>
        <w:t>RAR monitoring window (section 3.2)</w:t>
      </w:r>
    </w:p>
    <w:p w:rsidR="00D47E3F" w:rsidRDefault="000A6EC6">
      <w:pPr>
        <w:pStyle w:val="3GPPAgreements"/>
        <w:numPr>
          <w:ilvl w:val="1"/>
          <w:numId w:val="7"/>
        </w:numPr>
      </w:pPr>
      <w:r>
        <w:t>Discussion on issue raised in RAN2 LS R1-2003260 and reply LS by 5/28.   The discussion will also include information from contributions in AI-5</w:t>
      </w:r>
    </w:p>
    <w:p w:rsidR="00D47E3F" w:rsidRDefault="000A6EC6">
      <w:pPr>
        <w:pStyle w:val="3GPPAgreements"/>
        <w:numPr>
          <w:ilvl w:val="2"/>
          <w:numId w:val="7"/>
        </w:numPr>
      </w:pPr>
      <w:r>
        <w:t>R1-2003353    Discussion on DCP Open Issues       vivo</w:t>
      </w:r>
    </w:p>
    <w:p w:rsidR="00D47E3F" w:rsidRDefault="000A6EC6">
      <w:pPr>
        <w:pStyle w:val="3GPPAgreements"/>
        <w:numPr>
          <w:ilvl w:val="2"/>
          <w:numId w:val="7"/>
        </w:numPr>
      </w:pPr>
      <w:r>
        <w:t xml:space="preserve">R1-2003484    Draft </w:t>
      </w:r>
      <w:r>
        <w:t>reply LS on  DCP Open Issues            ZTE</w:t>
      </w:r>
    </w:p>
    <w:p w:rsidR="00D47E3F" w:rsidRDefault="000A6EC6">
      <w:pPr>
        <w:pStyle w:val="3GPPAgreements"/>
        <w:numPr>
          <w:ilvl w:val="2"/>
          <w:numId w:val="7"/>
        </w:numPr>
      </w:pPr>
      <w:r>
        <w:t>R1-2003485    Discussion on collision between DCP and RAR      ZTE</w:t>
      </w:r>
    </w:p>
    <w:p w:rsidR="00D47E3F" w:rsidRDefault="000A6EC6">
      <w:pPr>
        <w:pStyle w:val="3GPPAgreements"/>
        <w:numPr>
          <w:ilvl w:val="2"/>
          <w:numId w:val="7"/>
        </w:numPr>
      </w:pPr>
      <w:r>
        <w:t>R1-2003587    Draft LS reply on DCP open issues  CATT</w:t>
      </w:r>
    </w:p>
    <w:p w:rsidR="00D47E3F" w:rsidRDefault="000A6EC6">
      <w:pPr>
        <w:pStyle w:val="3GPPAgreements"/>
        <w:numPr>
          <w:ilvl w:val="2"/>
          <w:numId w:val="7"/>
        </w:numPr>
      </w:pPr>
      <w:r>
        <w:t>R1-2003852    Draft reply LS on RAN2 DCP open issues   Samsung</w:t>
      </w:r>
    </w:p>
    <w:p w:rsidR="00D47E3F" w:rsidRDefault="000A6EC6">
      <w:pPr>
        <w:pStyle w:val="3GPPAgreements"/>
        <w:numPr>
          <w:ilvl w:val="2"/>
          <w:numId w:val="7"/>
        </w:numPr>
      </w:pPr>
      <w:r>
        <w:t>R1-2004113    Reply LS on RA</w:t>
      </w:r>
      <w:r>
        <w:t>N2 DCP Open Issues          OPPO</w:t>
      </w:r>
    </w:p>
    <w:p w:rsidR="00D47E3F" w:rsidRDefault="000A6EC6">
      <w:pPr>
        <w:pStyle w:val="3GPPAgreements"/>
        <w:numPr>
          <w:ilvl w:val="2"/>
          <w:numId w:val="7"/>
        </w:numPr>
      </w:pPr>
      <w:r>
        <w:t xml:space="preserve">R1-2004625    Draft reply LS on RAN2 DCP Open Issues Huawei, </w:t>
      </w:r>
      <w:proofErr w:type="spellStart"/>
      <w:r>
        <w:t>HiSilicon</w:t>
      </w:r>
      <w:proofErr w:type="spellEnd"/>
    </w:p>
    <w:p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rsidR="00D47E3F" w:rsidRDefault="000A6EC6">
      <w:pPr>
        <w:pStyle w:val="3GPPAgreements"/>
        <w:numPr>
          <w:ilvl w:val="1"/>
          <w:numId w:val="7"/>
        </w:numPr>
      </w:pPr>
      <w:r>
        <w:t>UE PDCCH monitoring by other RNTI in combin</w:t>
      </w:r>
      <w:r>
        <w:t>ation with PS-RNTI outside Active Time</w:t>
      </w:r>
    </w:p>
    <w:p w:rsidR="00D47E3F" w:rsidRDefault="000A6EC6">
      <w:pPr>
        <w:pStyle w:val="3GPPAgreements"/>
        <w:numPr>
          <w:ilvl w:val="2"/>
          <w:numId w:val="7"/>
        </w:numPr>
      </w:pPr>
      <w:r>
        <w:t>If agreed, whether TP is needed for TS38.202</w:t>
      </w:r>
    </w:p>
    <w:p w:rsidR="00D47E3F" w:rsidRDefault="00D47E3F">
      <w:pPr>
        <w:pStyle w:val="3GPPAgreements"/>
        <w:numPr>
          <w:ilvl w:val="0"/>
          <w:numId w:val="0"/>
        </w:numPr>
        <w:ind w:left="284" w:hanging="284"/>
        <w:rPr>
          <w:lang w:val="en-GB"/>
        </w:rPr>
      </w:pPr>
    </w:p>
    <w:p w:rsidR="00D47E3F" w:rsidRDefault="000A6EC6">
      <w:pPr>
        <w:pStyle w:val="3GPPAgreements"/>
        <w:numPr>
          <w:ilvl w:val="0"/>
          <w:numId w:val="0"/>
        </w:numPr>
        <w:ind w:left="284" w:hanging="284"/>
        <w:rPr>
          <w:lang w:val="en-GB"/>
        </w:rPr>
      </w:pPr>
      <w:r>
        <w:rPr>
          <w:lang w:val="en-GB"/>
        </w:rPr>
        <w:t>[101-e-NR-NR_UE_Pow_Sav-WUS-2]  Specification clarification</w:t>
      </w:r>
    </w:p>
    <w:p w:rsidR="00D47E3F" w:rsidRDefault="000A6EC6">
      <w:pPr>
        <w:pStyle w:val="3GPPAgreements"/>
      </w:pPr>
      <w:r>
        <w:t>Issue 1:  Whether to confirm Working Assumption of minimum time gap values (section 3.1)</w:t>
      </w:r>
    </w:p>
    <w:p w:rsidR="00D47E3F" w:rsidRDefault="000A6EC6">
      <w:pPr>
        <w:pStyle w:val="3GPPAgreements"/>
      </w:pPr>
      <w:r>
        <w:lastRenderedPageBreak/>
        <w:t xml:space="preserve">Issue 3: </w:t>
      </w:r>
      <w:r>
        <w:tab/>
        <w:t>Specificatio</w:t>
      </w:r>
      <w:r>
        <w:t>n alignment and text proposals (Section 3.3)</w:t>
      </w:r>
    </w:p>
    <w:p w:rsidR="00D47E3F" w:rsidRDefault="000A6EC6">
      <w:pPr>
        <w:pStyle w:val="3GPPAgreements"/>
      </w:pPr>
      <w:r>
        <w:t>Issue 4:  DCI size budget for DCI format 2_6 (Section 3.4)</w:t>
      </w:r>
    </w:p>
    <w:p w:rsidR="00D47E3F" w:rsidRDefault="000A6EC6">
      <w:pPr>
        <w:pStyle w:val="3GPPAgreements"/>
        <w:numPr>
          <w:ilvl w:val="1"/>
          <w:numId w:val="7"/>
        </w:numPr>
      </w:pPr>
      <w:r>
        <w:t>Clarification of the specification for DCI size alignment for DCI format 2_6 outside Active Time</w:t>
      </w:r>
    </w:p>
    <w:p w:rsidR="00D47E3F" w:rsidRDefault="00D47E3F"/>
    <w:p w:rsidR="00D47E3F" w:rsidRDefault="00D47E3F">
      <w:pPr>
        <w:rPr>
          <w:lang w:val="en-GB"/>
        </w:rPr>
      </w:pPr>
    </w:p>
    <w:p w:rsidR="00D47E3F" w:rsidRDefault="000A6EC6">
      <w:pPr>
        <w:pStyle w:val="TT"/>
      </w:pPr>
      <w:r>
        <w:t>Summary from contributions reviews</w:t>
      </w:r>
    </w:p>
    <w:p w:rsidR="00D47E3F" w:rsidRDefault="00D47E3F"/>
    <w:p w:rsidR="00D47E3F" w:rsidRDefault="000A6EC6">
      <w:pPr>
        <w:pStyle w:val="2"/>
      </w:pPr>
      <w:r>
        <w:t xml:space="preserve">Minimum time gap </w:t>
      </w:r>
      <w:r>
        <w:t>– values</w:t>
      </w:r>
    </w:p>
    <w:tbl>
      <w:tblPr>
        <w:tblStyle w:val="af5"/>
        <w:tblW w:w="9242" w:type="dxa"/>
        <w:tblInd w:w="720" w:type="dxa"/>
        <w:tblLayout w:type="fixed"/>
        <w:tblLook w:val="04A0" w:firstRow="1" w:lastRow="0" w:firstColumn="1" w:lastColumn="0" w:noHBand="0" w:noVBand="1"/>
      </w:tblPr>
      <w:tblGrid>
        <w:gridCol w:w="9242"/>
      </w:tblGrid>
      <w:tr w:rsidR="00D47E3F">
        <w:tc>
          <w:tcPr>
            <w:tcW w:w="9242" w:type="dxa"/>
          </w:tcPr>
          <w:p w:rsidR="00D47E3F" w:rsidRDefault="000A6EC6">
            <w:pPr>
              <w:spacing w:line="280" w:lineRule="atLeast"/>
              <w:rPr>
                <w:b/>
                <w:bCs/>
                <w:lang w:eastAsia="zh-CN"/>
              </w:rPr>
            </w:pPr>
            <w:r>
              <w:rPr>
                <w:b/>
                <w:bCs/>
                <w:lang w:eastAsia="zh-CN"/>
              </w:rPr>
              <w:t>RAN1#99 agreements</w:t>
            </w:r>
          </w:p>
          <w:p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D47E3F" w:rsidRDefault="000A6EC6">
            <w:pPr>
              <w:pStyle w:val="afe"/>
              <w:widowControl w:val="0"/>
              <w:numPr>
                <w:ilvl w:val="0"/>
                <w:numId w:val="12"/>
              </w:numPr>
              <w:spacing w:line="280" w:lineRule="atLeast"/>
              <w:jc w:val="left"/>
              <w:rPr>
                <w:bCs/>
                <w:szCs w:val="20"/>
                <w:lang w:eastAsia="zh-CN"/>
              </w:rPr>
            </w:pPr>
            <w:r>
              <w:rPr>
                <w:bCs/>
                <w:szCs w:val="20"/>
                <w:lang w:eastAsia="zh-CN"/>
              </w:rPr>
              <w:t xml:space="preserve">The reporting is per SCS in units of slots of </w:t>
            </w:r>
            <w:r>
              <w:rPr>
                <w:bCs/>
                <w:szCs w:val="20"/>
                <w:lang w:eastAsia="zh-CN"/>
              </w:rPr>
              <w:t>the respective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rsidR="00D47E3F" w:rsidRDefault="000A6EC6">
            <w:pPr>
              <w:pStyle w:val="afe"/>
              <w:widowControl w:val="0"/>
              <w:numPr>
                <w:ilvl w:val="0"/>
                <w:numId w:val="12"/>
              </w:numPr>
              <w:spacing w:line="280" w:lineRule="atLeast"/>
              <w:jc w:val="left"/>
              <w:rPr>
                <w:rStyle w:val="af6"/>
                <w:b w:val="0"/>
                <w:szCs w:val="20"/>
                <w:lang w:eastAsia="zh-CN"/>
              </w:rPr>
            </w:pPr>
            <w:r>
              <w:rPr>
                <w:bCs/>
                <w:szCs w:val="20"/>
                <w:lang w:eastAsia="zh-CN"/>
              </w:rPr>
              <w:t xml:space="preserve">FFS impact of dormancy/non-dormancy transition </w:t>
            </w:r>
          </w:p>
          <w:p w:rsidR="00D47E3F" w:rsidRDefault="000A6EC6">
            <w:pPr>
              <w:spacing w:before="100" w:beforeAutospacing="1" w:after="100" w:afterAutospacing="1" w:line="280" w:lineRule="atLeast"/>
              <w:rPr>
                <w:rStyle w:val="af6"/>
                <w:b w:val="0"/>
                <w:lang w:val="en-GB"/>
              </w:rPr>
            </w:pPr>
            <w:r>
              <w:rPr>
                <w:rStyle w:val="af6"/>
                <w:b w:val="0"/>
                <w:lang w:val="en-GB"/>
              </w:rPr>
              <w:t xml:space="preserve">RAN1#100-e agreements </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pStyle w:val="afe"/>
              <w:spacing w:line="280" w:lineRule="atLeast"/>
              <w:ind w:left="360" w:hanging="360"/>
              <w:rPr>
                <w:lang w:val="en-GB"/>
              </w:rPr>
            </w:pPr>
            <w:r>
              <w:rPr>
                <w:rStyle w:val="af6"/>
                <w:b w:val="0"/>
                <w:lang w:val="en-GB"/>
              </w:rPr>
              <w:t>Candidate values for the minimum time gap are specified by RAN1 and shared with RAN4</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w:t>
            </w:r>
            <w:r>
              <w:rPr>
                <w:rStyle w:val="af6"/>
                <w:b w:val="0"/>
                <w:lang w:val="en-GB"/>
              </w:rPr>
              <w:t xml:space="preserve"> is no more than 3 </w:t>
            </w:r>
            <w:proofErr w:type="spellStart"/>
            <w:r>
              <w:rPr>
                <w:rStyle w:val="af6"/>
                <w:b w:val="0"/>
                <w:lang w:val="en-GB"/>
              </w:rPr>
              <w:t>ms</w:t>
            </w:r>
            <w:proofErr w:type="spellEnd"/>
            <w:r>
              <w:rPr>
                <w:rStyle w:val="af6"/>
                <w:b w:val="0"/>
                <w:lang w:val="en-GB"/>
              </w:rPr>
              <w:t xml:space="preserve"> for all SCSs</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D47E3F" w:rsidRDefault="000A6EC6">
            <w:pPr>
              <w:pStyle w:val="afe"/>
              <w:numPr>
                <w:ilvl w:val="0"/>
                <w:numId w:val="13"/>
              </w:numPr>
              <w:spacing w:line="280" w:lineRule="atLeast"/>
              <w:rPr>
                <w:lang w:val="en-GB"/>
              </w:rPr>
            </w:pPr>
            <w:r>
              <w:rPr>
                <w:lang w:val="en-GB"/>
              </w:rPr>
              <w:t>SCS 15kHz: {TBD, TBD} slots</w:t>
            </w:r>
          </w:p>
          <w:p w:rsidR="00D47E3F" w:rsidRDefault="000A6EC6">
            <w:pPr>
              <w:pStyle w:val="afe"/>
              <w:numPr>
                <w:ilvl w:val="0"/>
                <w:numId w:val="13"/>
              </w:numPr>
              <w:spacing w:line="280" w:lineRule="atLeast"/>
              <w:rPr>
                <w:lang w:val="en-GB"/>
              </w:rPr>
            </w:pPr>
            <w:r>
              <w:rPr>
                <w:lang w:val="en-GB"/>
              </w:rPr>
              <w:t>SCS 30kHz {TBD,  TBD} slots</w:t>
            </w:r>
          </w:p>
          <w:p w:rsidR="00D47E3F" w:rsidRDefault="000A6EC6">
            <w:pPr>
              <w:pStyle w:val="afe"/>
              <w:numPr>
                <w:ilvl w:val="0"/>
                <w:numId w:val="13"/>
              </w:numPr>
              <w:spacing w:line="280" w:lineRule="atLeast"/>
              <w:rPr>
                <w:lang w:val="en-GB"/>
              </w:rPr>
            </w:pPr>
            <w:r>
              <w:rPr>
                <w:lang w:val="en-GB"/>
              </w:rPr>
              <w:t>SCS 60kHz {TBD, TBD} slots</w:t>
            </w:r>
          </w:p>
          <w:p w:rsidR="00D47E3F" w:rsidRDefault="000A6EC6">
            <w:pPr>
              <w:pStyle w:val="afe"/>
              <w:numPr>
                <w:ilvl w:val="0"/>
                <w:numId w:val="13"/>
              </w:numPr>
              <w:spacing w:line="280" w:lineRule="atLeast"/>
              <w:rPr>
                <w:lang w:val="en-GB"/>
              </w:rPr>
            </w:pPr>
            <w:r>
              <w:rPr>
                <w:lang w:val="en-GB"/>
              </w:rPr>
              <w:t>SCS 120kHz {TBD, TBD} slots</w:t>
            </w:r>
          </w:p>
          <w:p w:rsidR="00D47E3F" w:rsidRDefault="000A6EC6">
            <w:pPr>
              <w:spacing w:before="100" w:beforeAutospacing="1" w:after="100" w:afterAutospacing="1" w:line="280" w:lineRule="atLeast"/>
              <w:rPr>
                <w:bCs/>
                <w:lang w:val="en-GB"/>
              </w:rPr>
            </w:pPr>
            <w:r>
              <w:rPr>
                <w:rStyle w:val="af6"/>
                <w:b w:val="0"/>
                <w:lang w:val="en-GB"/>
              </w:rPr>
              <w:t xml:space="preserve">RAN1#100bis-e agreements </w:t>
            </w:r>
          </w:p>
          <w:p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lastRenderedPageBreak/>
              <w:t xml:space="preserve">Proposal 1: </w:t>
            </w:r>
          </w:p>
          <w:p w:rsidR="00D47E3F" w:rsidRDefault="000A6EC6">
            <w:pPr>
              <w:pStyle w:val="afe"/>
              <w:numPr>
                <w:ilvl w:val="0"/>
                <w:numId w:val="14"/>
              </w:numPr>
              <w:spacing w:line="240" w:lineRule="auto"/>
              <w:rPr>
                <w:rFonts w:eastAsia="Times New Roman"/>
                <w:szCs w:val="20"/>
              </w:rPr>
            </w:pPr>
            <w:r>
              <w:rPr>
                <w:rFonts w:eastAsia="Times New Roman"/>
                <w:szCs w:val="20"/>
                <w:lang w:val="en-GB"/>
              </w:rPr>
              <w:t>The</w:t>
            </w:r>
            <w:r>
              <w:rPr>
                <w:rFonts w:eastAsia="Times New Roman"/>
                <w:szCs w:val="20"/>
                <w:lang w:val="en-GB"/>
              </w:rPr>
              <w:t xml:space="preserv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w:t>
            </w:r>
            <w:r>
              <w:rPr>
                <w:rFonts w:eastAsia="Times New Roman"/>
                <w:szCs w:val="20"/>
                <w:lang w:val="en-GB"/>
              </w:rPr>
              <w:t xml:space="preserve">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line="280" w:lineRule="atLeast"/>
              <w:rPr>
                <w:b/>
                <w:lang w:val="en-GB"/>
              </w:rPr>
            </w:pPr>
          </w:p>
          <w:p w:rsidR="00D47E3F" w:rsidRDefault="000A6EC6">
            <w:pPr>
              <w:pStyle w:val="afe"/>
              <w:spacing w:line="280" w:lineRule="atLeast"/>
              <w:ind w:left="1080"/>
              <w:rPr>
                <w:lang w:val="en-GB"/>
              </w:rPr>
            </w:pPr>
            <w:r>
              <w:rPr>
                <w:rStyle w:val="af6"/>
                <w:rFonts w:ascii="Book Antiqua" w:hAnsi="Book Antiqua"/>
                <w:color w:val="1F497D"/>
                <w:lang w:val="en-GB"/>
              </w:rPr>
              <w:t> </w:t>
            </w:r>
          </w:p>
        </w:tc>
      </w:tr>
    </w:tbl>
    <w:p w:rsidR="00D47E3F" w:rsidRDefault="00D47E3F">
      <w:pPr>
        <w:ind w:left="288"/>
        <w:rPr>
          <w:bCs/>
          <w:lang w:eastAsia="zh-CN"/>
        </w:rPr>
      </w:pPr>
    </w:p>
    <w:p w:rsidR="00D47E3F" w:rsidRDefault="00D47E3F">
      <w:pPr>
        <w:ind w:left="288"/>
        <w:rPr>
          <w:bCs/>
          <w:lang w:eastAsia="zh-CN"/>
        </w:rPr>
      </w:pPr>
    </w:p>
    <w:p w:rsidR="00D47E3F" w:rsidRDefault="000A6EC6">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rsidR="00D47E3F" w:rsidRDefault="00D47E3F">
      <w:pPr>
        <w:rPr>
          <w:bCs/>
          <w:lang w:eastAsia="zh-CN"/>
        </w:rPr>
      </w:pPr>
    </w:p>
    <w:p w:rsidR="00D47E3F" w:rsidRDefault="000A6EC6">
      <w:r>
        <w:t>Proposals from companies</w:t>
      </w:r>
    </w:p>
    <w:p w:rsidR="00D47E3F" w:rsidRDefault="000A6EC6">
      <w:pPr>
        <w:pStyle w:val="afe"/>
        <w:numPr>
          <w:ilvl w:val="0"/>
          <w:numId w:val="15"/>
        </w:numPr>
      </w:pPr>
      <w:r>
        <w:t xml:space="preserve">Confirmation of working </w:t>
      </w:r>
      <w:r>
        <w:t xml:space="preserve">assumptions – CATT, </w:t>
      </w:r>
      <w:proofErr w:type="spellStart"/>
      <w:r>
        <w:t>MediaTek</w:t>
      </w:r>
      <w:proofErr w:type="spellEnd"/>
      <w:r>
        <w:t>, Samsung, CMCC, OPPO, Ericsson, Nokia</w:t>
      </w:r>
    </w:p>
    <w:p w:rsidR="00D47E3F" w:rsidRDefault="000A6EC6">
      <w:pPr>
        <w:pStyle w:val="afe"/>
        <w:numPr>
          <w:ilvl w:val="0"/>
          <w:numId w:val="15"/>
        </w:numPr>
      </w:pPr>
      <w:r>
        <w:t>New values – Huawei, Qualcomm, DoCoMo</w:t>
      </w:r>
    </w:p>
    <w:p w:rsidR="00D47E3F" w:rsidRDefault="000A6EC6">
      <w:pPr>
        <w:pStyle w:val="afe"/>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1"/>
          <w:numId w:val="15"/>
        </w:numPr>
      </w:pPr>
      <w:r>
        <w:t>Qualcomm</w:t>
      </w:r>
    </w:p>
    <w:p w:rsidR="00D47E3F" w:rsidRDefault="000A6EC6">
      <w:pPr>
        <w:pStyle w:val="afe"/>
        <w:numPr>
          <w:ilvl w:val="2"/>
          <w:numId w:val="15"/>
        </w:numPr>
        <w:spacing w:line="240" w:lineRule="auto"/>
        <w:contextualSpacing w:val="0"/>
        <w:jc w:val="both"/>
        <w:rPr>
          <w:bCs/>
        </w:rPr>
      </w:pPr>
      <w:r>
        <w:rPr>
          <w:bCs/>
        </w:rPr>
        <w:t>SCS 15kHz: {1, 3} slots</w:t>
      </w:r>
    </w:p>
    <w:p w:rsidR="00D47E3F" w:rsidRDefault="000A6EC6">
      <w:pPr>
        <w:pStyle w:val="afe"/>
        <w:numPr>
          <w:ilvl w:val="2"/>
          <w:numId w:val="15"/>
        </w:numPr>
        <w:spacing w:line="240" w:lineRule="auto"/>
        <w:contextualSpacing w:val="0"/>
        <w:jc w:val="both"/>
        <w:rPr>
          <w:bCs/>
        </w:rPr>
      </w:pPr>
      <w:r>
        <w:rPr>
          <w:bCs/>
        </w:rPr>
        <w:t>SCS 30kHz: {2, 6} slots</w:t>
      </w:r>
    </w:p>
    <w:p w:rsidR="00D47E3F" w:rsidRDefault="000A6EC6">
      <w:pPr>
        <w:pStyle w:val="afe"/>
        <w:numPr>
          <w:ilvl w:val="2"/>
          <w:numId w:val="15"/>
        </w:numPr>
        <w:spacing w:line="240" w:lineRule="auto"/>
        <w:contextualSpacing w:val="0"/>
        <w:jc w:val="both"/>
        <w:rPr>
          <w:bCs/>
        </w:rPr>
      </w:pPr>
      <w:r>
        <w:rPr>
          <w:bCs/>
        </w:rPr>
        <w:t>SCS 60kHz: {3, 12} slots</w:t>
      </w:r>
    </w:p>
    <w:p w:rsidR="00D47E3F" w:rsidRDefault="000A6EC6">
      <w:pPr>
        <w:pStyle w:val="afe"/>
        <w:numPr>
          <w:ilvl w:val="2"/>
          <w:numId w:val="15"/>
        </w:numPr>
        <w:spacing w:before="120" w:line="240" w:lineRule="auto"/>
        <w:contextualSpacing w:val="0"/>
        <w:jc w:val="both"/>
        <w:rPr>
          <w:bCs/>
        </w:rPr>
      </w:pPr>
      <w:r>
        <w:rPr>
          <w:bCs/>
        </w:rPr>
        <w:t>SCS 120kHz: {6, 24} slots</w:t>
      </w:r>
    </w:p>
    <w:p w:rsidR="00D47E3F" w:rsidRDefault="000A6EC6">
      <w:pPr>
        <w:pStyle w:val="afe"/>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5</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9</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lastRenderedPageBreak/>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18</w:t>
            </w:r>
          </w:p>
        </w:tc>
      </w:tr>
    </w:tbl>
    <w:p w:rsidR="00D47E3F" w:rsidRDefault="00D47E3F">
      <w:pPr>
        <w:pStyle w:val="afe"/>
        <w:ind w:left="1440"/>
      </w:pPr>
    </w:p>
    <w:p w:rsidR="00D47E3F" w:rsidRDefault="00D47E3F">
      <w:pPr>
        <w:pStyle w:val="afe"/>
        <w:ind w:left="2160"/>
        <w:rPr>
          <w:lang w:val="it-IT"/>
        </w:rPr>
      </w:pPr>
    </w:p>
    <w:p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rsidR="00D47E3F" w:rsidRDefault="00D47E3F">
      <w:pPr>
        <w:overflowPunct/>
        <w:autoSpaceDE/>
        <w:autoSpaceDN/>
        <w:adjustRightInd/>
        <w:spacing w:after="0" w:line="240" w:lineRule="auto"/>
        <w:textAlignment w:val="auto"/>
        <w:rPr>
          <w:rFonts w:eastAsia="Times New Roman"/>
          <w:color w:val="17365D"/>
          <w:lang w:val="en-GB"/>
        </w:rPr>
      </w:pPr>
    </w:p>
    <w:p w:rsidR="00D47E3F" w:rsidRDefault="000A6EC6">
      <w:pPr>
        <w:pStyle w:val="afe"/>
        <w:numPr>
          <w:ilvl w:val="0"/>
          <w:numId w:val="17"/>
        </w:numPr>
        <w:spacing w:line="240" w:lineRule="auto"/>
        <w:rPr>
          <w:rFonts w:eastAsia="Times New Roman"/>
        </w:rPr>
      </w:pPr>
      <w:r>
        <w:rPr>
          <w:rFonts w:eastAsia="Times New Roman"/>
          <w:lang w:val="en-GB"/>
        </w:rPr>
        <w:t>The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 xml:space="preserve">Two values of minimum time gap in terms of slots per SCS are specified based on the assumption that </w:t>
      </w:r>
      <w:r>
        <w:rPr>
          <w:rFonts w:eastAsia="Times New Roman"/>
          <w:szCs w:val="20"/>
          <w:lang w:val="en-GB"/>
        </w:rPr>
        <w:t>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D47E3F">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D47E3F" w:rsidRDefault="00D47E3F"/>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24</w:t>
            </w:r>
          </w:p>
        </w:tc>
      </w:tr>
    </w:tbl>
    <w:p w:rsidR="00D47E3F" w:rsidRDefault="00D47E3F">
      <w:pPr>
        <w:pStyle w:val="afe"/>
        <w:ind w:left="432"/>
      </w:pPr>
    </w:p>
    <w:p w:rsidR="00D47E3F" w:rsidRDefault="00D47E3F">
      <w:pPr>
        <w:pStyle w:val="afe"/>
        <w:rPr>
          <w:lang w:val="en-GB"/>
        </w:rPr>
      </w:pPr>
    </w:p>
    <w:p w:rsidR="00D47E3F" w:rsidRDefault="00D47E3F">
      <w:pPr>
        <w:rPr>
          <w:lang w:val="en-GB"/>
        </w:rPr>
      </w:pPr>
    </w:p>
    <w:p w:rsidR="00D47E3F" w:rsidRDefault="000A6EC6">
      <w:pPr>
        <w:pStyle w:val="2"/>
      </w:pPr>
      <w:proofErr w:type="spellStart"/>
      <w:r>
        <w:t>Collisoin</w:t>
      </w:r>
      <w:proofErr w:type="spellEnd"/>
      <w:r>
        <w:t xml:space="preserve"> of DCP and RAR </w:t>
      </w:r>
    </w:p>
    <w:p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w:t>
      </w:r>
      <w:r>
        <w:rPr>
          <w:lang w:eastAsia="zh-CN"/>
        </w:rPr>
        <w:t>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D47E3F">
        <w:tc>
          <w:tcPr>
            <w:tcW w:w="9855" w:type="dxa"/>
          </w:tcPr>
          <w:p w:rsidR="00D47E3F" w:rsidRDefault="000A6EC6">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rsidR="00D47E3F" w:rsidRDefault="000A6EC6">
            <w:pPr>
              <w:spacing w:after="160" w:line="256" w:lineRule="auto"/>
              <w:rPr>
                <w:rFonts w:eastAsia="等线"/>
                <w:lang w:eastAsia="ko-KR"/>
              </w:rPr>
            </w:pPr>
            <w:r>
              <w:rPr>
                <w:rFonts w:eastAsia="等线"/>
              </w:rPr>
              <w:t xml:space="preserve">RAN2 has discussed UE behavior when a DCP monitoring occasion overlaps with the </w:t>
            </w:r>
            <w:bookmarkStart w:id="2" w:name="OLE_LINK5"/>
            <w:bookmarkStart w:id="3" w:name="OLE_LINK6"/>
            <w:proofErr w:type="spellStart"/>
            <w:r>
              <w:rPr>
                <w:rFonts w:eastAsia="等线"/>
                <w:i/>
                <w:iCs/>
                <w:lang w:eastAsia="ko-KR"/>
              </w:rPr>
              <w:t>ra-ResponseWindow</w:t>
            </w:r>
            <w:proofErr w:type="spellEnd"/>
            <w:r>
              <w:rPr>
                <w:rFonts w:eastAsia="等线"/>
                <w:lang w:eastAsia="ko-KR"/>
              </w:rPr>
              <w:t xml:space="preserve"> or </w:t>
            </w:r>
            <w:proofErr w:type="spellStart"/>
            <w:r>
              <w:rPr>
                <w:rFonts w:eastAsia="等线"/>
                <w:i/>
                <w:iCs/>
                <w:lang w:eastAsia="ko-KR"/>
              </w:rPr>
              <w:t>msgB-ResponseWindow</w:t>
            </w:r>
            <w:bookmarkEnd w:id="2"/>
            <w:bookmarkEnd w:id="3"/>
            <w:proofErr w:type="spellEnd"/>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w:t>
            </w:r>
            <w:r>
              <w:rPr>
                <w:rFonts w:eastAsia="等线"/>
                <w:lang w:eastAsia="ko-KR"/>
              </w:rPr>
              <w:t xml:space="preserve">legacy RAR behavior. </w:t>
            </w:r>
          </w:p>
          <w:p w:rsidR="00D47E3F" w:rsidRDefault="000A6EC6">
            <w:pPr>
              <w:spacing w:after="160" w:line="256" w:lineRule="auto"/>
              <w:rPr>
                <w:rFonts w:eastAsia="等线"/>
                <w:lang w:eastAsia="ko-KR"/>
              </w:rPr>
            </w:pPr>
            <w:r>
              <w:rPr>
                <w:rFonts w:eastAsia="等线"/>
                <w:lang w:eastAsia="ko-KR"/>
              </w:rPr>
              <w:t>RAN2 would like to ask RAN1 the following:</w:t>
            </w:r>
          </w:p>
          <w:p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w:t>
            </w:r>
            <w:r>
              <w:rPr>
                <w:lang w:eastAsia="ko-KR"/>
              </w:rPr>
              <w:t xml:space="preserve"> of view, the understanding is that RAR addressed all RNTIs should be prioritized over DCP by the UE.</w:t>
            </w:r>
          </w:p>
          <w:p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w:t>
            </w:r>
            <w:proofErr w:type="gramStart"/>
            <w:r>
              <w:rPr>
                <w:lang w:eastAsia="ko-KR"/>
              </w:rPr>
              <w:t>above?</w:t>
            </w:r>
            <w:proofErr w:type="gramEnd"/>
            <w:r>
              <w:rPr>
                <w:lang w:eastAsia="ko-KR"/>
              </w:rPr>
              <w:t xml:space="preserve"> If RAN1 doesn’t have any concerns, what is RAN1 preference on where to captu</w:t>
            </w:r>
            <w:r>
              <w:rPr>
                <w:lang w:eastAsia="ko-KR"/>
              </w:rPr>
              <w:t>re this behavior e.g. TS 38.213 or in TS 38.321 via a DCP monitoring exception rule similar to overlap with DRX Active time?</w:t>
            </w:r>
          </w:p>
        </w:tc>
      </w:tr>
    </w:tbl>
    <w:p w:rsidR="00D47E3F" w:rsidRDefault="00D47E3F"/>
    <w:p w:rsidR="00D47E3F" w:rsidRDefault="000A6EC6">
      <w:r>
        <w:t>The collision of DCP and RAR monitoring were discussed with proposals as follows,</w:t>
      </w:r>
    </w:p>
    <w:p w:rsidR="00D47E3F" w:rsidRDefault="000A6EC6">
      <w:pPr>
        <w:pStyle w:val="afe"/>
        <w:numPr>
          <w:ilvl w:val="0"/>
          <w:numId w:val="17"/>
        </w:numPr>
      </w:pPr>
      <w:r>
        <w:t>RAR is prioritized over DCP –</w:t>
      </w:r>
    </w:p>
    <w:p w:rsidR="00D47E3F" w:rsidRDefault="000A6EC6">
      <w:pPr>
        <w:pStyle w:val="afe"/>
        <w:numPr>
          <w:ilvl w:val="1"/>
          <w:numId w:val="17"/>
        </w:numPr>
      </w:pPr>
      <w:r>
        <w:t>gNB implementatio</w:t>
      </w:r>
      <w:r>
        <w:t>n with current specification -  vivo, Huawei, Samsung</w:t>
      </w:r>
    </w:p>
    <w:p w:rsidR="00D47E3F" w:rsidRDefault="000A6EC6">
      <w:pPr>
        <w:pStyle w:val="afe"/>
        <w:numPr>
          <w:ilvl w:val="1"/>
          <w:numId w:val="17"/>
        </w:numPr>
      </w:pPr>
      <w:r>
        <w:t xml:space="preserve">RAR with CRC scrambled by C-RNTI over DCP – CATT, Intel, LG, Ericsson, </w:t>
      </w:r>
      <w:proofErr w:type="spellStart"/>
      <w:r>
        <w:t>Nokia</w:t>
      </w:r>
      <w:ins w:id="4" w:author="ZTE" w:date="2020-05-21T11:53:00Z">
        <w:r>
          <w:rPr>
            <w:rFonts w:eastAsia="宋体" w:hint="eastAsia"/>
            <w:lang w:eastAsia="zh-CN"/>
          </w:rPr>
          <w:t>,ZTE</w:t>
        </w:r>
      </w:ins>
      <w:r>
        <w:rPr>
          <w:rFonts w:eastAsia="宋体"/>
          <w:lang w:eastAsia="zh-CN"/>
        </w:rPr>
        <w:t>,CMCC</w:t>
      </w:r>
      <w:proofErr w:type="spellEnd"/>
    </w:p>
    <w:p w:rsidR="00D47E3F" w:rsidRDefault="00D47E3F"/>
    <w:p w:rsidR="00D47E3F" w:rsidRDefault="000A6EC6">
      <w:pPr>
        <w:rPr>
          <w:b/>
        </w:rPr>
      </w:pPr>
      <w:r>
        <w:rPr>
          <w:b/>
        </w:rPr>
        <w:t xml:space="preserve">Proposal: </w:t>
      </w:r>
    </w:p>
    <w:p w:rsidR="00D47E3F" w:rsidRDefault="000A6EC6">
      <w:pPr>
        <w:rPr>
          <w:b/>
        </w:rPr>
      </w:pPr>
      <w:r>
        <w:rPr>
          <w:b/>
        </w:rPr>
        <w:t xml:space="preserve">RAR is prioritize over DCP during RAR monitoring window.  Discuss further </w:t>
      </w:r>
    </w:p>
    <w:p w:rsidR="00D47E3F" w:rsidRDefault="000A6EC6">
      <w:pPr>
        <w:pStyle w:val="afe"/>
        <w:numPr>
          <w:ilvl w:val="0"/>
          <w:numId w:val="19"/>
        </w:numPr>
        <w:rPr>
          <w:b/>
        </w:rPr>
      </w:pPr>
      <w:r>
        <w:rPr>
          <w:b/>
        </w:rPr>
        <w:t xml:space="preserve"> RAN2 LS reply</w:t>
      </w:r>
    </w:p>
    <w:p w:rsidR="00D47E3F" w:rsidRDefault="000A6EC6">
      <w:pPr>
        <w:pStyle w:val="afe"/>
        <w:numPr>
          <w:ilvl w:val="0"/>
          <w:numId w:val="19"/>
        </w:numPr>
        <w:rPr>
          <w:b/>
        </w:rPr>
      </w:pPr>
      <w:r>
        <w:rPr>
          <w:b/>
        </w:rPr>
        <w:lastRenderedPageBreak/>
        <w:t>Any RAN1 speci</w:t>
      </w:r>
      <w:r>
        <w:rPr>
          <w:b/>
        </w:rPr>
        <w:t>fication change</w:t>
      </w:r>
    </w:p>
    <w:p w:rsidR="00D47E3F" w:rsidRDefault="000A6EC6">
      <w:pPr>
        <w:rPr>
          <w:b/>
        </w:rPr>
      </w:pPr>
      <w:r>
        <w:rPr>
          <w:b/>
        </w:rPr>
        <w:tab/>
      </w:r>
    </w:p>
    <w:p w:rsidR="00D47E3F" w:rsidRDefault="00D47E3F">
      <w:pPr>
        <w:rPr>
          <w:lang w:val="en-GB"/>
        </w:rPr>
      </w:pPr>
    </w:p>
    <w:p w:rsidR="00D47E3F" w:rsidRDefault="000A6EC6">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D47E3F">
        <w:tc>
          <w:tcPr>
            <w:tcW w:w="10188" w:type="dxa"/>
          </w:tcPr>
          <w:p w:rsidR="00D47E3F" w:rsidRDefault="000A6EC6">
            <w:pPr>
              <w:spacing w:line="280" w:lineRule="atLeast"/>
              <w:rPr>
                <w:b/>
                <w:bCs/>
                <w:color w:val="000000"/>
              </w:rPr>
            </w:pPr>
            <w:r>
              <w:rPr>
                <w:b/>
                <w:bCs/>
                <w:color w:val="000000"/>
              </w:rPr>
              <w:t>RAN1#100bis-e agreements</w:t>
            </w:r>
          </w:p>
          <w:p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D47E3F" w:rsidRDefault="000A6EC6">
            <w:pPr>
              <w:spacing w:line="280" w:lineRule="atLeast"/>
              <w:rPr>
                <w:rFonts w:ascii="Calibri" w:hAnsi="Calibri"/>
                <w:color w:val="000000"/>
              </w:rPr>
            </w:pPr>
            <w:r>
              <w:rPr>
                <w:rFonts w:hint="eastAsia"/>
                <w:bCs/>
                <w:color w:val="000000"/>
              </w:rPr>
              <w:t>L1 procedure of DCI format 2_6 detection</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w:t>
            </w:r>
            <w:r>
              <w:rPr>
                <w:rFonts w:eastAsia="Times New Roman"/>
                <w:bCs/>
                <w:color w:val="000000"/>
              </w:rPr>
              <w:t>ion to MAC</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rsidR="00D47E3F" w:rsidRDefault="00D47E3F">
      <w:pPr>
        <w:pStyle w:val="ad"/>
        <w:spacing w:after="120"/>
        <w:jc w:val="both"/>
        <w:rPr>
          <w:rFonts w:ascii="Times New Roman" w:hAnsi="Times New Roman"/>
          <w:b w:val="0"/>
          <w:sz w:val="20"/>
          <w:lang w:eastAsia="zh-CN"/>
        </w:rPr>
      </w:pPr>
    </w:p>
    <w:p w:rsidR="00D47E3F" w:rsidRDefault="00D47E3F">
      <w:pPr>
        <w:pStyle w:val="ad"/>
        <w:spacing w:after="120"/>
        <w:jc w:val="both"/>
        <w:rPr>
          <w:rFonts w:ascii="Times New Roman" w:hAnsi="Times New Roman"/>
          <w:b w:val="0"/>
          <w:sz w:val="20"/>
          <w:lang w:eastAsia="zh-CN"/>
        </w:rPr>
      </w:pPr>
    </w:p>
    <w:p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to clarify the exact text of the decoding bit value ‘1’ and ‘0’ from DCI format 2_6 associated with Wake-up and no-Wake-up indication</w:t>
      </w:r>
      <w:r>
        <w:t xml:space="preserve">.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rsidR="00D47E3F" w:rsidRDefault="00D47E3F"/>
    <w:p w:rsidR="00D47E3F" w:rsidRDefault="000A6EC6">
      <w:pPr>
        <w:rPr>
          <w:b/>
        </w:rPr>
      </w:pPr>
      <w:r>
        <w:rPr>
          <w:b/>
        </w:rPr>
        <w:t>Proposal:</w:t>
      </w:r>
    </w:p>
    <w:p w:rsidR="00D47E3F" w:rsidRDefault="000A6EC6">
      <w:pPr>
        <w:rPr>
          <w:b/>
        </w:rPr>
      </w:pPr>
      <w:r>
        <w:rPr>
          <w:b/>
        </w:rPr>
        <w:t>TP to capture value ‘1’ and ‘0’ from DCI format 2_6 associated with Wake-up and no-Wake-up indication</w:t>
      </w:r>
    </w:p>
    <w:p w:rsidR="00D47E3F" w:rsidRDefault="00D47E3F">
      <w:pPr>
        <w:jc w:val="both"/>
        <w:rPr>
          <w:b/>
          <w:bCs/>
          <w:i/>
          <w:lang w:eastAsia="zh-CN"/>
        </w:rPr>
      </w:pPr>
    </w:p>
    <w:p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rsidR="00D47E3F" w:rsidRDefault="00D47E3F">
      <w:pPr>
        <w:rPr>
          <w:rFonts w:eastAsia="宋体"/>
          <w:lang w:eastAsia="zh-CN"/>
        </w:rPr>
      </w:pPr>
    </w:p>
    <w:p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behaviour for </w:t>
      </w:r>
      <w:proofErr w:type="spellStart"/>
      <w:r>
        <w:rPr>
          <w:b/>
          <w:bCs/>
          <w:i/>
          <w:lang w:eastAsia="zh-CN"/>
        </w:rPr>
        <w:t>SCells</w:t>
      </w:r>
      <w:bookmarkEnd w:id="6"/>
      <w:bookmarkEnd w:id="7"/>
      <w:bookmarkEnd w:id="8"/>
      <w:bookmarkEnd w:id="9"/>
      <w:bookmarkEnd w:id="10"/>
      <w:proofErr w:type="spellEnd"/>
    </w:p>
    <w:p w:rsidR="00D47E3F" w:rsidRDefault="00D47E3F">
      <w:pPr>
        <w:rPr>
          <w:rFonts w:eastAsia="宋体"/>
          <w:lang w:eastAsia="zh-CN"/>
        </w:rPr>
      </w:pPr>
    </w:p>
    <w:p w:rsidR="00D47E3F" w:rsidRDefault="000A6EC6">
      <w:pPr>
        <w:rPr>
          <w:rFonts w:eastAsia="宋体"/>
          <w:lang w:eastAsia="zh-CN"/>
        </w:rPr>
      </w:pPr>
      <w:r>
        <w:rPr>
          <w:rFonts w:eastAsia="宋体"/>
          <w:lang w:eastAsia="zh-CN"/>
        </w:rPr>
        <w:t xml:space="preserve">A UE configured with DRX mode operation </w:t>
      </w:r>
      <w:r>
        <w:t>[11, TS 38.321] can be provided the following for det</w:t>
      </w:r>
      <w:r>
        <w:t xml:space="preserve">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rsidR="00D47E3F" w:rsidRDefault="000A6EC6">
      <w:pPr>
        <w:ind w:left="568" w:hanging="284"/>
      </w:pPr>
      <w:r>
        <w:rPr>
          <w:rFonts w:eastAsia="宋体"/>
          <w:lang w:eastAsia="zh-CN"/>
        </w:rPr>
        <w:t>-</w:t>
      </w:r>
      <w:r>
        <w:rPr>
          <w:rFonts w:eastAsia="宋体"/>
          <w:lang w:eastAsia="zh-CN"/>
        </w:rPr>
        <w:tab/>
      </w:r>
      <w:proofErr w:type="gramStart"/>
      <w:r>
        <w:rPr>
          <w:rFonts w:eastAsia="宋体"/>
          <w:lang w:eastAsia="zh-CN"/>
        </w:rPr>
        <w:t>a</w:t>
      </w:r>
      <w:proofErr w:type="gramEnd"/>
      <w:r>
        <w:rPr>
          <w:rFonts w:eastAsia="宋体"/>
          <w:lang w:eastAsia="zh-CN"/>
        </w:rPr>
        <w:t xml:space="preserve"> </w:t>
      </w:r>
      <w:r>
        <w:rPr>
          <w:rFonts w:eastAsia="MS Mincho"/>
        </w:rPr>
        <w:t xml:space="preserve">PS-RNTI for DCI format 2_6 by </w:t>
      </w:r>
      <w:proofErr w:type="spellStart"/>
      <w:r>
        <w:rPr>
          <w:rFonts w:eastAsia="MS Mincho"/>
          <w:i/>
        </w:rPr>
        <w:t>ps</w:t>
      </w:r>
      <w:proofErr w:type="spellEnd"/>
      <w:r>
        <w:rPr>
          <w:rFonts w:eastAsia="MS Mincho"/>
          <w:i/>
        </w:rPr>
        <w:t>-RNTI</w:t>
      </w:r>
    </w:p>
    <w:p w:rsidR="00D47E3F" w:rsidRDefault="000A6EC6">
      <w:pPr>
        <w:ind w:left="568" w:hanging="284"/>
        <w:rPr>
          <w:rFonts w:eastAsia="MS Mincho"/>
        </w:rPr>
      </w:pPr>
      <w:r>
        <w:rPr>
          <w:rFonts w:eastAsia="MS Mincho"/>
        </w:rPr>
        <w:lastRenderedPageBreak/>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w:t>
      </w:r>
      <w:r>
        <w:rPr>
          <w:rFonts w:eastAsia="宋体"/>
          <w:lang w:eastAsia="zh-CN"/>
        </w:rPr>
        <w:t xml:space="preserve">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rsidR="00D47E3F" w:rsidRDefault="000A6EC6">
      <w:pPr>
        <w:ind w:left="568" w:hanging="284"/>
        <w:rPr>
          <w:rFonts w:eastAsia="MS Mincho"/>
          <w:color w:val="FF0000"/>
        </w:rPr>
      </w:pPr>
      <w:r>
        <w:rPr>
          <w:rFonts w:eastAsia="宋体"/>
          <w:lang w:eastAsia="zh-CN"/>
        </w:rPr>
        <w:t>-</w:t>
      </w:r>
      <w:r>
        <w:rPr>
          <w:rFonts w:eastAsia="宋体"/>
          <w:lang w:eastAsia="zh-CN"/>
        </w:rPr>
        <w:tab/>
      </w:r>
      <w:proofErr w:type="gramStart"/>
      <w:r>
        <w:rPr>
          <w:rFonts w:eastAsia="宋体"/>
          <w:lang w:eastAsia="zh-CN"/>
        </w:rPr>
        <w:t>a</w:t>
      </w:r>
      <w:proofErr w:type="gramEnd"/>
      <w:r>
        <w:rPr>
          <w:rFonts w:eastAsia="宋体"/>
          <w:lang w:eastAsia="zh-CN"/>
        </w:rPr>
        <w:t xml:space="preserve">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D47E3F" w:rsidRDefault="00D47E3F">
      <w:pPr>
        <w:ind w:left="568" w:hanging="284"/>
        <w:rPr>
          <w:rFonts w:eastAsia="MS Mincho"/>
          <w:strike/>
          <w:color w:val="FF0000"/>
        </w:rPr>
      </w:pPr>
    </w:p>
    <w:p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D47E3F" w:rsidRDefault="000A6EC6">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a value ‘0’ of Wake-up indication bit is the no-Wake-up indication</w:t>
      </w:r>
    </w:p>
    <w:p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rsidR="00D47E3F" w:rsidRDefault="000A6EC6">
      <w:pPr>
        <w:pStyle w:val="afe"/>
        <w:numPr>
          <w:ilvl w:val="0"/>
          <w:numId w:val="22"/>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r>
        <w:rPr>
          <w:rFonts w:eastAsia="宋体" w:hint="eastAsia"/>
          <w:lang w:eastAsia="zh-CN"/>
        </w:rPr>
        <w:t>------------------------------------------------------------</w:t>
      </w:r>
    </w:p>
    <w:p w:rsidR="00D47E3F" w:rsidRDefault="00D47E3F">
      <w:pPr>
        <w:pStyle w:val="afe"/>
        <w:numPr>
          <w:ilvl w:val="0"/>
          <w:numId w:val="21"/>
        </w:numPr>
        <w:rPr>
          <w:lang w:eastAsia="zh-CN"/>
        </w:rPr>
      </w:pPr>
    </w:p>
    <w:p w:rsidR="00D47E3F" w:rsidRDefault="00D47E3F">
      <w:pPr>
        <w:rPr>
          <w:b/>
        </w:rPr>
      </w:pPr>
    </w:p>
    <w:p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w:t>
      </w:r>
      <w:r>
        <w:rPr>
          <w:rFonts w:ascii="Times New Roman" w:hAnsi="Times New Roman"/>
        </w:rPr>
        <w:t>TransmitOtherPeriodicCSI</w:t>
      </w:r>
      <w:proofErr w:type="spellEnd"/>
    </w:p>
    <w:p w:rsidR="00D47E3F" w:rsidRDefault="00D47E3F">
      <w:pPr>
        <w:rPr>
          <w:lang w:val="en-GB"/>
        </w:rPr>
      </w:pPr>
    </w:p>
    <w:p w:rsidR="00D47E3F" w:rsidRDefault="000A6EC6">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color w:val="000000"/>
              </w:rPr>
            </w:pPr>
            <w:r>
              <w:rPr>
                <w:b/>
                <w:bCs/>
                <w:color w:val="000000"/>
              </w:rPr>
              <w:t>5.1.6.1</w:t>
            </w:r>
            <w:r>
              <w:rPr>
                <w:b/>
                <w:bCs/>
                <w:color w:val="000000"/>
              </w:rPr>
              <w:tab/>
              <w:t>CSI-RS reception procedure</w:t>
            </w:r>
          </w:p>
          <w:p w:rsidR="00D47E3F" w:rsidRDefault="000A6EC6">
            <w:pPr>
              <w:jc w:val="center"/>
            </w:pPr>
            <w:r>
              <w:t>&lt;omitted text&gt;</w:t>
            </w:r>
          </w:p>
          <w:p w:rsidR="00D47E3F" w:rsidRDefault="000A6EC6">
            <w:pPr>
              <w:rPr>
                <w:rFonts w:eastAsia="MS Mincho"/>
                <w:color w:val="000000"/>
              </w:rPr>
            </w:pPr>
            <w:r>
              <w:rPr>
                <w:rFonts w:eastAsia="MS Mincho"/>
                <w:color w:val="000000"/>
              </w:rPr>
              <w:t xml:space="preserve">If the UE is configured with DRX, </w:t>
            </w:r>
          </w:p>
          <w:p w:rsidR="00D47E3F" w:rsidRDefault="000A6EC6">
            <w:pPr>
              <w:pStyle w:val="B1"/>
            </w:pPr>
            <w:r>
              <w:t>-</w:t>
            </w:r>
            <w:r>
              <w:tab/>
              <w:t xml:space="preserve">if the UE is configured to monitor DCI format 2_6 and configured by higher layer parameter </w:t>
            </w:r>
            <w:proofErr w:type="spellStart"/>
            <w:r>
              <w:rPr>
                <w:i/>
                <w:iCs/>
                <w:color w:val="FF0000"/>
              </w:rPr>
              <w:t>ps</w:t>
            </w:r>
            <w:r>
              <w:rPr>
                <w:i/>
                <w:iCs/>
                <w:color w:val="FF0000"/>
              </w:rPr>
              <w:t>-TransmitOtherPeriodicCSI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r>
              <w:rPr>
                <w:i/>
              </w:rPr>
              <w:t>drx-onDurationTimer</w:t>
            </w:r>
            <w:r>
              <w:t xml:space="preserve"> is not started, the m</w:t>
            </w:r>
            <w:r>
              <w:t xml:space="preserve">ost recent CSI measurement occasion occurs in DRX active time or during the time duration indicated by </w:t>
            </w:r>
            <w:r>
              <w:rPr>
                <w:i/>
              </w:rPr>
              <w:t>drx-onDurationTimer</w:t>
            </w:r>
            <w:r>
              <w:t xml:space="preserve"> also outside DRX active time for CSI to be reported;</w:t>
            </w:r>
          </w:p>
          <w:p w:rsidR="00D47E3F" w:rsidRDefault="000A6EC6">
            <w:pPr>
              <w:pStyle w:val="B1"/>
            </w:pPr>
            <w:r>
              <w:t>-</w:t>
            </w:r>
            <w:r>
              <w:tab/>
              <w:t>if the UE is configured to monitor DCI format 2_6 and configured by higher lay</w:t>
            </w:r>
            <w:r>
              <w:t>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w:t>
            </w:r>
            <w:r>
              <w:t xml:space="preserve">active time or during the time duration indicated by </w:t>
            </w:r>
            <w:r>
              <w:rPr>
                <w:i/>
              </w:rPr>
              <w:t>drx-onDurationTimer</w:t>
            </w:r>
            <w:r>
              <w:t xml:space="preserve"> also outside DRX active time for CSI to be reported;</w:t>
            </w:r>
          </w:p>
          <w:p w:rsidR="00D47E3F" w:rsidRDefault="000A6EC6">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D47E3F" w:rsidRDefault="000A6EC6">
            <w:pPr>
              <w:jc w:val="center"/>
              <w:rPr>
                <w:color w:val="000000"/>
              </w:rPr>
            </w:pPr>
            <w:r>
              <w:t>&lt;omitted text&gt;</w:t>
            </w:r>
          </w:p>
        </w:tc>
      </w:tr>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rPr>
            </w:pPr>
            <w:r>
              <w:rPr>
                <w:b/>
                <w:bCs/>
              </w:rPr>
              <w:t>5.2.2.5</w:t>
            </w:r>
            <w:r>
              <w:rPr>
                <w:b/>
                <w:bCs/>
              </w:rPr>
              <w:tab/>
            </w:r>
            <w:r>
              <w:rPr>
                <w:b/>
                <w:bCs/>
              </w:rPr>
              <w:t>CSI reference resource definition</w:t>
            </w:r>
          </w:p>
          <w:p w:rsidR="00D47E3F" w:rsidRDefault="000A6EC6">
            <w:pPr>
              <w:jc w:val="center"/>
            </w:pPr>
            <w:r>
              <w:lastRenderedPageBreak/>
              <w:t>&lt;omitted text&gt;</w:t>
            </w:r>
          </w:p>
          <w:p w:rsidR="00D47E3F" w:rsidRDefault="000A6EC6">
            <w:r>
              <w:rPr>
                <w:color w:val="000000"/>
              </w:rPr>
              <w:t>When DRX is configured, the UE reports a CSI report only if receiving at least one CSI-RS transmission occasion for channel measurement and CSI-RS and/or CSI-IM occasion for interference measurement in DRX A</w:t>
            </w:r>
            <w:r>
              <w:rPr>
                <w:color w:val="000000"/>
              </w:rPr>
              <w:t xml:space="preserve">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to report CSI with the</w:t>
            </w:r>
            <w:r>
              <w:t xml:space="preserv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r>
              <w:rPr>
                <w:i/>
                <w:iCs/>
              </w:rPr>
              <w:t>drx-onDurationTimer</w:t>
            </w:r>
            <w:r>
              <w:t xml:space="preserve"> is not started, the UE shall report CSI during the time duration indicated by </w:t>
            </w:r>
            <w:r>
              <w:rPr>
                <w:i/>
                <w:iCs/>
              </w:rPr>
              <w:t>drx-onDuration</w:t>
            </w:r>
            <w:r>
              <w:rPr>
                <w:i/>
                <w:iCs/>
              </w:rPr>
              <w:t xml:space="preserve">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w:t>
            </w:r>
            <w:r>
              <w:t xml:space="preserve">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w:t>
            </w:r>
            <w:r>
              <w:rPr>
                <w:i/>
                <w:iCs/>
              </w:rPr>
              <w:t>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r>
              <w:rPr>
                <w:i/>
                <w:iCs/>
              </w:rPr>
              <w:t>drx-onDurationTimer</w:t>
            </w:r>
            <w:r>
              <w:t xml:space="preserve"> is not started, the UE shall report L1-RSRP during the time duration i</w:t>
            </w:r>
            <w:r>
              <w:t xml:space="preserve">ndicated by </w:t>
            </w:r>
            <w:r>
              <w:rPr>
                <w:i/>
                <w:iCs/>
              </w:rPr>
              <w:t>drx-onDurationTimer</w:t>
            </w:r>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if receiving at least one CSI-RS transmission occasion for channel measurement and CSI-RS and/or CSI-I</w:t>
            </w:r>
            <w:r>
              <w:t xml:space="preserve">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rsidR="00D47E3F" w:rsidRDefault="000A6EC6">
            <w:pPr>
              <w:jc w:val="center"/>
              <w:rPr>
                <w:rFonts w:ascii="宋体" w:eastAsia="宋体" w:hAnsi="宋体"/>
                <w:color w:val="000000"/>
              </w:rPr>
            </w:pPr>
            <w:r>
              <w:t>&lt;omitted text&gt;</w:t>
            </w:r>
          </w:p>
        </w:tc>
      </w:tr>
    </w:tbl>
    <w:p w:rsidR="00D47E3F" w:rsidRDefault="00D47E3F">
      <w:pPr>
        <w:rPr>
          <w:lang w:eastAsia="zh-CN"/>
        </w:rPr>
      </w:pPr>
    </w:p>
    <w:p w:rsidR="00D47E3F" w:rsidRDefault="00D47E3F"/>
    <w:p w:rsidR="00D47E3F" w:rsidRDefault="000A6EC6">
      <w:pPr>
        <w:pStyle w:val="2"/>
      </w:pPr>
      <w:r>
        <w:t>DCI size budget for DCI f</w:t>
      </w:r>
      <w:r>
        <w:t xml:space="preserve">ormat 2_6 </w:t>
      </w:r>
    </w:p>
    <w:p w:rsidR="00D47E3F" w:rsidRDefault="000A6EC6">
      <w:r>
        <w:t>Currently the DCI format size budget per UE is determined without separation for the capability between CONNECTED or IDLE/INACTIVE, nor between outside active time and inside active time.  The only separation is done via defining the RNTIs for U</w:t>
      </w:r>
      <w:r>
        <w:t xml:space="preserve">E monitoring. There are RNTIs (C-RNTI, P-RNTI, SI-RNTI, </w:t>
      </w:r>
      <w:proofErr w:type="gramStart"/>
      <w:r>
        <w:t>RA</w:t>
      </w:r>
      <w:proofErr w:type="gramEnd"/>
      <w:r>
        <w:t>-RNTI) that UE may need to monitor outside active time which the corresponding DCI formats are accounted in DCI-format size budget.  The intent of the DCI format 2_6 outside active time use would NO</w:t>
      </w:r>
      <w:r>
        <w:t xml:space="preserve">T be counted in the total budget of DCI format sizes.   Several companies (vivo, CATT, </w:t>
      </w:r>
      <w:proofErr w:type="spellStart"/>
      <w:r>
        <w:t>MediaTek</w:t>
      </w:r>
      <w:proofErr w:type="spellEnd"/>
      <w:r>
        <w:t xml:space="preserve">, Ericsson, </w:t>
      </w:r>
      <w:proofErr w:type="gramStart"/>
      <w:r>
        <w:t>Qualcomm</w:t>
      </w:r>
      <w:proofErr w:type="gramEnd"/>
      <w:r>
        <w:t xml:space="preserve">) have proposals in counting DCI format 2_6 outside Active Time </w:t>
      </w:r>
      <w:proofErr w:type="spellStart"/>
      <w:r>
        <w:t>sepeartely</w:t>
      </w:r>
      <w:proofErr w:type="spellEnd"/>
      <w:r>
        <w:t xml:space="preserve"> and how to account for the total budget of DCI format sizes.  </w:t>
      </w:r>
    </w:p>
    <w:p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w:t>
      </w:r>
      <w:r>
        <w:rPr>
          <w:rFonts w:ascii="Times New Roman" w:hAnsi="Times New Roman" w:cs="Times New Roman"/>
          <w:sz w:val="20"/>
          <w:szCs w:val="20"/>
          <w:lang w:val="en-GB"/>
        </w:rPr>
        <w:t xml:space="preserve">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rsidR="00D47E3F" w:rsidRDefault="00D47E3F">
      <w:pPr>
        <w:rPr>
          <w:b/>
        </w:rPr>
      </w:pPr>
    </w:p>
    <w:p w:rsidR="00D47E3F" w:rsidRDefault="000A6EC6">
      <w:pPr>
        <w:pStyle w:val="2"/>
      </w:pPr>
      <w:r>
        <w:t xml:space="preserve">Others </w:t>
      </w:r>
    </w:p>
    <w:p w:rsidR="00D47E3F" w:rsidRDefault="000A6EC6">
      <w:pPr>
        <w:pStyle w:val="afe"/>
        <w:numPr>
          <w:ilvl w:val="0"/>
          <w:numId w:val="22"/>
        </w:numPr>
        <w:rPr>
          <w:lang w:val="en-GB"/>
        </w:rPr>
      </w:pPr>
      <w:r>
        <w:rPr>
          <w:lang w:val="en-GB"/>
        </w:rPr>
        <w:t>The starting time of BWP switching after dormancy indication received from DCI format 2_6  –</w:t>
      </w:r>
    </w:p>
    <w:p w:rsidR="00D47E3F" w:rsidRDefault="000A6EC6">
      <w:pPr>
        <w:pStyle w:val="afe"/>
        <w:numPr>
          <w:ilvl w:val="1"/>
          <w:numId w:val="22"/>
        </w:numPr>
        <w:rPr>
          <w:lang w:val="en-GB"/>
        </w:rPr>
      </w:pPr>
      <w:r>
        <w:rPr>
          <w:lang w:val="en-GB"/>
        </w:rPr>
        <w:t xml:space="preserve">Inconsistent power saving information (vivo) – no-Wakeup and </w:t>
      </w:r>
      <w:r>
        <w:rPr>
          <w:lang w:val="en-GB"/>
        </w:rPr>
        <w:t>non-dormant SCell indications for a UE</w:t>
      </w:r>
    </w:p>
    <w:p w:rsidR="00D47E3F" w:rsidRDefault="000A6EC6">
      <w:pPr>
        <w:pStyle w:val="afe"/>
        <w:numPr>
          <w:ilvl w:val="1"/>
          <w:numId w:val="22"/>
        </w:numPr>
        <w:rPr>
          <w:lang w:val="en-GB"/>
        </w:rPr>
      </w:pPr>
      <w:r>
        <w:rPr>
          <w:lang w:val="en-GB"/>
        </w:rPr>
        <w:t>More than one DCI format 2_6 are received (vivo, Huawei) –</w:t>
      </w:r>
    </w:p>
    <w:p w:rsidR="00D47E3F" w:rsidRDefault="000A6EC6">
      <w:pPr>
        <w:pStyle w:val="afe"/>
        <w:numPr>
          <w:ilvl w:val="1"/>
          <w:numId w:val="22"/>
        </w:numPr>
        <w:rPr>
          <w:lang w:val="en-GB"/>
        </w:rPr>
      </w:pPr>
      <w:r>
        <w:rPr>
          <w:lang w:val="en-GB"/>
        </w:rPr>
        <w:t>No DCI format 2_6 monitoring during BWP switching</w:t>
      </w:r>
    </w:p>
    <w:p w:rsidR="00D47E3F" w:rsidRDefault="00D47E3F">
      <w:pPr>
        <w:pStyle w:val="afe"/>
        <w:ind w:left="1440"/>
        <w:rPr>
          <w:lang w:val="en-GB"/>
        </w:rPr>
      </w:pPr>
    </w:p>
    <w:p w:rsidR="00D47E3F" w:rsidRDefault="000A6EC6">
      <w:pPr>
        <w:pStyle w:val="afe"/>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D47E3F" w:rsidRDefault="000A6EC6">
      <w:pPr>
        <w:pStyle w:val="afe"/>
        <w:numPr>
          <w:ilvl w:val="0"/>
          <w:numId w:val="22"/>
        </w:numPr>
        <w:rPr>
          <w:lang w:val="en-GB"/>
        </w:rPr>
      </w:pPr>
      <w:r>
        <w:rPr>
          <w:lang w:val="en-GB"/>
        </w:rPr>
        <w:t>No restriction on minimum time gap without UE capability feedback (Qualcomm)</w:t>
      </w:r>
    </w:p>
    <w:p w:rsidR="00D47E3F" w:rsidRDefault="00D47E3F">
      <w:pPr>
        <w:pStyle w:val="afe"/>
        <w:ind w:left="1440"/>
        <w:rPr>
          <w:lang w:val="en-GB"/>
        </w:rPr>
      </w:pPr>
    </w:p>
    <w:p w:rsidR="00D47E3F" w:rsidRDefault="00D47E3F">
      <w:pPr>
        <w:rPr>
          <w:lang w:val="en-GB" w:eastAsia="zh-CN"/>
        </w:rPr>
      </w:pPr>
    </w:p>
    <w:p w:rsidR="00D47E3F" w:rsidRDefault="000A6EC6">
      <w:pPr>
        <w:pStyle w:val="1"/>
        <w:rPr>
          <w:lang w:eastAsia="zh-CN"/>
        </w:rPr>
      </w:pPr>
      <w:r>
        <w:rPr>
          <w:lang w:eastAsia="zh-CN"/>
        </w:rPr>
        <w:lastRenderedPageBreak/>
        <w:t>Contributions summary and proposals</w:t>
      </w:r>
    </w:p>
    <w:p w:rsidR="00D47E3F" w:rsidRDefault="00D47E3F">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Proposal 1: PDCCH monitoring for RAR dropp</w:t>
            </w:r>
            <w:r>
              <w:t>ing due to different QCL properties can be avoided by proper network implementation. No additional UE behavior need to be specified.</w:t>
            </w:r>
          </w:p>
          <w:p w:rsidR="00D47E3F" w:rsidRDefault="000A6EC6">
            <w:pPr>
              <w:pStyle w:val="afe"/>
              <w:numPr>
                <w:ilvl w:val="1"/>
                <w:numId w:val="24"/>
              </w:numPr>
              <w:spacing w:line="240" w:lineRule="auto"/>
              <w:contextualSpacing w:val="0"/>
            </w:pPr>
            <w:r>
              <w:t>Send LS to RAN2 to inform above decisions.</w:t>
            </w:r>
          </w:p>
          <w:p w:rsidR="00D47E3F" w:rsidRDefault="000A6EC6">
            <w:pPr>
              <w:pStyle w:val="afe"/>
              <w:numPr>
                <w:ilvl w:val="0"/>
                <w:numId w:val="23"/>
              </w:numPr>
              <w:spacing w:line="240" w:lineRule="auto"/>
              <w:contextualSpacing w:val="0"/>
            </w:pPr>
            <w:r>
              <w:t>Proposal 2: UE is not expected to be indicated by PDCCH WUS not to wake up while</w:t>
            </w:r>
            <w:r>
              <w:t xml:space="preserve"> SCell group is indicated to non-dormancy state. Capture TP in Appendix 1 in </w:t>
            </w:r>
            <w:hyperlink r:id="rId23" w:history="1">
              <w:r>
                <w:rPr>
                  <w:rStyle w:val="afb"/>
                </w:rPr>
                <w:t>R1-2003403</w:t>
              </w:r>
            </w:hyperlink>
            <w:r>
              <w:t xml:space="preserve"> for TS38.213.</w:t>
            </w:r>
          </w:p>
          <w:p w:rsidR="00D47E3F" w:rsidRDefault="000A6EC6">
            <w:pPr>
              <w:pStyle w:val="afe"/>
              <w:numPr>
                <w:ilvl w:val="0"/>
                <w:numId w:val="23"/>
              </w:numPr>
              <w:spacing w:line="240" w:lineRule="auto"/>
              <w:contextualSpacing w:val="0"/>
            </w:pPr>
            <w:r>
              <w:t>Proposal 3: The starting point of BWP switching of Scell dormancy sh</w:t>
            </w:r>
            <w:r>
              <w:t>ould be defined from the following alternatives,</w:t>
            </w:r>
          </w:p>
          <w:p w:rsidR="00D47E3F" w:rsidRDefault="000A6EC6">
            <w:pPr>
              <w:pStyle w:val="afe"/>
              <w:numPr>
                <w:ilvl w:val="1"/>
                <w:numId w:val="25"/>
              </w:numPr>
              <w:spacing w:line="240" w:lineRule="auto"/>
              <w:contextualSpacing w:val="0"/>
            </w:pPr>
            <w:r>
              <w:t>Alt 1: the starting of BWP switching of Scell dormancy is after the last valid monitoring occasion for DCI format 2-6</w:t>
            </w:r>
          </w:p>
          <w:p w:rsidR="00D47E3F" w:rsidRDefault="000A6EC6">
            <w:pPr>
              <w:pStyle w:val="afe"/>
              <w:numPr>
                <w:ilvl w:val="1"/>
                <w:numId w:val="25"/>
              </w:numPr>
              <w:spacing w:line="240" w:lineRule="auto"/>
              <w:contextualSpacing w:val="0"/>
            </w:pPr>
            <w:r>
              <w:t>Alt 2: the starting of BWP switching time of Scell dormancy is n slot prior to DRX ON, wh</w:t>
            </w:r>
            <w:r>
              <w:t>ere n is the Scell dormancy/non-dormancy switching time.</w:t>
            </w:r>
          </w:p>
          <w:p w:rsidR="00D47E3F" w:rsidRDefault="000A6EC6">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w:t>
            </w:r>
            <w:r>
              <w:rPr>
                <w:rFonts w:eastAsiaTheme="minorEastAsia"/>
                <w:szCs w:val="20"/>
                <w:lang w:eastAsia="zh-CN"/>
              </w:rPr>
              <w:t xml:space="preserve">assumption made in RAN1#100b-e that </w:t>
            </w:r>
            <w:r>
              <w:rPr>
                <w:rFonts w:eastAsia="Times New Roman"/>
                <w:szCs w:val="20"/>
              </w:rPr>
              <w:t>the value of minimum time gap is decoupled with SCell dormancy indication.</w:t>
            </w:r>
          </w:p>
          <w:p w:rsidR="00D47E3F" w:rsidRDefault="000A6EC6">
            <w:pPr>
              <w:pStyle w:val="afe"/>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w:t>
            </w:r>
            <w:r>
              <w:rPr>
                <w:szCs w:val="20"/>
              </w:rPr>
              <w:t>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behaviour of RRM measurement when DCI </w:t>
            </w:r>
            <w:r>
              <w:rPr>
                <w:rFonts w:eastAsiaTheme="minorEastAsia"/>
                <w:szCs w:val="20"/>
                <w:lang w:eastAsia="zh-CN"/>
              </w:rPr>
              <w:t>format 2_6 is configured</w:t>
            </w:r>
            <w:r>
              <w:rPr>
                <w:szCs w:val="20"/>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w:t>
            </w:r>
            <w:r>
              <w: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w:t>
                  </w:r>
                  <w:r>
                    <w:t xml:space="preserve">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after="60" w:line="280" w:lineRule="atLeast"/>
              <w:rPr>
                <w:rFonts w:eastAsia="宋体"/>
                <w:szCs w:val="22"/>
                <w:lang w:eastAsia="zh-CN"/>
              </w:rPr>
            </w:pP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xml:space="preserve">, especially when they have </w:t>
            </w:r>
            <w:r>
              <w:rPr>
                <w:rFonts w:eastAsiaTheme="minorEastAsia" w:hint="eastAsia"/>
                <w:lang w:eastAsia="zh-CN"/>
              </w:rPr>
              <w:t>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 xml:space="preserve">DCI </w:t>
            </w:r>
            <w:r>
              <w:rPr>
                <w:rFonts w:eastAsiaTheme="minorEastAsia"/>
                <w:bCs/>
                <w:lang w:eastAsia="zh-CN"/>
              </w:rPr>
              <w:t>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lastRenderedPageBreak/>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9"/>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w:t>
            </w:r>
            <w:r>
              <w:rPr>
                <w:rFonts w:ascii="Times New Roman" w:hAnsi="Times New Roman"/>
                <w:szCs w:val="20"/>
              </w:rPr>
              <w:t xml:space="preserve"> in RAN1 #100b.</w:t>
            </w:r>
            <w:r>
              <w:fldChar w:fldCharType="end"/>
            </w:r>
          </w:p>
          <w:p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w:t>
            </w:r>
            <w:r>
              <w:t>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pStyle w:val="a9"/>
              <w:spacing w:line="280" w:lineRule="atLeast"/>
              <w:rPr>
                <w:rFonts w:ascii="Times New Roman" w:hAnsi="Times New Roman"/>
                <w:b/>
                <w:szCs w:val="20"/>
                <w:lang w:eastAsia="zh-CN"/>
              </w:rPr>
            </w:pPr>
          </w:p>
          <w:p w:rsidR="00D47E3F" w:rsidRDefault="000A6EC6">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rsidR="00D47E3F" w:rsidRDefault="000A6EC6">
            <w:pPr>
              <w:pStyle w:val="afe"/>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 xml:space="preserve">Proposal 3: Adopt the TP in TS 38.213 as follows </w:t>
            </w:r>
            <w:r>
              <w:rPr>
                <w:szCs w:val="20"/>
              </w:rPr>
              <w:t>(prior to).</w:t>
            </w:r>
            <w:r>
              <w:fldChar w:fldCharType="end"/>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1"/>
              </w:numPr>
              <w:spacing w:line="240" w:lineRule="auto"/>
              <w:contextualSpacing w:val="0"/>
            </w:pPr>
            <w:r>
              <w:t xml:space="preserve">Proposal 1: If the DCI format 2_6 monitoring occasion overlaps with </w:t>
            </w:r>
            <w:proofErr w:type="spellStart"/>
            <w:r>
              <w:t>ra-Respo</w:t>
            </w:r>
            <w:r>
              <w:t>nseWindow</w:t>
            </w:r>
            <w:proofErr w:type="spellEnd"/>
            <w:r>
              <w:t xml:space="preserve"> or </w:t>
            </w:r>
            <w:proofErr w:type="spellStart"/>
            <w:r>
              <w:t>msgB-ResponseWindow</w:t>
            </w:r>
            <w:proofErr w:type="spellEnd"/>
            <w:r>
              <w:t>, the UE does not monitor for DCI format 2_6.</w:t>
            </w:r>
          </w:p>
          <w:p w:rsidR="00D47E3F" w:rsidRDefault="000A6EC6">
            <w:pPr>
              <w:pStyle w:val="afe"/>
              <w:numPr>
                <w:ilvl w:val="0"/>
                <w:numId w:val="31"/>
              </w:numPr>
              <w:spacing w:line="240" w:lineRule="auto"/>
              <w:contextualSpacing w:val="0"/>
            </w:pPr>
            <w:r>
              <w:t>Proposal 2: Adopt the following TP</w:t>
            </w:r>
          </w:p>
          <w:p w:rsidR="00D47E3F" w:rsidRDefault="00D47E3F">
            <w:pPr>
              <w:spacing w:before="0" w:line="280" w:lineRule="atLeast"/>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Proposal #1: Confirm the working assum</w:t>
            </w:r>
            <w:r>
              <w:t>ption for the values of the minimum time gap</w:t>
            </w:r>
          </w:p>
          <w:p w:rsidR="00D47E3F" w:rsidRDefault="000A6EC6">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w:t>
            </w:r>
            <w:r>
              <w:t>ber of DCI format sizes as for every other DCI format.</w:t>
            </w:r>
          </w:p>
          <w:p w:rsidR="00D47E3F" w:rsidRDefault="000A6EC6">
            <w:pPr>
              <w:pStyle w:val="afe"/>
              <w:numPr>
                <w:ilvl w:val="0"/>
                <w:numId w:val="23"/>
              </w:numPr>
              <w:spacing w:line="240" w:lineRule="auto"/>
              <w:contextualSpacing w:val="0"/>
            </w:pPr>
            <w:r>
              <w:lastRenderedPageBreak/>
              <w:t>Observation #2: There is no need for any specification impact with respect to monitor ‘RAR’ scheduled by a DCI format with a C-RNTI or an MCS-C-RNTI.</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lastRenderedPageBreak/>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rPr>
                <w:lang w:eastAsia="zh-CN"/>
              </w:rPr>
            </w:pPr>
            <w:r>
              <w:rPr>
                <w:lang w:eastAsia="zh-CN"/>
              </w:rPr>
              <w:t>Proposal 1. Support to confirm the working assumption</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w:t>
            </w:r>
            <w:r>
              <w:rPr>
                <w:rFonts w:eastAsia="Times New Roman"/>
              </w:rPr>
              <w:t>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D47E3F" w:rsidRDefault="00D47E3F">
            <w:pPr>
              <w:spacing w:before="0" w:after="0" w:line="280" w:lineRule="atLeast"/>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24</w:t>
                  </w:r>
                </w:p>
              </w:tc>
            </w:tr>
          </w:tbl>
          <w:p w:rsidR="00D47E3F" w:rsidRDefault="000A6EC6">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pPr>
            <w:r>
              <w:t>Proposal 1: For P-CSI/L1-RSRP measurement/report, consider to adopt TP in Appendix 5.1.</w:t>
            </w:r>
          </w:p>
          <w:p w:rsidR="00D47E3F" w:rsidRDefault="000A6EC6">
            <w:pPr>
              <w:pStyle w:val="afe"/>
              <w:numPr>
                <w:ilvl w:val="0"/>
                <w:numId w:val="32"/>
              </w:numPr>
              <w:spacing w:line="240" w:lineRule="auto"/>
              <w:contextualSpacing w:val="0"/>
            </w:pPr>
            <w:r>
              <w:t>Proposal 2: To clarify the real starting of monitoring is the beginning of the 1st full “duration”, cons</w:t>
            </w:r>
            <w:r>
              <w:t>ider to adopt TP in Appendix 5.2.</w:t>
            </w:r>
          </w:p>
          <w:p w:rsidR="00D47E3F" w:rsidRDefault="000A6EC6">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D47E3F" w:rsidRDefault="000A6EC6">
            <w:pPr>
              <w:pStyle w:val="afe"/>
              <w:numPr>
                <w:ilvl w:val="0"/>
                <w:numId w:val="33"/>
              </w:numPr>
              <w:spacing w:line="240" w:lineRule="auto"/>
              <w:contextualSpacing w:val="0"/>
            </w:pPr>
            <w:r>
              <w:t>Proposal 2: The monitoring occasion which has at least one actually monitored candidate is regarded</w:t>
            </w:r>
            <w:r>
              <w:t xml:space="preserve"> as a valid monitoring occasion.</w:t>
            </w:r>
          </w:p>
          <w:p w:rsidR="00D47E3F" w:rsidRDefault="000A6EC6">
            <w:pPr>
              <w:pStyle w:val="afe"/>
              <w:numPr>
                <w:ilvl w:val="0"/>
                <w:numId w:val="33"/>
              </w:numPr>
              <w:spacing w:line="240" w:lineRule="auto"/>
              <w:contextualSpacing w:val="0"/>
            </w:pPr>
            <w:r>
              <w:t>Proposal 3: A UE monitors DCI format 2_6 in the first available full duration within a monitoring window.</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4"/>
              </w:numPr>
              <w:spacing w:line="280" w:lineRule="atLeast"/>
            </w:pPr>
            <w:r>
              <w:t>Proposal 1: Conf</w:t>
            </w:r>
            <w:r>
              <w:t>irm the working assumption.</w:t>
            </w:r>
          </w:p>
          <w:p w:rsidR="00D47E3F" w:rsidRDefault="000A6EC6">
            <w:pPr>
              <w:pStyle w:val="afe"/>
              <w:numPr>
                <w:ilvl w:val="1"/>
                <w:numId w:val="34"/>
              </w:numPr>
              <w:spacing w:line="280" w:lineRule="atLeast"/>
            </w:pPr>
            <w:r>
              <w:t xml:space="preserve">The value of minimum time gap is decoupled with SCell dormancy indication.  </w:t>
            </w:r>
          </w:p>
          <w:p w:rsidR="00D47E3F" w:rsidRDefault="000A6EC6">
            <w:pPr>
              <w:pStyle w:val="afe"/>
              <w:numPr>
                <w:ilvl w:val="1"/>
                <w:numId w:val="34"/>
              </w:numPr>
              <w:spacing w:line="280" w:lineRule="atLeast"/>
            </w:pPr>
            <w:r>
              <w:t xml:space="preserve">Two values of minimum time gap in terms of slots per SCS are specified based on the assumption that PDCCH carrying DCI format 2_6 can be at any symbol </w:t>
            </w:r>
            <w:r>
              <w:t xml:space="preserve">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0A6EC6">
            <w:pPr>
              <w:pStyle w:val="afe"/>
              <w:numPr>
                <w:ilvl w:val="0"/>
                <w:numId w:val="34"/>
              </w:numPr>
              <w:spacing w:line="280" w:lineRule="atLeast"/>
            </w:pPr>
            <w:r>
              <w:lastRenderedPageBreak/>
              <w:t xml:space="preserve">Proposal 2: when the UE is configured </w:t>
            </w:r>
            <w:proofErr w:type="spellStart"/>
            <w:r>
              <w:t>scell</w:t>
            </w:r>
            <w:proofErr w:type="spellEnd"/>
            <w:r>
              <w:t xml:space="preserve"> dormancy operation, the </w:t>
            </w:r>
            <w:r>
              <w:t>UE doesn’t need to monitor WUS during its BWP switching delay before DRX ON.</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lastRenderedPageBreak/>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5"/>
              </w:numPr>
              <w:spacing w:line="240" w:lineRule="auto"/>
              <w:contextualSpacing w:val="0"/>
            </w:pPr>
            <w:r>
              <w:t>Proposal: RAN1 adopts either TP1 or TP2 to avoid discrepancy on interaction between PHY and MAC on wake up indication</w:t>
            </w:r>
          </w:p>
        </w:tc>
      </w:tr>
      <w:tr w:rsidR="00D47E3F">
        <w:tc>
          <w:tcPr>
            <w:tcW w:w="1701" w:type="dxa"/>
          </w:tcPr>
          <w:p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rsidR="00D47E3F" w:rsidRDefault="000A6EC6">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2</w:t>
            </w:r>
            <w:r>
              <w:tab/>
              <w:t>RAN1 to provide the following response to RAN2 LS (R1-2003260)</w:t>
            </w:r>
          </w:p>
          <w:p w:rsidR="00D47E3F" w:rsidRDefault="000A6EC6">
            <w:pPr>
              <w:pStyle w:val="afe"/>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3</w:t>
            </w:r>
            <w:r>
              <w:tab/>
              <w:t>RAN</w:t>
            </w:r>
            <w:r>
              <w:t>1 to confirm the minimum time gap values in the WA as well as the decoupling of minimum time gap values from Scell dormancy indication.</w:t>
            </w:r>
          </w:p>
          <w:p w:rsidR="00D47E3F" w:rsidRDefault="000A6EC6">
            <w:pPr>
              <w:pStyle w:val="afe"/>
              <w:numPr>
                <w:ilvl w:val="0"/>
                <w:numId w:val="35"/>
              </w:numPr>
              <w:spacing w:line="240" w:lineRule="auto"/>
              <w:contextualSpacing w:val="0"/>
            </w:pPr>
            <w:r>
              <w:t>Proposal 4</w:t>
            </w:r>
            <w:r>
              <w:tab/>
              <w:t>DCI sizes in the budget calculation are counted separately for the cases of within Active time and outside Ac</w:t>
            </w:r>
            <w:r>
              <w:t>tive time.</w:t>
            </w:r>
          </w:p>
          <w:p w:rsidR="00D47E3F" w:rsidRDefault="000A6EC6">
            <w:pPr>
              <w:pStyle w:val="afe"/>
              <w:numPr>
                <w:ilvl w:val="0"/>
                <w:numId w:val="35"/>
              </w:numPr>
              <w:spacing w:line="240" w:lineRule="auto"/>
              <w:contextualSpacing w:val="0"/>
            </w:pPr>
            <w:r>
              <w:t>Proposal 5</w:t>
            </w:r>
            <w:r>
              <w:tab/>
              <w:t xml:space="preserve">Adopt TP1 for 38.212 </w:t>
            </w:r>
            <w:proofErr w:type="spellStart"/>
            <w:r>
              <w:t>subclause</w:t>
            </w:r>
            <w:proofErr w:type="spellEnd"/>
            <w:r>
              <w:t xml:space="preserve"> 7.3.1.0 DCI sizes in the budget calculation are counted separately for the cases of within Active time and outside Active time.</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5</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9</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18</w:t>
                  </w:r>
                </w:p>
              </w:tc>
            </w:tr>
          </w:tbl>
          <w:p w:rsidR="00D47E3F" w:rsidRDefault="00D47E3F">
            <w:pPr>
              <w:tabs>
                <w:tab w:val="left" w:pos="1440"/>
              </w:tabs>
              <w:spacing w:line="280" w:lineRule="atLeast"/>
            </w:pPr>
          </w:p>
        </w:tc>
      </w:tr>
      <w:tr w:rsidR="00D47E3F">
        <w:tc>
          <w:tcPr>
            <w:tcW w:w="1701" w:type="dxa"/>
          </w:tcPr>
          <w:p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rsidR="00D47E3F" w:rsidRDefault="000A6EC6">
            <w:pPr>
              <w:pStyle w:val="afe"/>
              <w:numPr>
                <w:ilvl w:val="0"/>
                <w:numId w:val="36"/>
              </w:numPr>
              <w:spacing w:line="240" w:lineRule="auto"/>
              <w:contextualSpacing w:val="0"/>
            </w:pPr>
            <w:r>
              <w:t xml:space="preserve">Proposal 1: For consistency, the lower set of values for the minimum time gap should not be smaller than the Z values (i.e., {1, 1, 2, </w:t>
            </w:r>
            <w:proofErr w:type="gramStart"/>
            <w:r>
              <w:t>2</w:t>
            </w:r>
            <w:proofErr w:type="gramEnd"/>
            <w:r>
              <w:t>}) for the appli</w:t>
            </w:r>
            <w:r>
              <w:t>cation delay of the minimum scheduling offset restriction.</w:t>
            </w:r>
          </w:p>
          <w:p w:rsidR="00D47E3F" w:rsidRDefault="000A6EC6">
            <w:pPr>
              <w:pStyle w:val="afe"/>
              <w:numPr>
                <w:ilvl w:val="0"/>
                <w:numId w:val="36"/>
              </w:numPr>
              <w:spacing w:line="240" w:lineRule="auto"/>
              <w:contextualSpacing w:val="0"/>
            </w:pPr>
            <w:r>
              <w:t>Proposal 2: For the reported UE capability on the minimum time gap, the following sets of values can be considered:</w:t>
            </w:r>
          </w:p>
          <w:p w:rsidR="00D47E3F" w:rsidRDefault="000A6EC6">
            <w:pPr>
              <w:pStyle w:val="afe"/>
              <w:numPr>
                <w:ilvl w:val="1"/>
                <w:numId w:val="36"/>
              </w:numPr>
              <w:spacing w:line="240" w:lineRule="auto"/>
              <w:contextualSpacing w:val="0"/>
              <w:rPr>
                <w:bCs/>
              </w:rPr>
            </w:pPr>
            <w:r>
              <w:rPr>
                <w:bCs/>
              </w:rPr>
              <w:t>SCS 15kHz: {1, 3} slots</w:t>
            </w:r>
          </w:p>
          <w:p w:rsidR="00D47E3F" w:rsidRDefault="000A6EC6">
            <w:pPr>
              <w:pStyle w:val="afe"/>
              <w:numPr>
                <w:ilvl w:val="1"/>
                <w:numId w:val="36"/>
              </w:numPr>
              <w:spacing w:line="240" w:lineRule="auto"/>
              <w:contextualSpacing w:val="0"/>
              <w:rPr>
                <w:bCs/>
              </w:rPr>
            </w:pPr>
            <w:r>
              <w:rPr>
                <w:bCs/>
              </w:rPr>
              <w:t>SCS 30kHz: {2, 6} slots</w:t>
            </w:r>
          </w:p>
          <w:p w:rsidR="00D47E3F" w:rsidRDefault="000A6EC6">
            <w:pPr>
              <w:pStyle w:val="afe"/>
              <w:numPr>
                <w:ilvl w:val="1"/>
                <w:numId w:val="36"/>
              </w:numPr>
              <w:spacing w:line="240" w:lineRule="auto"/>
              <w:contextualSpacing w:val="0"/>
              <w:rPr>
                <w:bCs/>
              </w:rPr>
            </w:pPr>
            <w:r>
              <w:rPr>
                <w:bCs/>
              </w:rPr>
              <w:t>SCS 60kHz: {3, 12} slots</w:t>
            </w:r>
          </w:p>
          <w:p w:rsidR="00D47E3F" w:rsidRDefault="000A6EC6">
            <w:pPr>
              <w:pStyle w:val="afe"/>
              <w:numPr>
                <w:ilvl w:val="1"/>
                <w:numId w:val="36"/>
              </w:numPr>
              <w:spacing w:line="240" w:lineRule="auto"/>
              <w:contextualSpacing w:val="0"/>
              <w:rPr>
                <w:bCs/>
              </w:rPr>
            </w:pPr>
            <w:r>
              <w:rPr>
                <w:bCs/>
              </w:rPr>
              <w:t>SCS 120k</w:t>
            </w:r>
            <w:r>
              <w:rPr>
                <w:bCs/>
              </w:rPr>
              <w:t>Hz: {6, 24} slots</w:t>
            </w:r>
          </w:p>
          <w:p w:rsidR="00D47E3F" w:rsidRDefault="000A6EC6">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D47E3F" w:rsidRDefault="000A6EC6">
            <w:pPr>
              <w:pStyle w:val="afe"/>
              <w:numPr>
                <w:ilvl w:val="0"/>
                <w:numId w:val="36"/>
              </w:numPr>
              <w:spacing w:line="240" w:lineRule="auto"/>
              <w:contextualSpacing w:val="0"/>
            </w:pPr>
            <w:r>
              <w:t>Propo</w:t>
            </w:r>
            <w:r>
              <w:t>sal 4: For the aggregation level and the number of PDCCH candidates for DCI format 2_6, reuse those for DCI format 2_0.</w:t>
            </w:r>
          </w:p>
          <w:p w:rsidR="00D47E3F" w:rsidRDefault="000A6EC6">
            <w:pPr>
              <w:pStyle w:val="afe"/>
              <w:numPr>
                <w:ilvl w:val="0"/>
                <w:numId w:val="36"/>
              </w:numPr>
              <w:spacing w:line="240" w:lineRule="auto"/>
              <w:contextualSpacing w:val="0"/>
            </w:pPr>
            <w:r>
              <w:lastRenderedPageBreak/>
              <w:t>Proposal 5: Separate sets of DCI format sizes are accounted for within and outside the Active Time. The size of DCI format 2_6 is counte</w:t>
            </w:r>
            <w:r>
              <w:t>d in the DCI size budget for “outside Active Time”.</w:t>
            </w:r>
          </w:p>
        </w:tc>
      </w:tr>
      <w:tr w:rsidR="00D47E3F">
        <w:tc>
          <w:tcPr>
            <w:tcW w:w="1701" w:type="dxa"/>
          </w:tcPr>
          <w:p w:rsidR="00D47E3F" w:rsidRDefault="000A6EC6">
            <w:pPr>
              <w:spacing w:line="280" w:lineRule="atLeast"/>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rsidR="00D47E3F" w:rsidRDefault="000A6EC6">
            <w:pPr>
              <w:pStyle w:val="afe"/>
              <w:numPr>
                <w:ilvl w:val="0"/>
                <w:numId w:val="37"/>
              </w:numPr>
              <w:spacing w:line="240" w:lineRule="auto"/>
              <w:contextualSpacing w:val="0"/>
            </w:pPr>
            <w:r>
              <w:t>Proposal 1: When monitoring occasions of DCI format 2_6 overlaps with PDCCH monitoring in search</w:t>
            </w:r>
            <w:r>
              <w:t xml:space="preserve"> space given </w:t>
            </w:r>
            <w:proofErr w:type="spellStart"/>
            <w:r>
              <w:t>recoverySearchSpaceId</w:t>
            </w:r>
            <w:proofErr w:type="spellEnd"/>
            <w:r>
              <w:t xml:space="preserve"> as described in Section 6 of 38.213, UE should follow the legacy DRX operation.</w:t>
            </w:r>
          </w:p>
          <w:p w:rsidR="00D47E3F" w:rsidRDefault="000A6EC6">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r>
              <w:t>behaviour related to DCP and RAR monitoring could be captured to RAN2 specification.</w:t>
            </w:r>
          </w:p>
          <w:p w:rsidR="00D47E3F" w:rsidRDefault="00D47E3F">
            <w:pPr>
              <w:spacing w:line="280" w:lineRule="atLeast"/>
              <w:rPr>
                <w:iCs/>
              </w:rPr>
            </w:pPr>
          </w:p>
          <w:p w:rsidR="00D47E3F" w:rsidRDefault="000A6EC6">
            <w:pPr>
              <w:pStyle w:val="afe"/>
              <w:numPr>
                <w:ilvl w:val="0"/>
                <w:numId w:val="37"/>
              </w:numPr>
              <w:spacing w:line="240" w:lineRule="auto"/>
              <w:contextualSpacing w:val="0"/>
            </w:pPr>
            <w:r>
              <w:t xml:space="preserve">Proposal 3: Confirm the working assumption take in the RAN1#100bis-e: </w:t>
            </w:r>
          </w:p>
          <w:p w:rsidR="00D47E3F" w:rsidRDefault="000A6EC6">
            <w:pPr>
              <w:spacing w:line="252" w:lineRule="auto"/>
              <w:rPr>
                <w:highlight w:val="darkYellow"/>
                <w:lang w:eastAsia="zh-CN"/>
              </w:rPr>
            </w:pPr>
            <w:r>
              <w:rPr>
                <w:highlight w:val="darkYellow"/>
              </w:rPr>
              <w:t>working assumption:</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D47E3F" w:rsidRDefault="000A6EC6">
            <w:pPr>
              <w:spacing w:line="280" w:lineRule="atLeast"/>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Minimum Ti</w:t>
                  </w:r>
                  <w:r>
                    <w:rPr>
                      <w:rFonts w:ascii="Book Antiqua" w:hAnsi="Book Antiqua"/>
                    </w:rPr>
                    <w:t xml:space="preserve">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24</w:t>
                  </w:r>
                </w:p>
              </w:tc>
            </w:tr>
          </w:tbl>
          <w:p w:rsidR="00D47E3F" w:rsidRDefault="00D47E3F">
            <w:pPr>
              <w:spacing w:line="280" w:lineRule="atLeast"/>
              <w:rPr>
                <w:lang w:eastAsia="zh-CN"/>
              </w:rPr>
            </w:pPr>
          </w:p>
        </w:tc>
      </w:tr>
    </w:tbl>
    <w:p w:rsidR="00D47E3F" w:rsidRDefault="00D47E3F">
      <w:pPr>
        <w:rPr>
          <w:b/>
          <w:sz w:val="22"/>
          <w:szCs w:val="22"/>
          <w:highlight w:val="yellow"/>
          <w:lang w:eastAsia="zh-CN"/>
        </w:rPr>
      </w:pPr>
    </w:p>
    <w:p w:rsidR="00D47E3F" w:rsidRDefault="00D47E3F">
      <w:pPr>
        <w:rPr>
          <w:sz w:val="22"/>
          <w:szCs w:val="22"/>
          <w:lang w:eastAsia="zh-CN"/>
        </w:rPr>
      </w:pPr>
    </w:p>
    <w:p w:rsidR="00D47E3F" w:rsidRDefault="000A6EC6">
      <w:pPr>
        <w:pStyle w:val="1"/>
      </w:pPr>
      <w:r>
        <w:t>Reference</w:t>
      </w:r>
    </w:p>
    <w:p w:rsidR="00D47E3F" w:rsidRDefault="00D47E3F"/>
    <w:p w:rsidR="00D47E3F" w:rsidRDefault="000A6EC6">
      <w:pPr>
        <w:pStyle w:val="afe"/>
        <w:numPr>
          <w:ilvl w:val="0"/>
          <w:numId w:val="39"/>
        </w:numPr>
      </w:pPr>
      <w:bookmarkStart w:id="13" w:name="_Ref40540095"/>
      <w:r>
        <w:t>R1-2003403</w:t>
      </w:r>
      <w:r>
        <w:tab/>
      </w:r>
      <w:r>
        <w:tab/>
        <w:t>Maintenance of PDCCH-based power saving signal</w:t>
      </w:r>
      <w:r>
        <w:tab/>
        <w:t>vivo</w:t>
      </w:r>
      <w:bookmarkEnd w:id="13"/>
    </w:p>
    <w:p w:rsidR="00D47E3F" w:rsidRDefault="000A6EC6">
      <w:pPr>
        <w:pStyle w:val="afe"/>
        <w:numPr>
          <w:ilvl w:val="0"/>
          <w:numId w:val="39"/>
        </w:numPr>
      </w:pPr>
      <w:r>
        <w:t>R1-2003486</w:t>
      </w:r>
      <w:r>
        <w:tab/>
      </w:r>
      <w:r>
        <w:tab/>
        <w:t>Remaining issues on WUS PDCCH</w:t>
      </w:r>
      <w:r>
        <w:tab/>
        <w:t>ZTE</w:t>
      </w:r>
    </w:p>
    <w:p w:rsidR="00D47E3F" w:rsidRDefault="000A6EC6">
      <w:pPr>
        <w:pStyle w:val="afe"/>
        <w:numPr>
          <w:ilvl w:val="0"/>
          <w:numId w:val="39"/>
        </w:numPr>
      </w:pPr>
      <w:bookmarkStart w:id="14" w:name="_Ref40540111"/>
      <w:r>
        <w:t>R1-2003518</w:t>
      </w:r>
      <w:r>
        <w:tab/>
      </w:r>
      <w:r>
        <w:tab/>
        <w:t xml:space="preserve">Remaining issues on PDCCH based </w:t>
      </w:r>
      <w:r>
        <w:t>power saving</w:t>
      </w:r>
      <w:r>
        <w:tab/>
        <w:t xml:space="preserve">Huawei, </w:t>
      </w:r>
      <w:proofErr w:type="spellStart"/>
      <w:r>
        <w:t>HiSilicon</w:t>
      </w:r>
      <w:bookmarkEnd w:id="14"/>
      <w:proofErr w:type="spellEnd"/>
    </w:p>
    <w:p w:rsidR="00D47E3F" w:rsidRDefault="000A6EC6">
      <w:pPr>
        <w:pStyle w:val="afe"/>
        <w:numPr>
          <w:ilvl w:val="0"/>
          <w:numId w:val="39"/>
        </w:numPr>
      </w:pPr>
      <w:bookmarkStart w:id="15" w:name="_Ref40540117"/>
      <w:r>
        <w:t>R1-2003630</w:t>
      </w:r>
      <w:r>
        <w:tab/>
      </w:r>
      <w:r>
        <w:tab/>
        <w:t>Remaining issues on the Power Saving Signals/Channels</w:t>
      </w:r>
      <w:r>
        <w:tab/>
        <w:t>CATT</w:t>
      </w:r>
      <w:bookmarkEnd w:id="15"/>
    </w:p>
    <w:p w:rsidR="00D47E3F" w:rsidRDefault="000A6EC6">
      <w:pPr>
        <w:pStyle w:val="afe"/>
        <w:numPr>
          <w:ilvl w:val="0"/>
          <w:numId w:val="39"/>
        </w:numPr>
      </w:pPr>
      <w:bookmarkStart w:id="16" w:name="_Ref40540124"/>
      <w:r>
        <w:t>R1-2003664</w:t>
      </w:r>
      <w:r>
        <w:tab/>
      </w:r>
      <w:r>
        <w:tab/>
        <w:t>Remaining issues on PDCCH-based power saving signal</w:t>
      </w:r>
      <w:r>
        <w:tab/>
      </w:r>
      <w:proofErr w:type="spellStart"/>
      <w:r>
        <w:t>MediaTek</w:t>
      </w:r>
      <w:proofErr w:type="spellEnd"/>
      <w:r>
        <w:t xml:space="preserve"> Inc.</w:t>
      </w:r>
      <w:bookmarkEnd w:id="16"/>
    </w:p>
    <w:p w:rsidR="00D47E3F" w:rsidRDefault="000A6EC6">
      <w:pPr>
        <w:pStyle w:val="afe"/>
        <w:numPr>
          <w:ilvl w:val="0"/>
          <w:numId w:val="39"/>
        </w:numPr>
      </w:pPr>
      <w:bookmarkStart w:id="17" w:name="_Ref40540132"/>
      <w:r>
        <w:t>R1-2003745</w:t>
      </w:r>
      <w:r>
        <w:tab/>
      </w:r>
      <w:r>
        <w:tab/>
        <w:t>Remaining details of PDCCH-based power saving signal/channel</w:t>
      </w:r>
      <w:r>
        <w:tab/>
        <w:t>Int</w:t>
      </w:r>
      <w:r>
        <w:t>el Corporation</w:t>
      </w:r>
      <w:bookmarkEnd w:id="17"/>
    </w:p>
    <w:p w:rsidR="00D47E3F" w:rsidRDefault="000A6EC6">
      <w:pPr>
        <w:pStyle w:val="afe"/>
        <w:numPr>
          <w:ilvl w:val="0"/>
          <w:numId w:val="39"/>
        </w:numPr>
      </w:pPr>
      <w:bookmarkStart w:id="18" w:name="_Ref40540138"/>
      <w:r>
        <w:t>R1-2003884</w:t>
      </w:r>
      <w:r>
        <w:tab/>
      </w:r>
      <w:r>
        <w:tab/>
        <w:t>Remaining issues for PDCCH-based power saving signal</w:t>
      </w:r>
      <w:r>
        <w:tab/>
        <w:t>Samsung</w:t>
      </w:r>
      <w:bookmarkEnd w:id="18"/>
    </w:p>
    <w:p w:rsidR="00D47E3F" w:rsidRDefault="000A6EC6">
      <w:pPr>
        <w:pStyle w:val="afe"/>
        <w:numPr>
          <w:ilvl w:val="0"/>
          <w:numId w:val="39"/>
        </w:numPr>
      </w:pPr>
      <w:bookmarkStart w:id="19" w:name="_Ref40540145"/>
      <w:r>
        <w:t>R1-2003924</w:t>
      </w:r>
      <w:r>
        <w:tab/>
      </w:r>
      <w:r>
        <w:tab/>
        <w:t>TP for further alignment with RAN2 specifications</w:t>
      </w:r>
      <w:r>
        <w:tab/>
        <w:t>NEC</w:t>
      </w:r>
      <w:bookmarkEnd w:id="19"/>
    </w:p>
    <w:p w:rsidR="00D47E3F" w:rsidRDefault="000A6EC6">
      <w:pPr>
        <w:pStyle w:val="afe"/>
        <w:numPr>
          <w:ilvl w:val="0"/>
          <w:numId w:val="39"/>
        </w:numPr>
      </w:pPr>
      <w:bookmarkStart w:id="20" w:name="_Ref40540152"/>
      <w:r>
        <w:t>R1-2003957</w:t>
      </w:r>
      <w:r>
        <w:tab/>
      </w:r>
      <w:r>
        <w:tab/>
        <w:t>Remaining issues on power saving signal/channel</w:t>
      </w:r>
      <w:r>
        <w:tab/>
        <w:t>CMCC</w:t>
      </w:r>
      <w:bookmarkEnd w:id="20"/>
    </w:p>
    <w:p w:rsidR="00D47E3F" w:rsidRDefault="000A6EC6">
      <w:pPr>
        <w:pStyle w:val="afe"/>
        <w:numPr>
          <w:ilvl w:val="0"/>
          <w:numId w:val="39"/>
        </w:numPr>
      </w:pPr>
      <w:bookmarkStart w:id="21" w:name="_Ref40540177"/>
      <w:r>
        <w:t>R1-2003999</w:t>
      </w:r>
      <w:r>
        <w:tab/>
      </w:r>
      <w:r>
        <w:tab/>
        <w:t>Clarification on power sa</w:t>
      </w:r>
      <w:r>
        <w:t>ving signal</w:t>
      </w:r>
      <w:r>
        <w:tab/>
      </w:r>
      <w:proofErr w:type="spellStart"/>
      <w:r>
        <w:t>Spreadtrum</w:t>
      </w:r>
      <w:proofErr w:type="spellEnd"/>
      <w:r>
        <w:t xml:space="preserve"> Communications</w:t>
      </w:r>
      <w:bookmarkEnd w:id="21"/>
    </w:p>
    <w:p w:rsidR="00D47E3F" w:rsidRDefault="000A6EC6">
      <w:pPr>
        <w:pStyle w:val="afe"/>
        <w:numPr>
          <w:ilvl w:val="0"/>
          <w:numId w:val="39"/>
        </w:numPr>
      </w:pPr>
      <w:bookmarkStart w:id="22" w:name="_Ref40540184"/>
      <w:r>
        <w:lastRenderedPageBreak/>
        <w:t>R1-2004025</w:t>
      </w:r>
      <w:r>
        <w:tab/>
      </w:r>
      <w:r>
        <w:tab/>
        <w:t>Remaining issues on PDCCH-based power saving signal/channel</w:t>
      </w:r>
      <w:r>
        <w:tab/>
        <w:t>LG Electronics</w:t>
      </w:r>
      <w:bookmarkEnd w:id="22"/>
    </w:p>
    <w:p w:rsidR="00D47E3F" w:rsidRDefault="000A6EC6">
      <w:pPr>
        <w:pStyle w:val="afe"/>
        <w:numPr>
          <w:ilvl w:val="0"/>
          <w:numId w:val="39"/>
        </w:numPr>
      </w:pPr>
      <w:bookmarkStart w:id="23" w:name="_Ref40540191"/>
      <w:r>
        <w:t>R1-2004101</w:t>
      </w:r>
      <w:r>
        <w:tab/>
      </w:r>
      <w:r>
        <w:tab/>
        <w:t>Remaining issues for Power saving signal</w:t>
      </w:r>
      <w:r>
        <w:tab/>
        <w:t>OPPO</w:t>
      </w:r>
      <w:bookmarkEnd w:id="23"/>
    </w:p>
    <w:p w:rsidR="00D47E3F" w:rsidRDefault="000A6EC6">
      <w:pPr>
        <w:pStyle w:val="afe"/>
        <w:numPr>
          <w:ilvl w:val="0"/>
          <w:numId w:val="39"/>
        </w:numPr>
      </w:pPr>
      <w:bookmarkStart w:id="24" w:name="_Ref40540195"/>
      <w:r>
        <w:t>R1-2004320</w:t>
      </w:r>
      <w:r>
        <w:tab/>
      </w:r>
      <w:r>
        <w:tab/>
        <w:t>Wake up indication for ON duration timer</w:t>
      </w:r>
      <w:r>
        <w:tab/>
      </w:r>
      <w:proofErr w:type="spellStart"/>
      <w:r>
        <w:t>ASUSTeK</w:t>
      </w:r>
      <w:bookmarkEnd w:id="24"/>
      <w:proofErr w:type="spellEnd"/>
    </w:p>
    <w:p w:rsidR="00D47E3F" w:rsidRDefault="000A6EC6">
      <w:pPr>
        <w:pStyle w:val="afe"/>
        <w:numPr>
          <w:ilvl w:val="0"/>
          <w:numId w:val="39"/>
        </w:numPr>
      </w:pPr>
      <w:bookmarkStart w:id="25" w:name="_Ref40540202"/>
      <w:r>
        <w:t>R1-2004357</w:t>
      </w:r>
      <w:r>
        <w:tab/>
      </w:r>
      <w:r>
        <w:tab/>
      </w:r>
      <w:r>
        <w:t>Remaining issues for WUS</w:t>
      </w:r>
      <w:r>
        <w:tab/>
        <w:t>Ericsson</w:t>
      </w:r>
      <w:bookmarkEnd w:id="25"/>
    </w:p>
    <w:p w:rsidR="00D47E3F" w:rsidRDefault="000A6EC6">
      <w:pPr>
        <w:pStyle w:val="afe"/>
        <w:numPr>
          <w:ilvl w:val="0"/>
          <w:numId w:val="39"/>
        </w:numPr>
      </w:pPr>
      <w:bookmarkStart w:id="26" w:name="_Ref40540208"/>
      <w:r>
        <w:t>R1-2004398</w:t>
      </w:r>
      <w:r>
        <w:tab/>
      </w:r>
      <w:r>
        <w:tab/>
        <w:t>Maintenance for PDCCH-based power saving signal/channel</w:t>
      </w:r>
      <w:r>
        <w:tab/>
        <w:t>NTT DOCOMO, INC.</w:t>
      </w:r>
      <w:bookmarkEnd w:id="26"/>
    </w:p>
    <w:p w:rsidR="00D47E3F" w:rsidRDefault="000A6EC6">
      <w:pPr>
        <w:pStyle w:val="afe"/>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rsidR="00D47E3F" w:rsidRDefault="000A6EC6">
      <w:pPr>
        <w:pStyle w:val="afe"/>
        <w:numPr>
          <w:ilvl w:val="0"/>
          <w:numId w:val="39"/>
        </w:numPr>
      </w:pPr>
      <w:bookmarkStart w:id="28" w:name="_Ref40540224"/>
      <w:r>
        <w:t>R1-2004577</w:t>
      </w:r>
      <w:r>
        <w:tab/>
      </w:r>
      <w:r>
        <w:tab/>
        <w:t>On open issues related to DCI format 2_6</w:t>
      </w:r>
      <w:r>
        <w:tab/>
        <w:t>No</w:t>
      </w:r>
      <w:r>
        <w:t>kia, Nokia Shanghai Bell</w:t>
      </w:r>
      <w:bookmarkEnd w:id="28"/>
    </w:p>
    <w:p w:rsidR="00D47E3F" w:rsidRDefault="000A6EC6">
      <w:pPr>
        <w:pStyle w:val="afe"/>
        <w:numPr>
          <w:ilvl w:val="0"/>
          <w:numId w:val="39"/>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proofErr w:type="spellStart"/>
      <w:r>
        <w:rPr>
          <w:rFonts w:eastAsia="宋体"/>
          <w:lang w:eastAsia="zh-CN"/>
        </w:rPr>
        <w:t>InterDigital</w:t>
      </w:r>
      <w:proofErr w:type="spellEnd"/>
      <w:r>
        <w:rPr>
          <w:rFonts w:eastAsia="宋体"/>
          <w:lang w:eastAsia="zh-CN"/>
        </w:rPr>
        <w:t>.</w:t>
      </w:r>
      <w:bookmarkEnd w:id="30"/>
    </w:p>
    <w:p w:rsidR="00D47E3F" w:rsidRDefault="000A6EC6">
      <w:pPr>
        <w:pStyle w:val="afe"/>
        <w:numPr>
          <w:ilvl w:val="0"/>
          <w:numId w:val="39"/>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rsidR="00D47E3F" w:rsidRDefault="00D47E3F">
      <w:pPr>
        <w:pStyle w:val="afe"/>
      </w:pPr>
    </w:p>
    <w:p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C6" w:rsidRDefault="000A6EC6">
      <w:pPr>
        <w:spacing w:after="0" w:line="240" w:lineRule="auto"/>
      </w:pPr>
      <w:r>
        <w:separator/>
      </w:r>
    </w:p>
  </w:endnote>
  <w:endnote w:type="continuationSeparator" w:id="0">
    <w:p w:rsidR="000A6EC6" w:rsidRDefault="000A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3F" w:rsidRDefault="000A6EC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47E3F" w:rsidRDefault="00D47E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3F" w:rsidRDefault="000A6EC6">
    <w:pPr>
      <w:pStyle w:val="ac"/>
      <w:ind w:right="360"/>
    </w:pPr>
    <w:r>
      <w:rPr>
        <w:rStyle w:val="af7"/>
      </w:rPr>
      <w:fldChar w:fldCharType="begin"/>
    </w:r>
    <w:r>
      <w:rPr>
        <w:rStyle w:val="af7"/>
      </w:rPr>
      <w:instrText xml:space="preserve"> PAGE </w:instrText>
    </w:r>
    <w:r>
      <w:rPr>
        <w:rStyle w:val="af7"/>
      </w:rPr>
      <w:fldChar w:fldCharType="separate"/>
    </w:r>
    <w:r w:rsidR="00B175FE">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175FE">
      <w:rPr>
        <w:rStyle w:val="af7"/>
        <w:noProof/>
      </w:rPr>
      <w:t>14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C6" w:rsidRDefault="000A6EC6">
      <w:pPr>
        <w:spacing w:after="0" w:line="240" w:lineRule="auto"/>
      </w:pPr>
      <w:r>
        <w:separator/>
      </w:r>
    </w:p>
  </w:footnote>
  <w:footnote w:type="continuationSeparator" w:id="0">
    <w:p w:rsidR="000A6EC6" w:rsidRDefault="000A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3B19094-ED88-45B7-8BA5-4D43BB8C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4549</Words>
  <Characters>25931</Characters>
  <Application>Microsoft Office Word</Application>
  <DocSecurity>0</DocSecurity>
  <Lines>216</Lines>
  <Paragraphs>60</Paragraphs>
  <ScaleCrop>false</ScaleCrop>
  <Company>Qualcomm Inc.</Company>
  <LinksUpToDate>false</LinksUpToDate>
  <CharactersWithSpaces>30420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CMCC</cp:lastModifiedBy>
  <cp:revision>5</cp:revision>
  <cp:lastPrinted>2017-03-25T00:57:00Z</cp:lastPrinted>
  <dcterms:created xsi:type="dcterms:W3CDTF">2020-05-26T06:22:00Z</dcterms:created>
  <dcterms:modified xsi:type="dcterms:W3CDTF">2020-05-26T09:14:00Z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