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7B" w:rsidRDefault="0010149E">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B3E7B" w:rsidRDefault="0010149E">
      <w:pPr>
        <w:pStyle w:val="ab"/>
        <w:tabs>
          <w:tab w:val="left" w:pos="1800"/>
        </w:tabs>
        <w:ind w:left="1800" w:hanging="1800"/>
        <w:rPr>
          <w:rFonts w:eastAsia="宋体"/>
          <w:sz w:val="22"/>
          <w:lang w:eastAsia="zh-CN"/>
        </w:rPr>
      </w:pPr>
      <w:r>
        <w:rPr>
          <w:rFonts w:eastAsia="宋体"/>
          <w:sz w:val="22"/>
          <w:lang w:eastAsia="zh-CN"/>
        </w:rPr>
        <w:t>e-Meeting,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B3E7B" w:rsidRDefault="00BB3E7B">
      <w:pPr>
        <w:pStyle w:val="ab"/>
        <w:tabs>
          <w:tab w:val="left" w:pos="1800"/>
        </w:tabs>
        <w:ind w:left="1800" w:hanging="1800"/>
        <w:rPr>
          <w:rFonts w:eastAsia="宋体"/>
          <w:sz w:val="22"/>
          <w:lang w:eastAsia="zh-CN"/>
        </w:rPr>
      </w:pPr>
    </w:p>
    <w:p w:rsidR="00BB3E7B" w:rsidRDefault="0010149E">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B3E7B" w:rsidRDefault="0010149E">
      <w:pPr>
        <w:pStyle w:val="ab"/>
        <w:tabs>
          <w:tab w:val="clear" w:pos="4536"/>
          <w:tab w:val="left" w:pos="1800"/>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rsidR="00BB3E7B" w:rsidRDefault="0010149E">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B3E7B" w:rsidRDefault="0010149E">
      <w:pPr>
        <w:pStyle w:val="ab"/>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proofErr w:type="spellStart"/>
      <w:r>
        <w:rPr>
          <w:i/>
          <w:iCs/>
        </w:rPr>
        <w:t>CORESETPoolIndex</w:t>
      </w:r>
      <w:proofErr w:type="spellEnd"/>
      <w:r>
        <w:t xml:space="preserve"> value. The argument is to avoid additional complexity at both </w:t>
      </w:r>
      <w:proofErr w:type="spellStart"/>
      <w:r>
        <w:t>gNB</w:t>
      </w:r>
      <w:proofErr w:type="spellEnd"/>
      <w:r>
        <w:t xml:space="preserve"> and UE</w:t>
      </w:r>
    </w:p>
    <w:p w:rsidR="00BB3E7B" w:rsidRDefault="0010149E">
      <w:pPr>
        <w:pStyle w:val="00Text"/>
        <w:numPr>
          <w:ilvl w:val="0"/>
          <w:numId w:val="9"/>
        </w:numPr>
      </w:pPr>
      <w:r>
        <w:t xml:space="preserve">In contrast, [14] suggested that restricting the initial transmission and retransmission of a TB to the same TRP (associated with the same </w:t>
      </w:r>
      <w:proofErr w:type="spellStart"/>
      <w:r>
        <w:t>CORESETPoolIndex</w:t>
      </w:r>
      <w:proofErr w:type="spellEnd"/>
      <w:r>
        <w:t>)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proofErr w:type="spellStart"/>
      <w:r>
        <w:rPr>
          <w:i/>
          <w:iCs/>
        </w:rPr>
        <w:t>CORESETPoolIndex</w:t>
      </w:r>
      <w:proofErr w:type="spellEnd"/>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Companies [4] [10</w:t>
      </w:r>
      <w:proofErr w:type="gramStart"/>
      <w:r>
        <w:t>][</w:t>
      </w:r>
      <w:proofErr w:type="gramEnd"/>
      <w:r>
        <w:t xml:space="preserve">12] [13] proposed that multi-DCI based and single-DCI based M-TRP </w:t>
      </w:r>
      <w:proofErr w:type="spellStart"/>
      <w:r>
        <w:t>can not</w:t>
      </w:r>
      <w:proofErr w:type="spellEnd"/>
      <w:r>
        <w:t xml:space="preserve">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Rel-16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 xml:space="preserve">From RAN2 point of view </w:t>
      </w:r>
      <w:proofErr w:type="gramStart"/>
      <w:r>
        <w:rPr>
          <w:rFonts w:ascii="Arial" w:eastAsia="MS Mincho" w:hAnsi="Arial"/>
          <w:i/>
          <w:color w:val="FF0000"/>
          <w:lang w:val="en-GB" w:eastAsia="en-GB"/>
        </w:rPr>
        <w:t>it's</w:t>
      </w:r>
      <w:proofErr w:type="gramEnd"/>
      <w:r>
        <w:rPr>
          <w:rFonts w:ascii="Arial" w:eastAsia="MS Mincho" w:hAnsi="Arial"/>
          <w:i/>
          <w:color w:val="FF0000"/>
          <w:lang w:val="en-GB" w:eastAsia="en-GB"/>
        </w:rPr>
        <w:t xml:space="preserve">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w:t>
            </w:r>
            <w:proofErr w:type="spellStart"/>
            <w:r>
              <w:rPr>
                <w:szCs w:val="20"/>
              </w:rPr>
              <w:t>eMBB</w:t>
            </w:r>
            <w:proofErr w:type="spellEnd"/>
            <w:r>
              <w:rPr>
                <w:szCs w:val="20"/>
              </w:rPr>
              <w:t xml:space="preserve"> with non-ideal backhaul, support following restrictions: </w:t>
            </w:r>
          </w:p>
          <w:p w:rsidR="00BB3E7B" w:rsidRDefault="0010149E">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宋体"/>
                <w:szCs w:val="20"/>
              </w:rPr>
            </w:pPr>
            <w:r>
              <w:rPr>
                <w:rFonts w:eastAsia="宋体"/>
                <w:szCs w:val="20"/>
              </w:rPr>
              <w:t>…</w:t>
            </w:r>
          </w:p>
          <w:p w:rsidR="00BB3E7B" w:rsidRDefault="0010149E">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rsidR="00BB3E7B" w:rsidRDefault="0010149E">
            <w:pPr>
              <w:numPr>
                <w:ilvl w:val="1"/>
                <w:numId w:val="14"/>
              </w:numPr>
              <w:contextualSpacing/>
              <w:jc w:val="both"/>
            </w:pPr>
            <w:r>
              <w:rPr>
                <w:rFonts w:eastAsia="宋体"/>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 xml:space="preserve">[15] proposed that BWP switching is only indicated from the PDCCH associated with CORESET provided </w:t>
      </w:r>
      <w:proofErr w:type="spellStart"/>
      <w:r>
        <w:t>CORESETPoolIndex</w:t>
      </w:r>
      <w:proofErr w:type="spellEnd"/>
      <w:r>
        <w:t xml:space="preserve">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09.55pt" o:ole="">
            <v:imagedata r:id="rId9" o:title=""/>
          </v:shape>
          <o:OLEObject Type="Embed" ProgID="Visio.Drawing.11" ShapeID="_x0000_i1025" DrawAspect="Content" ObjectID="_1651508940"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宋体"/>
          <w:szCs w:val="20"/>
          <w:lang w:eastAsia="zh-CN"/>
        </w:rPr>
        <w:t>UE doesn’t expect two PUCCHs with separate HARQ-ACK</w:t>
      </w:r>
      <w:r>
        <w:rPr>
          <w:rFonts w:eastAsia="宋体" w:hint="eastAsia"/>
          <w:szCs w:val="20"/>
          <w:lang w:eastAsia="zh-CN"/>
        </w:rPr>
        <w:t xml:space="preserve"> or two PUSCHs</w:t>
      </w:r>
      <w:r>
        <w:rPr>
          <w:rFonts w:eastAsia="宋体"/>
          <w:szCs w:val="20"/>
          <w:lang w:eastAsia="zh-CN"/>
        </w:rPr>
        <w:t xml:space="preserve"> within a slot </w:t>
      </w:r>
      <w:r>
        <w:rPr>
          <w:rFonts w:eastAsia="宋体" w:hint="eastAsia"/>
          <w:szCs w:val="20"/>
          <w:lang w:eastAsia="zh-CN"/>
        </w:rPr>
        <w:t xml:space="preserve">associated with </w:t>
      </w:r>
      <w:r>
        <w:rPr>
          <w:rFonts w:eastAsia="宋体"/>
          <w:szCs w:val="20"/>
          <w:lang w:eastAsia="zh-CN"/>
        </w:rPr>
        <w:t>different</w:t>
      </w:r>
      <w:r>
        <w:rPr>
          <w:rFonts w:eastAsia="宋体" w:hint="eastAsia"/>
          <w:szCs w:val="20"/>
          <w:lang w:eastAsia="zh-CN"/>
        </w:rPr>
        <w:t xml:space="preserve"> values of </w:t>
      </w:r>
      <w:proofErr w:type="spellStart"/>
      <w:r>
        <w:rPr>
          <w:rFonts w:eastAsia="宋体"/>
          <w:i/>
          <w:lang w:eastAsia="zh-CN"/>
        </w:rPr>
        <w:t>CORESETPoolIndex</w:t>
      </w:r>
      <w:proofErr w:type="spellEnd"/>
      <w:r>
        <w:rPr>
          <w:rFonts w:eastAsia="宋体"/>
          <w:szCs w:val="20"/>
          <w:lang w:eastAsia="zh-CN"/>
        </w:rPr>
        <w:t xml:space="preserve"> to be simultaneously overlapped with </w:t>
      </w:r>
      <w:r>
        <w:rPr>
          <w:rFonts w:eastAsia="宋体" w:hint="eastAsia"/>
          <w:szCs w:val="20"/>
          <w:lang w:eastAsia="zh-CN"/>
        </w:rPr>
        <w:t>another</w:t>
      </w:r>
      <w:r>
        <w:rPr>
          <w:rFonts w:eastAsia="宋体"/>
          <w:szCs w:val="20"/>
          <w:lang w:eastAsia="zh-CN"/>
        </w:rPr>
        <w:t xml:space="preserve"> UL signal.</w:t>
      </w:r>
    </w:p>
    <w:p w:rsidR="00BB3E7B" w:rsidRDefault="0010149E">
      <w:pPr>
        <w:pStyle w:val="0Maintext"/>
        <w:numPr>
          <w:ilvl w:val="0"/>
          <w:numId w:val="16"/>
        </w:numPr>
      </w:pPr>
      <w:r>
        <w:rPr>
          <w:rFonts w:eastAsia="宋体"/>
          <w:szCs w:val="20"/>
          <w:lang w:eastAsia="zh-CN"/>
        </w:rPr>
        <w:t xml:space="preserve">[14] suggested that the case PUCCH used for CSI or SR is overlapping with other PUCCH/PUSCH transmissions which are associated with a </w:t>
      </w:r>
      <w:proofErr w:type="spellStart"/>
      <w:r>
        <w:rPr>
          <w:rFonts w:eastAsia="宋体"/>
          <w:szCs w:val="20"/>
          <w:lang w:eastAsia="zh-CN"/>
        </w:rPr>
        <w:t>CORESETPoolIndex</w:t>
      </w:r>
      <w:proofErr w:type="spellEnd"/>
      <w:r>
        <w:rPr>
          <w:rFonts w:eastAsia="宋体"/>
          <w:szCs w:val="20"/>
          <w:lang w:eastAsia="zh-CN"/>
        </w:rPr>
        <w:t>,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proofErr w:type="spellStart"/>
      <w:r>
        <w:rPr>
          <w:i/>
          <w:iCs/>
        </w:rPr>
        <w:t>CORESETPoolindex</w:t>
      </w:r>
      <w:proofErr w:type="spellEnd"/>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w:t>
      </w:r>
      <w:proofErr w:type="spellStart"/>
      <w:r>
        <w:t>CORESETPoolIndex</w:t>
      </w:r>
      <w:proofErr w:type="spellEnd"/>
      <w:r>
        <w:t xml:space="preserve"> value overlaps with a PUCCH/PUSCH associated with a </w:t>
      </w:r>
      <w:proofErr w:type="spellStart"/>
      <w:r>
        <w:rPr>
          <w:i/>
          <w:iCs/>
        </w:rPr>
        <w:t>CORESETPoolIndex</w:t>
      </w:r>
      <w:proofErr w:type="spellEnd"/>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 xml:space="preserve">[14] proposed to clarify that, if the separate HARQ-ACK feedback mode is configured, the UE is allowed to transmit to </w:t>
      </w:r>
      <w:proofErr w:type="spellStart"/>
      <w:r>
        <w:t>TDMed</w:t>
      </w:r>
      <w:proofErr w:type="spellEnd"/>
      <w:r>
        <w:t xml:space="preserve">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w:t>
      </w:r>
      <w:proofErr w:type="spellStart"/>
      <w:r>
        <w:t>CORESETPoolIndex</w:t>
      </w:r>
      <w:proofErr w:type="spellEnd"/>
      <w:r>
        <w:t xml:space="preserve">: </w:t>
      </w:r>
    </w:p>
    <w:p w:rsidR="00BB3E7B" w:rsidRDefault="0010149E">
      <w:pPr>
        <w:pStyle w:val="00Text"/>
        <w:numPr>
          <w:ilvl w:val="2"/>
          <w:numId w:val="19"/>
        </w:numPr>
      </w:pPr>
      <w:r>
        <w:t xml:space="preserve">If there is one PDSCH in the same symbols as the AP CSI-RS and the PDSCH is associated with the same </w:t>
      </w:r>
      <w:proofErr w:type="spellStart"/>
      <w:r>
        <w:t>CORESETPoolIndex</w:t>
      </w:r>
      <w:proofErr w:type="spellEnd"/>
      <w:r>
        <w:t xml:space="preserve">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 xml:space="preserve">If the UE does not support the feature of default QCL assumption per </w:t>
      </w:r>
      <w:proofErr w:type="spellStart"/>
      <w:r>
        <w:t>CORESETPoolIndex</w:t>
      </w:r>
      <w:proofErr w:type="spellEnd"/>
      <w:r>
        <w:t xml:space="preserve">, Rel-15 behavior is reused regardless of </w:t>
      </w:r>
      <w:proofErr w:type="spellStart"/>
      <w:r>
        <w:t>CORESETPoolIndex</w:t>
      </w:r>
      <w:proofErr w:type="spellEnd"/>
      <w:r>
        <w:t>.</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 xml:space="preserve">Otherwise, the UE applies the QCL assumption used for the CORESET associated with a monitored search space with the lowest ID among all the CORESETs with the same value of </w:t>
      </w:r>
      <w:proofErr w:type="spellStart"/>
      <w:r>
        <w:t>CORESETPoolIndex</w:t>
      </w:r>
      <w:proofErr w:type="spellEnd"/>
      <w:r>
        <w:t xml:space="preserve"> as the PDCCH triggering the AP CSI-RS, in the latest slot in which one or more CORESETs associated with the same </w:t>
      </w:r>
      <w:proofErr w:type="spellStart"/>
      <w:r>
        <w:t>CORESETPoolIndex</w:t>
      </w:r>
      <w:proofErr w:type="spellEnd"/>
      <w:r>
        <w:t xml:space="preserve"> as the PDCCH triggering the AP CSI-RS within the active BWP of the serving cell are monitored</w:t>
      </w:r>
    </w:p>
    <w:p w:rsidR="00BB3E7B" w:rsidRDefault="0010149E">
      <w:pPr>
        <w:pStyle w:val="00Text"/>
        <w:numPr>
          <w:ilvl w:val="0"/>
          <w:numId w:val="19"/>
        </w:numPr>
      </w:pPr>
      <w:r>
        <w:t xml:space="preserve">[5] proposed that if the UE does not support the feature of default TCI state per </w:t>
      </w:r>
      <w:proofErr w:type="spellStart"/>
      <w:r>
        <w:t>CORESETPoolIndex</w:t>
      </w:r>
      <w:proofErr w:type="spellEnd"/>
      <w:r>
        <w:t xml:space="preserve">, release 15 behavior is used, and if the UE supports the feature of default TCI state per </w:t>
      </w:r>
      <w:proofErr w:type="spellStart"/>
      <w:r>
        <w:t>CORESETPoolIndex</w:t>
      </w:r>
      <w:proofErr w:type="spellEnd"/>
      <w:r>
        <w:t>:</w:t>
      </w:r>
    </w:p>
    <w:p w:rsidR="00BB3E7B" w:rsidRDefault="0010149E">
      <w:pPr>
        <w:pStyle w:val="00Text"/>
        <w:numPr>
          <w:ilvl w:val="1"/>
          <w:numId w:val="19"/>
        </w:numPr>
      </w:pPr>
      <w:r>
        <w:t xml:space="preserve">if there is any other DL signal with the same </w:t>
      </w:r>
      <w:proofErr w:type="spellStart"/>
      <w:r>
        <w:t>CORESETPoolIndex</w:t>
      </w:r>
      <w:proofErr w:type="spellEnd"/>
      <w:r>
        <w:t xml:space="preserve"> as the PDCCH triggering the aperiodic CSI-RS, the UE applies the QCL assumption of the other DL signal. The other DL signal refers to PDSCH scheduled with offset larger than or equal to the threshold </w:t>
      </w:r>
      <w:proofErr w:type="spellStart"/>
      <w:r>
        <w:t>timeDurationForQCL</w:t>
      </w:r>
      <w:proofErr w:type="spellEnd"/>
      <w:r>
        <w:t xml:space="preserve"> and aperiodic CSI-RS scheduled with offset larger than or equal to the UE reported threshold min{</w:t>
      </w:r>
      <w:proofErr w:type="spellStart"/>
      <w:r>
        <w:t>beamSwitchTiming</w:t>
      </w:r>
      <w:proofErr w:type="spellEnd"/>
      <w:r>
        <w:t>,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 xml:space="preserve">else, the UE applies the QCL assumption used for the CORESET associated with a monitored search space with the lowest </w:t>
      </w:r>
      <w:proofErr w:type="spellStart"/>
      <w:r>
        <w:t>controlResourceSetId</w:t>
      </w:r>
      <w:proofErr w:type="spellEnd"/>
      <w:r>
        <w:t xml:space="preserve"> among all the CORESETs with the same value of </w:t>
      </w:r>
      <w:proofErr w:type="spellStart"/>
      <w:r>
        <w:t>CORESETPoolIndex</w:t>
      </w:r>
      <w:proofErr w:type="spellEnd"/>
      <w:r>
        <w:t xml:space="preserve">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 xml:space="preserve">When AP-CSI-RS is overlapped with a DL signal associated with the same </w:t>
      </w:r>
      <w:proofErr w:type="spellStart"/>
      <w:r>
        <w:t>CORESETPoolIndex</w:t>
      </w:r>
      <w:proofErr w:type="spellEnd"/>
      <w:r>
        <w:t>, apply QCL assumption of the DL signal in receiving the AP-CSI-RS</w:t>
      </w:r>
    </w:p>
    <w:p w:rsidR="00BB3E7B" w:rsidRDefault="0010149E">
      <w:pPr>
        <w:pStyle w:val="0Maintext"/>
        <w:numPr>
          <w:ilvl w:val="2"/>
          <w:numId w:val="20"/>
        </w:numPr>
      </w:pPr>
      <w:r>
        <w:lastRenderedPageBreak/>
        <w:t xml:space="preserve">When AP-CSI-RS is overlapped with a DL signal associated with different </w:t>
      </w:r>
      <w:proofErr w:type="spellStart"/>
      <w:r>
        <w:t>CORESETPoolIndex</w:t>
      </w:r>
      <w:proofErr w:type="spellEnd"/>
      <w:r>
        <w:t>, apply default beam associated with the AP-CSI-RS</w:t>
      </w:r>
    </w:p>
    <w:p w:rsidR="00BB3E7B" w:rsidRDefault="0010149E">
      <w:pPr>
        <w:pStyle w:val="0Maintext"/>
        <w:numPr>
          <w:ilvl w:val="2"/>
          <w:numId w:val="20"/>
        </w:numPr>
      </w:pPr>
      <w:r>
        <w:rPr>
          <w:rFonts w:hint="eastAsia"/>
        </w:rPr>
        <w:t xml:space="preserve">When </w:t>
      </w:r>
      <w:r>
        <w:t xml:space="preserve">AP-CSI-RS is overlapped with DL signal with no </w:t>
      </w:r>
      <w:proofErr w:type="spellStart"/>
      <w:r>
        <w:t>CORESETPoolIndex</w:t>
      </w:r>
      <w:proofErr w:type="spellEnd"/>
      <w:r>
        <w:t xml:space="preserve"> association, reuse Rel-15 rule</w:t>
      </w:r>
    </w:p>
    <w:p w:rsidR="00BB3E7B" w:rsidRDefault="0010149E">
      <w:pPr>
        <w:pStyle w:val="00Text"/>
        <w:numPr>
          <w:ilvl w:val="1"/>
          <w:numId w:val="20"/>
        </w:numPr>
      </w:pPr>
      <w:r>
        <w:t xml:space="preserve">If there is no any other DL signals, default beam of the </w:t>
      </w:r>
      <w:proofErr w:type="spellStart"/>
      <w:r>
        <w:t>CORESETPoolIndex</w:t>
      </w:r>
      <w:proofErr w:type="spellEnd"/>
      <w:r>
        <w:t xml:space="preserve">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proofErr w:type="spellStart"/>
      <w:r>
        <w:rPr>
          <w:i/>
          <w:iCs/>
        </w:rPr>
        <w:t>CORESETPoolIndex</w:t>
      </w:r>
      <w:proofErr w:type="spellEnd"/>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proofErr w:type="spellStart"/>
      <w:r>
        <w:rPr>
          <w:i/>
          <w:iCs/>
        </w:rPr>
        <w:t>CORESETPoolIndex</w:t>
      </w:r>
      <w:proofErr w:type="spellEnd"/>
      <w:r>
        <w:t xml:space="preserve"> value as that of the PDCCH triggering the AP CSI-RS, the UE applies the QCL assumption used for the CORESET associated with a monitored search space with the lowest ID among all the CORESETs with the same value of </w:t>
      </w:r>
      <w:proofErr w:type="spellStart"/>
      <w:r>
        <w:rPr>
          <w:i/>
          <w:iCs/>
        </w:rPr>
        <w:t>CORESETPoolIndex</w:t>
      </w:r>
      <w:proofErr w:type="spellEnd"/>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 xml:space="preserve">If there is any other DL signal(s) with indicated TCI state(s) and at least one of the other DL signal(s) is associated with a same </w:t>
      </w:r>
      <w:proofErr w:type="spellStart"/>
      <w:r>
        <w:t>CORESETPoolIndex</w:t>
      </w:r>
      <w:proofErr w:type="spellEnd"/>
      <w:r>
        <w:t xml:space="preserve"> value as the PDCCH triggering the AP CSI-RS, the UE assumes the TCI state of the other DL signal that is associated with a same </w:t>
      </w:r>
      <w:proofErr w:type="spellStart"/>
      <w:r>
        <w:t>CORESETPoolIndex</w:t>
      </w:r>
      <w:proofErr w:type="spellEnd"/>
      <w:r>
        <w:t xml:space="preserve"> value as the PDCCH triggering the AP CSI-RS is applied for AP CSI-RS processing;</w:t>
      </w:r>
    </w:p>
    <w:p w:rsidR="00BB3E7B" w:rsidRDefault="0010149E">
      <w:pPr>
        <w:pStyle w:val="00Text"/>
        <w:numPr>
          <w:ilvl w:val="1"/>
          <w:numId w:val="20"/>
        </w:numPr>
      </w:pPr>
      <w:r>
        <w:t xml:space="preserve">Otherwise, the UE assumed the TCI state of CORESET associated with a monitored search space with the lowest ID among all the CORESETs with the same value of </w:t>
      </w:r>
      <w:proofErr w:type="spellStart"/>
      <w:r>
        <w:t>CORESETPoolIndex</w:t>
      </w:r>
      <w:proofErr w:type="spellEnd"/>
      <w:r>
        <w:t xml:space="preserve">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proofErr w:type="spellStart"/>
      <w:r>
        <w:rPr>
          <w:i/>
          <w:iCs/>
        </w:rPr>
        <w:t>CORESETPoolIndex</w:t>
      </w:r>
      <w:proofErr w:type="spellEnd"/>
      <w:r>
        <w:t xml:space="preserve"> </w:t>
      </w:r>
      <w:bookmarkEnd w:id="0"/>
      <w:r>
        <w:t>for the AP CSI-RS;</w:t>
      </w:r>
    </w:p>
    <w:p w:rsidR="00BB3E7B" w:rsidRDefault="0010149E">
      <w:pPr>
        <w:pStyle w:val="00Text"/>
        <w:numPr>
          <w:ilvl w:val="1"/>
          <w:numId w:val="20"/>
        </w:numPr>
      </w:pPr>
      <w:r>
        <w:t xml:space="preserve">If there are two known PDSCHs associated with different </w:t>
      </w:r>
      <w:proofErr w:type="spellStart"/>
      <w:r>
        <w:rPr>
          <w:i/>
          <w:iCs/>
        </w:rPr>
        <w:t>CORESETPoolIndex</w:t>
      </w:r>
      <w:proofErr w:type="spellEnd"/>
      <w:r>
        <w:t xml:space="preserve"> in the symbols of the AP CSI-RS, UE process the AP CSI-RS via the known PDSCH beam associated with the </w:t>
      </w:r>
      <w:proofErr w:type="spellStart"/>
      <w:r>
        <w:rPr>
          <w:i/>
          <w:iCs/>
        </w:rPr>
        <w:t>CORESETPoolIndex</w:t>
      </w:r>
      <w:proofErr w:type="spellEnd"/>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w:t>
      </w:r>
      <w:proofErr w:type="gramStart"/>
      <w:r>
        <w:t>and</w:t>
      </w:r>
      <w:proofErr w:type="gramEnd"/>
      <w:r>
        <w:t xml:space="preserve">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 xml:space="preserve">[2] propose that the closed-loop power control shall be independent for PUSCH transmission scheduled by different TRP (i.e., CORESETs with different </w:t>
      </w:r>
      <w:proofErr w:type="spellStart"/>
      <w:r>
        <w:t>CORESETPoolIndex</w:t>
      </w:r>
      <w:proofErr w:type="spellEnd"/>
      <w:r>
        <w:t>)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w:t>
      </w:r>
      <w:proofErr w:type="spellStart"/>
      <w:r>
        <w:t>CORESETPoolIndex</w:t>
      </w:r>
      <w:proofErr w:type="spellEnd"/>
      <w:r>
        <w:t xml:space="preserve"> of the PDCCH; </w:t>
      </w:r>
    </w:p>
    <w:p w:rsidR="00BB3E7B" w:rsidRDefault="0010149E">
      <w:pPr>
        <w:pStyle w:val="00Text"/>
        <w:numPr>
          <w:ilvl w:val="1"/>
          <w:numId w:val="22"/>
        </w:numPr>
      </w:pPr>
      <w:r>
        <w:t xml:space="preserve">TPC command in DCI format 2_2 only applies to PUCCH resource associated with the same </w:t>
      </w:r>
      <w:proofErr w:type="spellStart"/>
      <w:r>
        <w:t>CORESETPoolIndex</w:t>
      </w:r>
      <w:proofErr w:type="spellEnd"/>
      <w:r>
        <w:t xml:space="preserve">.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w:t>
      </w:r>
      <w:proofErr w:type="spellStart"/>
      <w:r>
        <w:t>poolIndex</w:t>
      </w:r>
      <w:proofErr w:type="spellEnd"/>
      <w:r>
        <w:t xml:space="preserve">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 xml:space="preserve">Alt1: the closed loop power control is independent between PUSCH or PUCCH associated with different </w:t>
      </w:r>
      <w:proofErr w:type="spellStart"/>
      <w:r>
        <w:rPr>
          <w:b/>
          <w:bCs/>
        </w:rPr>
        <w:t>CORESETPoolIndex</w:t>
      </w:r>
      <w:proofErr w:type="spellEnd"/>
      <w:r>
        <w:rPr>
          <w:b/>
          <w:bCs/>
        </w:rPr>
        <w:t xml:space="preserve"> values regardless of the configured close loop index.</w:t>
      </w:r>
    </w:p>
    <w:p w:rsidR="00BB3E7B" w:rsidRDefault="0010149E">
      <w:pPr>
        <w:pStyle w:val="00Text"/>
        <w:numPr>
          <w:ilvl w:val="1"/>
          <w:numId w:val="23"/>
        </w:numPr>
        <w:rPr>
          <w:b/>
          <w:bCs/>
        </w:rPr>
      </w:pPr>
      <w:r>
        <w:rPr>
          <w:b/>
          <w:bCs/>
        </w:rPr>
        <w:t>Alt2:  the PUSCH/PUCCH associated with different CORESET-</w:t>
      </w:r>
      <w:proofErr w:type="spellStart"/>
      <w:r>
        <w:rPr>
          <w:b/>
          <w:bCs/>
        </w:rPr>
        <w:t>poolIndex</w:t>
      </w:r>
      <w:proofErr w:type="spellEnd"/>
      <w:r>
        <w:rPr>
          <w:b/>
          <w:bCs/>
        </w:rPr>
        <w:t xml:space="preserve">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 xml:space="preserve">[4] and [5] explained that in the description of current specification, out-of-order operation for PDSCH to HARQ-ACK can be supported only in slot-level granularity, but according to the agreement on </w:t>
      </w:r>
      <w:proofErr w:type="spellStart"/>
      <w:r>
        <w:t>TDMed</w:t>
      </w:r>
      <w:proofErr w:type="spellEnd"/>
      <w:r>
        <w:t xml:space="preserve"> PUCCHs within a slot, it is natural to support out-of-order operation for PDSCH to </w:t>
      </w:r>
      <w:proofErr w:type="spellStart"/>
      <w:r>
        <w:t>TDMed</w:t>
      </w:r>
      <w:proofErr w:type="spellEnd"/>
      <w:r>
        <w:t xml:space="preserve">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f0"/>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color w:val="FF0000"/>
                <w:lang w:eastAsia="zh-CN"/>
              </w:rPr>
              <w:t xml:space="preserve"> Start of </w:t>
            </w:r>
            <w:r>
              <w:rPr>
                <w:rFonts w:eastAsia="宋体" w:hint="eastAsia"/>
                <w:color w:val="FF0000"/>
                <w:lang w:eastAsia="zh-CN"/>
              </w:rPr>
              <w:t>t</w:t>
            </w:r>
            <w:r>
              <w:rPr>
                <w:rFonts w:eastAsia="宋体"/>
                <w:color w:val="FF0000"/>
                <w:lang w:eastAsia="zh-CN"/>
              </w:rPr>
              <w:t xml:space="preserve">ext </w:t>
            </w:r>
            <w:r>
              <w:rPr>
                <w:rFonts w:eastAsia="宋体" w:hint="eastAsia"/>
                <w:color w:val="FF0000"/>
                <w:lang w:eastAsia="zh-CN"/>
              </w:rPr>
              <w:t>p</w:t>
            </w:r>
            <w:r>
              <w:rPr>
                <w:rFonts w:eastAsia="宋体"/>
                <w:color w:val="FF0000"/>
                <w:lang w:eastAsia="zh-CN"/>
              </w:rPr>
              <w:t>roposal</w:t>
            </w:r>
            <w:r>
              <w:rPr>
                <w:rFonts w:eastAsia="宋体" w:hint="eastAsia"/>
                <w:color w:val="FF0000"/>
                <w:szCs w:val="20"/>
              </w:rPr>
              <w:t xml:space="preserve"> </w:t>
            </w:r>
            <w:r>
              <w:rPr>
                <w:rFonts w:eastAsia="宋体" w:hint="eastAsia"/>
                <w:color w:val="FF0000"/>
                <w:szCs w:val="20"/>
                <w:lang w:eastAsia="zh-CN"/>
              </w:rPr>
              <w:t xml:space="preserve">for 5.1 of TS38.214 </w:t>
            </w:r>
            <w:r>
              <w:rPr>
                <w:rFonts w:eastAsia="宋体" w:hint="eastAsia"/>
                <w:color w:val="FF0000"/>
                <w:szCs w:val="20"/>
              </w:rPr>
              <w:t>-----------------------------</w:t>
            </w:r>
            <w:r>
              <w:rPr>
                <w:rFonts w:eastAsia="宋体"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proofErr w:type="spellStart"/>
            <w:r>
              <w:rPr>
                <w:i/>
                <w:lang w:eastAsia="zh-CN"/>
              </w:rPr>
              <w:t>CORESETPoolIndex</w:t>
            </w:r>
            <w:proofErr w:type="spellEnd"/>
            <w:r>
              <w:rPr>
                <w:lang w:eastAsia="zh-CN"/>
              </w:rPr>
              <w:t xml:space="preserve"> in </w:t>
            </w:r>
            <w:proofErr w:type="spellStart"/>
            <w:r>
              <w:rPr>
                <w:i/>
              </w:rPr>
              <w:t>ControlResourceSet</w:t>
            </w:r>
            <w:proofErr w:type="spellEnd"/>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lang w:eastAsia="zh-CN"/>
              </w:rPr>
              <w:t xml:space="preserve">. For a </w:t>
            </w:r>
            <w:proofErr w:type="spellStart"/>
            <w:r>
              <w:rPr>
                <w:i/>
                <w:lang w:eastAsia="zh-CN"/>
              </w:rPr>
              <w:t>ControlResourceSet</w:t>
            </w:r>
            <w:proofErr w:type="spellEnd"/>
            <w:r>
              <w:rPr>
                <w:lang w:eastAsia="zh-CN"/>
              </w:rPr>
              <w:t xml:space="preserve"> without </w:t>
            </w:r>
            <w:proofErr w:type="spellStart"/>
            <w:r>
              <w:rPr>
                <w:i/>
                <w:lang w:eastAsia="zh-CN"/>
              </w:rPr>
              <w:t>CORESETPoolIndex</w:t>
            </w:r>
            <w:proofErr w:type="spellEnd"/>
            <w:r>
              <w:rPr>
                <w:lang w:eastAsia="zh-CN"/>
              </w:rPr>
              <w:t xml:space="preserve">, the UE may assume that the </w:t>
            </w:r>
            <w:proofErr w:type="spellStart"/>
            <w:r>
              <w:rPr>
                <w:i/>
                <w:lang w:eastAsia="zh-CN"/>
              </w:rPr>
              <w:t>ControlResourceSet</w:t>
            </w:r>
            <w:proofErr w:type="spellEnd"/>
            <w:r>
              <w:rPr>
                <w:lang w:eastAsia="zh-CN"/>
              </w:rPr>
              <w:t xml:space="preserve"> is assigned with </w:t>
            </w:r>
            <w:proofErr w:type="spellStart"/>
            <w:r>
              <w:rPr>
                <w:i/>
                <w:lang w:eastAsia="zh-CN"/>
              </w:rPr>
              <w:t>CORESETPoolIndex</w:t>
            </w:r>
            <w:proofErr w:type="spellEnd"/>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i/>
                <w:lang w:eastAsia="zh-CN"/>
              </w:rPr>
              <w:t xml:space="preserve">,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proofErr w:type="spellStart"/>
            <w:r>
              <w:rPr>
                <w:i/>
              </w:rPr>
              <w:t>CORESETpoolIndex</w:t>
            </w:r>
            <w:proofErr w:type="spellEnd"/>
            <w:r>
              <w:t xml:space="preserve"> ending in symbol </w:t>
            </w:r>
            <w:proofErr w:type="spellStart"/>
            <w:r>
              <w:rPr>
                <w:i/>
              </w:rPr>
              <w:t>i</w:t>
            </w:r>
            <w:proofErr w:type="spellEnd"/>
            <w:r>
              <w:t xml:space="preserve">, the UE can be scheduled to receive a PDSCH starting earlier than the end of the first PDSCH with a PDCCH associated with a different value of </w:t>
            </w:r>
            <w:proofErr w:type="spellStart"/>
            <w:r>
              <w:rPr>
                <w:i/>
              </w:rPr>
              <w:t>CORESETpoolIndex</w:t>
            </w:r>
            <w:proofErr w:type="spellEnd"/>
            <w:r>
              <w:t xml:space="preserve"> that ends later than symbol </w:t>
            </w:r>
            <w:proofErr w:type="spellStart"/>
            <w:r>
              <w:rPr>
                <w:i/>
              </w:rPr>
              <w:t>i</w:t>
            </w:r>
            <w:proofErr w:type="spellEnd"/>
            <w:r>
              <w:t xml:space="preserve">. </w:t>
            </w:r>
          </w:p>
          <w:p w:rsidR="00BB3E7B" w:rsidRDefault="0010149E">
            <w:pPr>
              <w:pStyle w:val="B1"/>
              <w:rPr>
                <w:u w:val="single"/>
                <w:lang w:eastAsia="zh-CN"/>
              </w:rPr>
            </w:pPr>
            <w:r>
              <w:t>-</w:t>
            </w:r>
            <w:r>
              <w:tab/>
              <w:t xml:space="preserve">In a given scheduled cell, the UE can receive a </w:t>
            </w:r>
            <w:r>
              <w:rPr>
                <w:rFonts w:eastAsia="等线"/>
              </w:rPr>
              <w:t xml:space="preserve">first </w:t>
            </w:r>
            <w:r>
              <w:t xml:space="preserve">PDSCH in slot </w:t>
            </w:r>
            <w:proofErr w:type="spellStart"/>
            <w:r>
              <w:rPr>
                <w:i/>
              </w:rPr>
              <w:t>i</w:t>
            </w:r>
            <w:proofErr w:type="spellEnd"/>
            <w:r>
              <w:t xml:space="preserve">, with the corresponding HARQ-ACK assigned to be transmitted in slot </w:t>
            </w:r>
            <w:r>
              <w:rPr>
                <w:i/>
              </w:rPr>
              <w:t>j</w:t>
            </w:r>
            <w:r>
              <w:t xml:space="preserve">, and </w:t>
            </w:r>
            <w:r>
              <w:rPr>
                <w:rFonts w:eastAsia="等线"/>
              </w:rPr>
              <w:t>a second</w:t>
            </w:r>
            <w:r>
              <w:t xml:space="preserve"> </w:t>
            </w:r>
            <w:r>
              <w:lastRenderedPageBreak/>
              <w:t xml:space="preserve">PDSCH associated with a value of </w:t>
            </w:r>
            <w:proofErr w:type="spellStart"/>
            <w:r>
              <w:rPr>
                <w:i/>
                <w:iCs/>
              </w:rPr>
              <w:t>CORESETpoolindex</w:t>
            </w:r>
            <w:proofErr w:type="spellEnd"/>
            <w:r>
              <w:t xml:space="preserve"> different from that of the first PDSCH </w:t>
            </w:r>
            <w:r>
              <w:rPr>
                <w:rFonts w:eastAsia="等线"/>
              </w:rPr>
              <w:t>starting later than the first PDSCH</w:t>
            </w:r>
            <w:r>
              <w:t xml:space="preserve"> with its corresponding HARQ-ACK assigned to be transmitted in a slot before slot </w:t>
            </w:r>
            <w:r>
              <w:rPr>
                <w:i/>
              </w:rPr>
              <w:t>j</w:t>
            </w:r>
            <w:del w:id="7" w:author="作者">
              <w:r>
                <w:delText>.</w:delText>
              </w:r>
            </w:del>
            <w:ins w:id="8"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等线"/>
              </w:rPr>
              <w:t xml:space="preserve">first </w:t>
            </w:r>
            <w:r>
              <w:t>PDSCH</w:t>
            </w:r>
            <w:del w:id="9" w:author="作者">
              <w:r>
                <w:delText xml:space="preserve"> in slot </w:delText>
              </w:r>
              <w:r>
                <w:rPr>
                  <w:i/>
                </w:rPr>
                <w:delText>i</w:delText>
              </w:r>
            </w:del>
            <w:r>
              <w:t xml:space="preserve">, with the corresponding HARQ-ACK assigned to be transmitted in </w:t>
            </w:r>
            <w:ins w:id="10" w:author="作者">
              <w:r>
                <w:t xml:space="preserve">a first PUCCH or a first PUSCH ending in symbol </w:t>
              </w:r>
            </w:ins>
            <w:del w:id="11" w:author="作者">
              <w:r>
                <w:delText>slot</w:delText>
              </w:r>
            </w:del>
            <w:r>
              <w:t xml:space="preserve">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w:t>
            </w:r>
            <w:ins w:id="12" w:author="作者">
              <w:r>
                <w:t xml:space="preserve">second PUCCH or a second PUSCH ending earlier than symbol </w:t>
              </w:r>
              <w:r>
                <w:rPr>
                  <w:i/>
                </w:rPr>
                <w:t>j</w:t>
              </w:r>
              <w:r>
                <w:t>.</w:t>
              </w:r>
            </w:ins>
            <w:del w:id="13"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w:t>
      </w:r>
      <w:proofErr w:type="spellStart"/>
      <w:r>
        <w:t>TypeD</w:t>
      </w:r>
      <w:proofErr w:type="spellEnd"/>
      <w:r>
        <w:t xml:space="preserve">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rsidR="00BB3E7B" w:rsidRDefault="0010149E">
      <w:pPr>
        <w:pStyle w:val="00Text"/>
        <w:numPr>
          <w:ilvl w:val="0"/>
          <w:numId w:val="26"/>
        </w:numPr>
      </w:pPr>
      <w:r>
        <w:t>[8] propose to NOT support simultaneous reception of PDCCHs with multiple different QCL-</w:t>
      </w:r>
      <w:proofErr w:type="spellStart"/>
      <w:r>
        <w:t>TypeDs</w:t>
      </w:r>
      <w:proofErr w:type="spellEnd"/>
      <w:r>
        <w:t>.</w:t>
      </w:r>
    </w:p>
    <w:p w:rsidR="00BB3E7B" w:rsidRDefault="0010149E">
      <w:pPr>
        <w:pStyle w:val="00Text"/>
        <w:numPr>
          <w:ilvl w:val="0"/>
          <w:numId w:val="26"/>
        </w:numPr>
      </w:pPr>
      <w:r>
        <w:t>[14] propose that for a UE capable reception of two different QCL-</w:t>
      </w:r>
      <w:proofErr w:type="spellStart"/>
      <w:r>
        <w:t>TypeD</w:t>
      </w:r>
      <w:proofErr w:type="spellEnd"/>
      <w:r>
        <w:t>, the PDCCH monitoring priority rule based QCL-</w:t>
      </w:r>
      <w:proofErr w:type="spellStart"/>
      <w:r>
        <w:t>TypeD</w:t>
      </w:r>
      <w:proofErr w:type="spellEnd"/>
      <w:r>
        <w:t xml:space="preserve"> apply within CORESETs with the same </w:t>
      </w:r>
      <w:proofErr w:type="spellStart"/>
      <w:r>
        <w:t>CORESETPoolIndex</w:t>
      </w:r>
      <w:proofErr w:type="spellEnd"/>
    </w:p>
    <w:p w:rsidR="00BB3E7B" w:rsidRDefault="0010149E">
      <w:pPr>
        <w:pStyle w:val="00Text"/>
        <w:numPr>
          <w:ilvl w:val="0"/>
          <w:numId w:val="26"/>
        </w:numPr>
      </w:pPr>
      <w:r>
        <w:t xml:space="preserve">[18] </w:t>
      </w:r>
      <w:proofErr w:type="gramStart"/>
      <w:r>
        <w:t>propose</w:t>
      </w:r>
      <w:proofErr w:type="gramEnd"/>
      <w:r>
        <w:t xml:space="preserve"> to apply the QCL-</w:t>
      </w:r>
      <w:proofErr w:type="spellStart"/>
      <w:r>
        <w:t>typeD</w:t>
      </w:r>
      <w:proofErr w:type="spellEnd"/>
      <w:r>
        <w:t xml:space="preserve"> priority rule on first and second CORESETs with same </w:t>
      </w:r>
      <w:proofErr w:type="spellStart"/>
      <w:r>
        <w:t>CORESETPoolIndex</w:t>
      </w:r>
      <w:proofErr w:type="spellEnd"/>
      <w:r>
        <w:t xml:space="preserve">  values separately for UE capable of receiving two QCL-</w:t>
      </w:r>
      <w:proofErr w:type="spellStart"/>
      <w:r>
        <w:t>TypeD</w:t>
      </w:r>
      <w:proofErr w:type="spellEnd"/>
      <w:r>
        <w:t xml:space="preserve">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w:t>
      </w:r>
      <w:proofErr w:type="spellStart"/>
      <w:r>
        <w:t>TypeD</w:t>
      </w:r>
      <w:proofErr w:type="spellEnd"/>
      <w:r>
        <w:t xml:space="preserve"> in multi-DCI based M-TRP, down-select from:</w:t>
      </w:r>
    </w:p>
    <w:p w:rsidR="00BB3E7B" w:rsidRDefault="0010149E">
      <w:pPr>
        <w:pStyle w:val="03Proposal"/>
        <w:numPr>
          <w:ilvl w:val="0"/>
          <w:numId w:val="27"/>
        </w:numPr>
      </w:pPr>
      <w:r>
        <w:lastRenderedPageBreak/>
        <w:t>Alt1: do not support simultaneous reception of PDCCHs with different QCL-</w:t>
      </w:r>
      <w:proofErr w:type="spellStart"/>
      <w:r>
        <w:t>TypeDs</w:t>
      </w:r>
      <w:proofErr w:type="spellEnd"/>
      <w:r>
        <w:t xml:space="preserve"> and no Spec change</w:t>
      </w:r>
    </w:p>
    <w:p w:rsidR="00BB3E7B" w:rsidRDefault="0010149E">
      <w:pPr>
        <w:pStyle w:val="03Proposal"/>
        <w:numPr>
          <w:ilvl w:val="0"/>
          <w:numId w:val="27"/>
        </w:numPr>
      </w:pPr>
      <w:r>
        <w:t>Alt2: for UE capable of two simultaneous QCL-</w:t>
      </w:r>
      <w:proofErr w:type="spellStart"/>
      <w:r>
        <w:t>TypeD</w:t>
      </w:r>
      <w:proofErr w:type="spellEnd"/>
      <w:r>
        <w:t xml:space="preserve">, apply the priority rule within CORESETs with same </w:t>
      </w:r>
      <w:proofErr w:type="spellStart"/>
      <w:r>
        <w:t>CORESETPoolIndex</w:t>
      </w:r>
      <w:proofErr w:type="spellEnd"/>
      <w:r>
        <w:t xml:space="preserve">.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 xml:space="preserve">[8] proposed to associate SPS PDSCH associated with a TRP according to the value of </w:t>
      </w:r>
      <w:proofErr w:type="spellStart"/>
      <w:r>
        <w:t>CORESETPoolIndex</w:t>
      </w:r>
      <w:proofErr w:type="spellEnd"/>
      <w:r>
        <w:t xml:space="preserve"> in a CORESET in which the activation DCI of the SPS configuration is received and allow two SPS PDSCHs associated to two different TRPs according to the value of </w:t>
      </w:r>
      <w:proofErr w:type="spellStart"/>
      <w:r>
        <w:t>CORESETPoolIndex</w:t>
      </w:r>
      <w:proofErr w:type="spellEnd"/>
      <w:r>
        <w:t xml:space="preserve">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w:t>
      </w:r>
      <w:proofErr w:type="spellStart"/>
      <w:r>
        <w:t>CORESETPoolIndex</w:t>
      </w:r>
      <w:proofErr w:type="spellEnd"/>
      <w:r>
        <w:t xml:space="preserve"> value and SPS PDSCH association with </w:t>
      </w:r>
      <w:proofErr w:type="spellStart"/>
      <w:r>
        <w:rPr>
          <w:i/>
          <w:iCs/>
        </w:rPr>
        <w:t>CORESETPoolIndex</w:t>
      </w:r>
      <w:proofErr w:type="spellEnd"/>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w:t>
      </w:r>
      <w:proofErr w:type="spellStart"/>
      <w:r>
        <w:t>CORESETPoolIndex</w:t>
      </w:r>
      <w:proofErr w:type="spellEnd"/>
      <w:r>
        <w:t xml:space="preserve">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 xml:space="preserve">[13] proposed that for multi-DCI based system, UE only needs to monitor the CORESET(s) with </w:t>
      </w:r>
      <w:proofErr w:type="spellStart"/>
      <w:r>
        <w:t>CORESETPoolIndex</w:t>
      </w:r>
      <w:proofErr w:type="spellEnd"/>
      <w:r>
        <w:t xml:space="preserve">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proofErr w:type="spellStart"/>
      <w:r>
        <w:rPr>
          <w:i/>
          <w:iCs/>
        </w:rPr>
        <w:t>CORESETPoolIndex</w:t>
      </w:r>
      <w:proofErr w:type="spellEnd"/>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w:t>
      </w:r>
      <w:proofErr w:type="spellStart"/>
      <w:r>
        <w:t>pdcch</w:t>
      </w:r>
      <w:proofErr w:type="spellEnd"/>
      <w:r>
        <w:t>-</w:t>
      </w:r>
      <w:proofErr w:type="spellStart"/>
      <w:r>
        <w:t>BlindDetectionMCG</w:t>
      </w:r>
      <w:proofErr w:type="spellEnd"/>
      <w:r>
        <w:t xml:space="preserve">-UE and </w:t>
      </w:r>
      <w:proofErr w:type="spellStart"/>
      <w:r>
        <w:t>pdcch</w:t>
      </w:r>
      <w:proofErr w:type="spellEnd"/>
      <w:r>
        <w:t>-</w:t>
      </w:r>
      <w:proofErr w:type="spellStart"/>
      <w:r>
        <w:t>BlindDetectionSCG</w:t>
      </w:r>
      <w:proofErr w:type="spellEnd"/>
      <w:r>
        <w:t xml:space="preserve">-UE, respective maximum values for </w:t>
      </w:r>
      <w:proofErr w:type="spellStart"/>
      <w:r>
        <w:t>pdcch-BlindDetection</w:t>
      </w:r>
      <w:proofErr w:type="spellEnd"/>
      <w:r>
        <w:t xml:space="preserve"> for the MCG and </w:t>
      </w:r>
      <w:proofErr w:type="spellStart"/>
      <w:r>
        <w:t>pdcch-BlindDetection</w:t>
      </w:r>
      <w:proofErr w:type="spellEnd"/>
      <w:r>
        <w:t xml:space="preserve"> for the SCG. The network then should configure the UE with </w:t>
      </w:r>
      <w:proofErr w:type="spellStart"/>
      <w:r>
        <w:t>pdcch-BlindDetection</w:t>
      </w:r>
      <w:proofErr w:type="spellEnd"/>
      <w:r>
        <w:t xml:space="preserve"> for the MCG and </w:t>
      </w:r>
      <w:proofErr w:type="spellStart"/>
      <w:r>
        <w:t>pdcch-BlindDetection</w:t>
      </w:r>
      <w:proofErr w:type="spellEnd"/>
      <w:r>
        <w:t xml:space="preserve"> for the SCG. [18] </w:t>
      </w:r>
      <w:proofErr w:type="gramStart"/>
      <w:r>
        <w:t>propose</w:t>
      </w:r>
      <w:proofErr w:type="gramEnd"/>
      <w:r>
        <w:t xml:space="preserve"> to apply the same </w:t>
      </w:r>
      <w:r>
        <w:lastRenderedPageBreak/>
        <w:t xml:space="preserve">principles as agreed for case of CA on the case of NR-DC + multi-DCI based M-TRP, when calculating the values of </w:t>
      </w:r>
      <w:ins w:id="14" w:author="作者">
        <w:r>
          <w:object w:dxaOrig="853" w:dyaOrig="440">
            <v:shape id="_x0000_i1026" type="#_x0000_t75" style="width:43.2pt;height:22.55pt" o:ole="">
              <v:imagedata r:id="rId11" o:title=""/>
            </v:shape>
            <o:OLEObject Type="Embed" ProgID="Equation.3" ShapeID="_x0000_i1026" DrawAspect="Content" ObjectID="_1651508941" r:id="rId12"/>
          </w:object>
        </w:r>
      </w:ins>
      <w:ins w:id="15" w:author="作者">
        <w:r>
          <w:t xml:space="preserve"> and </w:t>
        </w:r>
      </w:ins>
      <w:ins w:id="16" w:author="作者">
        <w:r>
          <w:object w:dxaOrig="733" w:dyaOrig="440">
            <v:shape id="_x0000_i1027" type="#_x0000_t75" style="width:37.55pt;height:22.55pt" o:ole="">
              <v:imagedata r:id="rId13" o:title=""/>
            </v:shape>
            <o:OLEObject Type="Embed" ProgID="Equation.3" ShapeID="_x0000_i1027" DrawAspect="Content" ObjectID="_1651508942"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作者">
        <w:r>
          <w:rPr>
            <w:position w:val="-12"/>
            <w:szCs w:val="20"/>
          </w:rPr>
          <w:object w:dxaOrig="853" w:dyaOrig="440">
            <v:shape id="_x0000_i1028" type="#_x0000_t75" style="width:43.2pt;height:22.55pt" o:ole="">
              <v:imagedata r:id="rId11" o:title=""/>
            </v:shape>
            <o:OLEObject Type="Embed" ProgID="Equation.3" ShapeID="_x0000_i1028" DrawAspect="Content" ObjectID="_1651508943"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m:t>
            </m:r>
            <w:proofErr w:type="gramStart"/>
            <m:r>
              <m:rPr>
                <m:nor/>
              </m:rPr>
              <w:rPr>
                <w:rFonts w:ascii="Cambria Math"/>
                <w:szCs w:val="20"/>
              </w:rPr>
              <m:t>,0</m:t>
            </m:r>
            <w:proofErr w:type="gramEnd"/>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0"/>
            <w:szCs w:val="20"/>
          </w:rPr>
          <w:object w:dxaOrig="733" w:dyaOrig="440">
            <v:shape id="_x0000_i1029" type="#_x0000_t75" style="width:37.55pt;height:22.55pt" o:ole="">
              <v:imagedata r:id="rId13" o:title=""/>
            </v:shape>
            <o:OLEObject Type="Embed" ProgID="Equation.3" ShapeID="_x0000_i1029" DrawAspect="Content" ObjectID="_1651508944" r:id="rId16"/>
          </w:object>
        </w:r>
      </w:ins>
      <w:r>
        <w:rPr>
          <w:szCs w:val="20"/>
        </w:rPr>
        <w:t xml:space="preserve"> </w:t>
      </w:r>
      <w:proofErr w:type="gramStart"/>
      <w:r>
        <w:rPr>
          <w:szCs w:val="20"/>
        </w:rPr>
        <w:t>should</w:t>
      </w:r>
      <w:proofErr w:type="gramEnd"/>
      <w:r>
        <w:rPr>
          <w:szCs w:val="20"/>
        </w:rPr>
        <w:t xml:space="preserve">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 xml:space="preserve">In multi-DCI based system, the UE obtains its QCL assumption for the scheduled PDSCH from the activated TCI state with the lowest ID applicable to PDSCH corresponding to the </w:t>
      </w:r>
      <w:proofErr w:type="spellStart"/>
      <w:r>
        <w:t>CORESETPoolIndex</w:t>
      </w:r>
      <w:proofErr w:type="spellEnd"/>
      <w:r>
        <w:t xml:space="preserve">, which is same as the </w:t>
      </w:r>
      <w:proofErr w:type="spellStart"/>
      <w:r>
        <w:t>CORESETPoolIndex</w:t>
      </w:r>
      <w:proofErr w:type="spellEnd"/>
      <w:r>
        <w:t xml:space="preserve"> of PDCCH scheduling that PDSCH in the active BWP of the scheduled cell.</w:t>
      </w:r>
    </w:p>
    <w:p w:rsidR="00BB3E7B" w:rsidRDefault="0010149E">
      <w:pPr>
        <w:pStyle w:val="00Text"/>
        <w:numPr>
          <w:ilvl w:val="0"/>
          <w:numId w:val="33"/>
        </w:numPr>
      </w:pPr>
      <w:r>
        <w:t xml:space="preserve">[7] proposed in multi-DCI based M-TRP that the UE obtains its QCL assumption for the scheduled PDSCH from the activated TCI state with the lowest ID applicable to PDSCH associated with the same </w:t>
      </w:r>
      <w:proofErr w:type="spellStart"/>
      <w:r>
        <w:t>CORESETPoolIndex</w:t>
      </w:r>
      <w:proofErr w:type="spellEnd"/>
      <w:r>
        <w:t xml:space="preserve">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 xml:space="preserve">For Case 1, clarify the </w:t>
      </w:r>
      <w:proofErr w:type="spellStart"/>
      <w:r>
        <w:t>CORESETPoolIndex</w:t>
      </w:r>
      <w:proofErr w:type="spellEnd"/>
      <w:r>
        <w:t xml:space="preserve"> association of a CC without CORESETs that is cross-carrier scheduled by another CC.</w:t>
      </w:r>
    </w:p>
    <w:p w:rsidR="00BB3E7B" w:rsidRDefault="0010149E">
      <w:pPr>
        <w:pStyle w:val="00Text"/>
        <w:numPr>
          <w:ilvl w:val="0"/>
          <w:numId w:val="34"/>
        </w:numPr>
      </w:pPr>
      <w:r>
        <w:t xml:space="preserve">For Case 2 and Case 3, cross-carrier configurations should determine whether the scheduled CC is associated with </w:t>
      </w:r>
      <w:proofErr w:type="spellStart"/>
      <w:r>
        <w:t>CORESETPoolIndex</w:t>
      </w:r>
      <w:proofErr w:type="spellEnd"/>
      <w:r>
        <w:t xml:space="preserve">=0, </w:t>
      </w:r>
      <w:proofErr w:type="spellStart"/>
      <w:r>
        <w:t>CORESETPoolIndex</w:t>
      </w:r>
      <w:proofErr w:type="spellEnd"/>
      <w:r>
        <w:t>=1, or both.</w:t>
      </w:r>
    </w:p>
    <w:p w:rsidR="00BB3E7B" w:rsidRDefault="0010149E">
      <w:pPr>
        <w:pStyle w:val="0Maintext"/>
        <w:rPr>
          <w:ins w:id="19" w:author="作者" w:date="1900-01-01T00:00:00Z"/>
        </w:rPr>
      </w:pPr>
      <w:ins w:id="20" w:author="作者">
        <w:r>
          <w:t>Furthermore, [18] presented five different scenarios for cross-carrier scheduling of PDSCH in multi-DCI based M-TRP system:</w:t>
        </w:r>
      </w:ins>
    </w:p>
    <w:p w:rsidR="00BB3E7B" w:rsidRDefault="0010149E">
      <w:pPr>
        <w:pStyle w:val="af6"/>
        <w:numPr>
          <w:ilvl w:val="0"/>
          <w:numId w:val="35"/>
        </w:numPr>
        <w:spacing w:after="200" w:line="276" w:lineRule="auto"/>
        <w:jc w:val="both"/>
        <w:rPr>
          <w:ins w:id="21" w:author="作者" w:date="1900-01-01T00:00:00Z"/>
        </w:rPr>
      </w:pPr>
      <w:ins w:id="22" w:author="作者">
        <w:r>
          <w:t>Case 1: Cross carrier scheduling is used among the CCs that are not configured with multi-DCI based multi-TRP (for both scheduling CCs and scheduled CCs).</w:t>
        </w:r>
      </w:ins>
    </w:p>
    <w:p w:rsidR="00BB3E7B" w:rsidRDefault="0010149E">
      <w:pPr>
        <w:pStyle w:val="af6"/>
        <w:numPr>
          <w:ilvl w:val="0"/>
          <w:numId w:val="35"/>
        </w:numPr>
        <w:spacing w:after="200" w:line="276" w:lineRule="auto"/>
        <w:jc w:val="both"/>
        <w:rPr>
          <w:ins w:id="23" w:author="作者" w:date="1900-01-01T00:00:00Z"/>
        </w:rPr>
      </w:pPr>
      <w:ins w:id="24" w:author="作者">
        <w:r>
          <w:t xml:space="preserve">Case 2: A CC that is configured with multi-DCI based </w:t>
        </w:r>
        <w:proofErr w:type="spellStart"/>
        <w:r>
          <w:t>mTRP</w:t>
        </w:r>
        <w:proofErr w:type="spellEnd"/>
        <w:r>
          <w:t xml:space="preserve"> schedules one or more other CCs, but the scheduled CCs are not multi-DCI based multi-TRP CCs.</w:t>
        </w:r>
      </w:ins>
    </w:p>
    <w:p w:rsidR="00BB3E7B" w:rsidRDefault="0010149E">
      <w:pPr>
        <w:pStyle w:val="af6"/>
        <w:numPr>
          <w:ilvl w:val="0"/>
          <w:numId w:val="35"/>
        </w:numPr>
        <w:spacing w:after="200" w:line="276" w:lineRule="auto"/>
        <w:jc w:val="both"/>
        <w:rPr>
          <w:ins w:id="25" w:author="作者" w:date="1900-01-01T00:00:00Z"/>
        </w:rPr>
      </w:pPr>
      <w:ins w:id="26" w:author="作者">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rsidR="00BB3E7B" w:rsidRDefault="0010149E">
      <w:pPr>
        <w:pStyle w:val="af6"/>
        <w:numPr>
          <w:ilvl w:val="0"/>
          <w:numId w:val="35"/>
        </w:numPr>
        <w:spacing w:after="200" w:line="276" w:lineRule="auto"/>
        <w:jc w:val="both"/>
        <w:rPr>
          <w:ins w:id="27" w:author="作者" w:date="1900-01-01T00:00:00Z"/>
        </w:rPr>
      </w:pPr>
      <w:ins w:id="28" w:author="作者">
        <w:r>
          <w:lastRenderedPageBreak/>
          <w:t>Case 4: A CC that is not configured with multi-DCI based multi-TRP schedules another CC, and the scheduled CC operates in a multi-DCI based multi-TRP mode.</w:t>
        </w:r>
      </w:ins>
    </w:p>
    <w:p w:rsidR="00BB3E7B" w:rsidRDefault="0010149E">
      <w:pPr>
        <w:pStyle w:val="af6"/>
        <w:numPr>
          <w:ilvl w:val="0"/>
          <w:numId w:val="35"/>
        </w:numPr>
        <w:spacing w:after="200" w:line="276" w:lineRule="auto"/>
        <w:jc w:val="both"/>
        <w:rPr>
          <w:ins w:id="29" w:author="作者" w:date="1900-01-01T00:00:00Z"/>
        </w:rPr>
      </w:pPr>
      <w:ins w:id="30" w:author="作者">
        <w:r>
          <w:t>Case 5: Two CCs that are not configured with multi-DCI based multi-TRP schedule another CC, and the scheduled CC operates in a multi-DCI based multi-TRP mode.</w:t>
        </w:r>
      </w:ins>
    </w:p>
    <w:p w:rsidR="00BB3E7B" w:rsidRDefault="0010149E">
      <w:pPr>
        <w:pStyle w:val="0Maintext"/>
      </w:pPr>
      <w:ins w:id="31" w:author="作者">
        <w:r>
          <w:t xml:space="preserve"> </w:t>
        </w:r>
      </w:ins>
    </w:p>
    <w:p w:rsidR="00BB3E7B" w:rsidRDefault="0010149E">
      <w:pPr>
        <w:pStyle w:val="03Proposal"/>
        <w:rPr>
          <w:ins w:id="32" w:author="作者" w:date="1900-01-01T00:00:00Z"/>
          <w:lang w:val="en-GB"/>
        </w:rPr>
      </w:pPr>
      <w:r>
        <w:rPr>
          <w:lang w:val="en-GB"/>
        </w:rPr>
        <w:t xml:space="preserve">Offline Proposal#a-15: </w:t>
      </w:r>
      <w:ins w:id="33" w:author="作者">
        <w:r>
          <w:rPr>
            <w:lang w:val="en-GB"/>
          </w:rPr>
          <w:t>For cross-carrier PDSCH scheduling in multi-DCI based M-TRP systems:</w:t>
        </w:r>
      </w:ins>
    </w:p>
    <w:p w:rsidR="00BB3E7B" w:rsidRDefault="0010149E">
      <w:pPr>
        <w:pStyle w:val="03Proposal"/>
        <w:numPr>
          <w:ilvl w:val="0"/>
          <w:numId w:val="36"/>
        </w:numPr>
        <w:rPr>
          <w:ins w:id="34" w:author="作者" w:date="1900-01-01T00:00:00Z"/>
          <w:lang w:val="en-GB"/>
        </w:rPr>
        <w:pPrChange w:id="35" w:author="作者" w:date="1900-01-01T00:00:00Z">
          <w:pPr>
            <w:pStyle w:val="03Proposal"/>
          </w:pPr>
        </w:pPrChange>
      </w:pPr>
      <w:ins w:id="36" w:author="作者">
        <w:r>
          <w:rPr>
            <w:lang w:val="en-GB"/>
          </w:rPr>
          <w:t xml:space="preserve">Discuss and determine which case(s) cross-carrier scheduling PDSCH in multi-DCI based M-TRP systems should be supported. </w:t>
        </w:r>
      </w:ins>
    </w:p>
    <w:p w:rsidR="00BB3E7B" w:rsidRDefault="0010149E">
      <w:pPr>
        <w:pStyle w:val="03Proposal"/>
        <w:numPr>
          <w:ilvl w:val="0"/>
          <w:numId w:val="36"/>
        </w:numPr>
        <w:rPr>
          <w:lang w:val="en-GB"/>
        </w:rPr>
        <w:pPrChange w:id="37" w:author="作者" w:date="1900-01-01T00:00:00Z">
          <w:pPr>
            <w:pStyle w:val="03Proposal"/>
          </w:pPr>
        </w:pPrChange>
      </w:pPr>
      <w:del w:id="38" w:author="作者">
        <w:r>
          <w:delText xml:space="preserve">discuss </w:delText>
        </w:r>
      </w:del>
      <w:ins w:id="39" w:author="作者">
        <w:r>
          <w:t xml:space="preserve">Discuss </w:t>
        </w:r>
      </w:ins>
      <w:r>
        <w:t>and determine the default TCI state of PDSCH of cross-carrier scheduling in multi-DCI based M-TRP system</w:t>
      </w:r>
      <w:ins w:id="40" w:author="作者">
        <w:r>
          <w:t xml:space="preserve"> for the supported case(s)</w:t>
        </w:r>
      </w:ins>
      <w:del w:id="41" w:author="作者">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作者" w:date="1900-01-01T00:00:00Z"/>
        </w:rPr>
      </w:pPr>
      <w:r>
        <w:t>Issue#a-1</w:t>
      </w:r>
      <w:ins w:id="43" w:author="作者">
        <w:r>
          <w:t>6</w:t>
        </w:r>
      </w:ins>
      <w:r>
        <w:t xml:space="preserve">: </w:t>
      </w:r>
      <w:ins w:id="44" w:author="作者">
        <w:r>
          <w:t>TPs on PDCCH monitoring in multi-DCI based M-TRP</w:t>
        </w:r>
      </w:ins>
    </w:p>
    <w:p w:rsidR="00BB3E7B" w:rsidRDefault="00BB3E7B">
      <w:pPr>
        <w:pStyle w:val="0Maintext"/>
      </w:pPr>
    </w:p>
    <w:p w:rsidR="00BB3E7B" w:rsidRDefault="0010149E">
      <w:pPr>
        <w:pStyle w:val="0Maintext"/>
        <w:rPr>
          <w:ins w:id="45" w:author="作者" w:date="1900-01-01T00:00:00Z"/>
        </w:rPr>
      </w:pPr>
      <w:ins w:id="46" w:author="作者">
        <w:r>
          <w:t xml:space="preserve">[11] suggested that in TS 38.213, in section 10, the CORESETs without </w:t>
        </w:r>
        <w:proofErr w:type="spellStart"/>
        <w:r>
          <w:t>CORESETPoolIndex</w:t>
        </w:r>
        <w:proofErr w:type="spellEnd"/>
        <w:r>
          <w:t xml:space="preserve">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f0"/>
        <w:tblW w:w="9062" w:type="dxa"/>
        <w:tblLayout w:type="fixed"/>
        <w:tblLook w:val="04A0" w:firstRow="1" w:lastRow="0" w:firstColumn="1" w:lastColumn="0" w:noHBand="0" w:noVBand="1"/>
      </w:tblPr>
      <w:tblGrid>
        <w:gridCol w:w="9062"/>
      </w:tblGrid>
      <w:tr w:rsidR="00BB3E7B">
        <w:trPr>
          <w:ins w:id="47" w:author="作者" w:date="1900-01-01T00:00:00Z"/>
        </w:trPr>
        <w:tc>
          <w:tcPr>
            <w:tcW w:w="9062" w:type="dxa"/>
          </w:tcPr>
          <w:p w:rsidR="00BB3E7B" w:rsidRDefault="0010149E">
            <w:pPr>
              <w:rPr>
                <w:ins w:id="48" w:author="作者" w:date="1900-01-01T00:00:00Z"/>
                <w:rFonts w:ascii="Times" w:eastAsia="Batang" w:hAnsi="Times"/>
                <w:b/>
                <w:bCs/>
                <w:lang w:val="en-GB"/>
              </w:rPr>
            </w:pPr>
            <w:ins w:id="49" w:author="作者">
              <w:r>
                <w:rPr>
                  <w:rFonts w:ascii="Times" w:eastAsia="Batang" w:hAnsi="Times"/>
                  <w:b/>
                  <w:bCs/>
                  <w:highlight w:val="green"/>
                  <w:lang w:val="en-GB"/>
                </w:rPr>
                <w:t>Agreement</w:t>
              </w:r>
            </w:ins>
          </w:p>
          <w:p w:rsidR="00BB3E7B" w:rsidRDefault="0010149E">
            <w:pPr>
              <w:rPr>
                <w:ins w:id="50" w:author="作者" w:date="1900-01-01T00:00:00Z"/>
                <w:rFonts w:eastAsia="Batang"/>
                <w:szCs w:val="20"/>
                <w:lang w:val="en-GB"/>
              </w:rPr>
            </w:pPr>
            <w:bookmarkStart w:id="51" w:name="OLE_LINK135"/>
            <w:bookmarkStart w:id="52" w:name="OLE_LINK136"/>
            <w:ins w:id="53" w:author="作者">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作者" w:date="1900-01-01T00:00:00Z"/>
                <w:rFonts w:eastAsia="宋体"/>
                <w:lang w:val="en-GB"/>
              </w:rPr>
            </w:pPr>
            <w:ins w:id="55" w:author="作者">
              <w:r>
                <w:rPr>
                  <w:rFonts w:eastAsia="宋体"/>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作者" w:date="1900-01-01T00:00:00Z"/>
                <w:rFonts w:eastAsia="宋体"/>
                <w:lang w:val="en-GB"/>
              </w:rPr>
            </w:pPr>
            <w:ins w:id="57" w:author="作者">
              <w:r>
                <w:rPr>
                  <w:rFonts w:eastAsia="宋体"/>
                  <w:lang w:val="en-GB"/>
                </w:rPr>
                <w:t xml:space="preserve">If UE reports </w:t>
              </w:r>
              <w:proofErr w:type="spellStart"/>
              <w:r>
                <w:rPr>
                  <w:rFonts w:eastAsia="宋体"/>
                  <w:lang w:val="en-GB"/>
                </w:rPr>
                <w:t>pdcch-BlindDetectionCA</w:t>
              </w:r>
              <w:proofErr w:type="spellEnd"/>
              <w:r>
                <w:rPr>
                  <w:rFonts w:eastAsia="宋体"/>
                  <w:lang w:val="en-GB"/>
                </w:rPr>
                <w:t xml:space="preserve">,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作者" w:date="1900-01-01T00:00:00Z"/>
                <w:rFonts w:eastAsia="宋体"/>
                <w:lang w:val="en-GB"/>
              </w:rPr>
            </w:pPr>
            <w:ins w:id="59" w:author="作者">
              <w:r>
                <w:rPr>
                  <w:rFonts w:eastAsia="宋体"/>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作者" w:date="1900-01-01T00:00:00Z"/>
                <w:rFonts w:eastAsia="宋体"/>
                <w:lang w:val="en-GB"/>
              </w:rPr>
            </w:pPr>
            <w:ins w:id="61" w:author="作者">
              <w:r>
                <w:rPr>
                  <w:rFonts w:eastAsia="宋体"/>
                  <w:lang w:val="en-GB"/>
                </w:rPr>
                <w:t xml:space="preserve">If UE does not report </w:t>
              </w:r>
              <w:proofErr w:type="spellStart"/>
              <w:r>
                <w:rPr>
                  <w:rFonts w:eastAsia="宋体"/>
                  <w:lang w:val="en-GB"/>
                </w:rPr>
                <w:t>pdcch-BlindDetectionCA</w:t>
              </w:r>
              <w:proofErr w:type="spellEnd"/>
              <w:r>
                <w:rPr>
                  <w:rFonts w:eastAsia="宋体"/>
                  <w:lang w:val="en-GB"/>
                </w:rPr>
                <w:t xml:space="preserve">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作者" w:date="1900-01-01T00:00:00Z"/>
                <w:rFonts w:eastAsia="宋体"/>
                <w:lang w:val="en-GB"/>
              </w:rPr>
            </w:pPr>
            <w:ins w:id="63" w:author="作者">
              <w:r>
                <w:rPr>
                  <w:rFonts w:eastAsia="宋体"/>
                  <w:lang w:val="en-GB"/>
                </w:rPr>
                <w:t xml:space="preserve">UE indicates </w:t>
              </w:r>
              <w:proofErr w:type="spellStart"/>
              <w:r>
                <w:rPr>
                  <w:rFonts w:eastAsia="宋体"/>
                  <w:lang w:val="en-GB"/>
                </w:rPr>
                <w:t>pdcch-BlindDetectionCA</w:t>
              </w:r>
              <w:proofErr w:type="spellEnd"/>
              <w:r>
                <w:rPr>
                  <w:rFonts w:eastAsia="宋体"/>
                  <w:lang w:val="en-GB"/>
                </w:rPr>
                <w:t xml:space="preserve"> when it is possible to configure A+B DL cells to the UE with A&gt;= 0 DL serving cells without multi-DCI based multi-TRP and B &gt;=0 DL serving cells with multi-DCI based multi-TRP such that A+R∙B&gt;4, whereas R is reported by UE capability </w:t>
              </w:r>
              <w:proofErr w:type="spellStart"/>
              <w:r>
                <w:rPr>
                  <w:rFonts w:eastAsia="宋体"/>
                  <w:lang w:val="en-GB"/>
                </w:rPr>
                <w:t>signaling</w:t>
              </w:r>
              <w:proofErr w:type="spellEnd"/>
              <w:r>
                <w:rPr>
                  <w:rFonts w:eastAsia="宋体"/>
                  <w:lang w:val="en-GB"/>
                </w:rPr>
                <w:t xml:space="preserve">.  </w:t>
              </w:r>
            </w:ins>
          </w:p>
          <w:p w:rsidR="00BB3E7B" w:rsidRDefault="0010149E">
            <w:pPr>
              <w:widowControl w:val="0"/>
              <w:numPr>
                <w:ilvl w:val="0"/>
                <w:numId w:val="37"/>
              </w:numPr>
              <w:autoSpaceDE w:val="0"/>
              <w:autoSpaceDN w:val="0"/>
              <w:adjustRightInd w:val="0"/>
              <w:snapToGrid w:val="0"/>
              <w:contextualSpacing/>
              <w:jc w:val="both"/>
              <w:rPr>
                <w:ins w:id="64" w:author="作者" w:date="1900-01-01T00:00:00Z"/>
                <w:rFonts w:eastAsia="宋体"/>
                <w:highlight w:val="yellow"/>
                <w:lang w:val="en-GB"/>
              </w:rPr>
            </w:pPr>
            <w:ins w:id="65" w:author="作者">
              <w:r>
                <w:rPr>
                  <w:rFonts w:eastAsia="宋体"/>
                  <w:highlight w:val="yellow"/>
                  <w:lang w:val="en-GB"/>
                </w:rPr>
                <w:t xml:space="preserve">If the UE does not report </w:t>
              </w:r>
              <w:proofErr w:type="spellStart"/>
              <w:r>
                <w:rPr>
                  <w:rFonts w:eastAsia="宋体"/>
                  <w:highlight w:val="yellow"/>
                  <w:lang w:val="en-GB"/>
                </w:rPr>
                <w:t>pdcch-BlindDetectionCA</w:t>
              </w:r>
              <w:proofErr w:type="spellEnd"/>
              <w:r>
                <w:rPr>
                  <w:rFonts w:eastAsia="宋体"/>
                  <w:highlight w:val="yellow"/>
                  <w:lang w:val="en-GB"/>
                </w:rPr>
                <w:t xml:space="preserve">, the UE does not expect to be configured with DL cells to the UE such that A+ R∙B&gt;4 with A&gt;= 0 DL serving cells without multi-DCI based multi-TRP and B &gt;=0 DL serving cells with multi-DCI based multi-TRP, whereas R is reported by UE capability </w:t>
              </w:r>
              <w:proofErr w:type="spellStart"/>
              <w:r>
                <w:rPr>
                  <w:rFonts w:eastAsia="宋体"/>
                  <w:highlight w:val="yellow"/>
                  <w:lang w:val="en-GB"/>
                </w:rPr>
                <w:t>signaling</w:t>
              </w:r>
              <w:proofErr w:type="spellEnd"/>
              <w:r>
                <w:rPr>
                  <w:rFonts w:eastAsia="宋体"/>
                  <w:highlight w:val="yellow"/>
                  <w:lang w:val="en-GB"/>
                </w:rPr>
                <w:t>.</w:t>
              </w:r>
            </w:ins>
          </w:p>
          <w:p w:rsidR="00BB3E7B" w:rsidRDefault="0010149E">
            <w:pPr>
              <w:widowControl w:val="0"/>
              <w:numPr>
                <w:ilvl w:val="0"/>
                <w:numId w:val="37"/>
              </w:numPr>
              <w:autoSpaceDE w:val="0"/>
              <w:autoSpaceDN w:val="0"/>
              <w:adjustRightInd w:val="0"/>
              <w:snapToGrid w:val="0"/>
              <w:contextualSpacing/>
              <w:jc w:val="both"/>
              <w:rPr>
                <w:ins w:id="66" w:author="作者" w:date="1900-01-01T00:00:00Z"/>
                <w:rFonts w:eastAsia="宋体"/>
                <w:lang w:val="en-GB"/>
              </w:rPr>
            </w:pPr>
            <w:ins w:id="67" w:author="作者">
              <w:r>
                <w:rPr>
                  <w:rFonts w:eastAsia="宋体"/>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作者" w:date="1900-01-01T00:00:00Z"/>
                <w:rFonts w:eastAsia="宋体"/>
                <w:lang w:val="en-GB"/>
              </w:rPr>
            </w:pPr>
            <w:ins w:id="69" w:author="作者">
              <w:r>
                <w:rPr>
                  <w:rFonts w:eastAsia="宋体"/>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作者" w:date="1900-01-01T00:00:00Z"/>
                <w:rFonts w:eastAsia="宋体"/>
                <w:lang w:val="en-GB"/>
              </w:rPr>
            </w:pPr>
            <w:ins w:id="71" w:author="作者">
              <w:r>
                <w:rPr>
                  <w:rFonts w:eastAsia="宋体"/>
                  <w:lang w:val="en-GB"/>
                </w:rPr>
                <w:t>Note that how to capture above into the spec can be up to the editor.</w:t>
              </w:r>
            </w:ins>
            <w:bookmarkEnd w:id="51"/>
            <w:bookmarkEnd w:id="52"/>
          </w:p>
          <w:p w:rsidR="00BB3E7B" w:rsidRDefault="00BB3E7B">
            <w:pPr>
              <w:ind w:left="720"/>
              <w:contextualSpacing/>
              <w:rPr>
                <w:ins w:id="72" w:author="作者" w:date="1900-01-01T00:00:00Z"/>
                <w:rFonts w:eastAsia="宋体"/>
                <w:lang w:val="en-GB"/>
              </w:rPr>
            </w:pPr>
          </w:p>
        </w:tc>
      </w:tr>
    </w:tbl>
    <w:p w:rsidR="00BB3E7B" w:rsidRDefault="00BB3E7B">
      <w:pPr>
        <w:pStyle w:val="0Maintext"/>
        <w:rPr>
          <w:ins w:id="73" w:author="作者" w:date="1900-01-01T00:00:00Z"/>
          <w:lang w:val="en-US"/>
        </w:rPr>
      </w:pPr>
    </w:p>
    <w:p w:rsidR="00BB3E7B" w:rsidRDefault="0010149E">
      <w:pPr>
        <w:pStyle w:val="0Maintext"/>
        <w:rPr>
          <w:ins w:id="74" w:author="作者" w:date="1900-01-01T00:00:00Z"/>
          <w:lang w:val="en-US"/>
        </w:rPr>
      </w:pPr>
      <w:ins w:id="75" w:author="作者">
        <w:r>
          <w:rPr>
            <w:lang w:val="en-US"/>
          </w:rPr>
          <w:t>[11] proposed TPs to correct those two.</w:t>
        </w:r>
      </w:ins>
    </w:p>
    <w:p w:rsidR="00BB3E7B" w:rsidRDefault="0010149E">
      <w:pPr>
        <w:pStyle w:val="03Proposal"/>
        <w:rPr>
          <w:ins w:id="76" w:author="作者" w:date="1900-01-01T00:00:00Z"/>
        </w:rPr>
      </w:pPr>
      <w:ins w:id="77" w:author="作者">
        <w:r>
          <w:t>Offline proposal #a-16: adopt the following TP for TS 38.213</w:t>
        </w:r>
      </w:ins>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proofErr w:type="spellStart"/>
            <w:r>
              <w:rPr>
                <w:i/>
              </w:rPr>
              <w:t>CORESETPoolIndex</w:t>
            </w:r>
            <w:proofErr w:type="spellEnd"/>
            <w:r>
              <w:t xml:space="preserve"> or is provided </w:t>
            </w:r>
            <w:proofErr w:type="spellStart"/>
            <w:r>
              <w:rPr>
                <w:i/>
              </w:rPr>
              <w:t>CORESETPoolIndex</w:t>
            </w:r>
            <w:proofErr w:type="spellEnd"/>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作者">
              <w:r>
                <w:rPr>
                  <w:lang w:eastAsia="ko-KR"/>
                </w:rPr>
                <w:t xml:space="preserve">is not provided </w:t>
              </w:r>
              <w:proofErr w:type="spellStart"/>
              <w:r>
                <w:rPr>
                  <w:i/>
                  <w:lang w:eastAsia="ko-KR"/>
                </w:rPr>
                <w:t>CORESETPoolIndex</w:t>
              </w:r>
              <w:proofErr w:type="spellEnd"/>
              <w:r>
                <w:rPr>
                  <w:lang w:eastAsia="ko-KR"/>
                </w:rPr>
                <w:t xml:space="preserve"> or </w:t>
              </w:r>
            </w:ins>
            <w:r>
              <w:rPr>
                <w:lang w:eastAsia="ko-KR"/>
              </w:rPr>
              <w:t xml:space="preserve">is provided </w:t>
            </w:r>
            <w:proofErr w:type="spellStart"/>
            <w:r>
              <w:rPr>
                <w:i/>
              </w:rPr>
              <w:t>CORESETPoolIndex</w:t>
            </w:r>
            <w:proofErr w:type="spellEnd"/>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proofErr w:type="spellStart"/>
            <w:r>
              <w:rPr>
                <w:i/>
              </w:rPr>
              <w:t>PDCCHMonitoringCapabilityConfig</w:t>
            </w:r>
            <w:proofErr w:type="spellEnd"/>
            <w:r>
              <w:t xml:space="preserve"> for any downlink cell or if the UE is </w:t>
            </w:r>
            <w:r>
              <w:rPr>
                <w:lang w:eastAsia="ko-KR"/>
              </w:rPr>
              <w:t xml:space="preserve">provided </w:t>
            </w:r>
            <w:proofErr w:type="spellStart"/>
            <w:r>
              <w:rPr>
                <w:i/>
              </w:rPr>
              <w:t>PDCCHMonitoringCapabilityConfig</w:t>
            </w:r>
            <w:proofErr w:type="spellEnd"/>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proofErr w:type="spellStart"/>
            <w:r>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proofErr w:type="spellStart"/>
            <w:r>
              <w:rPr>
                <w:i/>
              </w:rPr>
              <w:t>pdcch-BlindDetectionCA</w:t>
            </w:r>
            <w:proofErr w:type="spellEnd"/>
            <w:r>
              <w:rPr>
                <w:lang w:eastAsia="ko-KR"/>
              </w:rPr>
              <w:t xml:space="preserve"> </w:t>
            </w:r>
          </w:p>
        </w:tc>
      </w:tr>
    </w:tbl>
    <w:p w:rsidR="00BB3E7B" w:rsidRDefault="00BB3E7B">
      <w:pPr>
        <w:pStyle w:val="0Maintext"/>
        <w:rPr>
          <w:ins w:id="84" w:author="作者" w:date="1900-01-01T00:00:00Z"/>
          <w:rFonts w:eastAsiaTheme="minorEastAsia"/>
          <w:lang w:val="en-US" w:eastAsia="zh-CN"/>
        </w:rPr>
      </w:pPr>
    </w:p>
    <w:p w:rsidR="00BB3E7B" w:rsidRDefault="0010149E">
      <w:pPr>
        <w:pStyle w:val="2"/>
        <w:rPr>
          <w:ins w:id="85" w:author="作者" w:date="1900-01-01T00:00:00Z"/>
          <w:rFonts w:ascii="Arial" w:hAnsi="Arial"/>
          <w:sz w:val="22"/>
          <w:lang w:eastAsia="zh-CN"/>
        </w:rPr>
      </w:pPr>
      <w:ins w:id="86" w:author="作者">
        <w:r>
          <w:t xml:space="preserve">Issue#a-17: </w:t>
        </w:r>
        <w:r>
          <w:rPr>
            <w:rFonts w:ascii="Arial" w:hAnsi="Arial"/>
            <w:sz w:val="22"/>
            <w:lang w:eastAsia="zh-CN"/>
          </w:rPr>
          <w:t>Type 2 HARQ-ACK DAI for multi-DCI based multi-TRP operation</w:t>
        </w:r>
      </w:ins>
    </w:p>
    <w:p w:rsidR="00BB3E7B" w:rsidRDefault="0010149E">
      <w:pPr>
        <w:pStyle w:val="0Maintext"/>
        <w:rPr>
          <w:ins w:id="87" w:author="作者" w:date="1900-01-01T00:00:00Z"/>
        </w:rPr>
      </w:pPr>
      <w:ins w:id="88" w:author="作者">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作者" w:date="1900-01-01T00:00:00Z"/>
        </w:rPr>
      </w:pPr>
      <w:ins w:id="90" w:author="作者">
        <w:r>
          <w:t xml:space="preserve">Offline Proposal#a-17: Discuss how to update the text on Type-2 HARQ-ACK codebook determination based on the following TP: </w:t>
        </w:r>
      </w:ins>
    </w:p>
    <w:tbl>
      <w:tblPr>
        <w:tblStyle w:val="af0"/>
        <w:tblW w:w="9062" w:type="dxa"/>
        <w:tblLayout w:type="fixed"/>
        <w:tblLook w:val="04A0" w:firstRow="1" w:lastRow="0" w:firstColumn="1" w:lastColumn="0" w:noHBand="0" w:noVBand="1"/>
      </w:tblPr>
      <w:tblGrid>
        <w:gridCol w:w="9062"/>
      </w:tblGrid>
      <w:tr w:rsidR="00BB3E7B">
        <w:trPr>
          <w:ins w:id="91" w:author="作者"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作者">
              <w:r>
                <w:delText xml:space="preserve">. </w:delText>
              </w:r>
            </w:del>
            <w:ins w:id="94" w:author="作者">
              <w:r>
                <w:t xml:space="preserve">; </w:t>
              </w:r>
            </w:ins>
          </w:p>
          <w:p w:rsidR="00BB3E7B" w:rsidRDefault="0010149E">
            <w:pPr>
              <w:pStyle w:val="B1"/>
              <w:ind w:left="285" w:hanging="1"/>
              <w:jc w:val="both"/>
            </w:pPr>
            <w:r>
              <w:rPr>
                <w:rFonts w:cs="Arial"/>
                <w:lang w:eastAsia="zh-CN"/>
              </w:rPr>
              <w:t>-</w:t>
            </w:r>
            <w:r>
              <w:rPr>
                <w:rFonts w:cs="Arial"/>
                <w:lang w:eastAsia="zh-CN"/>
              </w:rPr>
              <w:tab/>
            </w:r>
            <w:del w:id="95" w:author="作者">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作者">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作者">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作者">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作者" w:date="1900-01-01T00:00:00Z"/>
              </w:rPr>
            </w:pPr>
            <w:r>
              <w:rPr>
                <w:color w:val="FF0000"/>
              </w:rPr>
              <w:t>&lt; Unchanged parts are omitted &gt;</w:t>
            </w:r>
          </w:p>
        </w:tc>
      </w:tr>
    </w:tbl>
    <w:p w:rsidR="00BB3E7B" w:rsidRDefault="00BB3E7B">
      <w:pPr>
        <w:pStyle w:val="0Maintext"/>
        <w:numPr>
          <w:ilvl w:val="1"/>
          <w:numId w:val="1"/>
        </w:numPr>
        <w:tabs>
          <w:tab w:val="clear" w:pos="4395"/>
        </w:tabs>
        <w:rPr>
          <w:ins w:id="101" w:author="作者" w:date="1900-01-01T00:00:00Z"/>
        </w:rPr>
        <w:pPrChange w:id="102" w:author="作者" w:date="1900-01-01T00:00:00Z">
          <w:pPr>
            <w:pStyle w:val="02"/>
            <w:numPr>
              <w:ilvl w:val="1"/>
              <w:numId w:val="1"/>
            </w:numPr>
            <w:tabs>
              <w:tab w:val="clear" w:pos="567"/>
              <w:tab w:val="left" w:pos="4395"/>
            </w:tabs>
            <w:ind w:left="4395" w:hanging="567"/>
          </w:pPr>
        </w:pPrChange>
      </w:pPr>
    </w:p>
    <w:p w:rsidR="00BB3E7B" w:rsidRPr="00FF0F62" w:rsidRDefault="00BB3E7B">
      <w:pPr>
        <w:pStyle w:val="0Maintext"/>
        <w:rPr>
          <w:rFonts w:eastAsiaTheme="minorEastAsia"/>
          <w:lang w:val="en-US" w:eastAsia="zh-CN"/>
          <w:rPrChange w:id="103" w:author="作者"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f0"/>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95pt;height:20.65pt" o:ole="">
                  <v:imagedata r:id="rId31" o:title=""/>
                </v:shape>
                <o:OLEObject Type="Embed" ProgID="Equation.DSMT4" ShapeID="_x0000_i1030" DrawAspect="Content" ObjectID="_1651508945"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宋体"/>
                <w:color w:val="FF0000"/>
                <w:sz w:val="24"/>
                <w:lang w:eastAsia="zh-CN"/>
              </w:rPr>
            </w:pPr>
            <w:r>
              <w:rPr>
                <w:rFonts w:eastAsia="宋体"/>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proofErr w:type="spellStart"/>
            <w:r>
              <w:rPr>
                <w:i/>
                <w:lang w:val="en-AU"/>
              </w:rPr>
              <w:t>i-</w:t>
            </w:r>
            <w:r>
              <w:rPr>
                <w:lang w:val="en-AU"/>
              </w:rPr>
              <w:t>th</w:t>
            </w:r>
            <w:proofErr w:type="spellEnd"/>
            <w:r>
              <w:rPr>
                <w:lang w:val="en-AU"/>
              </w:rPr>
              <w:t xml:space="preserve"> symbol of the slot where </w:t>
            </w:r>
            <w:proofErr w:type="spellStart"/>
            <w:r>
              <w:rPr>
                <w:i/>
                <w:lang w:val="en-AU"/>
              </w:rPr>
              <w:t>i</w:t>
            </w:r>
            <w:proofErr w:type="spellEnd"/>
            <w:r>
              <w:rPr>
                <w:i/>
                <w:lang w:val="en-AU"/>
              </w:rPr>
              <w:t xml:space="preserve"> </w:t>
            </w:r>
            <w:r>
              <w:rPr>
                <w:lang w:val="en-AU"/>
              </w:rPr>
              <w:t xml:space="preserve">&lt; 7, then </w:t>
            </w:r>
            <w:r>
              <w:rPr>
                <w:i/>
                <w:lang w:val="en-AU"/>
              </w:rPr>
              <w:t>d</w:t>
            </w:r>
            <w:r>
              <w:rPr>
                <w:i/>
                <w:vertAlign w:val="subscript"/>
                <w:lang w:val="en-AU"/>
              </w:rPr>
              <w:t xml:space="preserve">1,1 </w:t>
            </w:r>
            <w:r>
              <w:rPr>
                <w:i/>
                <w:lang w:val="en-AU"/>
              </w:rPr>
              <w:t xml:space="preserve">= 7 - </w:t>
            </w:r>
            <w:proofErr w:type="spellStart"/>
            <w:r>
              <w:rPr>
                <w:i/>
                <w:lang w:val="en-AU"/>
              </w:rPr>
              <w:t>i</w:t>
            </w:r>
            <w:proofErr w:type="spellEnd"/>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作者">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proofErr w:type="spellStart"/>
              <w:r>
                <w:rPr>
                  <w:i/>
                </w:rPr>
                <w:t>RepSchemeEnabler</w:t>
              </w:r>
              <w:proofErr w:type="spellEnd"/>
              <w:r>
                <w:t xml:space="preserve"> set to </w:t>
              </w:r>
              <w:r>
                <w:rPr>
                  <w:i/>
                </w:rPr>
                <w:t>'</w:t>
              </w:r>
              <w:proofErr w:type="spellStart"/>
              <w:r>
                <w:rPr>
                  <w:i/>
                </w:rPr>
                <w:t>TDMSchemeA</w:t>
              </w:r>
              <w:proofErr w:type="spellEnd"/>
              <w:r>
                <w:rPr>
                  <w:i/>
                </w:rPr>
                <w:t>'</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作者" w:date="1900-01-01T00:00:00Z"/>
                <w:iCs/>
                <w:szCs w:val="20"/>
              </w:rPr>
            </w:pPr>
            <w:ins w:id="115"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作者" w:date="1900-01-01T00:00:00Z"/>
                <w:szCs w:val="20"/>
                <w:lang w:eastAsia="en-GB"/>
              </w:rPr>
            </w:pPr>
            <w:ins w:id="117"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作者" w:date="1900-01-01T00:00:00Z"/>
                <w:iCs/>
                <w:szCs w:val="20"/>
                <w:lang w:eastAsia="en-GB"/>
              </w:rPr>
            </w:pPr>
            <w:ins w:id="119"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proofErr w:type="spellStart"/>
              <w:r>
                <w:rPr>
                  <w:i/>
                  <w:szCs w:val="16"/>
                </w:rPr>
                <w:t>StartingSymbolOffsetK</w:t>
              </w:r>
              <w:proofErr w:type="spellEnd"/>
              <w:r>
                <w:rPr>
                  <w:i/>
                  <w:szCs w:val="16"/>
                </w:rPr>
                <w:t xml:space="preserve">,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作者">
        <w:r>
          <w:rPr>
            <w:i/>
            <w:iCs w:val="0"/>
          </w:rPr>
          <w:t>/</w:t>
        </w:r>
        <w:proofErr w:type="spellStart"/>
        <w:r>
          <w:rPr>
            <w:i/>
            <w:iCs w:val="0"/>
          </w:rPr>
          <w:t>RepSchemeEnabler</w:t>
        </w:r>
      </w:ins>
      <w:proofErr w:type="spellEnd"/>
      <w:r>
        <w:t xml:space="preserve"> and </w:t>
      </w:r>
      <w:proofErr w:type="spellStart"/>
      <w:r>
        <w:rPr>
          <w:i/>
          <w:iCs w:val="0"/>
        </w:rPr>
        <w:t>pdsch-AggregationFactor</w:t>
      </w:r>
      <w:proofErr w:type="spellEnd"/>
    </w:p>
    <w:p w:rsidR="00BB3E7B" w:rsidRDefault="0010149E">
      <w:pPr>
        <w:pStyle w:val="00Text"/>
      </w:pPr>
      <w:r>
        <w:t>Companies [4] [12] [17] [18] [20] discussed the issue of relationship between RepetitionNumber-r16</w:t>
      </w:r>
      <w:ins w:id="122" w:author="作者">
        <w:r>
          <w:t>/</w:t>
        </w:r>
        <w:proofErr w:type="spellStart"/>
        <w:r>
          <w:t>RepSchemeEnabler</w:t>
        </w:r>
      </w:ins>
      <w:proofErr w:type="spellEnd"/>
      <w:r>
        <w:t xml:space="preserve"> and </w:t>
      </w:r>
      <w:proofErr w:type="spellStart"/>
      <w:r>
        <w:t>pdsch-AggregationFactor</w:t>
      </w:r>
      <w:proofErr w:type="spellEnd"/>
      <w:r>
        <w:t>.</w:t>
      </w:r>
    </w:p>
    <w:p w:rsidR="00BB3E7B" w:rsidRDefault="0010149E">
      <w:pPr>
        <w:pStyle w:val="00Text"/>
        <w:numPr>
          <w:ilvl w:val="0"/>
          <w:numId w:val="39"/>
        </w:numPr>
      </w:pPr>
      <w:r>
        <w:t xml:space="preserve">[4] proposed that Rel-15 repetition number </w:t>
      </w:r>
      <w:proofErr w:type="spellStart"/>
      <w:r>
        <w:rPr>
          <w:i/>
          <w:iCs/>
        </w:rPr>
        <w:t>pdsch-AggregationFactor</w:t>
      </w:r>
      <w:proofErr w:type="spellEnd"/>
      <w:r>
        <w:t xml:space="preserve"> should be overwritten whenever Rel-16 repetition number RepetitionNumber-r16 is indicated by DCI.</w:t>
      </w:r>
    </w:p>
    <w:p w:rsidR="00BB3E7B" w:rsidRDefault="0010149E">
      <w:pPr>
        <w:pStyle w:val="00Text"/>
        <w:numPr>
          <w:ilvl w:val="0"/>
          <w:numId w:val="39"/>
        </w:numPr>
      </w:pPr>
      <w:r>
        <w:t xml:space="preserve">[12] proposed </w:t>
      </w:r>
      <w:proofErr w:type="spellStart"/>
      <w:r>
        <w:rPr>
          <w:i/>
          <w:iCs/>
        </w:rPr>
        <w:t>pdsch-AggregationFactor</w:t>
      </w:r>
      <w:proofErr w:type="spellEnd"/>
      <w:r>
        <w:t xml:space="preserve"> should be ignored when scheme 4 is configured.</w:t>
      </w:r>
    </w:p>
    <w:p w:rsidR="00BB3E7B" w:rsidRDefault="0010149E">
      <w:pPr>
        <w:pStyle w:val="00Text"/>
        <w:numPr>
          <w:ilvl w:val="0"/>
          <w:numId w:val="39"/>
        </w:numPr>
      </w:pPr>
      <w:r>
        <w:t xml:space="preserve">[17] observed that </w:t>
      </w:r>
      <w:proofErr w:type="spellStart"/>
      <w:r>
        <w:rPr>
          <w:i/>
          <w:iCs/>
        </w:rPr>
        <w:t>pdsch-AggregationFactor</w:t>
      </w:r>
      <w:proofErr w:type="spellEnd"/>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proofErr w:type="spellStart"/>
      <w:r>
        <w:rPr>
          <w:rFonts w:eastAsia="PMingLiU"/>
          <w:i/>
        </w:rPr>
        <w:t>pdsch-AggregationFactor</w:t>
      </w:r>
      <w:proofErr w:type="spellEnd"/>
      <w:r>
        <w:rPr>
          <w:rFonts w:eastAsia="PMingLiU"/>
          <w:iCs/>
        </w:rPr>
        <w:t xml:space="preserve"> and </w:t>
      </w:r>
      <w:r>
        <w:rPr>
          <w:rFonts w:eastAsia="PMingLiU"/>
          <w:i/>
        </w:rPr>
        <w:t>RepNumR16</w:t>
      </w:r>
    </w:p>
    <w:p w:rsidR="00BB3E7B" w:rsidRDefault="0010149E">
      <w:pPr>
        <w:pStyle w:val="00Text"/>
        <w:numPr>
          <w:ilvl w:val="1"/>
          <w:numId w:val="39"/>
        </w:numPr>
      </w:pPr>
      <w:r>
        <w:t xml:space="preserve">And that simultaneous configurations of </w:t>
      </w:r>
      <w:proofErr w:type="spellStart"/>
      <w:r>
        <w:t>pdsch-AggregationFactor</w:t>
      </w:r>
      <w:proofErr w:type="spellEnd"/>
      <w:r>
        <w:t xml:space="preserve"> and </w:t>
      </w:r>
      <w:proofErr w:type="spellStart"/>
      <w:r>
        <w:t>RepSchemeEnabler</w:t>
      </w:r>
      <w:proofErr w:type="spellEnd"/>
      <w:r>
        <w:t xml:space="preserve"> should be disallowed.</w:t>
      </w:r>
    </w:p>
    <w:p w:rsidR="00BB3E7B" w:rsidRDefault="0010149E">
      <w:pPr>
        <w:pStyle w:val="00Text"/>
        <w:numPr>
          <w:ilvl w:val="1"/>
          <w:numId w:val="39"/>
        </w:numPr>
        <w:rPr>
          <w:ins w:id="123" w:author="作者"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作者">
        <w:r>
          <w:t xml:space="preserve">[18] also proposed that simultaneous configurations of </w:t>
        </w:r>
        <w:proofErr w:type="spellStart"/>
        <w:r w:rsidRPr="00FF0F62">
          <w:rPr>
            <w:i/>
            <w:iCs/>
            <w:rPrChange w:id="125" w:author="作者" w:date="1900-01-01T00:00:00Z">
              <w:rPr/>
            </w:rPrChange>
          </w:rPr>
          <w:t>pdsch-AggregationFactor</w:t>
        </w:r>
        <w:proofErr w:type="spellEnd"/>
        <w:r>
          <w:t xml:space="preserve"> and </w:t>
        </w:r>
        <w:proofErr w:type="spellStart"/>
        <w:r w:rsidRPr="00FF0F62">
          <w:rPr>
            <w:i/>
            <w:iCs/>
            <w:rPrChange w:id="126" w:author="作者" w:date="1900-01-01T00:00:00Z">
              <w:rPr/>
            </w:rPrChange>
          </w:rPr>
          <w:t>RepSchemeEnabler</w:t>
        </w:r>
        <w:proofErr w:type="spellEnd"/>
        <w:r>
          <w:t xml:space="preserve"> should be disallowed</w:t>
        </w:r>
      </w:ins>
    </w:p>
    <w:p w:rsidR="00BB3E7B" w:rsidRDefault="00AC3C83">
      <w:pPr>
        <w:pStyle w:val="00Text"/>
        <w:numPr>
          <w:ilvl w:val="0"/>
          <w:numId w:val="39"/>
        </w:numPr>
      </w:pPr>
      <w:ins w:id="127" w:author="作者"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 xml:space="preserve">For </w:t>
      </w:r>
      <w:proofErr w:type="spellStart"/>
      <w:r>
        <w:t>pdsch-AggregationFactor</w:t>
      </w:r>
      <w:proofErr w:type="spellEnd"/>
      <w:r>
        <w:t xml:space="preserve"> vs repNumR16, down-select:</w:t>
      </w:r>
    </w:p>
    <w:p w:rsidR="00BB3E7B" w:rsidRDefault="0010149E">
      <w:pPr>
        <w:pStyle w:val="03Proposal"/>
        <w:numPr>
          <w:ilvl w:val="1"/>
          <w:numId w:val="40"/>
        </w:numPr>
      </w:pPr>
      <w:r>
        <w:t xml:space="preserve">Alt1: when scheme 4 is configured, </w:t>
      </w:r>
      <w:proofErr w:type="spellStart"/>
      <w:r>
        <w:rPr>
          <w:i/>
          <w:iCs/>
        </w:rPr>
        <w:t>pdsch-AggregationFactor</w:t>
      </w:r>
      <w:proofErr w:type="spellEnd"/>
      <w:r>
        <w:t xml:space="preserve"> is ignored.</w:t>
      </w:r>
    </w:p>
    <w:p w:rsidR="00BB3E7B" w:rsidRDefault="0010149E">
      <w:pPr>
        <w:pStyle w:val="03Proposal"/>
        <w:numPr>
          <w:ilvl w:val="1"/>
          <w:numId w:val="40"/>
        </w:numPr>
        <w:rPr>
          <w:ins w:id="128" w:author="作者" w:date="1900-01-01T00:00:00Z"/>
        </w:rPr>
      </w:pPr>
      <w:r>
        <w:t xml:space="preserve">Alt2: when a RepNumR16 is indicated by DCI, </w:t>
      </w:r>
      <w:proofErr w:type="spellStart"/>
      <w:r>
        <w:rPr>
          <w:i/>
          <w:iCs/>
        </w:rPr>
        <w:t>pdsch-AggregationFactor</w:t>
      </w:r>
      <w:proofErr w:type="spellEnd"/>
      <w:r>
        <w:t xml:space="preserve"> is ignored.</w:t>
      </w:r>
    </w:p>
    <w:p w:rsidR="00BB3E7B" w:rsidRPr="00FF0F62" w:rsidRDefault="0010149E">
      <w:pPr>
        <w:pStyle w:val="03Proposal"/>
        <w:numPr>
          <w:ilvl w:val="1"/>
          <w:numId w:val="40"/>
        </w:numPr>
        <w:rPr>
          <w:ins w:id="129" w:author="作者" w:date="1900-01-01T00:00:00Z"/>
          <w:rPrChange w:id="130" w:author="作者" w:date="1900-01-01T00:00:00Z">
            <w:rPr>
              <w:ins w:id="131" w:author="作者" w:date="1900-01-01T00:00:00Z"/>
              <w:i/>
              <w:iCs/>
            </w:rPr>
          </w:rPrChange>
        </w:rPr>
      </w:pPr>
      <w:ins w:id="132" w:author="作者">
        <w:r>
          <w:t xml:space="preserve">Alt3: when scheme 4 is configured, the UE does not expect to be configured with </w:t>
        </w:r>
        <w:proofErr w:type="spellStart"/>
        <w:r>
          <w:rPr>
            <w:i/>
            <w:iCs/>
          </w:rPr>
          <w:t>pdsch-AggregationFactor</w:t>
        </w:r>
        <w:proofErr w:type="spellEnd"/>
        <w:r>
          <w:rPr>
            <w:i/>
            <w:iCs/>
          </w:rPr>
          <w:t>.</w:t>
        </w:r>
      </w:ins>
    </w:p>
    <w:p w:rsidR="00BB3E7B" w:rsidRDefault="0010149E">
      <w:pPr>
        <w:pStyle w:val="03Proposal"/>
        <w:numPr>
          <w:ilvl w:val="0"/>
          <w:numId w:val="40"/>
        </w:numPr>
        <w:rPr>
          <w:ins w:id="133" w:author="作者" w:date="1900-01-01T00:00:00Z"/>
        </w:rPr>
      </w:pPr>
      <w:ins w:id="134" w:author="作者">
        <w:r>
          <w:t xml:space="preserve">When the UE is configured with </w:t>
        </w:r>
        <w:proofErr w:type="spellStart"/>
        <w:r w:rsidRPr="00FF0F62">
          <w:rPr>
            <w:i/>
            <w:iCs/>
            <w:rPrChange w:id="135" w:author="作者" w:date="1900-01-01T00:00:00Z">
              <w:rPr/>
            </w:rPrChange>
          </w:rPr>
          <w:t>RepSchemeEnabler</w:t>
        </w:r>
        <w:proofErr w:type="spellEnd"/>
        <w:r>
          <w:t>, down-select from:</w:t>
        </w:r>
      </w:ins>
    </w:p>
    <w:p w:rsidR="00BB3E7B" w:rsidRDefault="0010149E">
      <w:pPr>
        <w:pStyle w:val="03Proposal"/>
        <w:numPr>
          <w:ilvl w:val="1"/>
          <w:numId w:val="40"/>
        </w:numPr>
        <w:rPr>
          <w:ins w:id="136" w:author="作者" w:date="1900-01-01T00:00:00Z"/>
        </w:rPr>
      </w:pPr>
      <w:ins w:id="137" w:author="作者">
        <w:r>
          <w:t xml:space="preserve">the UE does not expect to be configured with </w:t>
        </w:r>
        <w:proofErr w:type="spellStart"/>
        <w:r>
          <w:rPr>
            <w:i/>
            <w:iCs/>
          </w:rPr>
          <w:t>pdsch-AggregationFactor</w:t>
        </w:r>
        <w:proofErr w:type="spellEnd"/>
        <w:r>
          <w:t>.</w:t>
        </w:r>
      </w:ins>
    </w:p>
    <w:p w:rsidR="00BB3E7B" w:rsidRDefault="0010149E">
      <w:pPr>
        <w:pStyle w:val="03Proposal"/>
        <w:numPr>
          <w:ilvl w:val="1"/>
          <w:numId w:val="40"/>
        </w:numPr>
      </w:pPr>
      <w:ins w:id="138" w:author="作者">
        <w:r>
          <w:t xml:space="preserve">The UE ignores the </w:t>
        </w:r>
        <w:proofErr w:type="spellStart"/>
        <w:r>
          <w:rPr>
            <w:i/>
            <w:iCs/>
          </w:rPr>
          <w:t>pdsch-AggregationFactor</w:t>
        </w:r>
        <w:proofErr w:type="spellEnd"/>
        <w:r>
          <w:rPr>
            <w:i/>
            <w:iCs/>
          </w:rPr>
          <w:t xml:space="preserve"> </w:t>
        </w:r>
        <w:r w:rsidRPr="00FF0F62">
          <w:rPr>
            <w:rPrChange w:id="139" w:author="作者"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 xml:space="preserve">[1] proposed that if the offset is less than </w:t>
      </w:r>
      <w:proofErr w:type="spellStart"/>
      <w:r>
        <w:t>timeDurationForQCL</w:t>
      </w:r>
      <w:proofErr w:type="spellEnd"/>
      <w:r>
        <w:t>,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 xml:space="preserve">if </w:t>
      </w:r>
      <w:proofErr w:type="spellStart"/>
      <w:r>
        <w:t>tci-</w:t>
      </w:r>
      <w:r>
        <w:rPr>
          <w:i/>
          <w:iCs/>
        </w:rPr>
        <w:t>PresentInDCI</w:t>
      </w:r>
      <w:proofErr w:type="spellEnd"/>
      <w:r>
        <w:t xml:space="preserve"> is not configured for the CORESET scheduling the PDSCH, not support multi-TRP transmission scheduled by PDCCH in the CORESET</w:t>
      </w:r>
    </w:p>
    <w:p w:rsidR="00BB3E7B" w:rsidRDefault="0010149E">
      <w:pPr>
        <w:pStyle w:val="00Text"/>
        <w:numPr>
          <w:ilvl w:val="1"/>
          <w:numId w:val="16"/>
        </w:numPr>
      </w:pPr>
      <w:r>
        <w:t xml:space="preserve">When the offset between the reception of the PDCCH and the corresponding PDSCH is less than </w:t>
      </w:r>
      <w:proofErr w:type="spellStart"/>
      <w:r>
        <w:t>timeDurationForQCL</w:t>
      </w:r>
      <w:proofErr w:type="spellEnd"/>
      <w:r>
        <w:t>,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 xml:space="preserve">[7]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rsidR="00BB3E7B" w:rsidRDefault="0010149E">
      <w:pPr>
        <w:pStyle w:val="00Text"/>
        <w:numPr>
          <w:ilvl w:val="1"/>
          <w:numId w:val="16"/>
        </w:numPr>
      </w:pPr>
      <w:r>
        <w:t xml:space="preserve">When RepNumR16 is &gt; 2  and </w:t>
      </w:r>
      <w:proofErr w:type="spellStart"/>
      <w:r>
        <w:t>CycMapping</w:t>
      </w:r>
      <w:proofErr w:type="spellEnd"/>
      <w:r>
        <w:t xml:space="preserve"> is configured: </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second PDSCH is less than the threshold </w:t>
      </w:r>
      <w:proofErr w:type="spellStart"/>
      <w:r>
        <w:t>timeDurationForQCL</w:t>
      </w:r>
      <w:proofErr w:type="spellEnd"/>
      <w:r>
        <w:t>(</w:t>
      </w:r>
      <w:r>
        <w:rPr>
          <w:lang w:eastAsia="zh-CN"/>
        </w:rPr>
        <w:t xml:space="preserve">the scheduling offset between the </w:t>
      </w:r>
      <w:r>
        <w:t xml:space="preserve">reception of the DL DCI and the first PDSCH is also less than the threshold </w:t>
      </w:r>
      <w:proofErr w:type="spellStart"/>
      <w:r>
        <w:t>timeDurationForQCL</w:t>
      </w:r>
      <w:proofErr w:type="spellEnd"/>
      <w:r>
        <w:t xml:space="preserve">),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 xml:space="preserve">When RepNumR16 is &gt; 2  and </w:t>
      </w:r>
      <w:proofErr w:type="spellStart"/>
      <w:r>
        <w:t>SeqMapping</w:t>
      </w:r>
      <w:proofErr w:type="spellEnd"/>
      <w:r>
        <w:t xml:space="preserve"> is configured:</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third PDSCH is less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w:t>
      </w:r>
      <w:proofErr w:type="spellStart"/>
      <w:r>
        <w:t>TypeD</w:t>
      </w:r>
      <w:proofErr w:type="spellEnd"/>
      <w:r>
        <w:t>(s) of known DL signal to buffer the symbol and the UE measures the CSI-RS as follows: If the indicated TCI state of the AP CSI-RS is same as one of the one or two TCI states of the PDSCH, the UE uses the AP CSI-RS buffered with the QCL-</w:t>
      </w:r>
      <w:proofErr w:type="spellStart"/>
      <w:r>
        <w:t>TypeD</w:t>
      </w:r>
      <w:proofErr w:type="spellEnd"/>
      <w:r>
        <w:t xml:space="preserve"> of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1"/>
          <w:numId w:val="16"/>
        </w:numPr>
      </w:pPr>
      <w:r>
        <w:t>If there is no any known other DL signal, the UE applies the QCL-</w:t>
      </w:r>
      <w:proofErr w:type="spellStart"/>
      <w:r>
        <w:t>TypeDs</w:t>
      </w:r>
      <w:proofErr w:type="spellEnd"/>
      <w:r>
        <w:t xml:space="preserve"> of the default TCI-states for PDSCH and for measuring the CSI-RS:  If the indicated TCI state of the AP CSI-RS is same as one of the two default TCI states, the UE uses the AP CSI-RS buffered with the QCL-</w:t>
      </w:r>
      <w:proofErr w:type="spellStart"/>
      <w:r>
        <w:t>TypeD</w:t>
      </w:r>
      <w:proofErr w:type="spellEnd"/>
      <w:r>
        <w:t xml:space="preserve"> of the TCI-state that is same as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 xml:space="preserve">If there is PDSCH scheduled with offset larger than or equal to the threshold </w:t>
      </w:r>
      <w:proofErr w:type="spellStart"/>
      <w:r>
        <w:t>timeDurationForQCL</w:t>
      </w:r>
      <w:proofErr w:type="spellEnd"/>
      <w:r>
        <w:t xml:space="preserve"> in the same symbols as AP CSI-RS, The UE applies the QCL-</w:t>
      </w:r>
      <w:proofErr w:type="spellStart"/>
      <w:r>
        <w:t>TypeD</w:t>
      </w:r>
      <w:proofErr w:type="spellEnd"/>
      <w:r>
        <w:t>(s)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w:t>
      </w:r>
      <w:proofErr w:type="spellStart"/>
      <w:r>
        <w:t>TypeD</w:t>
      </w:r>
      <w:proofErr w:type="spellEnd"/>
      <w:r>
        <w:t xml:space="preserve"> of the TCI-state that is same to the indicated TCI-state to measure the CSI; if the TCI-state of the indicated AP CSI-RS is not the same as any of the default TCI-state(s),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3"/>
          <w:numId w:val="45"/>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w:t>
      </w:r>
      <w:proofErr w:type="spellStart"/>
      <w:r>
        <w:t>TDMSchemeA</w:t>
      </w:r>
      <w:proofErr w:type="spellEnd"/>
      <w:r>
        <w:t>’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作者">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4pt;height:15.05pt" o:ole="">
                  <v:imagedata r:id="rId33" o:title=""/>
                </v:shape>
                <o:OLEObject Type="Embed" ProgID="Equation.3" ShapeID="_x0000_i1031" DrawAspect="Content" ObjectID="_1651508946"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作者">
        <w:r>
          <w:t>-1</w:t>
        </w:r>
      </w:ins>
      <w:r>
        <w:t>: Adopt the above TP for 38.211.</w:t>
      </w:r>
    </w:p>
    <w:p w:rsidR="00BB3E7B" w:rsidRDefault="00BB3E7B">
      <w:pPr>
        <w:pStyle w:val="00Text"/>
        <w:rPr>
          <w:ins w:id="146" w:author="作者" w:date="1900-01-01T00:00:00Z"/>
        </w:rPr>
      </w:pPr>
    </w:p>
    <w:p w:rsidR="00BB3E7B" w:rsidRDefault="0010149E">
      <w:pPr>
        <w:pStyle w:val="00Text"/>
        <w:rPr>
          <w:ins w:id="147" w:author="作者" w:date="1900-01-01T00:00:00Z"/>
          <w:rFonts w:eastAsiaTheme="minorEastAsia"/>
          <w:lang w:eastAsia="zh-TW"/>
        </w:rPr>
      </w:pPr>
      <w:ins w:id="148" w:author="作者">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作者" w:date="1900-01-01T00:00:00Z"/>
        </w:rPr>
      </w:pPr>
      <w:ins w:id="150" w:author="作者">
        <w:r>
          <w:t>Based on the proposal by [5], the following offline proposal is made:</w:t>
        </w:r>
      </w:ins>
    </w:p>
    <w:p w:rsidR="00BB3E7B" w:rsidRDefault="0010149E">
      <w:pPr>
        <w:pStyle w:val="03Proposal"/>
        <w:rPr>
          <w:ins w:id="151" w:author="作者" w:date="1900-01-01T00:00:00Z"/>
        </w:rPr>
      </w:pPr>
      <w:ins w:id="152" w:author="作者">
        <w:r>
          <w:t>Offline proposal #b-9-2: Adopt the following TP for 38.214</w:t>
        </w:r>
      </w:ins>
    </w:p>
    <w:tbl>
      <w:tblPr>
        <w:tblStyle w:val="af0"/>
        <w:tblW w:w="9062" w:type="dxa"/>
        <w:tblLayout w:type="fixed"/>
        <w:tblLook w:val="04A0" w:firstRow="1" w:lastRow="0" w:firstColumn="1" w:lastColumn="0" w:noHBand="0" w:noVBand="1"/>
      </w:tblPr>
      <w:tblGrid>
        <w:gridCol w:w="9062"/>
      </w:tblGrid>
      <w:tr w:rsidR="00BB3E7B">
        <w:trPr>
          <w:ins w:id="153" w:author="作者"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25pt;height:13.15pt" o:ole="">
                  <v:imagedata r:id="rId35" o:title=""/>
                </v:shape>
                <o:OLEObject Type="Embed" ProgID="Equation.3" ShapeID="_x0000_i1032" DrawAspect="Content" ObjectID="_1651508947"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5pt;height:13.15pt" o:ole="">
                  <v:imagedata r:id="rId37" o:title=""/>
                </v:shape>
                <o:OLEObject Type="Embed" ProgID="Equation.3" ShapeID="_x0000_i1033" DrawAspect="Content" ObjectID="_1651508948"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0.65pt;height:13.15pt" o:ole="">
                  <v:imagedata r:id="rId39" o:title=""/>
                </v:shape>
                <o:OLEObject Type="Embed" ProgID="Equation.3" ShapeID="_x0000_i1034" DrawAspect="Content" ObjectID="_1651508949" r:id="rId40"/>
              </w:object>
            </w:r>
            <w:r>
              <w:rPr>
                <w:lang w:eastAsia="ko-KR"/>
              </w:rPr>
              <w:t xml:space="preserve">) by </w:t>
            </w:r>
            <w:r>
              <w:rPr>
                <w:position w:val="-14"/>
                <w:lang w:eastAsia="ko-KR"/>
              </w:rPr>
              <w:object w:dxaOrig="3033" w:dyaOrig="414">
                <v:shape id="_x0000_i1035" type="#_x0000_t75" style="width:150.9pt;height:20.65pt" o:ole="">
                  <v:imagedata r:id="rId41" o:title=""/>
                </v:shape>
                <o:OLEObject Type="Embed" ProgID="Equation.3" ShapeID="_x0000_i1035" DrawAspect="Content" ObjectID="_1651508950" r:id="rId42"/>
              </w:object>
            </w:r>
            <w:r>
              <w:rPr>
                <w:lang w:eastAsia="ko-KR"/>
              </w:rPr>
              <w:t>, where</w:t>
            </w:r>
            <w:r>
              <w:rPr>
                <w:position w:val="-10"/>
                <w:lang w:eastAsia="ko-KR"/>
              </w:rPr>
              <w:object w:dxaOrig="873" w:dyaOrig="276">
                <v:shape id="_x0000_i1036" type="#_x0000_t75" style="width:43.85pt;height:13.15pt" o:ole="">
                  <v:imagedata r:id="rId43" o:title=""/>
                </v:shape>
                <o:OLEObject Type="Embed" ProgID="Equation.3" ShapeID="_x0000_i1036" DrawAspect="Content" ObjectID="_1651508951" r:id="rId44"/>
              </w:object>
            </w:r>
            <w:r>
              <w:rPr>
                <w:lang w:eastAsia="ko-KR"/>
              </w:rPr>
              <w:t xml:space="preserve"> is the number of subcarriers in a physical resource block, </w:t>
            </w:r>
            <w:r>
              <w:rPr>
                <w:position w:val="-14"/>
                <w:lang w:eastAsia="ko-KR"/>
              </w:rPr>
              <w:object w:dxaOrig="567" w:dyaOrig="414">
                <v:shape id="_x0000_i1037" type="#_x0000_t75" style="width:28.15pt;height:20.65pt" o:ole="">
                  <v:imagedata r:id="rId45" o:title=""/>
                </v:shape>
                <o:OLEObject Type="Embed" ProgID="Equation.3" ShapeID="_x0000_i1037" DrawAspect="Content" ObjectID="_1651508952"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15pt;height:13.15pt" o:ole="">
                  <v:imagedata r:id="rId47" o:title=""/>
                </v:shape>
                <o:OLEObject Type="Embed" ProgID="Equation.3" ShapeID="_x0000_i1038" DrawAspect="Content" ObjectID="_1651508953"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8.15pt;height:13.15pt" o:ole="">
                  <v:imagedata r:id="rId49" o:title=""/>
                </v:shape>
                <o:OLEObject Type="Embed" ProgID="Equation.3" ShapeID="_x0000_i1039" DrawAspect="Content" ObjectID="_1651508954"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proofErr w:type="spellStart"/>
            <w:r>
              <w:rPr>
                <w:i/>
                <w:lang w:eastAsia="ko-KR"/>
              </w:rPr>
              <w:t>xOverhead</w:t>
            </w:r>
            <w:proofErr w:type="spellEnd"/>
            <w:r>
              <w:rPr>
                <w:i/>
                <w:lang w:eastAsia="ko-KR"/>
              </w:rPr>
              <w:t xml:space="preserve"> </w:t>
            </w:r>
            <w:r>
              <w:rPr>
                <w:iCs/>
              </w:rPr>
              <w:t>in</w:t>
            </w:r>
            <w:r>
              <w:rPr>
                <w:i/>
                <w:iCs/>
              </w:rPr>
              <w:t xml:space="preserve"> </w:t>
            </w:r>
            <w:r>
              <w:rPr>
                <w:i/>
              </w:rPr>
              <w:t>PDSCH-</w:t>
            </w:r>
            <w:proofErr w:type="spellStart"/>
            <w:r>
              <w:rPr>
                <w:i/>
              </w:rPr>
              <w:t>ServingCellConfig</w:t>
            </w:r>
            <w:proofErr w:type="spellEnd"/>
            <w:r>
              <w:rPr>
                <w:lang w:eastAsia="ko-KR"/>
              </w:rPr>
              <w:t xml:space="preserve">. If the </w:t>
            </w:r>
            <w:proofErr w:type="spellStart"/>
            <w:r>
              <w:rPr>
                <w:i/>
                <w:lang w:eastAsia="ko-KR"/>
              </w:rPr>
              <w:t>xOverhead</w:t>
            </w:r>
            <w:proofErr w:type="spellEnd"/>
            <w:r>
              <w:rPr>
                <w:lang w:eastAsia="ko-KR"/>
              </w:rPr>
              <w:t xml:space="preserve"> </w:t>
            </w:r>
            <w:bookmarkStart w:id="155" w:name="_Hlk515619163"/>
            <w:r>
              <w:rPr>
                <w:lang w:eastAsia="ko-KR"/>
              </w:rPr>
              <w:t xml:space="preserve">in </w:t>
            </w:r>
            <w:r>
              <w:rPr>
                <w:i/>
                <w:lang w:eastAsia="ko-KR"/>
              </w:rPr>
              <w:t>PDSCH-</w:t>
            </w:r>
            <w:proofErr w:type="spellStart"/>
            <w:r>
              <w:rPr>
                <w:i/>
                <w:lang w:eastAsia="ko-KR"/>
              </w:rPr>
              <w:t>ServingCellconfig</w:t>
            </w:r>
            <w:bookmarkEnd w:id="155"/>
            <w:proofErr w:type="spellEnd"/>
            <w:r>
              <w:rPr>
                <w:i/>
                <w:lang w:eastAsia="ko-KR"/>
              </w:rPr>
              <w:t xml:space="preserve"> </w:t>
            </w:r>
            <w:r>
              <w:rPr>
                <w:lang w:eastAsia="ko-KR"/>
              </w:rPr>
              <w:t xml:space="preserve">is not configured (a value from 0, 6, 12, or 18), </w:t>
            </w:r>
            <w:proofErr w:type="gramStart"/>
            <w:r>
              <w:rPr>
                <w:lang w:eastAsia="ko-KR"/>
              </w:rPr>
              <w:t xml:space="preserve">the </w:t>
            </w:r>
            <w:r>
              <w:rPr>
                <w:position w:val="-10"/>
                <w:lang w:eastAsia="ko-KR"/>
              </w:rPr>
              <w:object w:dxaOrig="567" w:dyaOrig="414">
                <v:shape id="_x0000_i1040" type="#_x0000_t75" style="width:28.15pt;height:20.65pt" o:ole="">
                  <v:imagedata r:id="rId49" o:title=""/>
                </v:shape>
                <o:OLEObject Type="Embed" ProgID="Equation.3" ShapeID="_x0000_i1040" DrawAspect="Content" ObjectID="_1651508955" r:id="rId51"/>
              </w:object>
            </w:r>
            <w:r>
              <w:rPr>
                <w:lang w:eastAsia="ko-KR"/>
              </w:rPr>
              <w:t xml:space="preserve"> is</w:t>
            </w:r>
            <w:proofErr w:type="gramEnd"/>
            <w:r>
              <w:rPr>
                <w:lang w:eastAsia="ko-KR"/>
              </w:rPr>
              <w:t xml:space="preserve">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28.15pt;height:20.65pt" o:ole="">
                  <v:imagedata r:id="rId49" o:title=""/>
                </v:shape>
                <o:OLEObject Type="Embed" ProgID="Equation.3" ShapeID="_x0000_i1041" DrawAspect="Content" ObjectID="_1651508956" r:id="rId52"/>
              </w:object>
            </w:r>
            <w:r>
              <w:rPr>
                <w:lang w:eastAsia="ko-KR"/>
              </w:rPr>
              <w:t xml:space="preserve"> is assumed to be 0.</w:t>
            </w:r>
          </w:p>
          <w:p w:rsidR="00BB3E7B" w:rsidRDefault="0010149E">
            <w:pPr>
              <w:pStyle w:val="03Proposal"/>
              <w:rPr>
                <w:ins w:id="156" w:author="作者" w:date="1900-01-01T00:00:00Z"/>
              </w:rPr>
            </w:pPr>
            <w:r>
              <w:rPr>
                <w:color w:val="FF0000"/>
              </w:rPr>
              <w:t>&lt; Unchanged parts are omitted &gt;</w:t>
            </w:r>
          </w:p>
        </w:tc>
      </w:tr>
    </w:tbl>
    <w:p w:rsidR="00BB3E7B" w:rsidRDefault="00BB3E7B">
      <w:pPr>
        <w:pStyle w:val="03Proposal"/>
        <w:rPr>
          <w:ins w:id="157" w:author="作者"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 xml:space="preserve">ll DMRS ports of one PDSCH are </w:t>
      </w:r>
      <w:proofErr w:type="spellStart"/>
      <w:r>
        <w:t>QCLed</w:t>
      </w:r>
      <w:proofErr w:type="spellEnd"/>
      <w:r>
        <w:t xml:space="preserve"> cannot be applied to PDSCH associated with two TCI-states in M-TRP and suggest to fix it.</w:t>
      </w:r>
    </w:p>
    <w:tbl>
      <w:tblPr>
        <w:tblStyle w:val="af0"/>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宋体"/>
                <w:color w:val="FF0000"/>
                <w:szCs w:val="20"/>
                <w:lang w:eastAsia="zh-CN"/>
              </w:rP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--------------------------------Start of text proposal</w:t>
            </w:r>
            <w:r>
              <w:rPr>
                <w:rFonts w:eastAsia="宋体"/>
                <w:color w:val="FF0000"/>
                <w:szCs w:val="20"/>
              </w:rPr>
              <w:t xml:space="preserve"> </w:t>
            </w:r>
            <w:r>
              <w:rPr>
                <w:rFonts w:eastAsia="宋体" w:hint="eastAsia"/>
                <w:color w:val="FF0000"/>
                <w:szCs w:val="20"/>
                <w:lang w:eastAsia="zh-CN"/>
              </w:rPr>
              <w:t>for</w:t>
            </w:r>
            <w:r>
              <w:rPr>
                <w:rFonts w:eastAsia="宋体"/>
                <w:color w:val="FF0000"/>
                <w:szCs w:val="20"/>
                <w:lang w:eastAsia="zh-CN"/>
              </w:rPr>
              <w:t xml:space="preserve"> </w:t>
            </w:r>
            <w:r>
              <w:rPr>
                <w:rFonts w:eastAsia="宋体" w:hint="eastAsia"/>
                <w:color w:val="FF0000"/>
                <w:szCs w:val="20"/>
                <w:lang w:eastAsia="zh-CN"/>
              </w:rPr>
              <w:t>7.4.1.1.2</w:t>
            </w:r>
            <w:r>
              <w:rPr>
                <w:rFonts w:eastAsia="宋体"/>
                <w:color w:val="FF0000"/>
                <w:szCs w:val="20"/>
                <w:lang w:eastAsia="zh-CN"/>
              </w:rPr>
              <w:t xml:space="preserve"> </w:t>
            </w:r>
            <w:r>
              <w:rPr>
                <w:rFonts w:eastAsia="宋体" w:hint="eastAsia"/>
                <w:color w:val="FF0000"/>
                <w:szCs w:val="20"/>
                <w:lang w:eastAsia="zh-CN"/>
              </w:rPr>
              <w:t>of</w:t>
            </w:r>
            <w:r>
              <w:rPr>
                <w:rFonts w:eastAsia="宋体"/>
                <w:color w:val="FF0000"/>
                <w:szCs w:val="20"/>
                <w:lang w:eastAsia="zh-CN"/>
              </w:rPr>
              <w:t xml:space="preserve"> TS</w:t>
            </w:r>
            <w:r>
              <w:rPr>
                <w:rFonts w:eastAsia="宋体" w:hint="eastAsia"/>
                <w:color w:val="FF0000"/>
                <w:szCs w:val="20"/>
                <w:lang w:eastAsia="zh-CN"/>
              </w:rPr>
              <w:t xml:space="preserve"> </w:t>
            </w:r>
            <w:r>
              <w:rPr>
                <w:rFonts w:eastAsia="宋体"/>
                <w:color w:val="FF0000"/>
                <w:szCs w:val="20"/>
                <w:lang w:eastAsia="zh-CN"/>
              </w:rPr>
              <w:t>38.214</w:t>
            </w:r>
            <w:r>
              <w:rPr>
                <w:rFonts w:eastAsia="宋体"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作者">
              <w:r>
                <w:delText>The UE may assume that DMRS ports associated with a PDSCH are QCL with QCL Type A, Type D (when applicable) and average gain.</w:delText>
              </w:r>
            </w:del>
            <w:ins w:id="160" w:author="作者">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等线" w:hAnsi="Arial"/>
                <w:sz w:val="22"/>
                <w:szCs w:val="20"/>
                <w:lang w:val="en-GB" w:eastAsia="zh-CN"/>
              </w:rPr>
            </w:pPr>
            <w:bookmarkStart w:id="161" w:name="_Toc36026638"/>
            <w:r>
              <w:rPr>
                <w:rFonts w:ascii="Arial" w:eastAsia="等线" w:hAnsi="Arial"/>
                <w:sz w:val="22"/>
                <w:szCs w:val="20"/>
                <w:lang w:val="en-GB"/>
              </w:rPr>
              <w:t>7.4.1.1.2</w:t>
            </w:r>
            <w:r>
              <w:rPr>
                <w:rFonts w:ascii="Arial" w:eastAsia="等线" w:hAnsi="Arial"/>
                <w:sz w:val="22"/>
                <w:szCs w:val="20"/>
                <w:lang w:val="en-GB"/>
              </w:rPr>
              <w:tab/>
              <w:t>Mapping to physical resources</w:t>
            </w:r>
            <w:bookmarkEnd w:id="161"/>
          </w:p>
          <w:p w:rsidR="00BB3E7B" w:rsidRDefault="0010149E">
            <w:pPr>
              <w:spacing w:after="180"/>
              <w:rPr>
                <w:rFonts w:eastAsia="等线"/>
                <w:szCs w:val="20"/>
                <w:lang w:val="en-GB"/>
              </w:rPr>
            </w:pPr>
            <w:r>
              <w:rPr>
                <w:rFonts w:eastAsia="等线"/>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作者">
              <w:r>
                <w:rPr>
                  <w:rFonts w:eastAsia="等线" w:hint="eastAsia"/>
                  <w:szCs w:val="20"/>
                  <w:lang w:val="en-GB" w:eastAsia="zh-CN"/>
                </w:rPr>
                <w:t xml:space="preserve">Except for </w:t>
              </w:r>
              <w:r>
                <w:rPr>
                  <w:rFonts w:eastAsia="等线"/>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等线" w:hint="eastAsia"/>
                  <w:szCs w:val="20"/>
                  <w:lang w:val="en-GB" w:eastAsia="zh-CN"/>
                </w:rPr>
                <w:t>t</w:t>
              </w:r>
              <w:r>
                <w:rPr>
                  <w:rFonts w:eastAsia="等线"/>
                  <w:szCs w:val="20"/>
                  <w:lang w:val="en-GB"/>
                </w:rPr>
                <w:t xml:space="preserve">he </w:t>
              </w:r>
            </w:ins>
            <w:del w:id="163" w:author="作者">
              <w:r>
                <w:rPr>
                  <w:rFonts w:eastAsia="等线"/>
                  <w:szCs w:val="20"/>
                  <w:lang w:val="en-GB"/>
                </w:rPr>
                <w:delText xml:space="preserve">The </w:delText>
              </w:r>
            </w:del>
            <w:r>
              <w:rPr>
                <w:rFonts w:eastAsia="等线"/>
                <w:szCs w:val="20"/>
                <w:lang w:val="en-GB"/>
              </w:rPr>
              <w:t>UE may assume that DMRS ports associated with a PDSCH are QCL with QCL Type A, Type D (when applicable) and average gain.</w:t>
            </w:r>
          </w:p>
          <w:p w:rsidR="00BB3E7B" w:rsidRDefault="0010149E">
            <w:pPr>
              <w:pStyle w:val="00Text"/>
            </w:pPr>
            <w:r>
              <w:rPr>
                <w:rFonts w:eastAsia="等线"/>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w:t>
      </w:r>
      <w:proofErr w:type="spellStart"/>
      <w:r>
        <w:t>FDMSchemeA</w:t>
      </w:r>
      <w:proofErr w:type="spellEnd"/>
      <w:r>
        <w:t>)/2b (</w:t>
      </w:r>
      <w:proofErr w:type="spellStart"/>
      <w:r>
        <w:t>FDMSchemeB</w:t>
      </w:r>
      <w:proofErr w:type="spellEnd"/>
      <w:r>
        <w:t>)/c (</w:t>
      </w:r>
      <w:proofErr w:type="spellStart"/>
      <w:r>
        <w:t>TDMSchemeA</w:t>
      </w:r>
      <w:proofErr w:type="spellEnd"/>
      <w:r>
        <w:t>); The condition of “</w:t>
      </w:r>
      <w:proofErr w:type="spellStart"/>
      <w:r>
        <w:t>RepSchemeEnabler</w:t>
      </w:r>
      <w:proofErr w:type="spellEnd"/>
      <w:r>
        <w:t xml:space="preserve">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w:t>
      </w:r>
      <w:proofErr w:type="spellStart"/>
      <w:r>
        <w:t>RepSchemeEnabler</w:t>
      </w:r>
      <w:proofErr w:type="spellEnd"/>
      <w:r>
        <w:t xml:space="preserve">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 xml:space="preserve">To clarify that the RV sequence used across multiple repetitions in schemes 2b, 3, and 4 is based on setting </w:t>
      </w:r>
      <w:proofErr w:type="spellStart"/>
      <w:r>
        <w:t>rvid</w:t>
      </w:r>
      <w:proofErr w:type="spellEnd"/>
      <w:r>
        <w:t>=0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proofErr w:type="spellStart"/>
      <w:r>
        <w:rPr>
          <w:rFonts w:eastAsia="PMingLiU"/>
          <w:i/>
        </w:rPr>
        <w:t>sps-config</w:t>
      </w:r>
      <w:proofErr w:type="spellEnd"/>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作者" w:date="1900-01-01T00:00:00Z"/>
        </w:rPr>
      </w:pPr>
    </w:p>
    <w:p w:rsidR="00BB3E7B" w:rsidRDefault="00BB3E7B">
      <w:pPr>
        <w:pStyle w:val="00Text"/>
        <w:rPr>
          <w:del w:id="166" w:author="作者" w:date="1900-01-01T00:00:00Z"/>
        </w:rPr>
      </w:pPr>
    </w:p>
    <w:p w:rsidR="00BB3E7B" w:rsidRDefault="00BB3E7B">
      <w:pPr>
        <w:pStyle w:val="00Text"/>
        <w:rPr>
          <w:del w:id="167" w:author="作者"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pPr>
        <w:pStyle w:val="01"/>
        <w:tabs>
          <w:tab w:val="clear" w:pos="567"/>
        </w:tabs>
        <w:ind w:firstLine="0"/>
        <w:pPrChange w:id="168" w:author="作者"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f0"/>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f1"/>
                <w:rFonts w:eastAsia="MS Mincho"/>
                <w:color w:val="000000"/>
                <w:sz w:val="24"/>
                <w:shd w:val="clear" w:color="auto" w:fill="FFFFFF"/>
              </w:rPr>
            </w:pPr>
          </w:p>
          <w:p w:rsidR="00BB3E7B" w:rsidRDefault="0010149E">
            <w:pPr>
              <w:pStyle w:val="00Text"/>
              <w:jc w:val="center"/>
              <w:rPr>
                <w:b/>
                <w:bCs/>
                <w:sz w:val="24"/>
                <w:lang w:val="en-GB"/>
              </w:rPr>
            </w:pPr>
            <w:r>
              <w:rPr>
                <w:rStyle w:val="af1"/>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f1"/>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作者" w:date="2020-05-20T17:05:00Z">
              <w:r w:rsidR="00816DF6">
                <w:t>, Lenovo/MOT</w:t>
              </w:r>
            </w:ins>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FF0F62" w:rsidRPr="00020784" w:rsidRDefault="00FF0F62" w:rsidP="00020784">
            <w:pPr>
              <w:pStyle w:val="00Text"/>
              <w:rPr>
                <w:lang w:val="en-GB"/>
              </w:rPr>
            </w:pPr>
            <w:r>
              <w:rPr>
                <w:rFonts w:hint="eastAsia"/>
                <w:lang w:val="en-GB"/>
              </w:rPr>
              <w:t>N</w:t>
            </w:r>
            <w:r>
              <w:rPr>
                <w:lang w:val="en-GB"/>
              </w:rPr>
              <w:t>TT DOCOMO: we think such restriction is not needed.</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rPr>
                <w:rFonts w:hint="eastAsia"/>
              </w:rPr>
            </w:pPr>
            <w:r>
              <w:rPr>
                <w:lang w:val="en-GB"/>
              </w:rPr>
              <w:t>FL, Apple</w:t>
            </w:r>
            <w:r>
              <w:rPr>
                <w:rFonts w:hint="eastAsia"/>
              </w:rPr>
              <w:t>, ZTE</w:t>
            </w:r>
            <w:r w:rsidR="00CF1868">
              <w:t xml:space="preserve">, </w:t>
            </w:r>
            <w:proofErr w:type="spellStart"/>
            <w:r w:rsidR="00CF1868" w:rsidRPr="00CF1868">
              <w:t>MediaTek</w:t>
            </w:r>
            <w:proofErr w:type="spellEnd"/>
            <w:r w:rsidR="00FF0F62">
              <w:t>, NTT DOCOMO</w:t>
            </w:r>
            <w:r w:rsidR="00444D7E">
              <w:rPr>
                <w:rFonts w:hint="eastAsia"/>
              </w:rPr>
              <w:t>, Spreadtrum</w:t>
            </w:r>
          </w:p>
        </w:tc>
        <w:tc>
          <w:tcPr>
            <w:tcW w:w="3292" w:type="dxa"/>
          </w:tcPr>
          <w:p w:rsidR="00BB3E7B" w:rsidRDefault="00CE234E">
            <w:pPr>
              <w:pStyle w:val="00Text"/>
              <w:rPr>
                <w:lang w:val="en-GB"/>
              </w:rPr>
            </w:pPr>
            <w:r>
              <w:rPr>
                <w:lang w:val="en-GB"/>
              </w:rPr>
              <w:t>Ericsson (no need to introduce any further restrictions into 38.214)</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roofErr w:type="gramStart"/>
            <w:r w:rsidRPr="00020784">
              <w:rPr>
                <w:rFonts w:hint="eastAsia"/>
              </w:rPr>
              <w:t>..</w:t>
            </w:r>
            <w:proofErr w:type="gramEnd"/>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Pr="00020784" w:rsidRDefault="00CE234E">
            <w:pPr>
              <w:pStyle w:val="00Text"/>
              <w:rPr>
                <w:lang w:val="en-GB"/>
              </w:rPr>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tc>
      </w:tr>
      <w:tr w:rsidR="00BB3E7B">
        <w:tc>
          <w:tcPr>
            <w:tcW w:w="1447" w:type="dxa"/>
          </w:tcPr>
          <w:p w:rsidR="00BB3E7B" w:rsidRDefault="0010149E">
            <w:pPr>
              <w:pStyle w:val="00Text"/>
              <w:jc w:val="center"/>
              <w:rPr>
                <w:lang w:val="en-GB"/>
              </w:rPr>
            </w:pPr>
            <w:r>
              <w:rPr>
                <w:lang w:val="en-GB"/>
              </w:rPr>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作者" w:date="2020-05-20T17:05:00Z">
              <w:r w:rsidR="00816DF6">
                <w:t>, Lenovo/MOT</w:t>
              </w:r>
            </w:ins>
          </w:p>
        </w:tc>
        <w:tc>
          <w:tcPr>
            <w:tcW w:w="3292" w:type="dxa"/>
          </w:tcPr>
          <w:p w:rsidR="00BB3E7B" w:rsidRDefault="007D349A">
            <w:pPr>
              <w:pStyle w:val="00Text"/>
              <w:rPr>
                <w:lang w:val="en-GB"/>
              </w:rPr>
            </w:pPr>
            <w:r>
              <w:rPr>
                <w:lang w:val="en-GB"/>
              </w:rPr>
              <w:t>Ericsson</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rPr>
                <w:lang w:val="en-GB"/>
              </w:rPr>
            </w:pPr>
            <w:r>
              <w:rPr>
                <w:rFonts w:hint="eastAsia"/>
              </w:rPr>
              <w:t>ZTE: Current spec does not align with the agreement and causes restriction that two PDSCHs even in different slots should have the same BWP for both single-TRP and MTRP transmission. This is not right.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There is indeed an ambiguity for this case. We recommend to define a default value for CSI without any associated </w:t>
            </w:r>
            <w:proofErr w:type="spellStart"/>
            <w:r>
              <w:rPr>
                <w:lang w:val="en-GB"/>
              </w:rPr>
              <w:t>CORESETpoolIndex</w:t>
            </w:r>
            <w:proofErr w:type="spellEnd"/>
            <w:r>
              <w:rPr>
                <w:lang w:val="en-GB"/>
              </w:rPr>
              <w:t xml:space="preserve"> as 0.</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BB3E7B">
            <w:pPr>
              <w:pStyle w:val="00Text"/>
              <w:rPr>
                <w:lang w:val="en-GB"/>
              </w:rPr>
            </w:pPr>
          </w:p>
        </w:tc>
        <w:tc>
          <w:tcPr>
            <w:tcW w:w="3292" w:type="dxa"/>
          </w:tcPr>
          <w:p w:rsidR="00BB3E7B" w:rsidRDefault="0010149E">
            <w:pPr>
              <w:pStyle w:val="00Text"/>
              <w:rPr>
                <w:lang w:val="en-GB"/>
              </w:rPr>
            </w:pPr>
            <w:r>
              <w:rPr>
                <w:rFonts w:hint="eastAsia"/>
              </w:rPr>
              <w:t>ZTE</w:t>
            </w:r>
          </w:p>
        </w:tc>
        <w:tc>
          <w:tcPr>
            <w:tcW w:w="4954" w:type="dxa"/>
          </w:tcPr>
          <w:p w:rsidR="00BB3E7B" w:rsidRDefault="00BB3E7B">
            <w:pPr>
              <w:pStyle w:val="00Text"/>
              <w:rPr>
                <w:lang w:val="en-GB"/>
              </w:rPr>
            </w:pP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作者" w:date="2020-05-20T17:05:00Z">
              <w:r w:rsidR="00816DF6">
                <w:t>, Lenovo/MOT</w:t>
              </w:r>
            </w:ins>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QC: We think this is an essential issue, but ok to postpone given that no consensus could be reached in the previous </w:t>
            </w:r>
            <w:r>
              <w:rPr>
                <w:lang w:val="en-GB"/>
              </w:rPr>
              <w:lastRenderedPageBreak/>
              <w:t>meeting. We prefer to focus on more basic issues in this meeting.</w:t>
            </w:r>
          </w:p>
          <w:p w:rsidR="00BB3E7B" w:rsidRDefault="0010149E">
            <w:pPr>
              <w:pStyle w:val="00Text"/>
            </w:pPr>
            <w:r>
              <w:rPr>
                <w:lang w:val="en-GB"/>
              </w:rPr>
              <w:t>Apple: This is a remaining issue from last meeting. We think we should try to reach a consensus.</w:t>
            </w:r>
          </w:p>
        </w:tc>
      </w:tr>
      <w:tr w:rsidR="00BB3E7B">
        <w:tc>
          <w:tcPr>
            <w:tcW w:w="1447" w:type="dxa"/>
          </w:tcPr>
          <w:p w:rsidR="00BB3E7B" w:rsidRDefault="0010149E">
            <w:pPr>
              <w:pStyle w:val="00Text"/>
              <w:jc w:val="center"/>
              <w:rPr>
                <w:lang w:val="en-GB"/>
              </w:rPr>
            </w:pPr>
            <w:r>
              <w:rPr>
                <w:lang w:val="en-GB"/>
              </w:rPr>
              <w:lastRenderedPageBreak/>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w:t>
            </w:r>
            <w:proofErr w:type="spellStart"/>
            <w:r w:rsidR="00742CBE" w:rsidRPr="00CF1868">
              <w:rPr>
                <w:lang w:val="en-GB"/>
              </w:rPr>
              <w:t>MediaTek</w:t>
            </w:r>
            <w:proofErr w:type="spellEnd"/>
            <w:r w:rsidR="007D349A">
              <w:rPr>
                <w:lang w:val="en-GB"/>
              </w:rPr>
              <w:t>, Ericsson</w:t>
            </w:r>
            <w:r w:rsidR="00444D7E">
              <w:rPr>
                <w:lang w:val="en-GB"/>
              </w:rPr>
              <w:t>, Spreadtrum</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It is good to implement agreement correctly.</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ins w:id="172" w:author="作者" w:date="2020-05-20T17:06:00Z">
              <w:r w:rsidR="00816DF6">
                <w:t>, Lenovo/MOT</w:t>
              </w:r>
            </w:ins>
          </w:p>
        </w:tc>
        <w:tc>
          <w:tcPr>
            <w:tcW w:w="3292" w:type="dxa"/>
          </w:tcPr>
          <w:p w:rsidR="00BB3E7B" w:rsidRDefault="00CF1868">
            <w:pPr>
              <w:pStyle w:val="00Text"/>
              <w:rPr>
                <w:lang w:val="en-GB"/>
              </w:rPr>
            </w:pPr>
            <w:proofErr w:type="spellStart"/>
            <w:r>
              <w:rPr>
                <w:lang w:val="en-GB"/>
              </w:rPr>
              <w:t>MediaTek</w:t>
            </w:r>
            <w:proofErr w:type="spellEnd"/>
            <w:r w:rsidR="00270C00">
              <w:rPr>
                <w:lang w:val="en-GB"/>
              </w:rPr>
              <w:t>, Spreadtrum</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p>
        </w:tc>
        <w:tc>
          <w:tcPr>
            <w:tcW w:w="4954" w:type="dxa"/>
          </w:tcPr>
          <w:p w:rsidR="00BB3E7B" w:rsidRPr="00020784" w:rsidRDefault="0010149E">
            <w:pPr>
              <w:pStyle w:val="00Text"/>
              <w:rPr>
                <w:lang w:val="en-GB"/>
              </w:rPr>
            </w:pPr>
            <w:r w:rsidRPr="00020784">
              <w:rPr>
                <w:lang w:val="en-GB"/>
              </w:rPr>
              <w:t>Apple: This seems to be an optimization</w:t>
            </w:r>
          </w:p>
          <w:p w:rsidR="00742CBE" w:rsidRPr="00020784"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r w:rsidR="00444D7E">
              <w:t>Spreadtrum</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rPr>
                <w:lang w:val="en-GB"/>
              </w:rPr>
            </w:pPr>
            <w:r>
              <w:rPr>
                <w:rFonts w:hint="eastAsia"/>
              </w:rPr>
              <w:t>ZTE: It is weird to support two receive beams for PDSCH but not for PDCCH.</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bookmarkStart w:id="173" w:name="_GoBack"/>
            <w:bookmarkEnd w:id="173"/>
          </w:p>
        </w:tc>
        <w:tc>
          <w:tcPr>
            <w:tcW w:w="3292" w:type="dxa"/>
          </w:tcPr>
          <w:p w:rsidR="00BB3E7B" w:rsidRDefault="0010149E">
            <w:pPr>
              <w:pStyle w:val="00Text"/>
              <w:rPr>
                <w:lang w:val="en-GB"/>
              </w:rPr>
            </w:pPr>
            <w:r>
              <w:rPr>
                <w:lang w:val="en-GB"/>
              </w:rPr>
              <w:t>Apple</w:t>
            </w:r>
            <w:r w:rsidR="00CF1868">
              <w:rPr>
                <w:lang w:val="en-GB"/>
              </w:rPr>
              <w:t>, MediaTek</w:t>
            </w:r>
          </w:p>
        </w:tc>
        <w:tc>
          <w:tcPr>
            <w:tcW w:w="4954" w:type="dxa"/>
          </w:tcPr>
          <w:p w:rsidR="00BB3E7B" w:rsidRDefault="0010149E">
            <w:pPr>
              <w:pStyle w:val="00Text"/>
              <w:rPr>
                <w:lang w:val="en-GB"/>
              </w:rPr>
            </w:pPr>
            <w:r>
              <w:rPr>
                <w:lang w:val="en-GB"/>
              </w:rPr>
              <w:t xml:space="preserve">QC: Currently SPS cannot be configured / activated even from only one of the TRPs as the scrambling, HARQ-Ack, etc. for SPS is not specified given that association with a </w:t>
            </w:r>
            <w:proofErr w:type="spellStart"/>
            <w:r>
              <w:rPr>
                <w:lang w:val="en-GB"/>
              </w:rPr>
              <w:t>CORESETPoolIndex</w:t>
            </w:r>
            <w:proofErr w:type="spellEnd"/>
            <w:r>
              <w:rPr>
                <w:lang w:val="en-GB"/>
              </w:rPr>
              <w:t xml:space="preserve">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p w:rsidR="00FF0F62" w:rsidRDefault="00FF0F62">
            <w:pPr>
              <w:pStyle w:val="00Text"/>
              <w:rPr>
                <w:lang w:val="en-GB"/>
              </w:rPr>
            </w:pPr>
            <w:r>
              <w:rPr>
                <w:rFonts w:hint="eastAsia"/>
                <w:lang w:val="en-GB"/>
              </w:rPr>
              <w:lastRenderedPageBreak/>
              <w:t>N</w:t>
            </w:r>
            <w:r>
              <w:rPr>
                <w:lang w:val="en-GB"/>
              </w:rPr>
              <w:t xml:space="preserve">TT DOCOMO: Current spec. is unclear on how to determine the RLM RS when </w:t>
            </w:r>
            <w:r w:rsidRPr="0013043C">
              <w:rPr>
                <w:lang w:val="en-GB"/>
              </w:rPr>
              <w:t xml:space="preserve">the UE is not provided </w:t>
            </w:r>
            <w:proofErr w:type="spellStart"/>
            <w:r w:rsidRPr="0013043C">
              <w:rPr>
                <w:i/>
                <w:iCs/>
                <w:lang w:val="en-GB"/>
              </w:rPr>
              <w:t>RadioLinkMonitoringRS</w:t>
            </w:r>
            <w:proofErr w:type="spellEnd"/>
          </w:p>
        </w:tc>
      </w:tr>
      <w:tr w:rsidR="00BB3E7B">
        <w:tc>
          <w:tcPr>
            <w:tcW w:w="1447" w:type="dxa"/>
          </w:tcPr>
          <w:p w:rsidR="00BB3E7B" w:rsidRDefault="0010149E">
            <w:pPr>
              <w:pStyle w:val="00Text"/>
              <w:jc w:val="center"/>
              <w:rPr>
                <w:lang w:val="en-GB"/>
              </w:rPr>
            </w:pPr>
            <w:r>
              <w:rPr>
                <w:lang w:val="en-GB"/>
              </w:rPr>
              <w:lastRenderedPageBreak/>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ins w:id="174" w:author="作者" w:date="2020-05-20T17:07:00Z">
              <w:r w:rsidR="00816DF6">
                <w:t>, Lenovo/MOT</w:t>
              </w:r>
            </w:ins>
          </w:p>
        </w:tc>
        <w:tc>
          <w:tcPr>
            <w:tcW w:w="3292" w:type="dxa"/>
          </w:tcPr>
          <w:p w:rsidR="00BB3E7B" w:rsidRDefault="0010149E">
            <w:pPr>
              <w:pStyle w:val="00Text"/>
              <w:rPr>
                <w:lang w:val="en-GB"/>
              </w:rPr>
            </w:pPr>
            <w:r>
              <w:rPr>
                <w:lang w:val="en-GB"/>
              </w:rPr>
              <w:t>Apple</w:t>
            </w:r>
            <w:r w:rsidR="00444D7E">
              <w:rPr>
                <w:lang w:val="en-GB"/>
              </w:rPr>
              <w:t>, Spreadtrum</w:t>
            </w:r>
          </w:p>
        </w:tc>
        <w:tc>
          <w:tcPr>
            <w:tcW w:w="4954" w:type="dxa"/>
          </w:tcPr>
          <w:p w:rsidR="00BB3E7B" w:rsidRDefault="0010149E">
            <w:pPr>
              <w:pStyle w:val="00Text"/>
              <w:rPr>
                <w:lang w:val="en-GB"/>
              </w:rPr>
            </w:pPr>
            <w:r>
              <w:rPr>
                <w:lang w:val="en-GB"/>
              </w:rPr>
              <w:t xml:space="preserve">QC: For cross carrier scheduling in the presence of </w:t>
            </w:r>
            <w:proofErr w:type="spellStart"/>
            <w:r>
              <w:rPr>
                <w:lang w:val="en-GB"/>
              </w:rPr>
              <w:t>CORESETPoolIndex</w:t>
            </w:r>
            <w:proofErr w:type="spellEnd"/>
            <w:r>
              <w:rPr>
                <w:lang w:val="en-GB"/>
              </w:rPr>
              <w:t xml:space="preserve">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tc>
      </w:tr>
      <w:tr w:rsidR="00BB3E7B">
        <w:trPr>
          <w:ins w:id="175" w:author="作者" w:date="1900-01-01T00:00:00Z"/>
        </w:trPr>
        <w:tc>
          <w:tcPr>
            <w:tcW w:w="1447" w:type="dxa"/>
          </w:tcPr>
          <w:p w:rsidR="00BB3E7B" w:rsidRDefault="0010149E">
            <w:pPr>
              <w:pStyle w:val="00Text"/>
              <w:jc w:val="center"/>
              <w:rPr>
                <w:ins w:id="176" w:author="作者" w:date="1900-01-01T00:00:00Z"/>
                <w:lang w:val="en-GB"/>
              </w:rPr>
            </w:pPr>
            <w:ins w:id="177" w:author="作者">
              <w:r>
                <w:rPr>
                  <w:lang w:val="en-GB"/>
                </w:rPr>
                <w:t>#a-16</w:t>
              </w:r>
            </w:ins>
          </w:p>
        </w:tc>
        <w:tc>
          <w:tcPr>
            <w:tcW w:w="6050" w:type="dxa"/>
          </w:tcPr>
          <w:p w:rsidR="00BB3E7B" w:rsidRDefault="0010149E">
            <w:pPr>
              <w:pStyle w:val="00Text"/>
              <w:rPr>
                <w:ins w:id="178" w:author="作者" w:date="1900-01-01T00:00:00Z"/>
              </w:rPr>
            </w:pPr>
            <w:ins w:id="179" w:author="作者">
              <w:r>
                <w:t>TPs on PDCCH monitoring in multi-DCI based M-TRP</w:t>
              </w:r>
            </w:ins>
          </w:p>
        </w:tc>
        <w:tc>
          <w:tcPr>
            <w:tcW w:w="3013" w:type="dxa"/>
          </w:tcPr>
          <w:p w:rsidR="00BB3E7B" w:rsidRDefault="00444D7E">
            <w:pPr>
              <w:pStyle w:val="00Text"/>
              <w:rPr>
                <w:ins w:id="180" w:author="作者" w:date="1900-01-01T00:00:00Z"/>
                <w:lang w:val="en-GB"/>
              </w:rPr>
            </w:pPr>
            <w:r>
              <w:rPr>
                <w:rFonts w:hint="eastAsia"/>
                <w:lang w:val="en-GB"/>
              </w:rPr>
              <w:t>Spreadtrum</w:t>
            </w:r>
          </w:p>
        </w:tc>
        <w:tc>
          <w:tcPr>
            <w:tcW w:w="3292" w:type="dxa"/>
          </w:tcPr>
          <w:p w:rsidR="00BB3E7B" w:rsidRDefault="00BB3E7B">
            <w:pPr>
              <w:pStyle w:val="00Text"/>
              <w:rPr>
                <w:ins w:id="181" w:author="作者" w:date="1900-01-01T00:00:00Z"/>
                <w:lang w:val="en-GB"/>
              </w:rPr>
            </w:pPr>
          </w:p>
        </w:tc>
        <w:tc>
          <w:tcPr>
            <w:tcW w:w="4954" w:type="dxa"/>
          </w:tcPr>
          <w:p w:rsidR="00BB3E7B" w:rsidRDefault="00BB3E7B">
            <w:pPr>
              <w:pStyle w:val="00Text"/>
              <w:rPr>
                <w:ins w:id="182" w:author="作者" w:date="1900-01-01T00:00:00Z"/>
                <w:lang w:val="en-GB"/>
              </w:rPr>
            </w:pPr>
          </w:p>
        </w:tc>
      </w:tr>
      <w:tr w:rsidR="00BB3E7B" w:rsidRPr="0003239E">
        <w:trPr>
          <w:ins w:id="183" w:author="作者" w:date="1900-01-01T00:00:00Z"/>
        </w:trPr>
        <w:tc>
          <w:tcPr>
            <w:tcW w:w="1447" w:type="dxa"/>
          </w:tcPr>
          <w:p w:rsidR="00BB3E7B" w:rsidRDefault="0010149E">
            <w:pPr>
              <w:pStyle w:val="00Text"/>
              <w:jc w:val="center"/>
              <w:rPr>
                <w:ins w:id="184" w:author="作者" w:date="1900-01-01T00:00:00Z"/>
                <w:lang w:val="en-GB"/>
              </w:rPr>
            </w:pPr>
            <w:ins w:id="185" w:author="作者">
              <w:r>
                <w:rPr>
                  <w:lang w:val="en-GB"/>
                </w:rPr>
                <w:t>#a-17</w:t>
              </w:r>
            </w:ins>
          </w:p>
        </w:tc>
        <w:tc>
          <w:tcPr>
            <w:tcW w:w="6050" w:type="dxa"/>
          </w:tcPr>
          <w:p w:rsidR="00BB3E7B" w:rsidRDefault="0010149E">
            <w:pPr>
              <w:pStyle w:val="00Text"/>
              <w:rPr>
                <w:ins w:id="186" w:author="作者" w:date="1900-01-01T00:00:00Z"/>
              </w:rPr>
            </w:pPr>
            <w:ins w:id="187" w:author="作者">
              <w:r>
                <w:t>Type 2 HARQ-ACK DAI for multi-DCI based multi-TRP operation</w:t>
              </w:r>
            </w:ins>
          </w:p>
        </w:tc>
        <w:tc>
          <w:tcPr>
            <w:tcW w:w="3013" w:type="dxa"/>
          </w:tcPr>
          <w:p w:rsidR="00BB3E7B" w:rsidRPr="00300626" w:rsidRDefault="0010149E">
            <w:pPr>
              <w:pStyle w:val="00Text"/>
              <w:rPr>
                <w:ins w:id="188" w:author="作者" w:date="1900-01-01T00:00:00Z"/>
                <w:lang w:val="en-GB"/>
              </w:rPr>
            </w:pPr>
            <w:r w:rsidRPr="00300626">
              <w:rPr>
                <w:lang w:val="en-GB"/>
              </w:rPr>
              <w:t>MediaTek</w:t>
            </w:r>
          </w:p>
        </w:tc>
        <w:tc>
          <w:tcPr>
            <w:tcW w:w="3292" w:type="dxa"/>
          </w:tcPr>
          <w:p w:rsidR="00BB3E7B" w:rsidRPr="00300626" w:rsidRDefault="0010149E">
            <w:pPr>
              <w:pStyle w:val="00Text"/>
              <w:rPr>
                <w:ins w:id="189" w:author="作者" w:date="1900-01-01T00:00:00Z"/>
                <w:lang w:val="en-GB"/>
              </w:rPr>
            </w:pPr>
            <w:r w:rsidRPr="00300626">
              <w:rPr>
                <w:lang w:val="en-GB"/>
              </w:rPr>
              <w:t>QC</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a multi-DCI based </w:t>
            </w:r>
            <w:proofErr w:type="spellStart"/>
            <w:r w:rsidRPr="00300626">
              <w:rPr>
                <w:lang w:val="en-GB"/>
              </w:rPr>
              <w:t>mTRP</w:t>
            </w:r>
            <w:proofErr w:type="spellEnd"/>
            <w:r w:rsidRPr="00300626">
              <w:rPr>
                <w:lang w:val="en-GB"/>
              </w:rPr>
              <w:t xml:space="preserve"> cell is counted as two times. Hence, there is no issue.</w:t>
            </w:r>
          </w:p>
          <w:p w:rsidR="0003239E" w:rsidRPr="00300626" w:rsidRDefault="0003239E" w:rsidP="00020784">
            <w:pPr>
              <w:pStyle w:val="00Text"/>
              <w:rPr>
                <w:ins w:id="190" w:author="作者" w:date="1900-01-01T00:00:00Z"/>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Pr="00300626" w:rsidRDefault="0010149E">
            <w:pPr>
              <w:pStyle w:val="00Text"/>
              <w:rPr>
                <w:lang w:val="en-GB"/>
              </w:rPr>
            </w:pPr>
            <w:r w:rsidRPr="00300626">
              <w:rPr>
                <w:lang w:val="en-GB"/>
              </w:rPr>
              <w:t>MediaTek: No ambiguity from the current spec</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1" w:author="作者">
              <w:r>
                <w:rPr>
                  <w:i/>
                  <w:iCs/>
                </w:rPr>
                <w:t xml:space="preserve">/ </w:t>
              </w:r>
              <w:proofErr w:type="spellStart"/>
              <w:r>
                <w:rPr>
                  <w:i/>
                  <w:iCs/>
                </w:rPr>
                <w:t>RepSchemeEnabler</w:t>
              </w:r>
              <w:proofErr w:type="spellEnd"/>
              <w:r>
                <w:rPr>
                  <w:i/>
                  <w:iCs/>
                </w:rPr>
                <w:t xml:space="preserve"> </w:t>
              </w:r>
            </w:ins>
            <w:r>
              <w:t xml:space="preserve"> and </w:t>
            </w:r>
            <w:proofErr w:type="spellStart"/>
            <w:r>
              <w:rPr>
                <w:i/>
                <w:iCs/>
              </w:rPr>
              <w:t>pdsch-AggregationFactor</w:t>
            </w:r>
            <w:proofErr w:type="spellEnd"/>
          </w:p>
        </w:tc>
        <w:tc>
          <w:tcPr>
            <w:tcW w:w="3013" w:type="dxa"/>
          </w:tcPr>
          <w:p w:rsidR="00BB3E7B" w:rsidRPr="00DE1C0B" w:rsidRDefault="0010149E">
            <w:pPr>
              <w:pStyle w:val="00Text"/>
            </w:pPr>
            <w:r w:rsidRPr="00DE1C0B">
              <w:rPr>
                <w:lang w:val="en-GB"/>
              </w:rPr>
              <w:t>FL, QC, Apple</w:t>
            </w:r>
            <w:r w:rsidRPr="00DE1C0B">
              <w:rPr>
                <w:rFonts w:hint="eastAsia"/>
              </w:rPr>
              <w:t>, ZTE</w:t>
            </w:r>
            <w:r w:rsidR="00AC243F" w:rsidRPr="00DE1C0B">
              <w:t xml:space="preserve">, </w:t>
            </w:r>
            <w:proofErr w:type="spellStart"/>
            <w:r w:rsidR="00AC243F" w:rsidRPr="00DE1C0B">
              <w:t>MediaTek</w:t>
            </w:r>
            <w:proofErr w:type="spellEnd"/>
            <w:r w:rsidR="007D349A">
              <w:t>, Ericsson</w:t>
            </w:r>
            <w:r w:rsidR="00270C00">
              <w:t>, Spreadtrum</w:t>
            </w: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proofErr w:type="spellStart"/>
            <w:r>
              <w:rPr>
                <w:i/>
                <w:iCs/>
                <w:lang w:val="en-GB"/>
              </w:rPr>
              <w:t>AggregationFactor</w:t>
            </w:r>
            <w:proofErr w:type="spellEnd"/>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Spreadtrum</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p>
        </w:tc>
        <w:tc>
          <w:tcPr>
            <w:tcW w:w="4954" w:type="dxa"/>
          </w:tcPr>
          <w:p w:rsidR="00BB3E7B" w:rsidRDefault="0010149E">
            <w:pPr>
              <w:pStyle w:val="00Text"/>
              <w:rPr>
                <w:lang w:val="en-GB"/>
              </w:rPr>
            </w:pPr>
            <w:r>
              <w:rPr>
                <w:lang w:val="en-GB"/>
              </w:rPr>
              <w:t>Apple: Default beam has nothing to do with indicated TCI, which is the principle in Rel-15.</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rPr>
                <w:lang w:val="en-GB"/>
              </w:rPr>
            </w:pPr>
            <w:r>
              <w:rPr>
                <w:rFonts w:hint="eastAsia"/>
              </w:rPr>
              <w:t>ZTE: issue b-3 to b-8 can be discussed under one email thread. We prefer to finish the default TCI issues as soon as possible. Otherwise, the scheduling latency will be impacted for those URLLC schemes.</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Pr="00DE1C0B" w:rsidRDefault="0010149E">
            <w:pPr>
              <w:pStyle w:val="00Text"/>
              <w:rPr>
                <w:lang w:val="en-GB"/>
              </w:rPr>
            </w:pPr>
            <w:r w:rsidRPr="00DE1C0B">
              <w:rPr>
                <w:lang w:val="en-GB"/>
              </w:rPr>
              <w:lastRenderedPageBreak/>
              <w:t>MediaTek: It should be clarified in the spec how default TCI states are applied to DMRS ports for different single-DCI based schemes.</w:t>
            </w:r>
          </w:p>
        </w:tc>
      </w:tr>
      <w:tr w:rsidR="00BB3E7B">
        <w:tc>
          <w:tcPr>
            <w:tcW w:w="1447" w:type="dxa"/>
          </w:tcPr>
          <w:p w:rsidR="00BB3E7B" w:rsidRDefault="0010149E">
            <w:pPr>
              <w:pStyle w:val="00Text"/>
              <w:jc w:val="center"/>
              <w:rPr>
                <w:lang w:val="en-GB"/>
              </w:rPr>
            </w:pPr>
            <w:r>
              <w:rPr>
                <w:lang w:val="en-GB"/>
              </w:rPr>
              <w:lastRenderedPageBreak/>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2" w:author="作者" w:date="2020-05-20T17:08:00Z">
              <w:r w:rsidR="00BF7C6C">
                <w:t>, Lenovo/MOT</w:t>
              </w:r>
            </w:ins>
            <w:r w:rsidR="00444D7E">
              <w:t>, Spreadtrum</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Pr="00DE1C0B"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3" w:author="作者" w:date="2020-05-20T17:08:00Z">
              <w:r w:rsidR="00BF7C6C">
                <w:t>, Lenovo/MOT</w:t>
              </w:r>
            </w:ins>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ins w:id="194" w:author="作者" w:date="2020-05-20T17:08:00Z">
              <w:r w:rsidR="00BF7C6C">
                <w:t>,</w:t>
              </w:r>
            </w:ins>
            <w:ins w:id="195" w:author="作者" w:date="2020-05-20T17:09:00Z">
              <w:r w:rsidR="00BF7C6C">
                <w:t xml:space="preserve"> Lenovo/MOT</w:t>
              </w:r>
            </w:ins>
          </w:p>
        </w:tc>
        <w:tc>
          <w:tcPr>
            <w:tcW w:w="3292" w:type="dxa"/>
          </w:tcPr>
          <w:p w:rsidR="00BB3E7B" w:rsidRDefault="0010149E">
            <w:pPr>
              <w:pStyle w:val="00Text"/>
              <w:rPr>
                <w:lang w:val="en-GB"/>
              </w:rPr>
            </w:pPr>
            <w:r>
              <w:rPr>
                <w:lang w:val="en-GB"/>
              </w:rPr>
              <w:t>Apple</w:t>
            </w:r>
            <w:r w:rsidR="00D43069">
              <w:rPr>
                <w:lang w:val="en-GB"/>
              </w:rPr>
              <w:t>, Spreadtrum</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6" w:author="作者">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MediaTek: editorial change</w:t>
            </w:r>
            <w:r w:rsidR="00FC2A6F" w:rsidRPr="00020784">
              <w:rPr>
                <w:lang w:val="en-GB"/>
              </w:rPr>
              <w:t xml:space="preserve"> for clarification</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description in TS 38.211 is not correct for single-DCI based M-TRP and thus a correction is necessary</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xml:space="preserve">, </w:t>
            </w:r>
            <w:proofErr w:type="spellStart"/>
            <w:r w:rsidRPr="00020784">
              <w:t>MediaTek</w:t>
            </w:r>
            <w:proofErr w:type="spellEnd"/>
            <w:r w:rsidR="004B6B7A">
              <w:t>, Ericsson</w:t>
            </w:r>
            <w:r w:rsidR="00093066">
              <w:t>, NTT DOCOMO</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Pr="00D43069" w:rsidRDefault="0010149E">
            <w:pPr>
              <w:pStyle w:val="00Text"/>
              <w:rPr>
                <w:rFonts w:hint="eastAsia"/>
              </w:rPr>
            </w:pPr>
            <w:r w:rsidRPr="00020784">
              <w:rPr>
                <w:rFonts w:hint="eastAsia"/>
              </w:rPr>
              <w:t>ZTE: The reply LS has been agreed. This TP will be easy to be agreed.</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xml:space="preserve">, </w:t>
            </w:r>
            <w:proofErr w:type="spellStart"/>
            <w:r w:rsidR="00975DFC" w:rsidRPr="00020784">
              <w:rPr>
                <w:lang w:val="en-GB"/>
              </w:rPr>
              <w:t>MediaTek</w:t>
            </w:r>
            <w:proofErr w:type="spellEnd"/>
            <w:r w:rsidR="00093066">
              <w:rPr>
                <w:lang w:val="en-GB"/>
              </w:rPr>
              <w:t>, NTT DOCOMO</w:t>
            </w:r>
            <w:r w:rsidR="00444D7E">
              <w:rPr>
                <w:lang w:val="en-GB"/>
              </w:rPr>
              <w:t>, Spreadtrum</w:t>
            </w:r>
          </w:p>
        </w:tc>
        <w:tc>
          <w:tcPr>
            <w:tcW w:w="3292" w:type="dxa"/>
          </w:tcPr>
          <w:p w:rsidR="00BB3E7B" w:rsidRPr="00020784" w:rsidRDefault="00BB3E7B">
            <w:pPr>
              <w:pStyle w:val="00Text"/>
              <w:rPr>
                <w:lang w:val="en-GB"/>
              </w:rPr>
            </w:pPr>
          </w:p>
        </w:tc>
        <w:tc>
          <w:tcPr>
            <w:tcW w:w="4954" w:type="dxa"/>
          </w:tcPr>
          <w:p w:rsidR="00BB3E7B" w:rsidRPr="00020784"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p>
        </w:tc>
        <w:tc>
          <w:tcPr>
            <w:tcW w:w="3292" w:type="dxa"/>
          </w:tcPr>
          <w:p w:rsidR="00BB3E7B" w:rsidRDefault="00BB3E7B">
            <w:pPr>
              <w:pStyle w:val="00Text"/>
              <w:rPr>
                <w:lang w:val="en-GB"/>
              </w:rPr>
            </w:pPr>
          </w:p>
        </w:tc>
        <w:tc>
          <w:tcPr>
            <w:tcW w:w="4954" w:type="dxa"/>
          </w:tcPr>
          <w:p w:rsidR="00BB3E7B" w:rsidRDefault="00BB3E7B">
            <w:pPr>
              <w:pStyle w:val="00Text"/>
              <w:rPr>
                <w:lang w:val="en-GB"/>
              </w:rPr>
            </w:pP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 xml:space="preserve">Huawei, </w:t>
      </w:r>
      <w:proofErr w:type="spellStart"/>
      <w:r>
        <w:t>HiSilicon</w:t>
      </w:r>
      <w:proofErr w:type="spellEnd"/>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r>
      <w:proofErr w:type="spellStart"/>
      <w:r>
        <w:t>Convida</w:t>
      </w:r>
      <w:proofErr w:type="spellEnd"/>
      <w:r>
        <w:t xml:space="preserve">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60" w:rsidRDefault="006D4960">
      <w:r>
        <w:separator/>
      </w:r>
    </w:p>
  </w:endnote>
  <w:endnote w:type="continuationSeparator" w:id="0">
    <w:p w:rsidR="006D4960" w:rsidRDefault="006D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60" w:rsidRDefault="006D4960">
      <w:r>
        <w:separator/>
      </w:r>
    </w:p>
  </w:footnote>
  <w:footnote w:type="continuationSeparator" w:id="0">
    <w:p w:rsidR="006D4960" w:rsidRDefault="006D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D7E" w:rsidRDefault="00444D7E">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112B"/>
    <w:rsid w:val="00004196"/>
    <w:rsid w:val="000065DB"/>
    <w:rsid w:val="000078CD"/>
    <w:rsid w:val="00007D18"/>
    <w:rsid w:val="00011150"/>
    <w:rsid w:val="00014144"/>
    <w:rsid w:val="00016189"/>
    <w:rsid w:val="00020784"/>
    <w:rsid w:val="0002330E"/>
    <w:rsid w:val="00024012"/>
    <w:rsid w:val="00026A33"/>
    <w:rsid w:val="00026E5C"/>
    <w:rsid w:val="0003239E"/>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4852"/>
    <w:rsid w:val="0049601E"/>
    <w:rsid w:val="004967A8"/>
    <w:rsid w:val="00497042"/>
    <w:rsid w:val="00497AFF"/>
    <w:rsid w:val="004A276A"/>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7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11">
    <w:name w:val="toc 1"/>
    <w:basedOn w:val="a"/>
    <w:next w:val="a"/>
    <w:uiPriority w:val="39"/>
    <w:semiHidden/>
    <w:unhideWhenUsed/>
    <w:qFormat/>
    <w:pPr>
      <w:spacing w:after="100"/>
    </w:pPr>
  </w:style>
  <w:style w:type="paragraph" w:styleId="21">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uiPriority w:val="99"/>
    <w:unhideWhenUsed/>
    <w:qFormat/>
    <w:rPr>
      <w:color w:val="0000FF"/>
      <w:u w:val="single"/>
    </w:rPr>
  </w:style>
  <w:style w:type="character" w:styleId="af3">
    <w:name w:val="annotation reference"/>
    <w:basedOn w:val="a1"/>
    <w:unhideWhenUsed/>
    <w:qFormat/>
    <w:rPr>
      <w:sz w:val="16"/>
      <w:szCs w:val="16"/>
    </w:rPr>
  </w:style>
  <w:style w:type="character" w:styleId="af4">
    <w:name w:val="footnote reference"/>
    <w:qFormat/>
    <w:rPr>
      <w:kern w:val="2"/>
      <w:vertAlign w:val="superscript"/>
      <w:lang w:val="en-GB" w:eastAsia="zh-CN" w:bidi="ar-SA"/>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5">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6">
    <w:name w:val="List Paragraph"/>
    <w:basedOn w:val="a"/>
    <w:link w:val="af7"/>
    <w:uiPriority w:val="34"/>
    <w:qFormat/>
    <w:pPr>
      <w:ind w:left="720"/>
      <w:contextualSpacing/>
    </w:p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7">
    <w:name w:val="列出段落 字符"/>
    <w:link w:val="af6"/>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6.wmf"/><Relationship Id="rId50" Type="http://schemas.openxmlformats.org/officeDocument/2006/relationships/oleObject" Target="embeddings/oleObject15.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6.bin"/><Relationship Id="rId37" Type="http://schemas.openxmlformats.org/officeDocument/2006/relationships/image" Target="media/image21.wmf"/><Relationship Id="rId40" Type="http://schemas.openxmlformats.org/officeDocument/2006/relationships/oleObject" Target="embeddings/oleObject10.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8.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12.bin"/><Relationship Id="rId52"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4.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86232-17D5-4D1D-B34A-051DA9B9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11913</Words>
  <Characters>67908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2020-05-20T09:10:00Z</dcterms:created>
  <dcterms:modified xsi:type="dcterms:W3CDTF">2020-05-20T10:55:00Z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