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4D17">
      <w:pPr>
        <w:keepLines/>
        <w:tabs>
          <w:tab w:val="center" w:pos="4536"/>
          <w:tab w:val="right" w:pos="9072"/>
        </w:tabs>
        <w:jc w:val="center"/>
      </w:pPr>
      <w:r>
        <w:rPr>
          <w:noProof/>
          <w:position w:val="-38"/>
        </w:rPr>
        <w:object w:dxaOrig="5840" w:dyaOrig="870" w14:anchorId="3017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292.2pt;height:44.15pt;mso-width-percent:0;mso-height-percent:0;mso-width-percent:0;mso-height-percent:0" o:ole="">
            <v:imagedata r:id="rId14" o:title=""/>
          </v:shape>
          <o:OLEObject Type="Embed" ProgID="Equation.DSMT4" ShapeID="_x0000_i1044" DrawAspect="Content" ObjectID="_1652124366" r:id="rId15"/>
        </w:object>
      </w:r>
      <w:r w:rsidR="00315D3E">
        <w:t>,</w:t>
      </w:r>
    </w:p>
    <w:p w14:paraId="520D8959" w14:textId="77777777" w:rsidR="007B2AA2" w:rsidRDefault="00315D3E">
      <w:pPr>
        <w:keepLines/>
        <w:tabs>
          <w:tab w:val="center" w:pos="4536"/>
          <w:tab w:val="right" w:pos="9072"/>
        </w:tabs>
      </w:pPr>
      <w:r>
        <w:tab/>
      </w:r>
      <w:r w:rsidR="00314D17">
        <w:rPr>
          <w:noProof/>
        </w:rPr>
        <w:object w:dxaOrig="2910" w:dyaOrig="770" w14:anchorId="7CE961FA">
          <v:shape id="_x0000_i1043" type="#_x0000_t75" alt="" style="width:145.05pt;height:37.85pt;mso-width-percent:0;mso-height-percent:0;mso-width-percent:0;mso-height-percent:0" o:ole="">
            <v:imagedata r:id="rId16" o:title=""/>
          </v:shape>
          <o:OLEObject Type="Embed" ProgID="Equation.DSMT4" ShapeID="_x0000_i1043" DrawAspect="Content" ObjectID="_165212436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314D17">
        <w:rPr>
          <w:noProof/>
        </w:rPr>
        <w:object w:dxaOrig="3640" w:dyaOrig="770" w14:anchorId="7E4CEF89">
          <v:shape id="_x0000_i1042" type="#_x0000_t75" alt="" style="width:181.3pt;height:37.85pt;mso-width-percent:0;mso-height-percent:0;mso-width-percent:0;mso-height-percent:0" o:ole="">
            <v:imagedata r:id="rId18" o:title=""/>
          </v:shape>
          <o:OLEObject Type="Embed" ProgID="Equation.DSMT4" ShapeID="_x0000_i1042" DrawAspect="Content" ObjectID="_1652124368"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314D17">
              <w:rPr>
                <w:rFonts w:eastAsia="Times New Roman"/>
                <w:noProof/>
                <w:color w:val="000000"/>
                <w:position w:val="-10"/>
              </w:rPr>
              <w:object w:dxaOrig="280" w:dyaOrig="290" w14:anchorId="27B96E4B">
                <v:shape id="_x0000_i1041" type="#_x0000_t75" alt="" style="width:14.2pt;height:15.25pt;mso-width-percent:0;mso-height-percent:0;mso-width-percent:0;mso-height-percent:0" o:ole="">
                  <v:imagedata r:id="rId21" o:title=""/>
                </v:shape>
                <o:OLEObject Type="Embed" ProgID="Equation.DSMT4" ShapeID="_x0000_i1041" DrawAspect="Content" ObjectID="_165212436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314D17">
              <w:rPr>
                <w:rFonts w:eastAsia="Times New Roman"/>
                <w:noProof/>
              </w:rPr>
              <w:object w:dxaOrig="1280" w:dyaOrig="720" w14:anchorId="256E593D">
                <v:shape id="_x0000_i1040" type="#_x0000_t75" alt="" style="width:63.05pt;height:36.25pt;mso-width-percent:0;mso-height-percent:0;mso-width-percent:0;mso-height-percent:0" o:ole="">
                  <v:imagedata r:id="rId23" o:title=""/>
                </v:shape>
                <o:OLEObject Type="Embed" ProgID="Equation.DSMT4" ShapeID="_x0000_i1040" DrawAspect="Content" ObjectID="_165212437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314D17">
              <w:rPr>
                <w:rFonts w:eastAsia="Times New Roman"/>
                <w:noProof/>
                <w:color w:val="000000"/>
                <w:position w:val="-12"/>
              </w:rPr>
              <w:object w:dxaOrig="870" w:dyaOrig="440" w14:anchorId="115C0EB3">
                <v:shape id="_x0000_i1039" type="#_x0000_t75" alt="" style="width:44.15pt;height:21pt;mso-width-percent:0;mso-height-percent:0;mso-width-percent:0;mso-height-percent:0" o:ole="">
                  <v:imagedata r:id="rId25" o:title=""/>
                </v:shape>
                <o:OLEObject Type="Embed" ProgID="Equation.3" ShapeID="_x0000_i1039" DrawAspect="Content" ObjectID="_165212437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Heading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314D17">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314D17">
              <w:rPr>
                <w:rFonts w:eastAsia="Times New Roman"/>
                <w:noProof/>
                <w:position w:val="-32"/>
              </w:rPr>
              <w:object w:dxaOrig="2880" w:dyaOrig="720" w14:anchorId="1BFEAC0E">
                <v:shape id="_x0000_i1038" type="#_x0000_t75" alt="" style="width:2in;height:36.25pt;mso-width-percent:0;mso-height-percent:0;mso-width-percent:0;mso-height-percent:0" o:ole="">
                  <v:imagedata r:id="rId30" o:title=""/>
                </v:shape>
                <o:OLEObject Type="Embed" ProgID="Equation.DSMT4" ShapeID="_x0000_i1038" DrawAspect="Content" ObjectID="_165212437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314D17">
              <w:rPr>
                <w:rFonts w:eastAsia="Times New Roman"/>
                <w:noProof/>
                <w:position w:val="-32"/>
              </w:rPr>
              <w:object w:dxaOrig="2880" w:dyaOrig="720" w14:anchorId="641F6688">
                <v:shape id="_x0000_i1037" type="#_x0000_t75" alt="" style="width:2in;height:36.25pt;mso-width-percent:0;mso-height-percent:0;mso-width-percent:0;mso-height-percent:0" o:ole="">
                  <v:imagedata r:id="rId30" o:title=""/>
                </v:shape>
                <o:OLEObject Type="Embed" ProgID="Equation.DSMT4" ShapeID="_x0000_i1037" DrawAspect="Content" ObjectID="_165212437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lastRenderedPageBreak/>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ListParagraph"/>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ListParagraph"/>
        <w:numPr>
          <w:ilvl w:val="1"/>
          <w:numId w:val="5"/>
        </w:numPr>
        <w:rPr>
          <w:sz w:val="22"/>
          <w:szCs w:val="22"/>
          <w:lang w:val="en-US"/>
        </w:rPr>
      </w:pPr>
      <w:r>
        <w:rPr>
          <w:sz w:val="22"/>
          <w:szCs w:val="22"/>
          <w:lang w:val="en-US"/>
        </w:rPr>
        <w:t>Huawei/HiSilicon</w:t>
      </w:r>
    </w:p>
    <w:p w14:paraId="695971B6" w14:textId="77777777" w:rsidR="007B2AA2" w:rsidRDefault="00315D3E">
      <w:pPr>
        <w:pStyle w:val="ListParagraph"/>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ListParagraph"/>
        <w:numPr>
          <w:ilvl w:val="2"/>
          <w:numId w:val="5"/>
        </w:numPr>
        <w:rPr>
          <w:sz w:val="22"/>
          <w:szCs w:val="22"/>
          <w:lang w:val="en-US"/>
        </w:rPr>
      </w:pPr>
      <w:proofErr w:type="gramStart"/>
      <w:r>
        <w:rPr>
          <w:sz w:val="22"/>
          <w:szCs w:val="22"/>
          <w:lang w:val="en-US"/>
        </w:rPr>
        <w:t>ZTE[</w:t>
      </w:r>
      <w:proofErr w:type="gramEnd"/>
      <w:r>
        <w:rPr>
          <w:sz w:val="22"/>
          <w:szCs w:val="22"/>
          <w:lang w:val="en-US"/>
        </w:rPr>
        <w:t>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ListParagraph"/>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77777777"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w:t>
      </w:r>
      <w:r>
        <w:rPr>
          <w:b/>
          <w:bCs/>
          <w:sz w:val="22"/>
          <w:lang w:val="en-US"/>
        </w:rPr>
        <w:t xml:space="preserve">if you have </w:t>
      </w:r>
      <w:r w:rsidRPr="00CD0A90">
        <w:rPr>
          <w:b/>
          <w:bCs/>
          <w:color w:val="FF0000"/>
          <w:sz w:val="22"/>
          <w:lang w:val="en-US"/>
        </w:rPr>
        <w:t xml:space="preserve">strong concerns </w:t>
      </w:r>
      <w:r>
        <w:rPr>
          <w:b/>
          <w:bCs/>
          <w:sz w:val="22"/>
          <w:lang w:val="en-US"/>
        </w:rPr>
        <w:t>on any of the options</w:t>
      </w:r>
      <w:r>
        <w:rPr>
          <w:b/>
          <w:bCs/>
          <w:sz w:val="22"/>
          <w:lang w:val="en-US"/>
        </w:rPr>
        <w:t>.</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736070">
        <w:tc>
          <w:tcPr>
            <w:tcW w:w="1413" w:type="dxa"/>
          </w:tcPr>
          <w:p w14:paraId="457AC9C3" w14:textId="2F0F9D65" w:rsidR="00CD0A90" w:rsidRDefault="00CD0A90" w:rsidP="00736070">
            <w:pPr>
              <w:spacing w:after="0"/>
              <w:rPr>
                <w:b/>
                <w:bCs/>
                <w:sz w:val="22"/>
                <w:lang w:val="en-US"/>
              </w:rPr>
            </w:pPr>
            <w:r>
              <w:rPr>
                <w:b/>
                <w:bCs/>
                <w:sz w:val="22"/>
                <w:lang w:val="en-US"/>
              </w:rPr>
              <w:t>Option 1a</w:t>
            </w:r>
          </w:p>
        </w:tc>
        <w:tc>
          <w:tcPr>
            <w:tcW w:w="8216" w:type="dxa"/>
          </w:tcPr>
          <w:p w14:paraId="129B05ED" w14:textId="1CB0025F" w:rsidR="00CD0A90" w:rsidRDefault="00CD0A90" w:rsidP="00736070">
            <w:pPr>
              <w:spacing w:after="0"/>
              <w:rPr>
                <w:sz w:val="22"/>
                <w:lang w:val="en-US"/>
              </w:rPr>
            </w:pPr>
          </w:p>
        </w:tc>
      </w:tr>
      <w:tr w:rsidR="00CD0A90" w14:paraId="31524360" w14:textId="77777777" w:rsidTr="00736070">
        <w:tc>
          <w:tcPr>
            <w:tcW w:w="1413" w:type="dxa"/>
          </w:tcPr>
          <w:p w14:paraId="6BB79267" w14:textId="6438FC82" w:rsidR="00CD0A90" w:rsidRDefault="00CD0A90" w:rsidP="00736070">
            <w:pPr>
              <w:spacing w:after="0"/>
              <w:rPr>
                <w:b/>
                <w:bCs/>
                <w:sz w:val="22"/>
                <w:lang w:val="en-US"/>
              </w:rPr>
            </w:pPr>
            <w:r>
              <w:rPr>
                <w:b/>
                <w:bCs/>
                <w:sz w:val="22"/>
                <w:lang w:val="en-US"/>
              </w:rPr>
              <w:t>Option 1b</w:t>
            </w:r>
          </w:p>
        </w:tc>
        <w:tc>
          <w:tcPr>
            <w:tcW w:w="8216" w:type="dxa"/>
          </w:tcPr>
          <w:p w14:paraId="7C7861F1" w14:textId="2757B66D" w:rsidR="00CD0A90" w:rsidRDefault="00CD0A90" w:rsidP="00736070">
            <w:pPr>
              <w:spacing w:after="0"/>
              <w:rPr>
                <w:sz w:val="22"/>
                <w:lang w:val="en-US"/>
              </w:rPr>
            </w:pPr>
          </w:p>
        </w:tc>
      </w:tr>
      <w:tr w:rsidR="00CD0A90" w14:paraId="660773FF" w14:textId="77777777" w:rsidTr="00736070">
        <w:tc>
          <w:tcPr>
            <w:tcW w:w="1413" w:type="dxa"/>
          </w:tcPr>
          <w:p w14:paraId="3BEF9836" w14:textId="1237AC83" w:rsidR="00CD0A90" w:rsidRDefault="00CD0A90" w:rsidP="00736070">
            <w:pPr>
              <w:spacing w:after="0"/>
              <w:rPr>
                <w:b/>
                <w:bCs/>
                <w:sz w:val="22"/>
                <w:lang w:val="en-US"/>
              </w:rPr>
            </w:pPr>
            <w:r>
              <w:rPr>
                <w:b/>
                <w:bCs/>
                <w:sz w:val="22"/>
                <w:lang w:val="en-US"/>
              </w:rPr>
              <w:lastRenderedPageBreak/>
              <w:t>Option 2</w:t>
            </w:r>
          </w:p>
        </w:tc>
        <w:tc>
          <w:tcPr>
            <w:tcW w:w="8216" w:type="dxa"/>
          </w:tcPr>
          <w:p w14:paraId="71AF1D64" w14:textId="6AFE4B1D" w:rsidR="00CD0A90" w:rsidRDefault="00CD0A90" w:rsidP="00736070">
            <w:pPr>
              <w:spacing w:after="0"/>
              <w:rPr>
                <w:sz w:val="22"/>
                <w:lang w:val="en-US"/>
              </w:rPr>
            </w:pPr>
          </w:p>
        </w:tc>
      </w:tr>
      <w:tr w:rsidR="00CD0A90" w14:paraId="0E4231B4" w14:textId="77777777" w:rsidTr="00736070">
        <w:tc>
          <w:tcPr>
            <w:tcW w:w="1413" w:type="dxa"/>
          </w:tcPr>
          <w:p w14:paraId="46F9E26A" w14:textId="14D724EB" w:rsidR="00CD0A90" w:rsidRDefault="00CD0A90" w:rsidP="00736070">
            <w:pPr>
              <w:spacing w:after="0"/>
              <w:rPr>
                <w:b/>
                <w:bCs/>
                <w:sz w:val="22"/>
                <w:lang w:val="en-US"/>
              </w:rPr>
            </w:pPr>
            <w:r>
              <w:rPr>
                <w:b/>
                <w:bCs/>
                <w:sz w:val="22"/>
                <w:lang w:val="en-US"/>
              </w:rPr>
              <w:t>Option 3</w:t>
            </w:r>
          </w:p>
        </w:tc>
        <w:tc>
          <w:tcPr>
            <w:tcW w:w="8216" w:type="dxa"/>
          </w:tcPr>
          <w:p w14:paraId="7B6FE21B" w14:textId="3894775F" w:rsidR="00CD0A90" w:rsidRDefault="00CD0A90" w:rsidP="00736070">
            <w:pPr>
              <w:spacing w:after="0"/>
              <w:rPr>
                <w:sz w:val="22"/>
                <w:szCs w:val="22"/>
              </w:rPr>
            </w:pP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w:t>
            </w:r>
            <w:r>
              <w:rPr>
                <w:rFonts w:eastAsiaTheme="minorEastAsia"/>
                <w:sz w:val="22"/>
                <w:szCs w:val="22"/>
                <w:lang w:val="en-US" w:eastAsia="zh-CN"/>
              </w:rPr>
              <w:lastRenderedPageBreak/>
              <w:t xml:space="preserve">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lastRenderedPageBreak/>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736070">
        <w:tc>
          <w:tcPr>
            <w:tcW w:w="1413" w:type="dxa"/>
          </w:tcPr>
          <w:p w14:paraId="7E57146D" w14:textId="146A3DE8" w:rsidR="00FA6B43" w:rsidRDefault="00FA6B43" w:rsidP="00736070">
            <w:pPr>
              <w:spacing w:after="0"/>
              <w:rPr>
                <w:b/>
                <w:bCs/>
                <w:sz w:val="22"/>
                <w:lang w:val="en-US"/>
              </w:rPr>
            </w:pPr>
            <w:r>
              <w:rPr>
                <w:b/>
                <w:bCs/>
                <w:sz w:val="22"/>
                <w:lang w:val="en-US"/>
              </w:rPr>
              <w:t>Yes</w:t>
            </w:r>
          </w:p>
        </w:tc>
        <w:tc>
          <w:tcPr>
            <w:tcW w:w="8216" w:type="dxa"/>
          </w:tcPr>
          <w:p w14:paraId="6DB79CA5" w14:textId="43361942" w:rsidR="00FA6B43" w:rsidRDefault="00823E09" w:rsidP="00736070">
            <w:pPr>
              <w:spacing w:after="0"/>
              <w:rPr>
                <w:sz w:val="22"/>
                <w:lang w:val="en-US"/>
              </w:rPr>
            </w:pPr>
            <w:r>
              <w:rPr>
                <w:sz w:val="22"/>
                <w:lang w:val="en-US"/>
              </w:rPr>
              <w:t>Apple</w:t>
            </w:r>
          </w:p>
        </w:tc>
      </w:tr>
      <w:tr w:rsidR="00FA6B43" w14:paraId="57AD0C2D" w14:textId="77777777" w:rsidTr="00736070">
        <w:tc>
          <w:tcPr>
            <w:tcW w:w="1413" w:type="dxa"/>
          </w:tcPr>
          <w:p w14:paraId="26F23FA0" w14:textId="17E8CD2E" w:rsidR="00FA6B43" w:rsidRDefault="00FA6B43" w:rsidP="00736070">
            <w:pPr>
              <w:spacing w:after="0"/>
              <w:rPr>
                <w:b/>
                <w:bCs/>
                <w:sz w:val="22"/>
                <w:lang w:val="en-US"/>
              </w:rPr>
            </w:pPr>
            <w:r>
              <w:rPr>
                <w:b/>
                <w:bCs/>
                <w:sz w:val="22"/>
                <w:lang w:val="en-US"/>
              </w:rPr>
              <w:t>No</w:t>
            </w:r>
          </w:p>
        </w:tc>
        <w:tc>
          <w:tcPr>
            <w:tcW w:w="8216" w:type="dxa"/>
          </w:tcPr>
          <w:p w14:paraId="367F9612" w14:textId="59141096" w:rsidR="00FA6B43" w:rsidRDefault="00FA6B43" w:rsidP="00736070">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736070">
        <w:tc>
          <w:tcPr>
            <w:tcW w:w="1430" w:type="dxa"/>
            <w:tcMar>
              <w:top w:w="0" w:type="dxa"/>
              <w:left w:w="108" w:type="dxa"/>
              <w:bottom w:w="0" w:type="dxa"/>
              <w:right w:w="108" w:type="dxa"/>
            </w:tcMar>
          </w:tcPr>
          <w:p w14:paraId="0E7EDF6E" w14:textId="77777777" w:rsidR="00FA6B43" w:rsidRDefault="00FA6B43" w:rsidP="00736070">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736070">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736070">
        <w:tc>
          <w:tcPr>
            <w:tcW w:w="1430" w:type="dxa"/>
            <w:tcMar>
              <w:top w:w="0" w:type="dxa"/>
              <w:left w:w="108" w:type="dxa"/>
              <w:bottom w:w="0" w:type="dxa"/>
              <w:right w:w="108" w:type="dxa"/>
            </w:tcMar>
          </w:tcPr>
          <w:p w14:paraId="6C4C2972" w14:textId="768FC6B5" w:rsidR="00FA6B43" w:rsidRDefault="00823E09" w:rsidP="00736070">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736070">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In case of PUSCH</w:t>
            </w:r>
            <w:r w:rsidRPr="00CD0A90">
              <w:rPr>
                <w:color w:val="FF0000"/>
                <w:lang w:val="en-US" w:eastAsia="zh-CN"/>
              </w:rPr>
              <w:t xml:space="preserve">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736070">
        <w:tc>
          <w:tcPr>
            <w:tcW w:w="1430" w:type="dxa"/>
            <w:tcMar>
              <w:top w:w="0" w:type="dxa"/>
              <w:left w:w="108" w:type="dxa"/>
              <w:bottom w:w="0" w:type="dxa"/>
              <w:right w:w="108" w:type="dxa"/>
            </w:tcMar>
          </w:tcPr>
          <w:p w14:paraId="0441AAAA" w14:textId="77777777" w:rsidR="00FA6B43" w:rsidRDefault="00FA6B43" w:rsidP="00736070">
            <w:pPr>
              <w:spacing w:after="0"/>
              <w:rPr>
                <w:rFonts w:eastAsia="Times New Roman"/>
                <w:sz w:val="22"/>
                <w:szCs w:val="22"/>
                <w:lang w:val="en-US" w:eastAsia="zh-CN"/>
              </w:rPr>
            </w:pPr>
          </w:p>
        </w:tc>
        <w:tc>
          <w:tcPr>
            <w:tcW w:w="8189" w:type="dxa"/>
            <w:tcMar>
              <w:top w:w="0" w:type="dxa"/>
              <w:left w:w="108" w:type="dxa"/>
              <w:bottom w:w="0" w:type="dxa"/>
              <w:right w:w="108" w:type="dxa"/>
            </w:tcMar>
          </w:tcPr>
          <w:p w14:paraId="663CF753" w14:textId="77777777" w:rsidR="00FA6B43" w:rsidRDefault="00FA6B43" w:rsidP="00736070">
            <w:pPr>
              <w:spacing w:after="0"/>
              <w:rPr>
                <w:rFonts w:eastAsia="Times New Roman"/>
                <w:sz w:val="22"/>
                <w:szCs w:val="22"/>
                <w:lang w:val="en-US" w:eastAsia="zh-CN"/>
              </w:rPr>
            </w:pPr>
          </w:p>
        </w:tc>
      </w:tr>
    </w:tbl>
    <w:p w14:paraId="0422A042" w14:textId="77777777" w:rsidR="00FA6B43" w:rsidRPr="00FA6B43" w:rsidRDefault="00FA6B43" w:rsidP="00FA6B43">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Heading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823E09">
      <w:pPr>
        <w:rPr>
          <w:b/>
          <w:bCs/>
          <w:highlight w:val="green"/>
          <w:lang w:val="en-US"/>
        </w:rPr>
      </w:pPr>
      <w:r w:rsidRPr="00B83AF3">
        <w:rPr>
          <w:b/>
          <w:bCs/>
          <w:highlight w:val="green"/>
          <w:lang w:val="en-US"/>
        </w:rPr>
        <w:t>Agreement</w:t>
      </w:r>
    </w:p>
    <w:p w14:paraId="74556FA4" w14:textId="77777777" w:rsidR="00823E09" w:rsidRDefault="00823E09" w:rsidP="00823E09">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823E09">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823E09">
      <w:pPr>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823E09">
      <w:pPr>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lastRenderedPageBreak/>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lastRenderedPageBreak/>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5"/>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7"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8" w:name="_Hlk34340676"/>
      <w:bookmarkStart w:id="9" w:name="_Hlk34298937"/>
      <w:bookmarkEnd w:id="7"/>
      <w:r>
        <w:rPr>
          <w:highlight w:val="green"/>
        </w:rPr>
        <w:lastRenderedPageBreak/>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8"/>
      <w:proofErr w:type="spellStart"/>
      <w:r>
        <w:t>repetition</w:t>
      </w:r>
      <w:proofErr w:type="spellEnd"/>
      <w:r>
        <w:t>.</w:t>
      </w:r>
    </w:p>
    <w:bookmarkEnd w:id="9"/>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10" w:name="_Hlk34340744"/>
      <w:bookmarkEnd w:id="6"/>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0"/>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11"/>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2"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2"/>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3"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3"/>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14D17" w:rsidRPr="00314D17">
              <w:rPr>
                <w:rFonts w:eastAsia="Yu Mincho"/>
                <w:noProof/>
                <w:position w:val="-20"/>
                <w:sz w:val="24"/>
                <w:szCs w:val="24"/>
                <w:lang w:val="en-US" w:eastAsia="zh-CN"/>
              </w:rPr>
              <w:object w:dxaOrig="1600" w:dyaOrig="440" w14:anchorId="31201926">
                <v:shape id="_x0000_i1036" type="#_x0000_t75" alt="" style="width:79.35pt;height:21pt;mso-width-percent:0;mso-height-percent:0;mso-width-percent:0;mso-height-percent:0" o:ole="">
                  <v:imagedata r:id="rId104" o:title=""/>
                </v:shape>
                <o:OLEObject Type="Embed" ProgID="Equation.DSMT4" ShapeID="_x0000_i1036" DrawAspect="Content" ObjectID="_1652124374" r:id="rId105"/>
              </w:object>
            </w:r>
            <w:r>
              <w:rPr>
                <w:rFonts w:eastAsia="Yu Mincho"/>
                <w:sz w:val="24"/>
                <w:szCs w:val="24"/>
                <w:lang w:val="en-US" w:eastAsia="zh-CN"/>
              </w:rPr>
              <w:t xml:space="preserve">, where </w:t>
            </w:r>
            <w:r w:rsidR="00314D17" w:rsidRPr="00314D17">
              <w:rPr>
                <w:rFonts w:eastAsia="Yu Mincho"/>
                <w:noProof/>
                <w:position w:val="-14"/>
                <w:sz w:val="24"/>
                <w:szCs w:val="24"/>
                <w:lang w:val="en-US" w:eastAsia="zh-CN"/>
              </w:rPr>
              <w:object w:dxaOrig="1710" w:dyaOrig="290" w14:anchorId="3A2F7C84">
                <v:shape id="_x0000_i1035" type="#_x0000_t75" alt="" style="width:86.2pt;height:14.2pt;mso-width-percent:0;mso-height-percent:0;mso-width-percent:0;mso-height-percent:0" o:ole="">
                  <v:imagedata r:id="rId106" o:title=""/>
                </v:shape>
                <o:OLEObject Type="Embed" ProgID="Equation.3" ShapeID="_x0000_i1035" DrawAspect="Content" ObjectID="_1652124375"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14"/>
                  <w:r>
                    <w:rPr>
                      <w:rFonts w:ascii="Arial" w:eastAsia="Batang" w:hAnsi="Arial"/>
                      <w:color w:val="FF0000"/>
                      <w:sz w:val="18"/>
                      <w:szCs w:val="24"/>
                      <w:lang w:val="en-US" w:eastAsia="zh-CN"/>
                    </w:rPr>
                    <w:t>_</w:t>
                  </w:r>
                  <w:commentRangeEnd w:id="14"/>
                  <w:r>
                    <w:rPr>
                      <w:rFonts w:eastAsia="Times New Roman"/>
                      <w:sz w:val="16"/>
                      <w:szCs w:val="24"/>
                      <w:lang w:val="en-US" w:eastAsia="zh-CN"/>
                    </w:rPr>
                    <w:commentReference w:id="1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14D17" w:rsidRPr="00314D17">
              <w:rPr>
                <w:rFonts w:eastAsia="Times New Roman"/>
                <w:noProof/>
                <w:position w:val="-10"/>
                <w:sz w:val="24"/>
                <w:szCs w:val="24"/>
                <w:lang w:val="en-US" w:eastAsia="ko-KR"/>
              </w:rPr>
              <w:object w:dxaOrig="540" w:dyaOrig="290" w14:anchorId="5E1BC7B4">
                <v:shape id="_x0000_i1034" type="#_x0000_t75" alt="" style="width:26.8pt;height:14.2pt;mso-width-percent:0;mso-height-percent:0;mso-width-percent:0;mso-height-percent:0" o:ole="">
                  <v:imagedata r:id="rId111" o:title=""/>
                </v:shape>
                <o:OLEObject Type="Embed" ProgID="Equation.3" ShapeID="_x0000_i1034" DrawAspect="Content" ObjectID="_1652124376"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14D17" w:rsidRPr="00314D17">
              <w:rPr>
                <w:rFonts w:eastAsia="Times New Roman"/>
                <w:noProof/>
                <w:position w:val="-12"/>
                <w:sz w:val="24"/>
                <w:szCs w:val="24"/>
                <w:lang w:val="en-US" w:eastAsia="ko-KR"/>
              </w:rPr>
              <w:object w:dxaOrig="3010" w:dyaOrig="440" w14:anchorId="641ADDC2">
                <v:shape id="_x0000_i1033" type="#_x0000_t75" alt="" style="width:150.3pt;height:21pt;mso-width-percent:0;mso-height-percent:0;mso-width-percent:0;mso-height-percent:0" o:ole="">
                  <v:imagedata r:id="rId113" o:title=""/>
                </v:shape>
                <o:OLEObject Type="Embed" ProgID="Equation.3" ShapeID="_x0000_i1033" DrawAspect="Content" ObjectID="_1652124377" r:id="rId114"/>
              </w:object>
            </w:r>
            <w:r>
              <w:rPr>
                <w:rFonts w:eastAsia="Times New Roman"/>
                <w:sz w:val="24"/>
                <w:szCs w:val="24"/>
                <w:lang w:val="en-US" w:eastAsia="ko-KR"/>
              </w:rPr>
              <w:t>, where</w:t>
            </w:r>
            <w:r w:rsidR="00314D17" w:rsidRPr="00314D17">
              <w:rPr>
                <w:rFonts w:eastAsia="Times New Roman"/>
                <w:noProof/>
                <w:position w:val="-10"/>
                <w:sz w:val="24"/>
                <w:szCs w:val="24"/>
                <w:lang w:val="en-US" w:eastAsia="ko-KR"/>
              </w:rPr>
              <w:object w:dxaOrig="900" w:dyaOrig="290" w14:anchorId="364C88B7">
                <v:shape id="_x0000_i1032" type="#_x0000_t75" alt="" style="width:45.2pt;height:14.2pt;mso-width-percent:0;mso-height-percent:0;mso-width-percent:0;mso-height-percent:0" o:ole="">
                  <v:imagedata r:id="rId115" o:title=""/>
                </v:shape>
                <o:OLEObject Type="Embed" ProgID="Equation.3" ShapeID="_x0000_i1032" DrawAspect="Content" ObjectID="_1652124378" r:id="rId116"/>
              </w:object>
            </w:r>
            <w:r>
              <w:rPr>
                <w:rFonts w:eastAsia="Times New Roman"/>
                <w:sz w:val="24"/>
                <w:szCs w:val="24"/>
                <w:lang w:val="en-US" w:eastAsia="ko-KR"/>
              </w:rPr>
              <w:t xml:space="preserve"> is the number of subcarriers in the frequency domain in a physical resource block, </w:t>
            </w:r>
            <w:r w:rsidR="00314D17" w:rsidRPr="00314D17">
              <w:rPr>
                <w:rFonts w:eastAsia="Times New Roman"/>
                <w:noProof/>
                <w:position w:val="-14"/>
                <w:sz w:val="24"/>
                <w:szCs w:val="24"/>
                <w:lang w:val="en-US" w:eastAsia="ko-KR"/>
              </w:rPr>
              <w:object w:dxaOrig="540" w:dyaOrig="440" w14:anchorId="40F64EEC">
                <v:shape id="_x0000_i1031" type="#_x0000_t75" alt="" style="width:26.8pt;height:21pt;mso-width-percent:0;mso-height-percent:0;mso-width-percent:0;mso-height-percent:0" o:ole="">
                  <v:imagedata r:id="rId117" o:title=""/>
                </v:shape>
                <o:OLEObject Type="Embed" ProgID="Equation.3" ShapeID="_x0000_i1031" DrawAspect="Content" ObjectID="_1652124379"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14D17" w:rsidRPr="00314D17">
              <w:rPr>
                <w:rFonts w:eastAsia="Times New Roman"/>
                <w:noProof/>
                <w:position w:val="-10"/>
                <w:sz w:val="24"/>
                <w:szCs w:val="24"/>
                <w:lang w:val="en-US" w:eastAsia="ko-KR"/>
              </w:rPr>
              <w:object w:dxaOrig="540" w:dyaOrig="290" w14:anchorId="782CC350">
                <v:shape id="_x0000_i1030" type="#_x0000_t75" alt="" style="width:26.8pt;height:14.2pt;mso-width-percent:0;mso-height-percent:0;mso-width-percent:0;mso-height-percent:0" o:ole="">
                  <v:imagedata r:id="rId119" o:title=""/>
                </v:shape>
                <o:OLEObject Type="Embed" ProgID="Equation.3" ShapeID="_x0000_i1030" DrawAspect="Content" ObjectID="_1652124380"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14D17" w:rsidRPr="00314D17">
              <w:rPr>
                <w:rFonts w:eastAsia="Times New Roman"/>
                <w:noProof/>
                <w:position w:val="-10"/>
                <w:sz w:val="24"/>
                <w:szCs w:val="24"/>
                <w:lang w:val="en-US" w:eastAsia="ko-KR"/>
              </w:rPr>
              <w:object w:dxaOrig="540" w:dyaOrig="290" w14:anchorId="5FD08EF7">
                <v:shape id="_x0000_i1029" type="#_x0000_t75" alt="" style="width:26.8pt;height:14.2pt;mso-width-percent:0;mso-height-percent:0;mso-width-percent:0;mso-height-percent:0" o:ole="">
                  <v:imagedata r:id="rId121" o:title=""/>
                </v:shape>
                <o:OLEObject Type="Embed" ProgID="Equation.3" ShapeID="_x0000_i1029" DrawAspect="Content" ObjectID="_1652124381"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314D17" w:rsidRPr="00314D17">
              <w:rPr>
                <w:rFonts w:eastAsia="Times New Roman"/>
                <w:noProof/>
                <w:position w:val="-10"/>
                <w:sz w:val="24"/>
                <w:szCs w:val="24"/>
                <w:lang w:val="en-US" w:eastAsia="ko-KR"/>
              </w:rPr>
              <w:object w:dxaOrig="540" w:dyaOrig="440" w14:anchorId="5C8D5542">
                <v:shape id="_x0000_i1028" type="#_x0000_t75" alt="" style="width:26.8pt;height:21pt;mso-width-percent:0;mso-height-percent:0;mso-width-percent:0;mso-height-percent:0" o:ole="">
                  <v:imagedata r:id="rId123" o:title=""/>
                </v:shape>
                <o:OLEObject Type="Embed" ProgID="Equation.3" ShapeID="_x0000_i1028" DrawAspect="Content" ObjectID="_1652124382" r:id="rId124"/>
              </w:object>
            </w:r>
            <w:r>
              <w:rPr>
                <w:rFonts w:eastAsia="Times New Roman"/>
                <w:sz w:val="24"/>
                <w:szCs w:val="24"/>
                <w:lang w:val="en-US" w:eastAsia="ko-KR"/>
              </w:rPr>
              <w:t xml:space="preserve"> is not configured (a value from 6, 12, or 18), the </w:t>
            </w:r>
            <w:r w:rsidR="00314D17" w:rsidRPr="00314D17">
              <w:rPr>
                <w:rFonts w:eastAsia="Times New Roman"/>
                <w:noProof/>
                <w:position w:val="-10"/>
                <w:sz w:val="24"/>
                <w:szCs w:val="24"/>
                <w:lang w:val="en-US" w:eastAsia="ko-KR"/>
              </w:rPr>
              <w:object w:dxaOrig="540" w:dyaOrig="440" w14:anchorId="40948AD5">
                <v:shape id="_x0000_i1027" type="#_x0000_t75" alt="" style="width:26.8pt;height:21pt;mso-width-percent:0;mso-height-percent:0;mso-width-percent:0;mso-height-percent:0" o:ole="">
                  <v:imagedata r:id="rId123" o:title=""/>
                </v:shape>
                <o:OLEObject Type="Embed" ProgID="Equation.3" ShapeID="_x0000_i1027" DrawAspect="Content" ObjectID="_1652124383" r:id="rId125"/>
              </w:object>
            </w:r>
            <w:r>
              <w:rPr>
                <w:rFonts w:eastAsia="Times New Roman"/>
                <w:sz w:val="24"/>
                <w:szCs w:val="24"/>
                <w:lang w:val="en-US" w:eastAsia="ko-KR"/>
              </w:rPr>
              <w:t xml:space="preserve"> is assumed to be 0. For Msg3 transmission the </w:t>
            </w:r>
            <w:r w:rsidR="00314D17" w:rsidRPr="00314D17">
              <w:rPr>
                <w:rFonts w:eastAsia="Times New Roman"/>
                <w:noProof/>
                <w:position w:val="-10"/>
                <w:sz w:val="24"/>
                <w:szCs w:val="24"/>
                <w:lang w:val="en-US" w:eastAsia="ko-KR"/>
              </w:rPr>
              <w:object w:dxaOrig="540" w:dyaOrig="440" w14:anchorId="65AC31D7">
                <v:shape id="_x0000_i1026" type="#_x0000_t75" alt="" style="width:26.8pt;height:21pt;mso-width-percent:0;mso-height-percent:0;mso-width-percent:0;mso-height-percent:0" o:ole="">
                  <v:imagedata r:id="rId123" o:title=""/>
                </v:shape>
                <o:OLEObject Type="Embed" ProgID="Equation.3" ShapeID="_x0000_i1026" DrawAspect="Content" ObjectID="_1652124384"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14D17" w:rsidRPr="00314D17">
              <w:rPr>
                <w:rFonts w:eastAsia="Times New Roman"/>
                <w:noProof/>
                <w:color w:val="FF0000"/>
                <w:position w:val="-10"/>
                <w:sz w:val="24"/>
                <w:szCs w:val="24"/>
                <w:lang w:val="en-US" w:eastAsia="ko-KR"/>
              </w:rPr>
              <w:object w:dxaOrig="540" w:dyaOrig="290" w14:anchorId="568FD226">
                <v:shape id="_x0000_i1025" type="#_x0000_t75" alt="" style="width:26.8pt;height:14.2pt;mso-width-percent:0;mso-height-percent:0;mso-width-percent:0;mso-height-percent:0" o:ole="">
                  <v:imagedata r:id="rId119" o:title=""/>
                </v:shape>
                <o:OLEObject Type="Embed" ProgID="Equation.3" ShapeID="_x0000_i1025" DrawAspect="Content" ObjectID="_1652124385"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Sigen-Ye" w:date="2020-04-24T02:16:00Z" w:initials="SY">
    <w:p w14:paraId="024953CA" w14:textId="77777777" w:rsidR="00586104" w:rsidRDefault="00586104">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787D8" w14:textId="77777777" w:rsidR="00314D17" w:rsidRDefault="00314D17">
      <w:pPr>
        <w:spacing w:after="0"/>
      </w:pPr>
      <w:r>
        <w:separator/>
      </w:r>
    </w:p>
  </w:endnote>
  <w:endnote w:type="continuationSeparator" w:id="0">
    <w:p w14:paraId="78DE249D" w14:textId="77777777" w:rsidR="00314D17" w:rsidRDefault="00314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BA37492" w14:textId="36F22E6C" w:rsidR="00586104" w:rsidRDefault="00586104">
        <w:pPr>
          <w:pStyle w:val="Footer"/>
        </w:pPr>
        <w:r>
          <w:fldChar w:fldCharType="begin"/>
        </w:r>
        <w:r>
          <w:instrText>PAGE   \* MERGEFORMAT</w:instrText>
        </w:r>
        <w:r>
          <w:fldChar w:fldCharType="separate"/>
        </w:r>
        <w:r w:rsidRPr="002963C9">
          <w:rPr>
            <w:noProof/>
            <w:lang w:val="zh-CN" w:eastAsia="zh-CN"/>
          </w:rPr>
          <w:t>7</w:t>
        </w:r>
        <w:r>
          <w:fldChar w:fldCharType="end"/>
        </w:r>
      </w:p>
    </w:sdtContent>
  </w:sdt>
  <w:p w14:paraId="38BBDBCF" w14:textId="77777777" w:rsidR="00586104" w:rsidRDefault="00586104">
    <w:pPr>
      <w:pStyle w:val="Footer"/>
    </w:pPr>
  </w:p>
  <w:p w14:paraId="19EC54B7" w14:textId="77777777" w:rsidR="00586104" w:rsidRDefault="00586104"/>
  <w:p w14:paraId="1A7AB305" w14:textId="77777777" w:rsidR="00586104" w:rsidRDefault="00586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CF897" w14:textId="77777777" w:rsidR="00314D17" w:rsidRDefault="00314D17">
      <w:pPr>
        <w:spacing w:after="0"/>
      </w:pPr>
      <w:r>
        <w:separator/>
      </w:r>
    </w:p>
  </w:footnote>
  <w:footnote w:type="continuationSeparator" w:id="0">
    <w:p w14:paraId="31393354" w14:textId="77777777" w:rsidR="00314D17" w:rsidRDefault="00314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586104" w:rsidRDefault="00586104">
    <w:pPr>
      <w:pStyle w:val="Header"/>
      <w:tabs>
        <w:tab w:val="right" w:pos="9639"/>
      </w:tabs>
    </w:pPr>
    <w:r>
      <w:tab/>
    </w:r>
  </w:p>
  <w:p w14:paraId="59FE6098" w14:textId="77777777" w:rsidR="00586104" w:rsidRDefault="00586104"/>
  <w:p w14:paraId="0ECC99CA" w14:textId="77777777" w:rsidR="00586104" w:rsidRDefault="00586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C63D05-C620-4444-B9BD-7B08A9242FA8}">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66</TotalTime>
  <Pages>30</Pages>
  <Words>10913</Words>
  <Characters>62208</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7</cp:revision>
  <cp:lastPrinted>1900-12-31T16:00:00Z</cp:lastPrinted>
  <dcterms:created xsi:type="dcterms:W3CDTF">2020-05-26T17:16:00Z</dcterms:created>
  <dcterms:modified xsi:type="dcterms:W3CDTF">2020-05-28T02:20:00Z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