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Option B: UE is not expected to be indicated with numberofrepetitions &gt;1.</w:t>
      </w:r>
    </w:p>
    <w:p w14:paraId="61F372AE" w14:textId="77777777" w:rsidR="002474AB" w:rsidRDefault="00E72674">
      <w:pPr>
        <w:pStyle w:val="ListParagraph"/>
        <w:numPr>
          <w:ilvl w:val="1"/>
          <w:numId w:val="3"/>
        </w:numPr>
        <w:spacing w:after="0"/>
      </w:pPr>
      <w:r>
        <w:t>vivo[2], Huawei/HiSilicon[4], Spreadtrum[11],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Option B limits the cases when TDRA table may not contain any entry numberOfRepetition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t xml:space="preserve">Therefore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r w:rsidRPr="008749C4">
        <w:rPr>
          <w:szCs w:val="16"/>
          <w:lang w:val="en-US" w:eastAsia="zh-CN"/>
        </w:rPr>
        <w:t>OPPO[14]: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round.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Pr="00DF4C2E" w:rsidRDefault="00D5251A" w:rsidP="00D5251A">
      <w:pPr>
        <w:pStyle w:val="Heading3"/>
        <w:rPr>
          <w:highlight w:val="lightGray"/>
        </w:rPr>
      </w:pPr>
      <w:r w:rsidRPr="00DF4C2E">
        <w:rPr>
          <w:highlight w:val="lightGray"/>
        </w:rPr>
        <w:t>Proposal 4:</w:t>
      </w:r>
    </w:p>
    <w:p w14:paraId="183B61CC" w14:textId="35D7CE8F" w:rsidR="00D5251A" w:rsidRPr="00D5251A" w:rsidRDefault="00D5251A" w:rsidP="00D5251A">
      <w:pPr>
        <w:spacing w:after="0"/>
        <w:jc w:val="both"/>
        <w:rPr>
          <w:szCs w:val="16"/>
          <w:lang w:val="en-US" w:eastAsia="zh-CN"/>
        </w:rPr>
      </w:pPr>
      <w:r w:rsidRPr="00DF4C2E">
        <w:rPr>
          <w:szCs w:val="16"/>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(S,L)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r w:rsidRPr="008E4ACC">
              <w:rPr>
                <w:i/>
                <w:lang w:val="en-US"/>
              </w:rPr>
              <w:t>numberofrepetitions</w:t>
            </w:r>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r>
              <w:t xml:space="preserve">th nominal repetition, </w:t>
            </w:r>
            <w:r w:rsidRPr="00A00379">
              <w:rPr>
                <w:i/>
              </w:rPr>
              <w:t>n</w:t>
            </w:r>
            <w:r>
              <w:t xml:space="preserve"> = </w:t>
            </w:r>
            <w:r w:rsidRPr="00A00379">
              <w:rPr>
                <w:i/>
              </w:rPr>
              <w:t>0</w:t>
            </w:r>
            <w:r>
              <w:t xml:space="preserve">, …, </w:t>
            </w:r>
            <w:r w:rsidRPr="008E4ACC">
              <w:rPr>
                <w:i/>
                <w:lang w:val="en-US"/>
              </w:rPr>
              <w:t>numberofrepetitions</w:t>
            </w:r>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if it exists, otherwise the CSI report(s) is multiplexed only on the first actual repetition</w:t>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only with a bad SLIV (I assume you are thinking of S=14), it may happen because of other invalid symbols, e.g., DL UL switching gap, SSB, Type 0 SS, etc.</w:t>
            </w:r>
            <w:r w:rsidR="000C3454">
              <w:rPr>
                <w:rFonts w:eastAsiaTheme="minorEastAsia"/>
                <w:lang w:eastAsia="zh-CN"/>
              </w:rPr>
              <w:t xml:space="preserve"> </w:t>
            </w:r>
          </w:p>
        </w:tc>
      </w:tr>
      <w:tr w:rsidR="00E02890" w14:paraId="21AAE200" w14:textId="77777777" w:rsidTr="00D91A79">
        <w:tc>
          <w:tcPr>
            <w:tcW w:w="1430" w:type="dxa"/>
            <w:tcMar>
              <w:top w:w="0" w:type="dxa"/>
              <w:left w:w="108" w:type="dxa"/>
              <w:bottom w:w="0" w:type="dxa"/>
              <w:right w:w="108" w:type="dxa"/>
            </w:tcMar>
          </w:tcPr>
          <w:p w14:paraId="31EAF0A0" w14:textId="39A7C2CD" w:rsidR="00E02890" w:rsidRDefault="00E02890" w:rsidP="00D91A79">
            <w:pPr>
              <w:spacing w:after="0"/>
              <w:rPr>
                <w:rFonts w:eastAsiaTheme="minorEastAsia"/>
                <w:lang w:val="en-US" w:eastAsia="zh-CN"/>
              </w:rPr>
            </w:pPr>
            <w:r>
              <w:rPr>
                <w:rFonts w:eastAsiaTheme="minorEastAsia"/>
                <w:lang w:val="en-US" w:eastAsia="zh-CN"/>
              </w:rPr>
              <w:lastRenderedPageBreak/>
              <w:t>Nokia, NSB</w:t>
            </w:r>
          </w:p>
        </w:tc>
        <w:tc>
          <w:tcPr>
            <w:tcW w:w="8189" w:type="dxa"/>
            <w:tcMar>
              <w:top w:w="0" w:type="dxa"/>
              <w:left w:w="108" w:type="dxa"/>
              <w:bottom w:w="0" w:type="dxa"/>
              <w:right w:w="108" w:type="dxa"/>
            </w:tcMar>
          </w:tcPr>
          <w:p w14:paraId="1D1DF774" w14:textId="2554F8E0" w:rsidR="00E02890" w:rsidRPr="00E02890" w:rsidRDefault="00E02890" w:rsidP="00E02890">
            <w:pPr>
              <w:rPr>
                <w:rFonts w:eastAsiaTheme="minorEastAsia"/>
                <w:lang w:val="en-US" w:eastAsia="zh-CN"/>
              </w:rPr>
            </w:pPr>
            <w:r w:rsidRPr="00E02890">
              <w:rPr>
                <w:rFonts w:eastAsiaTheme="minorEastAsia"/>
                <w:b/>
                <w:bCs/>
                <w:lang w:val="en-US" w:eastAsia="zh-CN"/>
              </w:rPr>
              <w:t>We support the FL proposed TP</w:t>
            </w:r>
            <w:r w:rsidRPr="00E02890">
              <w:rPr>
                <w:rFonts w:eastAsiaTheme="minorEastAsia"/>
                <w:lang w:val="en-US" w:eastAsia="zh-CN"/>
              </w:rPr>
              <w:t xml:space="preserve"> </w:t>
            </w:r>
            <w:r>
              <w:rPr>
                <w:rFonts w:eastAsiaTheme="minorEastAsia"/>
                <w:lang w:val="en-US" w:eastAsia="zh-CN"/>
              </w:rPr>
              <w:t xml:space="preserve">and </w:t>
            </w:r>
            <w:r w:rsidRPr="00E02890">
              <w:rPr>
                <w:rFonts w:eastAsiaTheme="minorEastAsia"/>
                <w:b/>
                <w:bCs/>
                <w:lang w:val="en-US" w:eastAsia="zh-CN"/>
              </w:rPr>
              <w:t>support the 3. Samsung change proposal</w:t>
            </w:r>
            <w:r w:rsidRPr="00E02890">
              <w:rPr>
                <w:rFonts w:eastAsiaTheme="minorEastAsia"/>
                <w:lang w:val="en-US" w:eastAsia="zh-CN"/>
              </w:rPr>
              <w:t xml:space="preserve"> </w:t>
            </w:r>
            <w:r>
              <w:rPr>
                <w:rFonts w:eastAsiaTheme="minorEastAsia"/>
                <w:lang w:val="en-US" w:eastAsia="zh-CN"/>
              </w:rPr>
              <w:t>o</w:t>
            </w:r>
            <w:r w:rsidRPr="00E02890">
              <w:rPr>
                <w:rFonts w:eastAsiaTheme="minorEastAsia"/>
                <w:lang w:val="en-US" w:eastAsia="zh-CN"/>
              </w:rPr>
              <w:t>n the second part of the TP</w:t>
            </w:r>
            <w:r>
              <w:rPr>
                <w:rFonts w:eastAsiaTheme="minorEastAsia"/>
                <w:lang w:val="en-US" w:eastAsia="zh-CN"/>
              </w:rPr>
              <w:t xml:space="preserve"> (i.e. removing the last half sentence, in contrast to the QC proposal). </w:t>
            </w:r>
            <w:r>
              <w:rPr>
                <w:rFonts w:eastAsiaTheme="minorEastAsia"/>
                <w:lang w:val="en-US" w:eastAsia="zh-CN"/>
              </w:rPr>
              <w:br/>
            </w:r>
            <w:r>
              <w:rPr>
                <w:rFonts w:eastAsiaTheme="minorEastAsia"/>
                <w:lang w:val="en-US" w:eastAsia="zh-CN"/>
              </w:rPr>
              <w:br/>
              <w:t xml:space="preserve">on the other points: </w:t>
            </w:r>
            <w:r>
              <w:rPr>
                <w:rFonts w:eastAsiaTheme="minorEastAsia"/>
                <w:lang w:val="en-US" w:eastAsia="zh-CN"/>
              </w:rPr>
              <w:br/>
              <w:t>the change proposed by Samsung in 1. &amp; 2. is a bit a matter of taste. Maybe better to have this all in one paragraph (as the FL proposed TP implies) and not spread too much around.</w:t>
            </w:r>
          </w:p>
        </w:tc>
      </w:tr>
      <w:tr w:rsidR="004042D1" w14:paraId="106A262A" w14:textId="77777777" w:rsidTr="00D91A79">
        <w:tc>
          <w:tcPr>
            <w:tcW w:w="1430" w:type="dxa"/>
            <w:tcMar>
              <w:top w:w="0" w:type="dxa"/>
              <w:left w:w="108" w:type="dxa"/>
              <w:bottom w:w="0" w:type="dxa"/>
              <w:right w:w="108" w:type="dxa"/>
            </w:tcMar>
          </w:tcPr>
          <w:p w14:paraId="40CCDBE8" w14:textId="0ADB566E" w:rsidR="004042D1" w:rsidRDefault="004042D1" w:rsidP="00D91A79">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4A94E5AD" w14:textId="77777777" w:rsidR="004042D1" w:rsidRDefault="004042D1" w:rsidP="00E02890">
            <w:pPr>
              <w:rPr>
                <w:rFonts w:eastAsiaTheme="minorEastAsia"/>
                <w:bCs/>
                <w:lang w:val="en-US" w:eastAsia="zh-CN"/>
              </w:rPr>
            </w:pPr>
            <w:r w:rsidRPr="004042D1">
              <w:rPr>
                <w:rFonts w:eastAsiaTheme="minorEastAsia"/>
                <w:bCs/>
                <w:lang w:val="en-US" w:eastAsia="zh-CN"/>
              </w:rPr>
              <w:t>We support FL’s proposed TP and also Samsung’s point 3, i.e.:</w:t>
            </w:r>
          </w:p>
          <w:p w14:paraId="0FB651C2" w14:textId="77777777" w:rsidR="004042D1" w:rsidRDefault="004042D1" w:rsidP="004042D1">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D5251A">
              <w:rPr>
                <w:rFonts w:eastAsia="Times New Roman"/>
                <w:color w:val="FF0000"/>
              </w:rPr>
              <w:t>the</w:t>
            </w:r>
            <w:r>
              <w:rPr>
                <w:rFonts w:eastAsia="Times New Roman"/>
                <w:color w:val="FF0000"/>
              </w:rPr>
              <w:t xml:space="preserve"> indication in</w:t>
            </w:r>
            <w:r w:rsidRPr="00D5251A">
              <w:rPr>
                <w:rFonts w:eastAsia="Times New Roman"/>
                <w:color w:val="FF0000"/>
              </w:rPr>
              <w:t xml:space="preserve"> </w:t>
            </w:r>
            <w:r>
              <w:rPr>
                <w:rFonts w:eastAsia="Times New Roman"/>
                <w:i/>
                <w:color w:val="FF0000"/>
              </w:rPr>
              <w:t>t</w:t>
            </w:r>
            <w:r w:rsidRPr="00D5251A">
              <w:rPr>
                <w:rFonts w:eastAsia="Times New Roman"/>
                <w:i/>
                <w:color w:val="FF0000"/>
              </w:rPr>
              <w:t>ime domain resource assignment</w:t>
            </w:r>
            <w:r w:rsidRPr="00D5251A">
              <w:rPr>
                <w:rFonts w:eastAsia="Times New Roman"/>
                <w:color w:val="FF0000"/>
              </w:rPr>
              <w:t xml:space="preserve"> field</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606B3C8B" w14:textId="77777777" w:rsidR="004042D1" w:rsidRPr="00D5251A" w:rsidRDefault="004042D1" w:rsidP="004042D1">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4042D1">
              <w:rPr>
                <w:rFonts w:eastAsia="Times New Roman"/>
                <w:strike/>
                <w:color w:val="FF0000"/>
              </w:rPr>
              <w:t>if it exists, otherwise the CSI report(s) is multiplexed only on the first actual repetition.</w:t>
            </w:r>
          </w:p>
          <w:p w14:paraId="0E1D2D93" w14:textId="71FE35F8" w:rsidR="004042D1" w:rsidRPr="004042D1" w:rsidRDefault="004042D1" w:rsidP="00E02890">
            <w:pPr>
              <w:rPr>
                <w:rFonts w:eastAsiaTheme="minorEastAsia"/>
                <w:bCs/>
                <w:lang w:val="en-US" w:eastAsia="zh-CN"/>
              </w:rPr>
            </w:pPr>
            <w:r>
              <w:rPr>
                <w:rFonts w:eastAsiaTheme="minorEastAsia"/>
                <w:bCs/>
                <w:lang w:val="en-US" w:eastAsia="zh-CN"/>
              </w:rPr>
              <w:t>I think the above is understood that if the gNB schedules nominal PUSCH with L=1, causing every actual repetition to have a single symbol, then the gNB would not get any CSI report.</w:t>
            </w:r>
          </w:p>
        </w:tc>
      </w:tr>
    </w:tbl>
    <w:p w14:paraId="365F71EC" w14:textId="304890BF" w:rsidR="003D4BD1" w:rsidRDefault="003D4BD1">
      <w:pPr>
        <w:rPr>
          <w:sz w:val="22"/>
          <w:lang w:val="en-US"/>
        </w:rPr>
      </w:pPr>
    </w:p>
    <w:p w14:paraId="7F49A41B" w14:textId="3D293C61" w:rsidR="00DF4C2E" w:rsidRDefault="00DF4C2E" w:rsidP="00DF4C2E">
      <w:pPr>
        <w:rPr>
          <w:sz w:val="22"/>
          <w:lang w:val="en-US"/>
        </w:rPr>
      </w:pPr>
      <w:r>
        <w:rPr>
          <w:sz w:val="22"/>
          <w:lang w:val="en-US"/>
        </w:rPr>
        <w:t>Proposal 4 was updated to the following based on the comments.</w:t>
      </w:r>
    </w:p>
    <w:p w14:paraId="47298D5B" w14:textId="77777777" w:rsidR="00DF4C2E" w:rsidRDefault="00DF4C2E" w:rsidP="00DF4C2E">
      <w:pPr>
        <w:pStyle w:val="Heading3"/>
      </w:pPr>
      <w:r w:rsidRPr="00CA5F0C">
        <w:rPr>
          <w:highlight w:val="yellow"/>
        </w:rPr>
        <w:t xml:space="preserve">Proposal </w:t>
      </w:r>
      <w:r>
        <w:rPr>
          <w:highlight w:val="yellow"/>
        </w:rPr>
        <w:t>4a</w:t>
      </w:r>
      <w:r w:rsidRPr="00CA5F0C">
        <w:rPr>
          <w:highlight w:val="yellow"/>
        </w:rPr>
        <w:t>:</w:t>
      </w:r>
    </w:p>
    <w:p w14:paraId="2020A51E" w14:textId="77777777" w:rsidR="00DF4C2E" w:rsidRPr="00D5251A" w:rsidRDefault="00DF4C2E" w:rsidP="00DF4C2E">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F4C2E" w14:paraId="5E50FB4A" w14:textId="77777777" w:rsidTr="00DF4C2E">
        <w:tc>
          <w:tcPr>
            <w:tcW w:w="9629" w:type="dxa"/>
          </w:tcPr>
          <w:p w14:paraId="1F6B2733" w14:textId="77777777" w:rsidR="00DF4C2E" w:rsidRPr="00D5251A" w:rsidRDefault="00DF4C2E" w:rsidP="00DF4C2E">
            <w:pPr>
              <w:keepNext/>
              <w:keepLines/>
              <w:spacing w:before="120"/>
              <w:ind w:left="1134" w:hanging="1134"/>
              <w:outlineLvl w:val="2"/>
              <w:rPr>
                <w:rFonts w:ascii="Arial" w:eastAsia="Times New Roman" w:hAnsi="Arial"/>
                <w:color w:val="000000"/>
                <w:sz w:val="28"/>
                <w:lang w:val="x-none"/>
              </w:rPr>
            </w:pPr>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 xml:space="preserve">Resource allocation </w:t>
            </w:r>
          </w:p>
          <w:p w14:paraId="6CCB84F3" w14:textId="77777777" w:rsidR="00DF4C2E" w:rsidRPr="00D5251A" w:rsidRDefault="00DF4C2E" w:rsidP="00DF4C2E">
            <w:pPr>
              <w:keepNext/>
              <w:keepLines/>
              <w:spacing w:before="120"/>
              <w:ind w:left="1418" w:hanging="1418"/>
              <w:outlineLvl w:val="3"/>
              <w:rPr>
                <w:rFonts w:ascii="Arial" w:eastAsia="Times New Roman" w:hAnsi="Arial"/>
                <w:color w:val="000000"/>
                <w:sz w:val="24"/>
                <w:lang w:val="x-none"/>
              </w:rPr>
            </w:pPr>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p>
          <w:p w14:paraId="56B84BAC" w14:textId="77777777" w:rsidR="00DF4C2E" w:rsidRPr="00CB05FC" w:rsidRDefault="00DF4C2E" w:rsidP="00DF4C2E">
            <w:pPr>
              <w:jc w:val="center"/>
              <w:rPr>
                <w:rFonts w:eastAsia="Times New Roman"/>
                <w:color w:val="000000"/>
              </w:rPr>
            </w:pPr>
            <w:r>
              <w:rPr>
                <w:color w:val="00B0F0"/>
                <w:sz w:val="21"/>
              </w:rPr>
              <w:t>&lt; Unchanged parts are omitted &gt;</w:t>
            </w:r>
          </w:p>
          <w:p w14:paraId="53BA7753" w14:textId="1980681F" w:rsidR="000E3A5A" w:rsidRPr="000E3A5A" w:rsidRDefault="000E3A5A" w:rsidP="000E3A5A">
            <w:pPr>
              <w:rPr>
                <w:rFonts w:eastAsia="Times New Roman"/>
                <w:lang w:val="en-US"/>
              </w:rPr>
            </w:pPr>
            <w:r w:rsidRPr="000E3A5A">
              <w:rPr>
                <w:rFonts w:eastAsia="Times New Roman"/>
              </w:rPr>
              <w:t>For PUSCH repetition Type B</w:t>
            </w:r>
            <w:r w:rsidR="00E5577F">
              <w:rPr>
                <w:rFonts w:eastAsia="Times New Roman"/>
              </w:rPr>
              <w:t>,</w:t>
            </w:r>
            <w:r>
              <w:rPr>
                <w:rFonts w:eastAsia="Times New Roman"/>
              </w:rPr>
              <w:t xml:space="preserve"> </w:t>
            </w:r>
            <w:r w:rsidRPr="00495FE2">
              <w:rPr>
                <w:rFonts w:eastAsia="Times New Roman"/>
                <w:color w:val="FF0000"/>
                <w:highlight w:val="yellow"/>
                <w:lang w:val="en-US"/>
              </w:rPr>
              <w:t xml:space="preserve">except for </w:t>
            </w:r>
            <w:r w:rsidR="00E5577F" w:rsidRPr="00495FE2">
              <w:rPr>
                <w:rFonts w:eastAsia="Times New Roman"/>
                <w:color w:val="FF0000"/>
                <w:highlight w:val="yellow"/>
                <w:lang w:val="en-US"/>
              </w:rPr>
              <w:t xml:space="preserve">PUSCH transmitting </w:t>
            </w:r>
            <w:r w:rsidRPr="00495FE2">
              <w:rPr>
                <w:rFonts w:eastAsia="Times New Roman"/>
                <w:color w:val="FF0000"/>
                <w:highlight w:val="yellow"/>
                <w:lang w:val="en-US"/>
              </w:rPr>
              <w:t>CSI report</w:t>
            </w:r>
            <w:r w:rsidR="00E5577F" w:rsidRPr="00495FE2">
              <w:rPr>
                <w:rFonts w:eastAsia="Times New Roman"/>
                <w:color w:val="FF0000"/>
                <w:highlight w:val="yellow"/>
                <w:lang w:val="en-US"/>
              </w:rPr>
              <w:t>(s)</w:t>
            </w:r>
            <w:r w:rsidRPr="00495FE2">
              <w:rPr>
                <w:rFonts w:eastAsia="Times New Roman"/>
                <w:color w:val="FF0000"/>
                <w:highlight w:val="yellow"/>
                <w:lang w:val="en-US"/>
              </w:rPr>
              <w:t xml:space="preserve"> with no transport block</w:t>
            </w:r>
            <w:r w:rsidRPr="000E3A5A">
              <w:rPr>
                <w:rFonts w:eastAsia="Times New Roman"/>
              </w:rPr>
              <w:t xml:space="preserve">, the number of nominal repetitions is given by </w:t>
            </w:r>
            <w:r w:rsidRPr="000E3A5A">
              <w:rPr>
                <w:rFonts w:eastAsia="Times New Roman"/>
                <w:i/>
                <w:lang w:val="en-US"/>
              </w:rPr>
              <w:t>numberofrepetitions</w:t>
            </w:r>
            <w:r w:rsidRPr="000E3A5A">
              <w:rPr>
                <w:rFonts w:eastAsia="Times New Roman"/>
              </w:rPr>
              <w:t xml:space="preserve">. For the </w:t>
            </w:r>
            <w:r w:rsidRPr="000E3A5A">
              <w:rPr>
                <w:rFonts w:eastAsia="Times New Roman"/>
                <w:i/>
              </w:rPr>
              <w:t>n</w:t>
            </w:r>
            <w:r w:rsidRPr="000E3A5A">
              <w:rPr>
                <w:rFonts w:eastAsia="Times New Roman"/>
              </w:rPr>
              <w:t xml:space="preserve">-th nominal repetition, </w:t>
            </w:r>
            <w:r w:rsidRPr="000E3A5A">
              <w:rPr>
                <w:rFonts w:eastAsia="Times New Roman"/>
                <w:i/>
              </w:rPr>
              <w:t>n</w:t>
            </w:r>
            <w:r w:rsidRPr="000E3A5A">
              <w:rPr>
                <w:rFonts w:eastAsia="Times New Roman"/>
              </w:rPr>
              <w:t xml:space="preserve"> = </w:t>
            </w:r>
            <w:r w:rsidRPr="000E3A5A">
              <w:rPr>
                <w:rFonts w:eastAsia="Times New Roman"/>
                <w:i/>
              </w:rPr>
              <w:t>0</w:t>
            </w:r>
            <w:r w:rsidRPr="000E3A5A">
              <w:rPr>
                <w:rFonts w:eastAsia="Times New Roman"/>
              </w:rPr>
              <w:t xml:space="preserve">, …, </w:t>
            </w:r>
            <w:r w:rsidRPr="000E3A5A">
              <w:rPr>
                <w:rFonts w:eastAsia="Times New Roman"/>
                <w:i/>
                <w:lang w:val="en-US"/>
              </w:rPr>
              <w:t>numberofrepetitions</w:t>
            </w:r>
            <w:r w:rsidRPr="000E3A5A">
              <w:rPr>
                <w:rFonts w:eastAsia="Times New Roman"/>
                <w:lang w:val="en-US"/>
              </w:rPr>
              <w:t xml:space="preserve"> - 1,</w:t>
            </w:r>
          </w:p>
          <w:p w14:paraId="3380940E"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starts is given by </w:t>
            </w:r>
            <w:r w:rsidR="00753CE8" w:rsidRPr="00753CE8">
              <w:rPr>
                <w:rFonts w:eastAsia="Times New Roman"/>
                <w:noProof/>
                <w:position w:val="-30"/>
                <w:lang w:val="x-none"/>
              </w:rPr>
              <w:object w:dxaOrig="1320" w:dyaOrig="700" w14:anchorId="6CB7A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36pt;mso-width-percent:0;mso-height-percent:0;mso-width-percent:0;mso-height-percent:0" o:ole="">
                  <v:imagedata r:id="rId18" o:title=""/>
                </v:shape>
                <o:OLEObject Type="Embed" ProgID="Equation.DSMT4" ShapeID="_x0000_i1025" DrawAspect="Content" ObjectID="_1652786577" r:id="rId19"/>
              </w:object>
            </w:r>
            <w:r w:rsidRPr="000E3A5A">
              <w:rPr>
                <w:rFonts w:eastAsia="Times New Roman"/>
                <w:lang w:val="x-none"/>
              </w:rPr>
              <w:t xml:space="preserve">, and the starting symbol relative to the start of the slot is given by </w:t>
            </w:r>
            <w:r w:rsidR="00753CE8" w:rsidRPr="00753CE8">
              <w:rPr>
                <w:rFonts w:eastAsia="Times New Roman"/>
                <w:noProof/>
                <w:position w:val="-14"/>
                <w:lang w:val="x-none"/>
              </w:rPr>
              <w:object w:dxaOrig="1740" w:dyaOrig="380" w14:anchorId="04CC2D50">
                <v:shape id="_x0000_i1026" type="#_x0000_t75" alt="" style="width:85.95pt;height:21.5pt;mso-width-percent:0;mso-height-percent:0;mso-width-percent:0;mso-height-percent:0" o:ole="">
                  <v:imagedata r:id="rId20" o:title=""/>
                </v:shape>
                <o:OLEObject Type="Embed" ProgID="Equation.DSMT4" ShapeID="_x0000_i1026" DrawAspect="Content" ObjectID="_1652786578" r:id="rId21"/>
              </w:object>
            </w:r>
            <w:r w:rsidRPr="000E3A5A">
              <w:rPr>
                <w:rFonts w:eastAsia="Times New Roman"/>
                <w:lang w:val="x-none"/>
              </w:rPr>
              <w:t>.</w:t>
            </w:r>
          </w:p>
          <w:p w14:paraId="66BC9BF3"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ends is given by </w:t>
            </w:r>
            <w:r w:rsidR="00753CE8" w:rsidRPr="00753CE8">
              <w:rPr>
                <w:rFonts w:eastAsia="Times New Roman"/>
                <w:noProof/>
                <w:position w:val="-30"/>
                <w:lang w:val="x-none"/>
              </w:rPr>
              <w:object w:dxaOrig="1960" w:dyaOrig="700" w14:anchorId="30F5ADFD">
                <v:shape id="_x0000_i1027" type="#_x0000_t75" alt="" style="width:100.5pt;height:36pt;mso-width-percent:0;mso-height-percent:0;mso-width-percent:0;mso-height-percent:0" o:ole="">
                  <v:imagedata r:id="rId22" o:title=""/>
                </v:shape>
                <o:OLEObject Type="Embed" ProgID="Equation.DSMT4" ShapeID="_x0000_i1027" DrawAspect="Content" ObjectID="_1652786579" r:id="rId23"/>
              </w:object>
            </w:r>
            <w:r w:rsidRPr="000E3A5A">
              <w:rPr>
                <w:rFonts w:eastAsia="Times New Roman"/>
                <w:lang w:val="x-none"/>
              </w:rPr>
              <w:t xml:space="preserve">, and the ending symbol relative to the start of the slot is given by </w:t>
            </w:r>
            <w:r w:rsidR="00753CE8" w:rsidRPr="00753CE8">
              <w:rPr>
                <w:rFonts w:eastAsia="Times New Roman"/>
                <w:noProof/>
                <w:position w:val="-14"/>
                <w:lang w:val="x-none"/>
              </w:rPr>
              <w:object w:dxaOrig="2360" w:dyaOrig="380" w14:anchorId="67F3FCE6">
                <v:shape id="_x0000_i1028" type="#_x0000_t75" alt="" style="width:115.5pt;height:21.5pt;mso-width-percent:0;mso-height-percent:0;mso-width-percent:0;mso-height-percent:0" o:ole="">
                  <v:imagedata r:id="rId24" o:title=""/>
                </v:shape>
                <o:OLEObject Type="Embed" ProgID="Equation.DSMT4" ShapeID="_x0000_i1028" DrawAspect="Content" ObjectID="_1652786580" r:id="rId25"/>
              </w:object>
            </w:r>
            <w:r w:rsidRPr="000E3A5A">
              <w:rPr>
                <w:rFonts w:eastAsia="Times New Roman"/>
                <w:lang w:val="x-none"/>
              </w:rPr>
              <w:t>.</w:t>
            </w:r>
          </w:p>
          <w:p w14:paraId="392D83FA" w14:textId="77777777" w:rsidR="000E3A5A" w:rsidRPr="00CB05FC" w:rsidRDefault="000E3A5A" w:rsidP="000E3A5A">
            <w:pPr>
              <w:jc w:val="center"/>
              <w:rPr>
                <w:rFonts w:eastAsia="Times New Roman"/>
                <w:color w:val="000000"/>
              </w:rPr>
            </w:pPr>
            <w:r>
              <w:rPr>
                <w:color w:val="00B0F0"/>
                <w:sz w:val="21"/>
              </w:rPr>
              <w:t>&lt; Unchanged parts are omitted &gt;</w:t>
            </w:r>
          </w:p>
          <w:p w14:paraId="773BE6D0" w14:textId="77777777" w:rsidR="00DF4C2E" w:rsidRDefault="00DF4C2E" w:rsidP="00DF4C2E">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5012B7E4" w14:textId="52400F9E" w:rsidR="00DF4C2E" w:rsidRDefault="00DF4C2E" w:rsidP="00DF4C2E">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495FE2">
              <w:rPr>
                <w:rFonts w:eastAsia="Times New Roman"/>
                <w:color w:val="FF0000"/>
                <w:highlight w:val="yellow"/>
              </w:rPr>
              <w:t xml:space="preserve">the </w:t>
            </w:r>
            <w:r w:rsidR="00495FE2" w:rsidRPr="00495FE2">
              <w:rPr>
                <w:rFonts w:eastAsia="Times New Roman"/>
                <w:color w:val="FF0000"/>
                <w:highlight w:val="yellow"/>
              </w:rPr>
              <w:t xml:space="preserve">value of </w:t>
            </w:r>
            <w:r w:rsidR="00495FE2" w:rsidRPr="000E3A5A">
              <w:rPr>
                <w:rFonts w:eastAsia="Times New Roman"/>
                <w:i/>
                <w:color w:val="FF0000"/>
                <w:highlight w:val="yellow"/>
                <w:lang w:val="en-US"/>
              </w:rPr>
              <w:t>numberofrepetitions</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79258941" w14:textId="29C14BB0" w:rsidR="00DF4C2E" w:rsidRPr="00D5251A" w:rsidRDefault="00DF4C2E" w:rsidP="00DF4C2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00D564EB" w:rsidRPr="00D564EB">
              <w:rPr>
                <w:rFonts w:eastAsia="Times New Roman"/>
                <w:color w:val="FF0000"/>
                <w:highlight w:val="yellow"/>
              </w:rPr>
              <w:t>aperiodic</w:t>
            </w:r>
            <w:r w:rsidR="00D564EB">
              <w:rPr>
                <w:rFonts w:eastAsia="Times New Roman"/>
                <w:color w:val="FF0000"/>
              </w:rPr>
              <w:t xml:space="preserve"> </w:t>
            </w:r>
            <w:r w:rsidRPr="00D5251A">
              <w:rPr>
                <w:rFonts w:eastAsia="Times New Roman"/>
                <w:color w:val="FF0000"/>
              </w:rPr>
              <w:t xml:space="preserve">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w:t>
            </w:r>
            <w:r w:rsidRPr="0000107C">
              <w:rPr>
                <w:rFonts w:eastAsia="Times New Roman"/>
                <w:color w:val="FF0000"/>
                <w:highlight w:val="yellow"/>
              </w:rPr>
              <w:t>only on the first actual repetition.</w:t>
            </w:r>
            <w:r w:rsidR="00C27D2A" w:rsidRPr="0000107C">
              <w:rPr>
                <w:rFonts w:eastAsia="Times New Roman"/>
                <w:color w:val="FF0000"/>
                <w:highlight w:val="yellow"/>
              </w:rPr>
              <w:t xml:space="preserve"> It is </w:t>
            </w:r>
            <w:r w:rsidR="00C27D2A" w:rsidRPr="004548B8">
              <w:rPr>
                <w:rFonts w:eastAsia="Times New Roman"/>
                <w:color w:val="FF0000"/>
                <w:highlight w:val="yellow"/>
              </w:rPr>
              <w:t xml:space="preserve">not expected that </w:t>
            </w:r>
            <w:r w:rsidR="00AE07C1" w:rsidRPr="004548B8">
              <w:rPr>
                <w:rFonts w:eastAsia="Times New Roman"/>
                <w:color w:val="FF0000"/>
                <w:highlight w:val="yellow"/>
              </w:rPr>
              <w:t xml:space="preserve">the </w:t>
            </w:r>
            <w:r w:rsidR="0052395E">
              <w:rPr>
                <w:rFonts w:eastAsia="Times New Roman"/>
                <w:color w:val="FF0000"/>
                <w:highlight w:val="yellow"/>
              </w:rPr>
              <w:t xml:space="preserve">first </w:t>
            </w:r>
            <w:r w:rsidR="00AE07C1" w:rsidRPr="004548B8">
              <w:rPr>
                <w:rFonts w:eastAsia="Times New Roman"/>
                <w:color w:val="FF0000"/>
                <w:highlight w:val="yellow"/>
              </w:rPr>
              <w:t>actual repetition ha</w:t>
            </w:r>
            <w:r w:rsidR="002D307D">
              <w:rPr>
                <w:rFonts w:eastAsia="Times New Roman"/>
                <w:color w:val="FF0000"/>
                <w:highlight w:val="yellow"/>
              </w:rPr>
              <w:t>s</w:t>
            </w:r>
            <w:r w:rsidR="00AE07C1" w:rsidRPr="004548B8">
              <w:rPr>
                <w:rFonts w:eastAsia="Times New Roman"/>
                <w:color w:val="FF0000"/>
                <w:highlight w:val="yellow"/>
              </w:rPr>
              <w:t xml:space="preserve"> a single symbol duration.</w:t>
            </w:r>
          </w:p>
          <w:p w14:paraId="300F843E" w14:textId="77777777" w:rsidR="00DF4C2E" w:rsidRDefault="00DF4C2E" w:rsidP="00DF4C2E">
            <w:pPr>
              <w:jc w:val="center"/>
              <w:rPr>
                <w:color w:val="00B0F0"/>
                <w:sz w:val="21"/>
              </w:rPr>
            </w:pPr>
            <w:r>
              <w:rPr>
                <w:color w:val="00B0F0"/>
                <w:sz w:val="21"/>
              </w:rPr>
              <w:t>&lt; Unchanged parts are omitted &gt;</w:t>
            </w:r>
          </w:p>
        </w:tc>
      </w:tr>
    </w:tbl>
    <w:p w14:paraId="6AE5B358" w14:textId="77777777" w:rsidR="00CB05FC" w:rsidRDefault="00CB05FC">
      <w:pPr>
        <w:rPr>
          <w:sz w:val="22"/>
          <w:lang w:val="en-US"/>
        </w:rPr>
      </w:pPr>
    </w:p>
    <w:p w14:paraId="7F3947FF" w14:textId="01FF6F3C" w:rsidR="00CB05FC" w:rsidRDefault="00CB05FC">
      <w:pPr>
        <w:rPr>
          <w:sz w:val="22"/>
          <w:lang w:val="en-US"/>
        </w:rPr>
      </w:pPr>
    </w:p>
    <w:p w14:paraId="61DE05DB" w14:textId="6C8CF9C1" w:rsidR="002D307D" w:rsidRDefault="002D307D" w:rsidP="002D307D">
      <w:pPr>
        <w:spacing w:after="0"/>
        <w:rPr>
          <w:b/>
          <w:bCs/>
          <w:szCs w:val="16"/>
          <w:lang w:val="en-US"/>
        </w:rPr>
      </w:pPr>
      <w:r>
        <w:rPr>
          <w:b/>
          <w:bCs/>
          <w:szCs w:val="16"/>
          <w:lang w:val="en-US"/>
        </w:rPr>
        <w:lastRenderedPageBreak/>
        <w:t>Companies please provide comments on the proposal,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D307D" w14:paraId="415A4DEB" w14:textId="77777777" w:rsidTr="009D2214">
        <w:tc>
          <w:tcPr>
            <w:tcW w:w="1430" w:type="dxa"/>
            <w:tcMar>
              <w:top w:w="0" w:type="dxa"/>
              <w:left w:w="108" w:type="dxa"/>
              <w:bottom w:w="0" w:type="dxa"/>
              <w:right w:w="108" w:type="dxa"/>
            </w:tcMar>
          </w:tcPr>
          <w:p w14:paraId="1D9383F8" w14:textId="77777777" w:rsidR="002D307D" w:rsidRDefault="002D307D" w:rsidP="009D221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3F3A79AA" w14:textId="77777777" w:rsidR="002D307D" w:rsidRDefault="002D307D" w:rsidP="009D2214">
            <w:pPr>
              <w:spacing w:after="0"/>
              <w:rPr>
                <w:rFonts w:eastAsia="Times New Roman"/>
                <w:lang w:val="en-US" w:eastAsia="zh-CN"/>
              </w:rPr>
            </w:pPr>
            <w:r>
              <w:rPr>
                <w:rFonts w:eastAsia="Times New Roman"/>
                <w:b/>
                <w:bCs/>
                <w:lang w:val="en-US" w:eastAsia="zh-CN"/>
              </w:rPr>
              <w:t>Comments</w:t>
            </w:r>
          </w:p>
        </w:tc>
      </w:tr>
      <w:tr w:rsidR="002D307D" w14:paraId="5C7ADDCE" w14:textId="77777777" w:rsidTr="009D2214">
        <w:tc>
          <w:tcPr>
            <w:tcW w:w="1430" w:type="dxa"/>
            <w:tcMar>
              <w:top w:w="0" w:type="dxa"/>
              <w:left w:w="108" w:type="dxa"/>
              <w:bottom w:w="0" w:type="dxa"/>
              <w:right w:w="108" w:type="dxa"/>
            </w:tcMar>
          </w:tcPr>
          <w:p w14:paraId="406BFE12" w14:textId="339B39E4" w:rsidR="002D307D" w:rsidRDefault="00C132C7" w:rsidP="009D221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11ED6CFD" w14:textId="43F7D5B2" w:rsidR="002D307D" w:rsidRDefault="00C132C7" w:rsidP="009D2214">
            <w:pPr>
              <w:spacing w:after="0"/>
              <w:rPr>
                <w:rFonts w:eastAsia="Times New Roman"/>
                <w:lang w:val="en-US" w:eastAsia="zh-CN"/>
              </w:rPr>
            </w:pPr>
            <w:r>
              <w:rPr>
                <w:rFonts w:eastAsia="Times New Roman"/>
                <w:lang w:val="en-US" w:eastAsia="zh-CN"/>
              </w:rPr>
              <w:t>Agree with FL. As mentioned before, there is no justification that gNB triggers A-CSI with UL-SCH on a SLIV with a single symbol first actual PUSCH</w:t>
            </w:r>
          </w:p>
        </w:tc>
      </w:tr>
    </w:tbl>
    <w:p w14:paraId="3F5B0E63" w14:textId="77777777" w:rsidR="0052395E" w:rsidRPr="0052395E" w:rsidRDefault="0052395E">
      <w:pPr>
        <w:rPr>
          <w:sz w:val="22"/>
        </w:rPr>
      </w:pPr>
    </w:p>
    <w:p w14:paraId="3AEF1620" w14:textId="77777777" w:rsidR="0052395E" w:rsidRDefault="0052395E">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lastRenderedPageBreak/>
        <w:t>R1-2003986</w:t>
      </w:r>
      <w:r>
        <w:rPr>
          <w:lang w:eastAsia="zh-CN"/>
        </w:rPr>
        <w:tab/>
        <w:t>Discussion on PUSCH enhancements for URLLC</w:t>
      </w:r>
      <w:r>
        <w:rPr>
          <w:lang w:eastAsia="zh-CN"/>
        </w:rPr>
        <w:tab/>
        <w:t>Spreadtrum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lastRenderedPageBreak/>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lastRenderedPageBreak/>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lastRenderedPageBreak/>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lastRenderedPageBreak/>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lastRenderedPageBreak/>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lastRenderedPageBreak/>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lastRenderedPageBreak/>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ListParagraph"/>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18"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18"/>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19"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20"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21" w:name="_Hlk34340676"/>
      <w:bookmarkStart w:id="22" w:name="_Hlk34298937"/>
      <w:bookmarkEnd w:id="20"/>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21"/>
      <w:r>
        <w:t>repetition.</w:t>
      </w:r>
    </w:p>
    <w:bookmarkEnd w:id="22"/>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23" w:name="_Hlk34340744"/>
      <w:bookmarkEnd w:id="19"/>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4"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4"/>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5"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6"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6"/>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lastRenderedPageBreak/>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753CE8" w:rsidRPr="00753CE8">
              <w:rPr>
                <w:rFonts w:eastAsia="Yu Mincho"/>
                <w:noProof/>
                <w:position w:val="-20"/>
                <w:sz w:val="24"/>
                <w:szCs w:val="24"/>
                <w:lang w:val="en-US" w:eastAsia="zh-CN"/>
              </w:rPr>
              <w:object w:dxaOrig="1605" w:dyaOrig="435" w14:anchorId="504FE68D">
                <v:shape id="_x0000_i1029" type="#_x0000_t75" alt="" style="width:79.5pt;height:21.5pt;mso-width-percent:0;mso-height-percent:0;mso-width-percent:0;mso-height-percent:0" o:ole="">
                  <v:imagedata r:id="rId86" o:title=""/>
                </v:shape>
                <o:OLEObject Type="Embed" ProgID="Equation.DSMT4" ShapeID="_x0000_i1029" DrawAspect="Content" ObjectID="_1652786581" r:id="rId87"/>
              </w:object>
            </w:r>
            <w:r>
              <w:rPr>
                <w:rFonts w:eastAsia="Yu Mincho"/>
                <w:sz w:val="24"/>
                <w:szCs w:val="24"/>
                <w:lang w:val="en-US" w:eastAsia="zh-CN"/>
              </w:rPr>
              <w:t xml:space="preserve">, where </w:t>
            </w:r>
            <w:r w:rsidR="00753CE8" w:rsidRPr="00753CE8">
              <w:rPr>
                <w:rFonts w:eastAsia="Yu Mincho"/>
                <w:noProof/>
                <w:position w:val="-14"/>
                <w:sz w:val="24"/>
                <w:szCs w:val="24"/>
                <w:lang w:val="en-US" w:eastAsia="zh-CN"/>
              </w:rPr>
              <w:object w:dxaOrig="1710" w:dyaOrig="300" w14:anchorId="779DE855">
                <v:shape id="_x0000_i1030" type="#_x0000_t75" alt="" style="width:84.9pt;height:16.1pt;mso-width-percent:0;mso-height-percent:0;mso-width-percent:0;mso-height-percent:0" o:ole="">
                  <v:imagedata r:id="rId88" o:title=""/>
                </v:shape>
                <o:OLEObject Type="Embed" ProgID="Equation.3" ShapeID="_x0000_i1030" DrawAspect="Content" ObjectID="_1652786582" r:id="rId89"/>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753CE8" w:rsidRPr="00753CE8">
              <w:rPr>
                <w:rFonts w:eastAsia="Times New Roman"/>
                <w:noProof/>
                <w:position w:val="-10"/>
                <w:sz w:val="24"/>
                <w:szCs w:val="24"/>
                <w:lang w:val="en-US" w:eastAsia="ko-KR"/>
              </w:rPr>
              <w:object w:dxaOrig="540" w:dyaOrig="300" w14:anchorId="7F51B6D2">
                <v:shape id="_x0000_i1031" type="#_x0000_t75" alt="" style="width:29.55pt;height:16.1pt;mso-width-percent:0;mso-height-percent:0;mso-width-percent:0;mso-height-percent:0" o:ole="">
                  <v:imagedata r:id="rId90" o:title=""/>
                </v:shape>
                <o:OLEObject Type="Embed" ProgID="Equation.3" ShapeID="_x0000_i1031" DrawAspect="Content" ObjectID="_1652786583" r:id="rId9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753CE8" w:rsidRPr="00753CE8">
              <w:rPr>
                <w:rFonts w:eastAsia="Times New Roman"/>
                <w:noProof/>
                <w:position w:val="-12"/>
                <w:sz w:val="24"/>
                <w:szCs w:val="24"/>
                <w:lang w:val="en-US" w:eastAsia="ko-KR"/>
              </w:rPr>
              <w:object w:dxaOrig="3015" w:dyaOrig="435" w14:anchorId="2D88278E">
                <v:shape id="_x0000_i1032" type="#_x0000_t75" alt="" style="width:152.05pt;height:21.5pt;mso-width-percent:0;mso-height-percent:0;mso-width-percent:0;mso-height-percent:0" o:ole="">
                  <v:imagedata r:id="rId92" o:title=""/>
                </v:shape>
                <o:OLEObject Type="Embed" ProgID="Equation.3" ShapeID="_x0000_i1032" DrawAspect="Content" ObjectID="_1652786584" r:id="rId93"/>
              </w:object>
            </w:r>
            <w:r>
              <w:rPr>
                <w:rFonts w:eastAsia="Times New Roman"/>
                <w:sz w:val="24"/>
                <w:szCs w:val="24"/>
                <w:lang w:val="en-US" w:eastAsia="ko-KR"/>
              </w:rPr>
              <w:t>, where</w:t>
            </w:r>
            <w:r w:rsidR="00753CE8" w:rsidRPr="00753CE8">
              <w:rPr>
                <w:rFonts w:eastAsia="Times New Roman"/>
                <w:noProof/>
                <w:position w:val="-10"/>
                <w:sz w:val="24"/>
                <w:szCs w:val="24"/>
                <w:lang w:val="en-US" w:eastAsia="ko-KR"/>
              </w:rPr>
              <w:object w:dxaOrig="900" w:dyaOrig="300" w14:anchorId="275D606D">
                <v:shape id="_x0000_i1033" type="#_x0000_t75" alt="" style="width:46.2pt;height:16.1pt;mso-width-percent:0;mso-height-percent:0;mso-width-percent:0;mso-height-percent:0" o:ole="">
                  <v:imagedata r:id="rId94" o:title=""/>
                </v:shape>
                <o:OLEObject Type="Embed" ProgID="Equation.3" ShapeID="_x0000_i1033" DrawAspect="Content" ObjectID="_1652786585" r:id="rId95"/>
              </w:object>
            </w:r>
            <w:r>
              <w:rPr>
                <w:rFonts w:eastAsia="Times New Roman"/>
                <w:sz w:val="24"/>
                <w:szCs w:val="24"/>
                <w:lang w:val="en-US" w:eastAsia="ko-KR"/>
              </w:rPr>
              <w:t xml:space="preserve"> is the number of subcarriers in the frequency domain in a physical resource block, </w:t>
            </w:r>
            <w:r w:rsidR="00753CE8" w:rsidRPr="00753CE8">
              <w:rPr>
                <w:rFonts w:eastAsia="Times New Roman"/>
                <w:noProof/>
                <w:position w:val="-14"/>
                <w:sz w:val="24"/>
                <w:szCs w:val="24"/>
                <w:lang w:val="en-US" w:eastAsia="ko-KR"/>
              </w:rPr>
              <w:object w:dxaOrig="540" w:dyaOrig="435" w14:anchorId="28726CD5">
                <v:shape id="_x0000_i1034" type="#_x0000_t75" alt="" style="width:29.55pt;height:21.5pt;mso-width-percent:0;mso-height-percent:0;mso-width-percent:0;mso-height-percent:0" o:ole="">
                  <v:imagedata r:id="rId96" o:title=""/>
                </v:shape>
                <o:OLEObject Type="Embed" ProgID="Equation.3" ShapeID="_x0000_i1034" DrawAspect="Content" ObjectID="_1652786586" r:id="rId9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753CE8" w:rsidRPr="00753CE8">
              <w:rPr>
                <w:rFonts w:eastAsia="Times New Roman"/>
                <w:noProof/>
                <w:position w:val="-10"/>
                <w:sz w:val="24"/>
                <w:szCs w:val="24"/>
                <w:lang w:val="en-US" w:eastAsia="ko-KR"/>
              </w:rPr>
              <w:object w:dxaOrig="540" w:dyaOrig="300" w14:anchorId="50532B67">
                <v:shape id="_x0000_i1035" type="#_x0000_t75" alt="" style="width:29.55pt;height:16.1pt;mso-width-percent:0;mso-height-percent:0;mso-width-percent:0;mso-height-percent:0" o:ole="">
                  <v:imagedata r:id="rId98" o:title=""/>
                </v:shape>
                <o:OLEObject Type="Embed" ProgID="Equation.3" ShapeID="_x0000_i1035" DrawAspect="Content" ObjectID="_1652786587" r:id="rId9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753CE8" w:rsidRPr="00753CE8">
              <w:rPr>
                <w:rFonts w:eastAsia="Times New Roman"/>
                <w:noProof/>
                <w:position w:val="-10"/>
                <w:sz w:val="24"/>
                <w:szCs w:val="24"/>
                <w:lang w:val="en-US" w:eastAsia="ko-KR"/>
              </w:rPr>
              <w:object w:dxaOrig="540" w:dyaOrig="300" w14:anchorId="0414116A">
                <v:shape id="_x0000_i1036" type="#_x0000_t75" alt="" style="width:29.55pt;height:16.1pt;mso-width-percent:0;mso-height-percent:0;mso-width-percent:0;mso-height-percent:0" o:ole="">
                  <v:imagedata r:id="rId100" o:title=""/>
                </v:shape>
                <o:OLEObject Type="Embed" ProgID="Equation.3" ShapeID="_x0000_i1036" DrawAspect="Content" ObjectID="_1652786588" r:id="rId10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753CE8" w:rsidRPr="00753CE8">
              <w:rPr>
                <w:rFonts w:eastAsia="Times New Roman"/>
                <w:noProof/>
                <w:position w:val="-10"/>
                <w:sz w:val="24"/>
                <w:szCs w:val="24"/>
                <w:lang w:val="en-US" w:eastAsia="ko-KR"/>
              </w:rPr>
              <w:object w:dxaOrig="540" w:dyaOrig="435" w14:anchorId="0BF572D1">
                <v:shape id="_x0000_i1037" type="#_x0000_t75" alt="" style="width:29.55pt;height:21.5pt;mso-width-percent:0;mso-height-percent:0;mso-width-percent:0;mso-height-percent:0" o:ole="">
                  <v:imagedata r:id="rId102" o:title=""/>
                </v:shape>
                <o:OLEObject Type="Embed" ProgID="Equation.3" ShapeID="_x0000_i1037" DrawAspect="Content" ObjectID="_1652786589" r:id="rId103"/>
              </w:object>
            </w:r>
            <w:r>
              <w:rPr>
                <w:rFonts w:eastAsia="Times New Roman"/>
                <w:sz w:val="24"/>
                <w:szCs w:val="24"/>
                <w:lang w:val="en-US" w:eastAsia="ko-KR"/>
              </w:rPr>
              <w:t xml:space="preserve"> is not configured (a value from 6, 12, or 18), the </w:t>
            </w:r>
            <w:r w:rsidR="00753CE8" w:rsidRPr="00753CE8">
              <w:rPr>
                <w:rFonts w:eastAsia="Times New Roman"/>
                <w:noProof/>
                <w:position w:val="-10"/>
                <w:sz w:val="24"/>
                <w:szCs w:val="24"/>
                <w:lang w:val="en-US" w:eastAsia="ko-KR"/>
              </w:rPr>
              <w:object w:dxaOrig="540" w:dyaOrig="435" w14:anchorId="0F9F6456">
                <v:shape id="_x0000_i1038" type="#_x0000_t75" alt="" style="width:29.55pt;height:21.5pt;mso-width-percent:0;mso-height-percent:0;mso-width-percent:0;mso-height-percent:0" o:ole="">
                  <v:imagedata r:id="rId102" o:title=""/>
                </v:shape>
                <o:OLEObject Type="Embed" ProgID="Equation.3" ShapeID="_x0000_i1038" DrawAspect="Content" ObjectID="_1652786590" r:id="rId104"/>
              </w:object>
            </w:r>
            <w:r>
              <w:rPr>
                <w:rFonts w:eastAsia="Times New Roman"/>
                <w:sz w:val="24"/>
                <w:szCs w:val="24"/>
                <w:lang w:val="en-US" w:eastAsia="ko-KR"/>
              </w:rPr>
              <w:t xml:space="preserve"> is assumed to be 0. For Msg3 transmission the </w:t>
            </w:r>
            <w:r w:rsidR="00753CE8" w:rsidRPr="00753CE8">
              <w:rPr>
                <w:rFonts w:eastAsia="Times New Roman"/>
                <w:noProof/>
                <w:position w:val="-10"/>
                <w:sz w:val="24"/>
                <w:szCs w:val="24"/>
                <w:lang w:val="en-US" w:eastAsia="ko-KR"/>
              </w:rPr>
              <w:object w:dxaOrig="540" w:dyaOrig="435" w14:anchorId="1EB9512E">
                <v:shape id="_x0000_i1039" type="#_x0000_t75" alt="" style="width:29.55pt;height:21.5pt;mso-width-percent:0;mso-height-percent:0;mso-width-percent:0;mso-height-percent:0" o:ole="">
                  <v:imagedata r:id="rId102" o:title=""/>
                </v:shape>
                <o:OLEObject Type="Embed" ProgID="Equation.3" ShapeID="_x0000_i1039" DrawAspect="Content" ObjectID="_1652786591" r:id="rId10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753CE8" w:rsidRPr="00753CE8">
              <w:rPr>
                <w:rFonts w:eastAsia="Times New Roman"/>
                <w:noProof/>
                <w:color w:val="FF0000"/>
                <w:position w:val="-10"/>
                <w:sz w:val="24"/>
                <w:szCs w:val="24"/>
                <w:lang w:val="en-US" w:eastAsia="ko-KR"/>
              </w:rPr>
              <w:object w:dxaOrig="540" w:dyaOrig="300" w14:anchorId="4D7C9625">
                <v:shape id="_x0000_i1040" type="#_x0000_t75" alt="" style="width:29.55pt;height:16.1pt;mso-width-percent:0;mso-height-percent:0;mso-width-percent:0;mso-height-percent:0" o:ole="">
                  <v:imagedata r:id="rId98" o:title=""/>
                </v:shape>
                <o:OLEObject Type="Embed" ProgID="Equation.3" ShapeID="_x0000_i1040" DrawAspect="Content" ObjectID="_1652786592" r:id="rId10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lastRenderedPageBreak/>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107"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even" r:id="rId108"/>
      <w:headerReference w:type="default" r:id="rId109"/>
      <w:footerReference w:type="even" r:id="rId110"/>
      <w:footerReference w:type="default" r:id="rId111"/>
      <w:headerReference w:type="first" r:id="rId112"/>
      <w:footerReference w:type="first" r:id="rId1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igen Ye" w:date="2020-06-02T19:30:00Z" w:initials="SY">
    <w:p w14:paraId="02D94DBE" w14:textId="692A5E85" w:rsidR="00DF4C2E" w:rsidRDefault="00DF4C2E">
      <w:pPr>
        <w:pStyle w:val="CommentText"/>
      </w:pPr>
      <w:r>
        <w:rPr>
          <w:rStyle w:val="CommentReference"/>
        </w:rPr>
        <w:annotationRef/>
      </w:r>
      <w:r>
        <w:t>This sentence may be debatable. The intention is that following the current Rel-15 procedure, the number of REs for CSI is calculated to be zero, so effectively it is not transmitted. So an alternative way is to simply say CSI is not transmitted. I did not choose it only because there is no such language in Rel-15. Companies can express the preference.</w:t>
      </w:r>
    </w:p>
  </w:comment>
  <w:comment w:id="27" w:author="Sigen-Ye" w:date="2020-04-24T02:16:00Z" w:initials="SY">
    <w:p w14:paraId="46D119A2" w14:textId="77777777" w:rsidR="00DF4C2E" w:rsidRDefault="00DF4C2E">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94DBE"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A70C9" w14:textId="77777777" w:rsidR="00753CE8" w:rsidRDefault="00753CE8">
      <w:pPr>
        <w:spacing w:after="0"/>
      </w:pPr>
      <w:r>
        <w:separator/>
      </w:r>
    </w:p>
  </w:endnote>
  <w:endnote w:type="continuationSeparator" w:id="0">
    <w:p w14:paraId="2D94A71F" w14:textId="77777777" w:rsidR="00753CE8" w:rsidRDefault="00753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5BB4" w14:textId="77777777" w:rsidR="00C132C7" w:rsidRDefault="00C13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5D5E7FD4" w14:textId="46AFA8C6" w:rsidR="00DF4C2E" w:rsidRDefault="00DF4C2E">
        <w:pPr>
          <w:pStyle w:val="Footer"/>
        </w:pPr>
        <w:r>
          <w:fldChar w:fldCharType="begin"/>
        </w:r>
        <w:r>
          <w:instrText>PAGE   \* MERGEFORMAT</w:instrText>
        </w:r>
        <w:r>
          <w:fldChar w:fldCharType="separate"/>
        </w:r>
        <w:r w:rsidRPr="000C3454">
          <w:rPr>
            <w:noProof/>
            <w:lang w:val="zh-CN" w:eastAsia="zh-CN"/>
          </w:rPr>
          <w:t>8</w:t>
        </w:r>
        <w:r>
          <w:fldChar w:fldCharType="end"/>
        </w:r>
      </w:p>
    </w:sdtContent>
  </w:sdt>
  <w:p w14:paraId="0D5AD8B6" w14:textId="77777777" w:rsidR="00DF4C2E" w:rsidRDefault="00DF4C2E">
    <w:pPr>
      <w:pStyle w:val="Footer"/>
    </w:pPr>
  </w:p>
  <w:p w14:paraId="713878C9" w14:textId="77777777" w:rsidR="00DF4C2E" w:rsidRDefault="00DF4C2E"/>
  <w:p w14:paraId="1E7E997A" w14:textId="77777777" w:rsidR="00DF4C2E" w:rsidRDefault="00DF4C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DAB36" w14:textId="77777777" w:rsidR="00C132C7" w:rsidRDefault="00C1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3564" w14:textId="77777777" w:rsidR="00753CE8" w:rsidRDefault="00753CE8">
      <w:pPr>
        <w:spacing w:after="0"/>
      </w:pPr>
      <w:r>
        <w:separator/>
      </w:r>
    </w:p>
  </w:footnote>
  <w:footnote w:type="continuationSeparator" w:id="0">
    <w:p w14:paraId="1033EE21" w14:textId="77777777" w:rsidR="00753CE8" w:rsidRDefault="00753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2E82" w14:textId="77777777" w:rsidR="00C132C7" w:rsidRDefault="00C13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DF4C2E" w:rsidRDefault="00DF4C2E">
    <w:pPr>
      <w:pStyle w:val="Header"/>
      <w:tabs>
        <w:tab w:val="right" w:pos="9639"/>
      </w:tabs>
    </w:pPr>
    <w:r>
      <w:tab/>
    </w:r>
  </w:p>
  <w:p w14:paraId="498AAB35" w14:textId="77777777" w:rsidR="00DF4C2E" w:rsidRDefault="00DF4C2E"/>
  <w:p w14:paraId="67D6F5C8" w14:textId="77777777" w:rsidR="00DF4C2E" w:rsidRDefault="00DF4C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7864" w14:textId="77777777" w:rsidR="00C132C7" w:rsidRDefault="00C1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7C"/>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30"/>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3A5A"/>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07D"/>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404"/>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D1"/>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7D6"/>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8B8"/>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5FE2"/>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95E"/>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1DA7"/>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3CE8"/>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44D3"/>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231"/>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7C1"/>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1BA"/>
    <w:rsid w:val="00C0569E"/>
    <w:rsid w:val="00C05842"/>
    <w:rsid w:val="00C05E34"/>
    <w:rsid w:val="00C074D9"/>
    <w:rsid w:val="00C07E82"/>
    <w:rsid w:val="00C10676"/>
    <w:rsid w:val="00C112CC"/>
    <w:rsid w:val="00C114E1"/>
    <w:rsid w:val="00C12261"/>
    <w:rsid w:val="00C123D1"/>
    <w:rsid w:val="00C132C7"/>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27D2A"/>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564EB"/>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C2E"/>
    <w:rsid w:val="00DF4D6C"/>
    <w:rsid w:val="00DF5FAA"/>
    <w:rsid w:val="00DF6A0F"/>
    <w:rsid w:val="00DF7C71"/>
    <w:rsid w:val="00DF7FCD"/>
    <w:rsid w:val="00E00984"/>
    <w:rsid w:val="00E01FBE"/>
    <w:rsid w:val="00E0246C"/>
    <w:rsid w:val="00E0284D"/>
    <w:rsid w:val="00E02890"/>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577F"/>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138"/>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14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media/image13.png"/><Relationship Id="rId47" Type="http://schemas.openxmlformats.org/officeDocument/2006/relationships/image" Target="media/image17.wmf"/><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oleObject" Target="embeddings/oleObject6.bin"/><Relationship Id="rId112" Type="http://schemas.openxmlformats.org/officeDocument/2006/relationships/header" Target="header3.xml"/><Relationship Id="rId16" Type="http://schemas.microsoft.com/office/2016/09/relationships/commentsIds" Target="commentsIds.xml"/><Relationship Id="rId107" Type="http://schemas.openxmlformats.org/officeDocument/2006/relationships/hyperlink" Target="x-msg://31/R1-1906302.zip" TargetMode="Externa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image" Target="media/image8.png"/><Relationship Id="rId37" Type="http://schemas.openxmlformats.org/officeDocument/2006/relationships/image" Target="cid:image001.png@01D5F28A.796839E0" TargetMode="External"/><Relationship Id="rId40" Type="http://schemas.openxmlformats.org/officeDocument/2006/relationships/image" Target="media/image12.png"/><Relationship Id="rId45"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66"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image" Target="media/image49.wmf"/><Relationship Id="rId87" Type="http://schemas.openxmlformats.org/officeDocument/2006/relationships/oleObject" Target="embeddings/oleObject5.bin"/><Relationship Id="rId102" Type="http://schemas.openxmlformats.org/officeDocument/2006/relationships/image" Target="media/image64.wmf"/><Relationship Id="rId110" Type="http://schemas.openxmlformats.org/officeDocument/2006/relationships/footer" Target="footer1.xml"/><Relationship Id="rId115"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1.wmf"/><Relationship Id="rId82" Type="http://schemas.openxmlformats.org/officeDocument/2006/relationships/image" Target="media/image52.wmf"/><Relationship Id="rId90" Type="http://schemas.openxmlformats.org/officeDocument/2006/relationships/image" Target="media/image58.wmf"/><Relationship Id="rId95" Type="http://schemas.openxmlformats.org/officeDocument/2006/relationships/oleObject" Target="embeddings/oleObject9.bin"/><Relationship Id="rId1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image" Target="cid:image055.png@01D5F2F7.5F94AA40" TargetMode="External"/><Relationship Id="rId30" Type="http://schemas.openxmlformats.org/officeDocument/2006/relationships/image" Target="media/image7.png"/><Relationship Id="rId35" Type="http://schemas.openxmlformats.org/officeDocument/2006/relationships/image" Target="cid:image059.png@01D5F2F7.5F94AA40" TargetMode="External"/><Relationship Id="rId43" Type="http://schemas.openxmlformats.org/officeDocument/2006/relationships/image" Target="cid:image004.png@01D5F28A.796839E0" TargetMode="External"/><Relationship Id="rId48" Type="http://schemas.openxmlformats.org/officeDocument/2006/relationships/image" Target="media/image18.wmf"/><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63.wmf"/><Relationship Id="rId105" Type="http://schemas.openxmlformats.org/officeDocument/2006/relationships/oleObject" Target="embeddings/oleObject15.bin"/><Relationship Id="rId113"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21.wmf"/><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oleObject" Target="embeddings/oleObject8.bin"/><Relationship Id="rId98" Type="http://schemas.openxmlformats.org/officeDocument/2006/relationships/image" Target="media/image62.wmf"/><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image" Target="cid:image058.png@01D5F2F7.5F94AA40" TargetMode="External"/><Relationship Id="rId38" Type="http://schemas.openxmlformats.org/officeDocument/2006/relationships/image" Target="media/image11.png"/><Relationship Id="rId46" Type="http://schemas.openxmlformats.org/officeDocument/2006/relationships/image" Target="media/image16.wmf"/><Relationship Id="rId59" Type="http://schemas.openxmlformats.org/officeDocument/2006/relationships/image" Target="media/image29.wmf"/><Relationship Id="rId67" Type="http://schemas.openxmlformats.org/officeDocument/2006/relationships/image" Target="media/image37.wmf"/><Relationship Id="rId103" Type="http://schemas.openxmlformats.org/officeDocument/2006/relationships/oleObject" Target="embeddings/oleObject13.bin"/><Relationship Id="rId108" Type="http://schemas.openxmlformats.org/officeDocument/2006/relationships/header" Target="header1.xml"/><Relationship Id="rId116"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image" Target="cid:image003.png@01D5F28A.796839E0" TargetMode="External"/><Relationship Id="rId54" Type="http://schemas.openxmlformats.org/officeDocument/2006/relationships/image" Target="media/image24.wmf"/><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image" Target="media/image61.wmf"/><Relationship Id="rId11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19.wmf"/><Relationship Id="rId57" Type="http://schemas.openxmlformats.org/officeDocument/2006/relationships/image" Target="media/image27.wmf"/><Relationship Id="rId106" Type="http://schemas.openxmlformats.org/officeDocument/2006/relationships/oleObject" Target="embeddings/oleObject16.bin"/><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cid:image057.png@01D5F2F7.5F94AA40" TargetMode="External"/><Relationship Id="rId44" Type="http://schemas.openxmlformats.org/officeDocument/2006/relationships/image" Target="media/image14.wmf"/><Relationship Id="rId52"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oleObject" Target="embeddings/oleObject11.bin"/><Relationship Id="rId101" Type="http://schemas.openxmlformats.org/officeDocument/2006/relationships/oleObject" Target="embeddings/oleObject12.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1.wmf"/><Relationship Id="rId39" Type="http://schemas.openxmlformats.org/officeDocument/2006/relationships/image" Target="cid:image002.png@01D5F28A.796839E0" TargetMode="External"/><Relationship Id="rId109" Type="http://schemas.openxmlformats.org/officeDocument/2006/relationships/header" Target="header2.xml"/><Relationship Id="rId34" Type="http://schemas.openxmlformats.org/officeDocument/2006/relationships/image" Target="media/image9.png"/><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image" Target="media/image46.wmf"/><Relationship Id="rId97" Type="http://schemas.openxmlformats.org/officeDocument/2006/relationships/oleObject" Target="embeddings/oleObject10.bin"/><Relationship Id="rId104" Type="http://schemas.openxmlformats.org/officeDocument/2006/relationships/oleObject" Target="embeddings/oleObject14.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59.wmf"/><Relationship Id="rId2" Type="http://schemas.openxmlformats.org/officeDocument/2006/relationships/customXml" Target="../customXml/item1.xml"/><Relationship Id="rId29" Type="http://schemas.openxmlformats.org/officeDocument/2006/relationships/image" Target="cid:image056.png@01D5F2F7.5F94A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0F90F80-0985-48AD-8F12-3E4A7537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33</Pages>
  <Words>14617</Words>
  <Characters>82329</Characters>
  <Application>Microsoft Office Word</Application>
  <DocSecurity>4</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Ali Fakoorian</cp:lastModifiedBy>
  <cp:revision>2</cp:revision>
  <cp:lastPrinted>1900-01-01T08:00:00Z</cp:lastPrinted>
  <dcterms:created xsi:type="dcterms:W3CDTF">2020-06-04T20:08:00Z</dcterms:created>
  <dcterms:modified xsi:type="dcterms:W3CDTF">2020-06-04T20:08:00Z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