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DF" w:rsidRDefault="00522F4F" w:rsidP="006618DF">
      <w:pPr>
        <w:pStyle w:val="3GPPHeader"/>
        <w:spacing w:after="0"/>
        <w:jc w:val="both"/>
        <w:rPr>
          <w:sz w:val="32"/>
          <w:szCs w:val="32"/>
        </w:rPr>
      </w:pPr>
      <w:r w:rsidRPr="009405FE">
        <w:rPr>
          <w:sz w:val="28"/>
        </w:rPr>
        <w:t>3GPP TSG-RAN WG1 Meeting #10</w:t>
      </w:r>
      <w:r w:rsidR="00641ADE">
        <w:rPr>
          <w:sz w:val="28"/>
        </w:rPr>
        <w:t>1</w:t>
      </w:r>
      <w:r w:rsidRPr="009405FE">
        <w:rPr>
          <w:sz w:val="28"/>
        </w:rPr>
        <w:t>-e</w:t>
      </w:r>
      <w:r w:rsidRPr="00965597">
        <w:tab/>
      </w:r>
      <w:r w:rsidR="00C81571">
        <w:t xml:space="preserve">  </w:t>
      </w:r>
      <w:r w:rsidR="002F634C">
        <w:t xml:space="preserve">           </w:t>
      </w:r>
      <w:r w:rsidR="00265C43">
        <w:t xml:space="preserve">  </w:t>
      </w:r>
      <w:r w:rsidR="006618DF">
        <w:t xml:space="preserve">  </w:t>
      </w:r>
      <w:r w:rsidR="00914A8C" w:rsidRPr="00914A8C">
        <w:rPr>
          <w:sz w:val="32"/>
          <w:szCs w:val="32"/>
        </w:rPr>
        <w:t>R1-200</w:t>
      </w:r>
      <w:r w:rsidR="00E36586">
        <w:rPr>
          <w:sz w:val="32"/>
          <w:szCs w:val="32"/>
        </w:rPr>
        <w:t>xxxx</w:t>
      </w:r>
    </w:p>
    <w:p w:rsidR="00522F4F" w:rsidRPr="009405FE" w:rsidRDefault="00522F4F" w:rsidP="006618DF">
      <w:pPr>
        <w:pStyle w:val="3GPPHeader"/>
        <w:spacing w:after="0"/>
        <w:jc w:val="both"/>
        <w:rPr>
          <w:sz w:val="28"/>
        </w:rPr>
      </w:pPr>
      <w:r w:rsidRPr="005A5812">
        <w:rPr>
          <w:sz w:val="28"/>
        </w:rPr>
        <w:t xml:space="preserve">e-Meeting, </w:t>
      </w:r>
      <w:r w:rsidR="00641ADE">
        <w:rPr>
          <w:sz w:val="28"/>
        </w:rPr>
        <w:t>May</w:t>
      </w:r>
      <w:r w:rsidRPr="005A5812">
        <w:rPr>
          <w:sz w:val="28"/>
        </w:rPr>
        <w:t xml:space="preserve"> 2</w:t>
      </w:r>
      <w:r w:rsidR="00641ADE">
        <w:rPr>
          <w:sz w:val="28"/>
        </w:rPr>
        <w:t>5</w:t>
      </w:r>
      <w:r w:rsidRPr="005A5812">
        <w:rPr>
          <w:sz w:val="28"/>
          <w:vertAlign w:val="superscript"/>
        </w:rPr>
        <w:t>th</w:t>
      </w:r>
      <w:r w:rsidRPr="005A5812">
        <w:rPr>
          <w:sz w:val="28"/>
        </w:rPr>
        <w:t xml:space="preserve"> – </w:t>
      </w:r>
      <w:r w:rsidR="00641ADE">
        <w:rPr>
          <w:sz w:val="28"/>
        </w:rPr>
        <w:t>June</w:t>
      </w:r>
      <w:r w:rsidRPr="005A5812">
        <w:rPr>
          <w:sz w:val="28"/>
        </w:rPr>
        <w:t xml:space="preserve"> </w:t>
      </w:r>
      <w:r w:rsidR="00641ADE">
        <w:rPr>
          <w:sz w:val="28"/>
        </w:rPr>
        <w:t>5</w:t>
      </w:r>
      <w:r w:rsidRPr="005A5812">
        <w:rPr>
          <w:sz w:val="28"/>
          <w:vertAlign w:val="superscript"/>
        </w:rPr>
        <w:t>th</w:t>
      </w:r>
      <w:r w:rsidRPr="005A5812">
        <w:rPr>
          <w:sz w:val="28"/>
        </w:rPr>
        <w:t>, 2020</w:t>
      </w:r>
    </w:p>
    <w:p w:rsidR="006618DF" w:rsidRDefault="006618DF" w:rsidP="00A537B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:rsidR="0060603E" w:rsidRPr="006618DF" w:rsidRDefault="0060603E" w:rsidP="00A537B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Agenda Item: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 w:rsidR="000C21D0" w:rsidRPr="006618DF">
        <w:rPr>
          <w:rFonts w:ascii="Calibri" w:eastAsia="Calibri" w:hAnsi="Calibri"/>
          <w:b/>
          <w:bCs/>
          <w:sz w:val="22"/>
          <w:szCs w:val="22"/>
        </w:rPr>
        <w:t>7</w:t>
      </w:r>
      <w:r w:rsidR="00885004" w:rsidRPr="006618DF">
        <w:rPr>
          <w:rFonts w:ascii="Calibri" w:eastAsia="Calibri" w:hAnsi="Calibri"/>
          <w:b/>
          <w:bCs/>
          <w:sz w:val="22"/>
          <w:szCs w:val="22"/>
        </w:rPr>
        <w:t>.</w:t>
      </w:r>
      <w:r w:rsidR="00660BEF" w:rsidRPr="006618DF">
        <w:rPr>
          <w:rFonts w:ascii="Calibri" w:eastAsia="Calibri" w:hAnsi="Calibri"/>
          <w:b/>
          <w:bCs/>
          <w:sz w:val="22"/>
          <w:szCs w:val="22"/>
        </w:rPr>
        <w:t>2.3</w:t>
      </w:r>
      <w:r w:rsidR="00C724F1" w:rsidRPr="006618DF">
        <w:rPr>
          <w:rFonts w:ascii="Calibri" w:eastAsia="Calibri" w:hAnsi="Calibri"/>
          <w:b/>
          <w:bCs/>
          <w:sz w:val="22"/>
          <w:szCs w:val="22"/>
        </w:rPr>
        <w:t>.</w:t>
      </w:r>
      <w:r w:rsidR="00522F4F" w:rsidRPr="006618DF">
        <w:rPr>
          <w:rFonts w:ascii="Calibri" w:eastAsia="Calibri" w:hAnsi="Calibri"/>
          <w:b/>
          <w:bCs/>
          <w:sz w:val="22"/>
          <w:szCs w:val="22"/>
        </w:rPr>
        <w:t>3</w:t>
      </w:r>
    </w:p>
    <w:p w:rsidR="00CE0C9D" w:rsidRPr="006618DF" w:rsidRDefault="0060603E" w:rsidP="002D479B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Source: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914A8C">
        <w:rPr>
          <w:rFonts w:ascii="Calibri" w:eastAsia="Calibri" w:hAnsi="Calibri"/>
          <w:b/>
          <w:bCs/>
          <w:sz w:val="22"/>
          <w:szCs w:val="22"/>
        </w:rPr>
        <w:t>Moderator (</w:t>
      </w:r>
      <w:r w:rsidR="00AB7FC6" w:rsidRPr="006618DF">
        <w:rPr>
          <w:rFonts w:ascii="Calibri" w:eastAsia="Calibri" w:hAnsi="Calibri"/>
          <w:b/>
          <w:bCs/>
          <w:sz w:val="22"/>
          <w:szCs w:val="22"/>
        </w:rPr>
        <w:t>AT&amp;T</w:t>
      </w:r>
      <w:r w:rsidR="00914A8C">
        <w:rPr>
          <w:rFonts w:ascii="Calibri" w:eastAsia="Calibri" w:hAnsi="Calibri"/>
          <w:b/>
          <w:bCs/>
          <w:sz w:val="22"/>
          <w:szCs w:val="22"/>
        </w:rPr>
        <w:t>)</w:t>
      </w:r>
    </w:p>
    <w:p w:rsidR="007C182B" w:rsidRDefault="0060603E" w:rsidP="00326FF6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Title:</w:t>
      </w:r>
      <w:r w:rsidR="002D479B"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5A2002">
        <w:rPr>
          <w:rFonts w:ascii="Calibri" w:eastAsia="Calibri" w:hAnsi="Calibri"/>
          <w:b/>
          <w:bCs/>
          <w:sz w:val="22"/>
          <w:szCs w:val="22"/>
        </w:rPr>
        <w:t>Summary of [</w:t>
      </w:r>
      <w:r w:rsidR="005A2002" w:rsidRPr="005A2002">
        <w:rPr>
          <w:rFonts w:ascii="Calibri" w:eastAsia="Calibri" w:hAnsi="Calibri"/>
          <w:b/>
          <w:bCs/>
          <w:sz w:val="22"/>
          <w:szCs w:val="22"/>
        </w:rPr>
        <w:t>101-e-NR-IAB-04]</w:t>
      </w:r>
      <w:r w:rsidR="005A2002">
        <w:rPr>
          <w:rFonts w:ascii="Calibri" w:eastAsia="Calibri" w:hAnsi="Calibri"/>
          <w:b/>
          <w:bCs/>
          <w:sz w:val="22"/>
          <w:szCs w:val="22"/>
        </w:rPr>
        <w:t>: Email discussion on potential</w:t>
      </w:r>
      <w:r w:rsidR="005A2002" w:rsidRPr="005A2002">
        <w:rPr>
          <w:rFonts w:ascii="Calibri" w:eastAsia="Calibri" w:hAnsi="Calibri"/>
          <w:b/>
          <w:bCs/>
          <w:sz w:val="22"/>
          <w:szCs w:val="22"/>
        </w:rPr>
        <w:t xml:space="preserve"> 38.213 and 38.331 editor</w:t>
      </w:r>
      <w:r w:rsidR="005A2002">
        <w:rPr>
          <w:rFonts w:ascii="Calibri" w:eastAsia="Calibri" w:hAnsi="Calibri"/>
          <w:b/>
          <w:bCs/>
          <w:sz w:val="22"/>
          <w:szCs w:val="22"/>
        </w:rPr>
        <w:t>ial issues for IAB</w:t>
      </w:r>
    </w:p>
    <w:p w:rsidR="002D479B" w:rsidRPr="006618DF" w:rsidRDefault="0060603E" w:rsidP="00326FF6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Document for: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 w:rsidR="000052FF" w:rsidRPr="006618DF">
        <w:rPr>
          <w:rFonts w:ascii="Calibri" w:eastAsia="Calibri" w:hAnsi="Calibri"/>
          <w:b/>
          <w:bCs/>
          <w:sz w:val="22"/>
          <w:szCs w:val="22"/>
        </w:rPr>
        <w:t>Discussion/</w:t>
      </w:r>
      <w:r w:rsidRPr="006618DF">
        <w:rPr>
          <w:rFonts w:ascii="Calibri" w:eastAsia="Calibri" w:hAnsi="Calibri"/>
          <w:b/>
          <w:bCs/>
          <w:sz w:val="22"/>
          <w:szCs w:val="22"/>
        </w:rPr>
        <w:t>Approval</w:t>
      </w:r>
    </w:p>
    <w:p w:rsidR="00A64CF7" w:rsidRPr="00A11840" w:rsidRDefault="00A64CF7" w:rsidP="00424124">
      <w:pPr>
        <w:pStyle w:val="NoSpacing"/>
        <w:jc w:val="left"/>
        <w:rPr>
          <w:sz w:val="16"/>
          <w:szCs w:val="16"/>
        </w:rPr>
      </w:pPr>
    </w:p>
    <w:p w:rsidR="00707D20" w:rsidRPr="00172743" w:rsidRDefault="00424124" w:rsidP="00326FF6">
      <w:pPr>
        <w:pStyle w:val="Heading1"/>
      </w:pPr>
      <w:r w:rsidRPr="00172743">
        <w:t>Introduction</w:t>
      </w:r>
    </w:p>
    <w:p w:rsidR="0051424F" w:rsidRDefault="003327F3" w:rsidP="003327F3">
      <w:pPr>
        <w:pStyle w:val="BodyText"/>
      </w:pPr>
      <w:r>
        <w:t xml:space="preserve">This </w:t>
      </w:r>
      <w:r w:rsidRPr="005A2002">
        <w:t xml:space="preserve">contribution provides a </w:t>
      </w:r>
      <w:r w:rsidR="005A2002" w:rsidRPr="005A2002">
        <w:t>summary of [101-e-NR-IAB-04]: Email discussion on potential 38.213 and 38.331 editorial issues for IAB</w:t>
      </w:r>
      <w:r w:rsidR="005A2002">
        <w:t>.</w:t>
      </w:r>
    </w:p>
    <w:p w:rsidR="00DE0E10" w:rsidRPr="00F4616A" w:rsidRDefault="00DE0E10" w:rsidP="00DE0E10">
      <w:pPr>
        <w:rPr>
          <w:rFonts w:ascii="Calibri" w:eastAsia="Malgun Gothic" w:hAnsi="Calibri" w:cs="Batang"/>
          <w:lang w:val="en-GB" w:eastAsia="ko-KR"/>
        </w:rPr>
      </w:pPr>
    </w:p>
    <w:p w:rsidR="00C20EA7" w:rsidRPr="009C5B9D" w:rsidRDefault="00AF2A85" w:rsidP="009C5B9D">
      <w:pPr>
        <w:pStyle w:val="Heading1"/>
      </w:pPr>
      <w:r w:rsidRPr="009C5B9D">
        <w:rPr>
          <w:lang w:val="en-GB"/>
        </w:rPr>
        <w:t>Al</w:t>
      </w:r>
      <w:r>
        <w:rPr>
          <w:lang w:val="en-GB"/>
        </w:rPr>
        <w:t>i</w:t>
      </w:r>
      <w:r w:rsidRPr="009C5B9D">
        <w:rPr>
          <w:lang w:val="en-GB"/>
        </w:rPr>
        <w:t>gnment</w:t>
      </w:r>
      <w:r w:rsidR="00257F6C" w:rsidRPr="009C5B9D">
        <w:rPr>
          <w:lang w:val="en-GB"/>
        </w:rPr>
        <w:t xml:space="preserve"> of 38.331 and 38.213</w:t>
      </w:r>
      <w:r w:rsidR="00B96F6F" w:rsidRPr="009C5B9D">
        <w:rPr>
          <w:lang w:val="en-GB"/>
        </w:rPr>
        <w:t xml:space="preserve"> parameters</w:t>
      </w:r>
      <w:r w:rsidR="00257F6C" w:rsidRPr="009C5B9D">
        <w:rPr>
          <w:lang w:val="en-GB"/>
        </w:rPr>
        <w:t xml:space="preserve"> related to</w:t>
      </w:r>
      <w:r w:rsidR="00C20EA7" w:rsidRPr="009C5B9D">
        <w:rPr>
          <w:lang w:val="en-GB"/>
        </w:rPr>
        <w:t xml:space="preserve"> </w:t>
      </w:r>
      <w:r w:rsidR="00257F6C" w:rsidRPr="009C5B9D">
        <w:rPr>
          <w:lang w:val="en-GB"/>
        </w:rPr>
        <w:t>DCI Format 2_5</w:t>
      </w:r>
    </w:p>
    <w:p w:rsidR="00C20EA7" w:rsidRPr="00E235C5" w:rsidRDefault="00C20EA7" w:rsidP="00C20EA7">
      <w:pPr>
        <w:rPr>
          <w:rFonts w:asciiTheme="minorHAnsi" w:hAnsiTheme="minorHAnsi" w:cstheme="minorHAnsi"/>
          <w:bCs/>
          <w:lang w:val="en-GB"/>
        </w:rPr>
      </w:pPr>
      <w:r w:rsidRPr="00E235C5"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 w:rsidR="00B96F6F">
        <w:rPr>
          <w:rFonts w:asciiTheme="minorHAnsi" w:hAnsiTheme="minorHAnsi" w:cstheme="minorHAnsi"/>
          <w:bCs/>
          <w:lang w:val="en-GB"/>
        </w:rPr>
        <w:t xml:space="preserve">R1-2003732, R1-2004133, </w:t>
      </w:r>
      <w:r w:rsidR="00257F6C">
        <w:rPr>
          <w:rFonts w:asciiTheme="minorHAnsi" w:hAnsiTheme="minorHAnsi" w:cstheme="minorHAnsi"/>
          <w:bCs/>
          <w:lang w:val="en-GB"/>
        </w:rPr>
        <w:t>R1-2004582</w:t>
      </w:r>
    </w:p>
    <w:p w:rsidR="00C20EA7" w:rsidRDefault="00C20EA7" w:rsidP="00C20EA7">
      <w:pPr>
        <w:rPr>
          <w:rFonts w:asciiTheme="minorHAnsi" w:hAnsiTheme="minorHAnsi" w:cstheme="minorHAnsi"/>
          <w:b/>
          <w:lang w:val="en-GB"/>
        </w:rPr>
      </w:pPr>
    </w:p>
    <w:p w:rsidR="00C20EA7" w:rsidRDefault="00C20EA7" w:rsidP="00C20EA7">
      <w:pPr>
        <w:rPr>
          <w:rFonts w:ascii="Calibri" w:eastAsia="Calibri" w:hAnsi="Calibri"/>
          <w:sz w:val="22"/>
          <w:szCs w:val="22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>
        <w:rPr>
          <w:rFonts w:ascii="Calibri" w:eastAsia="Calibri" w:hAnsi="Calibri"/>
          <w:sz w:val="22"/>
          <w:szCs w:val="22"/>
        </w:rPr>
        <w:t>During</w:t>
      </w:r>
      <w:r w:rsidRPr="00080B65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RAN1#100</w:t>
      </w:r>
      <w:r w:rsidR="00257F6C">
        <w:rPr>
          <w:rFonts w:ascii="Calibri" w:eastAsia="Calibri" w:hAnsi="Calibri"/>
          <w:sz w:val="22"/>
          <w:szCs w:val="22"/>
        </w:rPr>
        <w:t>bis</w:t>
      </w:r>
      <w:r>
        <w:rPr>
          <w:rFonts w:ascii="Calibri" w:eastAsia="Calibri" w:hAnsi="Calibri"/>
          <w:sz w:val="22"/>
          <w:szCs w:val="22"/>
        </w:rPr>
        <w:t xml:space="preserve">-e the following </w:t>
      </w:r>
      <w:r w:rsidR="00257F6C">
        <w:rPr>
          <w:rFonts w:ascii="Calibri" w:eastAsia="Calibri" w:hAnsi="Calibri"/>
          <w:sz w:val="22"/>
          <w:szCs w:val="22"/>
        </w:rPr>
        <w:t>agreements</w:t>
      </w:r>
      <w:r>
        <w:rPr>
          <w:rFonts w:ascii="Calibri" w:eastAsia="Calibri" w:hAnsi="Calibri"/>
          <w:sz w:val="22"/>
          <w:szCs w:val="22"/>
        </w:rPr>
        <w:t xml:space="preserve"> w</w:t>
      </w:r>
      <w:r w:rsidR="00257F6C">
        <w:rPr>
          <w:rFonts w:ascii="Calibri" w:eastAsia="Calibri" w:hAnsi="Calibri"/>
          <w:sz w:val="22"/>
          <w:szCs w:val="22"/>
        </w:rPr>
        <w:t>ere</w:t>
      </w:r>
      <w:r>
        <w:rPr>
          <w:rFonts w:ascii="Calibri" w:eastAsia="Calibri" w:hAnsi="Calibri"/>
          <w:sz w:val="22"/>
          <w:szCs w:val="22"/>
        </w:rPr>
        <w:t xml:space="preserve"> reached:</w:t>
      </w:r>
    </w:p>
    <w:p w:rsidR="00C20EA7" w:rsidRDefault="00C20EA7" w:rsidP="00C20EA7">
      <w:pPr>
        <w:rPr>
          <w:rFonts w:ascii="Calibri" w:eastAsia="Calibri" w:hAnsi="Calibri"/>
          <w:sz w:val="22"/>
          <w:szCs w:val="22"/>
        </w:rPr>
      </w:pPr>
    </w:p>
    <w:p w:rsidR="00257F6C" w:rsidRPr="00B96F6F" w:rsidRDefault="00257F6C" w:rsidP="00257F6C">
      <w:pPr>
        <w:rPr>
          <w:sz w:val="22"/>
          <w:szCs w:val="22"/>
        </w:rPr>
      </w:pPr>
      <w:r w:rsidRPr="00B96F6F">
        <w:rPr>
          <w:sz w:val="22"/>
          <w:szCs w:val="22"/>
          <w:highlight w:val="green"/>
          <w:lang w:eastAsia="ko-KR"/>
        </w:rPr>
        <w:t>Agreements</w:t>
      </w:r>
      <w:r w:rsidRPr="00B96F6F">
        <w:rPr>
          <w:sz w:val="22"/>
          <w:szCs w:val="22"/>
          <w:lang w:eastAsia="ko-KR"/>
        </w:rPr>
        <w:t>: Confirm that from a RAN1 perspective all Rel-15 UE common search space types are also applicable to Rel-16 IAB nodes. Signaling details are left to RAN2.</w:t>
      </w:r>
    </w:p>
    <w:p w:rsidR="00257F6C" w:rsidRPr="00B96F6F" w:rsidRDefault="00257F6C" w:rsidP="00257F6C">
      <w:pPr>
        <w:rPr>
          <w:b/>
          <w:bCs/>
          <w:sz w:val="22"/>
          <w:szCs w:val="22"/>
          <w:highlight w:val="yellow"/>
          <w:lang w:eastAsia="ko-KR"/>
        </w:rPr>
      </w:pPr>
    </w:p>
    <w:p w:rsidR="00257F6C" w:rsidRPr="00B96F6F" w:rsidRDefault="00257F6C" w:rsidP="00257F6C">
      <w:pPr>
        <w:rPr>
          <w:sz w:val="22"/>
          <w:szCs w:val="22"/>
        </w:rPr>
      </w:pPr>
      <w:r w:rsidRPr="00B96F6F">
        <w:rPr>
          <w:sz w:val="22"/>
          <w:szCs w:val="22"/>
          <w:highlight w:val="green"/>
          <w:lang w:eastAsia="ko-KR"/>
        </w:rPr>
        <w:t>Agreements</w:t>
      </w:r>
      <w:r w:rsidRPr="00B96F6F">
        <w:rPr>
          <w:sz w:val="22"/>
          <w:szCs w:val="22"/>
          <w:lang w:eastAsia="ko-KR"/>
        </w:rPr>
        <w:t>: Confirm DCI Format 2_0 and DCI Format 2_5 can be monitored by an IAB-MT in at least a common search space. The same number of aggregation levels and candidates can be separately configured for both DCI Format 2_0 and DCI Format 2_5.</w:t>
      </w:r>
    </w:p>
    <w:p w:rsidR="00257F6C" w:rsidRPr="00B96F6F" w:rsidRDefault="00257F6C" w:rsidP="00257F6C">
      <w:pPr>
        <w:rPr>
          <w:sz w:val="22"/>
          <w:szCs w:val="22"/>
        </w:rPr>
      </w:pPr>
      <w:r w:rsidRPr="00B96F6F">
        <w:rPr>
          <w:color w:val="000000"/>
          <w:sz w:val="22"/>
          <w:szCs w:val="22"/>
          <w:lang w:eastAsia="ko-KR"/>
        </w:rPr>
        <w:t> </w:t>
      </w:r>
    </w:p>
    <w:p w:rsidR="00C728AE" w:rsidRPr="00B96F6F" w:rsidRDefault="00257F6C" w:rsidP="00257F6C">
      <w:pPr>
        <w:rPr>
          <w:sz w:val="22"/>
          <w:szCs w:val="22"/>
          <w:lang w:eastAsia="ko-KR"/>
        </w:rPr>
      </w:pPr>
      <w:r w:rsidRPr="00B96F6F">
        <w:rPr>
          <w:sz w:val="22"/>
          <w:szCs w:val="22"/>
          <w:highlight w:val="green"/>
          <w:lang w:eastAsia="ko-KR"/>
        </w:rPr>
        <w:t>Agreements</w:t>
      </w:r>
      <w:r w:rsidRPr="00B96F6F">
        <w:rPr>
          <w:sz w:val="22"/>
          <w:szCs w:val="22"/>
          <w:lang w:eastAsia="ko-KR"/>
        </w:rPr>
        <w:t>: DCI Format 2_0 is not monitored by an IAB-MT in a UE(MT)-specific search space. DCI Format 2_5 can be additionally monitored by an IAB-MT in a UE(MT)-specific search space. Signaling details (e.g. whether the configuration is in the existing UE-specific search space configuration or a new MT-specific search space configuration is left up to RAN2).</w:t>
      </w:r>
    </w:p>
    <w:p w:rsidR="00B96F6F" w:rsidRDefault="00B96F6F" w:rsidP="00B96F6F">
      <w:pPr>
        <w:rPr>
          <w:rFonts w:ascii="Calibri" w:eastAsia="Calibri" w:hAnsi="Calibri"/>
          <w:sz w:val="22"/>
          <w:szCs w:val="22"/>
        </w:rPr>
      </w:pPr>
    </w:p>
    <w:p w:rsidR="00CA1915" w:rsidRPr="00DE3A4C" w:rsidRDefault="00257F6C" w:rsidP="009C5B9D">
      <w:pPr>
        <w:rPr>
          <w:rFonts w:ascii="Calibri" w:eastAsia="Calibri" w:hAnsi="Calibri"/>
          <w:b/>
          <w:bCs/>
          <w:sz w:val="22"/>
          <w:szCs w:val="22"/>
        </w:rPr>
      </w:pPr>
      <w:r w:rsidRPr="00B96F6F">
        <w:rPr>
          <w:rFonts w:ascii="Calibri" w:eastAsia="Calibri" w:hAnsi="Calibri"/>
          <w:sz w:val="22"/>
          <w:szCs w:val="22"/>
        </w:rPr>
        <w:t xml:space="preserve">Based on these agreements there is a need to align RAN1 specifications with the RRC configurations for an IAB-MT related to DCI Format 2_0 and 2_5. Specifically </w:t>
      </w:r>
      <w:r w:rsidR="009C5B9D">
        <w:rPr>
          <w:rFonts w:ascii="Calibri" w:eastAsia="Calibri" w:hAnsi="Calibri"/>
          <w:sz w:val="22"/>
          <w:szCs w:val="22"/>
        </w:rPr>
        <w:t>for RAN1#101-e two</w:t>
      </w:r>
      <w:r w:rsidRPr="00B96F6F">
        <w:rPr>
          <w:rFonts w:ascii="Calibri" w:eastAsia="Calibri" w:hAnsi="Calibri"/>
          <w:sz w:val="22"/>
          <w:szCs w:val="22"/>
        </w:rPr>
        <w:t xml:space="preserve"> </w:t>
      </w:r>
      <w:r w:rsidR="00CA1915">
        <w:rPr>
          <w:rFonts w:ascii="Calibri" w:eastAsia="Calibri" w:hAnsi="Calibri"/>
          <w:sz w:val="22"/>
          <w:szCs w:val="22"/>
        </w:rPr>
        <w:t xml:space="preserve">issues </w:t>
      </w:r>
      <w:r w:rsidR="00530DB5">
        <w:rPr>
          <w:rFonts w:ascii="Calibri" w:eastAsia="Calibri" w:hAnsi="Calibri"/>
          <w:sz w:val="22"/>
          <w:szCs w:val="22"/>
        </w:rPr>
        <w:t xml:space="preserve">were identified as potential </w:t>
      </w:r>
      <w:r w:rsidR="00CA1915">
        <w:rPr>
          <w:rFonts w:ascii="Calibri" w:eastAsia="Calibri" w:hAnsi="Calibri"/>
          <w:sz w:val="22"/>
          <w:szCs w:val="22"/>
        </w:rPr>
        <w:t>editorial corrections to be handled by the 38.213 and 38.331 editors</w:t>
      </w:r>
      <w:r w:rsidR="009C5B9D">
        <w:rPr>
          <w:rFonts w:ascii="Calibri" w:eastAsia="Calibri" w:hAnsi="Calibri"/>
          <w:sz w:val="22"/>
          <w:szCs w:val="22"/>
        </w:rPr>
        <w:t>.</w:t>
      </w:r>
    </w:p>
    <w:p w:rsidR="009C5B9D" w:rsidRDefault="009C5B9D" w:rsidP="009C5B9D">
      <w:pPr>
        <w:pStyle w:val="Heading2"/>
        <w:numPr>
          <w:ilvl w:val="0"/>
          <w:numId w:val="0"/>
        </w:numPr>
        <w:ind w:left="576"/>
        <w:rPr>
          <w:rFonts w:eastAsia="Calibri"/>
        </w:rPr>
      </w:pPr>
    </w:p>
    <w:p w:rsidR="009C5B9D" w:rsidRDefault="009C5B9D" w:rsidP="009C5B9D">
      <w:pPr>
        <w:pStyle w:val="Heading2"/>
        <w:rPr>
          <w:rFonts w:eastAsia="Calibri"/>
        </w:rPr>
      </w:pPr>
      <w:r>
        <w:rPr>
          <w:rFonts w:eastAsia="Calibri"/>
        </w:rPr>
        <w:t xml:space="preserve">Issue 1: </w:t>
      </w:r>
      <w:r w:rsidR="00CA1915" w:rsidRPr="009C5B9D">
        <w:rPr>
          <w:rFonts w:eastAsia="Calibri"/>
        </w:rPr>
        <w:t>Add reference SCSs for soft resource availability indication configuration in the RRC IE AvailabilityCombinationPerCell (R1-2003732)</w:t>
      </w:r>
    </w:p>
    <w:p w:rsidR="009C5B9D" w:rsidRDefault="009C5B9D" w:rsidP="009C5B9D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:rsidR="00B539DE" w:rsidRDefault="00B539DE" w:rsidP="009C5B9D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Current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,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the reference SCS for a DCI Format 2_5 availability indication can be derived from the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IAB-DU resource configuration. However, when DCI Format 2_5 is sent in the common search space instead of the UE(MT)-specific search space, if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multiple IAB nodes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are the intended </w:t>
      </w:r>
      <w:r w:rsidR="00AF2A85">
        <w:rPr>
          <w:rFonts w:asciiTheme="minorHAnsi" w:eastAsiaTheme="minorEastAsia" w:hAnsiTheme="minorHAnsi" w:cstheme="minorHAnsi"/>
          <w:sz w:val="22"/>
          <w:szCs w:val="22"/>
          <w:lang w:eastAsia="zh-CN"/>
        </w:rPr>
        <w:t>recipients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of the availability indication and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some of the 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IAB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-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DU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s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have different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reference SCS configurations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,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the time duration applicability of the availability indication will vary across the IAB nodes, which may not be the intended behavior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.</w:t>
      </w:r>
    </w:p>
    <w:p w:rsidR="00B539DE" w:rsidRDefault="00B539DE" w:rsidP="009C5B9D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:rsidR="00B539DE" w:rsidRPr="00B539DE" w:rsidRDefault="00B539DE" w:rsidP="00B539DE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lastRenderedPageBreak/>
        <w:t>On</w:t>
      </w:r>
      <w:r w:rsidR="00035D9D">
        <w:rPr>
          <w:rFonts w:asciiTheme="minorHAnsi" w:eastAsiaTheme="minorEastAsia" w:hAnsiTheme="minorHAnsi" w:cstheme="minorHAnsi"/>
          <w:sz w:val="22"/>
          <w:szCs w:val="22"/>
          <w:lang w:eastAsia="zh-CN"/>
        </w:rPr>
        <w:t>e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solution proposed in R1-20037</w:t>
      </w:r>
      <w:r w:rsid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3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2 is to </w:t>
      </w:r>
      <w:r w:rsid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align the DCI Format 2_5 configuration with DCI Format 2_0 and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a</w:t>
      </w:r>
      <w:r w:rsidRPr="00B539DE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dd reference SCSs for soft resource availability indication configuration in the RRC IE AvailabilityCombinationPerCell. </w:t>
      </w:r>
    </w:p>
    <w:p w:rsidR="00B539DE" w:rsidRPr="00530DB5" w:rsidRDefault="00B539DE" w:rsidP="00530DB5">
      <w:pPr>
        <w:pStyle w:val="ListParagraph"/>
        <w:numPr>
          <w:ilvl w:val="0"/>
          <w:numId w:val="49"/>
        </w:num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For unpaired spectrum operation, a reference SCS configuration µ_AI is provided by subcarrierSpacing-AI and, when a supplementary UL carrier is configured for the serving cell, a reference SCS configuration µ_(AI,SUL) is provided by subcarrierSpacing2-AI for the supplementary UL carrier.</w:t>
      </w:r>
    </w:p>
    <w:p w:rsidR="009C5B9D" w:rsidRPr="00530DB5" w:rsidRDefault="00B539DE" w:rsidP="00530DB5">
      <w:pPr>
        <w:pStyle w:val="ListParagraph"/>
        <w:numPr>
          <w:ilvl w:val="0"/>
          <w:numId w:val="49"/>
        </w:num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For paired spectrum operation, a reference SCS configuration µ_(AI,DL) for a DL BWP is provided by subcarrierSpacing-AI and a reference SCS configuration µ_(AI,UL) is provided for an UL BWP by subcarrierSpacing2-AI. </w:t>
      </w:r>
      <w:r w:rsidR="009C5B9D"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</w:t>
      </w:r>
    </w:p>
    <w:p w:rsidR="009C5B9D" w:rsidRDefault="009C5B9D" w:rsidP="009C5B9D">
      <w:pPr>
        <w:rPr>
          <w:rFonts w:eastAsia="Calibri"/>
        </w:rPr>
      </w:pPr>
    </w:p>
    <w:p w:rsidR="00530DB5" w:rsidRPr="00D33D72" w:rsidRDefault="00530DB5" w:rsidP="00530DB5">
      <w:pPr>
        <w:rPr>
          <w:rFonts w:asciiTheme="minorHAnsi" w:hAnsiTheme="minorHAnsi" w:cstheme="minorHAnsi"/>
          <w:b/>
          <w:lang w:val="en-GB"/>
        </w:rPr>
      </w:pPr>
      <w:r w:rsidRPr="00D33D72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150"/>
        <w:gridCol w:w="5665"/>
      </w:tblGrid>
      <w:tr w:rsidR="00530DB5" w:rsidRPr="008040F5" w:rsidTr="00530DB5">
        <w:tc>
          <w:tcPr>
            <w:tcW w:w="1255" w:type="dxa"/>
          </w:tcPr>
          <w:p w:rsidR="00530DB5" w:rsidRPr="00EF0778" w:rsidRDefault="00530DB5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3150" w:type="dxa"/>
          </w:tcPr>
          <w:p w:rsidR="00530DB5" w:rsidRPr="00EF0778" w:rsidRDefault="00530DB5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that the monitoring DCI Format 2_5 in a common search space results in the issue described above? I</w:t>
            </w:r>
            <w:r w:rsidR="00035D9D">
              <w:rPr>
                <w:rFonts w:ascii="Calibri" w:eastAsia="Calibri" w:hAnsi="Calibri"/>
                <w:b/>
                <w:bCs/>
                <w:sz w:val="22"/>
                <w:szCs w:val="22"/>
              </w:rPr>
              <w:t>f so, i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s the solution proposed in R1-2003732 acceptable?</w:t>
            </w:r>
          </w:p>
        </w:tc>
        <w:tc>
          <w:tcPr>
            <w:tcW w:w="5665" w:type="dxa"/>
          </w:tcPr>
          <w:p w:rsidR="00530DB5" w:rsidRPr="00EF0778" w:rsidRDefault="00530DB5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0560A" w:rsidRPr="008040F5" w:rsidTr="00530DB5">
        <w:tc>
          <w:tcPr>
            <w:tcW w:w="1255" w:type="dxa"/>
          </w:tcPr>
          <w:p w:rsidR="0080560A" w:rsidRPr="00FC497C" w:rsidRDefault="0080560A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ZTE, Sanechips</w:t>
            </w:r>
          </w:p>
        </w:tc>
        <w:tc>
          <w:tcPr>
            <w:tcW w:w="3150" w:type="dxa"/>
          </w:tcPr>
          <w:p w:rsidR="0080560A" w:rsidRPr="00FC497C" w:rsidRDefault="0080560A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No.</w:t>
            </w:r>
            <w:r w:rsidR="00E1016C"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 The concerned issue can be avoided. </w:t>
            </w:r>
          </w:p>
        </w:tc>
        <w:tc>
          <w:tcPr>
            <w:tcW w:w="5665" w:type="dxa"/>
          </w:tcPr>
          <w:p w:rsidR="0080560A" w:rsidRPr="00FC497C" w:rsidRDefault="0080560A" w:rsidP="0080560A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As mentioned in our response in preparation phase</w:t>
            </w:r>
            <w:r w:rsidRPr="00FC497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, </w:t>
            </w:r>
            <w:r w:rsidRPr="00FC497C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the table entry (set of slots holding availability indications) pointed by the index contained in DCI 2_5 can be configured and interpreted on a per IAB-node basis. The combination of individual ref-SCS and individual table entry interpretation could reach the same time duration applicability of availability indication. </w:t>
            </w:r>
            <w:r w:rsidR="00E1016C" w:rsidRPr="00FC497C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This is even the mechanism supported by DCI 2_0 as well. </w:t>
            </w:r>
          </w:p>
          <w:p w:rsidR="00E1016C" w:rsidRPr="00FC497C" w:rsidRDefault="00E1016C" w:rsidP="0080560A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  <w:p w:rsidR="00E1016C" w:rsidRPr="00FC497C" w:rsidRDefault="00E1016C" w:rsidP="0080560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The solution in the current spec does not need to change anything in 38.213 and 38.331. But the proposed solution needs to modify both specs. </w:t>
            </w:r>
          </w:p>
        </w:tc>
      </w:tr>
    </w:tbl>
    <w:p w:rsidR="009C5B9D" w:rsidRDefault="009C5B9D" w:rsidP="009C5B9D">
      <w:pPr>
        <w:rPr>
          <w:rFonts w:eastAsia="Calibri"/>
        </w:rPr>
      </w:pPr>
    </w:p>
    <w:p w:rsidR="009C5B9D" w:rsidRPr="009C5B9D" w:rsidRDefault="009C5B9D" w:rsidP="009C5B9D">
      <w:pPr>
        <w:rPr>
          <w:rFonts w:eastAsia="Calibri"/>
        </w:rPr>
      </w:pPr>
    </w:p>
    <w:p w:rsidR="00CA1915" w:rsidRPr="009C5B9D" w:rsidRDefault="009C5B9D" w:rsidP="009C5B9D">
      <w:pPr>
        <w:pStyle w:val="Heading2"/>
        <w:rPr>
          <w:rFonts w:eastAsia="Calibri"/>
        </w:rPr>
      </w:pPr>
      <w:r>
        <w:rPr>
          <w:rFonts w:eastAsia="Calibri"/>
        </w:rPr>
        <w:t xml:space="preserve">Issue 2: </w:t>
      </w:r>
      <w:r w:rsidR="00CA1915" w:rsidRPr="009C5B9D">
        <w:rPr>
          <w:rFonts w:eastAsia="Calibri"/>
        </w:rPr>
        <w:t>p</w:t>
      </w:r>
      <w:r w:rsidR="00CA1915" w:rsidRPr="009C5B9D">
        <w:rPr>
          <w:rFonts w:eastAsia="Calibri" w:hint="eastAsia"/>
        </w:rPr>
        <w:t>ositionInDCI-AI/dci-PayloadSize-AI used for U</w:t>
      </w:r>
      <w:r w:rsidR="00CA1915" w:rsidRPr="009C5B9D">
        <w:rPr>
          <w:rFonts w:eastAsia="Calibri"/>
        </w:rPr>
        <w:t>SS (R1-2004133)</w:t>
      </w:r>
    </w:p>
    <w:p w:rsidR="00035D9D" w:rsidRDefault="00035D9D" w:rsidP="00530DB5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Based on RAN1#100bis-e agreements, DCI Format 2_5 can be monitored in a CSS and </w:t>
      </w:r>
      <w:r w:rsidR="00AF2A85">
        <w:rPr>
          <w:rFonts w:asciiTheme="minorHAnsi" w:eastAsiaTheme="minorEastAsia" w:hAnsiTheme="minorHAnsi" w:cstheme="minorHAnsi"/>
          <w:sz w:val="22"/>
          <w:szCs w:val="22"/>
          <w:lang w:eastAsia="zh-CN"/>
        </w:rPr>
        <w:t>additionally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in a USS by an IAB-MT. It is not clear whether DCI Format 2_5 can be monitored simultaneously by an IAB-MT in a CSS and USS. In case of simultaneous monitoring, R1-2004133 </w:t>
      </w:r>
      <w:r w:rsid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proposes that </w:t>
      </w:r>
      <w:r w:rsidRPr="00035D9D">
        <w:rPr>
          <w:rFonts w:asciiTheme="minorHAnsi" w:eastAsiaTheme="minorEastAsia" w:hAnsiTheme="minorHAnsi" w:cstheme="minorHAnsi"/>
          <w:i/>
          <w:iCs/>
          <w:sz w:val="22"/>
          <w:szCs w:val="22"/>
          <w:lang w:eastAsia="zh-CN"/>
        </w:rPr>
        <w:t>positionInDCI-AI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and </w:t>
      </w:r>
      <w:r w:rsidRPr="00035D9D">
        <w:rPr>
          <w:rFonts w:asciiTheme="minorHAnsi" w:eastAsiaTheme="minorEastAsia" w:hAnsiTheme="minorHAnsi" w:cstheme="minorHAnsi"/>
          <w:i/>
          <w:iCs/>
          <w:sz w:val="22"/>
          <w:szCs w:val="22"/>
          <w:lang w:eastAsia="zh-CN"/>
        </w:rPr>
        <w:t>dci-PayloadSize-AI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which may be based on the number of availability combinations configured should be separately configured</w:t>
      </w:r>
      <w:r w:rsid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for the CSS and USS:</w:t>
      </w:r>
    </w:p>
    <w:p w:rsidR="005A2002" w:rsidRPr="00035D9D" w:rsidRDefault="005A2002" w:rsidP="005A2002">
      <w:pPr>
        <w:ind w:left="720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In addition to dci-PayloadSize-AI and positionInDCI-AI used for CSS, introduce new RRC parameters dci-PayloadSize-AI-MSS and positionInDCI-AI-MSS used for the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UE(</w:t>
      </w:r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MT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)</w:t>
      </w:r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-specific search space.</w:t>
      </w:r>
    </w:p>
    <w:p w:rsidR="00035D9D" w:rsidRDefault="00035D9D" w:rsidP="00530DB5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:rsidR="00035D9D" w:rsidRDefault="00035D9D" w:rsidP="00035D9D">
      <w:pPr>
        <w:jc w:val="center"/>
      </w:pPr>
      <w:r w:rsidRPr="009D2F49">
        <w:rPr>
          <w:noProof/>
          <w:lang w:eastAsia="zh-CN"/>
        </w:rPr>
        <w:drawing>
          <wp:inline distT="0" distB="0" distL="0" distR="0">
            <wp:extent cx="4581525" cy="1076325"/>
            <wp:effectExtent l="0" t="0" r="9525" b="9525"/>
            <wp:docPr id="2" name="그림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D9D" w:rsidRPr="00AF2A85" w:rsidRDefault="00035D9D" w:rsidP="00035D9D">
      <w:pPr>
        <w:jc w:val="center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AF2A85">
        <w:rPr>
          <w:rFonts w:asciiTheme="minorHAnsi" w:eastAsiaTheme="minorEastAsia" w:hAnsiTheme="minorHAnsi" w:cstheme="minorHAnsi" w:hint="eastAsia"/>
          <w:b/>
          <w:bCs/>
          <w:sz w:val="22"/>
          <w:szCs w:val="22"/>
          <w:lang w:eastAsia="zh-CN"/>
        </w:rPr>
        <w:t>Figure 1</w:t>
      </w:r>
      <w:r w:rsidRPr="00AF2A85">
        <w:rPr>
          <w:rFonts w:asciiTheme="minorHAnsi" w:eastAsiaTheme="minorEastAsia" w:hAnsiTheme="minorHAnsi" w:cstheme="minorHAnsi" w:hint="eastAsia"/>
          <w:sz w:val="22"/>
          <w:szCs w:val="22"/>
          <w:lang w:eastAsia="zh-CN"/>
        </w:rPr>
        <w:t xml:space="preserve">. </w:t>
      </w:r>
      <w:r w:rsidRPr="00AF2A85"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  <w:t>Location of availability indicator field for an IAB-node DU-cell in DCI format 2_5 (R1-2004133)</w:t>
      </w:r>
    </w:p>
    <w:p w:rsidR="009C5B9D" w:rsidRDefault="009C5B9D" w:rsidP="009C5B9D">
      <w:bookmarkStart w:id="2" w:name="_GoBack"/>
      <w:bookmarkEnd w:id="2"/>
    </w:p>
    <w:p w:rsidR="00035D9D" w:rsidRPr="00D33D72" w:rsidRDefault="00035D9D" w:rsidP="00035D9D">
      <w:pPr>
        <w:rPr>
          <w:rFonts w:asciiTheme="minorHAnsi" w:hAnsiTheme="minorHAnsi" w:cstheme="minorHAnsi"/>
          <w:b/>
          <w:lang w:val="en-GB"/>
        </w:rPr>
      </w:pPr>
      <w:r w:rsidRPr="00D33D72">
        <w:rPr>
          <w:rFonts w:asciiTheme="minorHAnsi" w:hAnsiTheme="minorHAnsi" w:cstheme="minorHAnsi"/>
          <w:b/>
          <w:lang w:val="en-GB"/>
        </w:rPr>
        <w:lastRenderedPageBreak/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150"/>
        <w:gridCol w:w="5665"/>
      </w:tblGrid>
      <w:tr w:rsidR="00035D9D" w:rsidRPr="008040F5" w:rsidTr="00154BBA">
        <w:tc>
          <w:tcPr>
            <w:tcW w:w="1255" w:type="dxa"/>
          </w:tcPr>
          <w:p w:rsidR="00035D9D" w:rsidRPr="00EF0778" w:rsidRDefault="00035D9D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3150" w:type="dxa"/>
          </w:tcPr>
          <w:p w:rsidR="00035D9D" w:rsidRPr="00EF0778" w:rsidRDefault="00035D9D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Do you agree that monitoring DCI Format 2_5 in a </w:t>
            </w:r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>CSS and USS is(should be) supported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? If so, is the solution proposed in R1-200</w:t>
            </w:r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>4133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>necessary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665" w:type="dxa"/>
          </w:tcPr>
          <w:p w:rsidR="00035D9D" w:rsidRPr="00EF0778" w:rsidRDefault="00035D9D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B0950" w:rsidRPr="008040F5" w:rsidTr="00154BBA">
        <w:tc>
          <w:tcPr>
            <w:tcW w:w="1255" w:type="dxa"/>
          </w:tcPr>
          <w:p w:rsidR="008B0950" w:rsidRPr="00FC497C" w:rsidRDefault="008B0950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ZTE, Sanechips</w:t>
            </w:r>
          </w:p>
        </w:tc>
        <w:tc>
          <w:tcPr>
            <w:tcW w:w="3150" w:type="dxa"/>
          </w:tcPr>
          <w:p w:rsidR="008B0950" w:rsidRPr="00FC497C" w:rsidRDefault="008B0950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:rsidR="008B0950" w:rsidRPr="00FC497C" w:rsidRDefault="00E1016C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We do not see strong motivation </w:t>
            </w:r>
            <w:r w:rsidR="008B0950"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to support simultaneous monitoring of DCI 2_5 in both CSS and USS. </w:t>
            </w:r>
          </w:p>
          <w:p w:rsidR="00B86D13" w:rsidRPr="00FC497C" w:rsidRDefault="008A0CFC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It seems RAN1 needs to </w:t>
            </w:r>
            <w:r w:rsidR="00B86D13" w:rsidRPr="00FC497C">
              <w:rPr>
                <w:rFonts w:ascii="Calibri" w:eastAsia="Calibri" w:hAnsi="Calibri"/>
                <w:bCs/>
                <w:sz w:val="22"/>
                <w:szCs w:val="22"/>
              </w:rPr>
              <w:t>Inform RAN2</w:t>
            </w: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 of such, if agreed, by either an LS or a note in higher layer signaling spreadsheet. </w:t>
            </w:r>
          </w:p>
        </w:tc>
      </w:tr>
    </w:tbl>
    <w:p w:rsidR="00035D9D" w:rsidRDefault="00035D9D" w:rsidP="009C5B9D"/>
    <w:p w:rsidR="002F634C" w:rsidRPr="00156B89" w:rsidRDefault="002F634C" w:rsidP="002F634C">
      <w:pPr>
        <w:pStyle w:val="Heading1"/>
      </w:pPr>
      <w:r>
        <w:t>Summary</w:t>
      </w:r>
    </w:p>
    <w:p w:rsidR="00DE3A4C" w:rsidRPr="009C5B9D" w:rsidRDefault="009C5B9D" w:rsidP="00DE3A4C">
      <w:pPr>
        <w:rPr>
          <w:rFonts w:asciiTheme="minorHAnsi" w:hAnsiTheme="minorHAnsi" w:cstheme="minorHAnsi"/>
          <w:sz w:val="28"/>
          <w:szCs w:val="28"/>
          <w:lang w:val="en-GB"/>
        </w:rPr>
      </w:pPr>
      <w:r w:rsidRPr="009C5B9D"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:rsidR="000114C1" w:rsidRDefault="000114C1">
      <w:pPr>
        <w:rPr>
          <w:rFonts w:ascii="Arial" w:hAnsi="Arial"/>
          <w:b/>
          <w:sz w:val="32"/>
          <w:szCs w:val="20"/>
        </w:rPr>
      </w:pPr>
    </w:p>
    <w:sectPr w:rsidR="000114C1" w:rsidSect="0001485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26C" w:rsidRDefault="004E226C" w:rsidP="00424124">
      <w:r>
        <w:separator/>
      </w:r>
    </w:p>
  </w:endnote>
  <w:endnote w:type="continuationSeparator" w:id="0">
    <w:p w:rsidR="004E226C" w:rsidRDefault="004E226C" w:rsidP="00424124">
      <w:r>
        <w:continuationSeparator/>
      </w:r>
    </w:p>
  </w:endnote>
  <w:endnote w:type="continuationNotice" w:id="1">
    <w:p w:rsidR="004E226C" w:rsidRDefault="004E22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26C" w:rsidRDefault="004E226C" w:rsidP="00424124">
      <w:r>
        <w:separator/>
      </w:r>
    </w:p>
  </w:footnote>
  <w:footnote w:type="continuationSeparator" w:id="0">
    <w:p w:rsidR="004E226C" w:rsidRDefault="004E226C" w:rsidP="00424124">
      <w:r>
        <w:continuationSeparator/>
      </w:r>
    </w:p>
  </w:footnote>
  <w:footnote w:type="continuationNotice" w:id="1">
    <w:p w:rsidR="004E226C" w:rsidRDefault="004E22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>
    <w:nsid w:val="FFFFFF7E"/>
    <w:multiLevelType w:val="singleLevel"/>
    <w:tmpl w:val="5A54DD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4">
    <w:nsid w:val="07962EB3"/>
    <w:multiLevelType w:val="hybridMultilevel"/>
    <w:tmpl w:val="6E1EF1AC"/>
    <w:lvl w:ilvl="0" w:tplc="CA56D484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F07C9"/>
    <w:multiLevelType w:val="hybridMultilevel"/>
    <w:tmpl w:val="B1D8297C"/>
    <w:lvl w:ilvl="0" w:tplc="B8EE02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BC46F3"/>
    <w:multiLevelType w:val="hybridMultilevel"/>
    <w:tmpl w:val="467A2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04693"/>
    <w:multiLevelType w:val="hybridMultilevel"/>
    <w:tmpl w:val="6516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410BED"/>
    <w:multiLevelType w:val="hybridMultilevel"/>
    <w:tmpl w:val="B22819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D8D3176"/>
    <w:multiLevelType w:val="hybridMultilevel"/>
    <w:tmpl w:val="467A2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B24D9"/>
    <w:multiLevelType w:val="hybridMultilevel"/>
    <w:tmpl w:val="07D4B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F4A00"/>
    <w:multiLevelType w:val="hybridMultilevel"/>
    <w:tmpl w:val="711E0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057B6"/>
    <w:multiLevelType w:val="hybridMultilevel"/>
    <w:tmpl w:val="0E88CFDC"/>
    <w:lvl w:ilvl="0" w:tplc="76342A02">
      <w:start w:val="1"/>
      <w:numFmt w:val="decimal"/>
      <w:lvlText w:val="%1)"/>
      <w:lvlJc w:val="left"/>
      <w:pPr>
        <w:ind w:left="2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6">
    <w:nsid w:val="3A7F671B"/>
    <w:multiLevelType w:val="hybridMultilevel"/>
    <w:tmpl w:val="9072D8B6"/>
    <w:lvl w:ilvl="0" w:tplc="B8EE02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18">
    <w:nsid w:val="3AEC2235"/>
    <w:multiLevelType w:val="hybridMultilevel"/>
    <w:tmpl w:val="EC261D8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B14516"/>
    <w:multiLevelType w:val="hybridMultilevel"/>
    <w:tmpl w:val="E028F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10DFB"/>
    <w:multiLevelType w:val="hybridMultilevel"/>
    <w:tmpl w:val="917CB3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46934986"/>
    <w:multiLevelType w:val="hybridMultilevel"/>
    <w:tmpl w:val="DAA0B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6696D"/>
    <w:multiLevelType w:val="hybridMultilevel"/>
    <w:tmpl w:val="467A2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465B46"/>
    <w:multiLevelType w:val="hybridMultilevel"/>
    <w:tmpl w:val="467A2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D3790A"/>
    <w:multiLevelType w:val="hybridMultilevel"/>
    <w:tmpl w:val="AAC83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E7CDD"/>
    <w:multiLevelType w:val="multilevel"/>
    <w:tmpl w:val="558E7CDD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Times New Roman" w:hAnsi="Wingdings"/>
      </w:rPr>
    </w:lvl>
  </w:abstractNum>
  <w:abstractNum w:abstractNumId="29">
    <w:nsid w:val="5CBE2154"/>
    <w:multiLevelType w:val="hybridMultilevel"/>
    <w:tmpl w:val="7550DE06"/>
    <w:lvl w:ilvl="0" w:tplc="74EE4B0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29747A"/>
    <w:multiLevelType w:val="multilevel"/>
    <w:tmpl w:val="93DAB54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62DC5AB1"/>
    <w:multiLevelType w:val="hybridMultilevel"/>
    <w:tmpl w:val="E144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F62B44"/>
    <w:multiLevelType w:val="hybridMultilevel"/>
    <w:tmpl w:val="1ADA87D4"/>
    <w:lvl w:ilvl="0" w:tplc="A47EFE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5D0A3A"/>
    <w:multiLevelType w:val="hybridMultilevel"/>
    <w:tmpl w:val="5C583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B6666"/>
    <w:multiLevelType w:val="hybridMultilevel"/>
    <w:tmpl w:val="0E88CFDC"/>
    <w:lvl w:ilvl="0" w:tplc="76342A02">
      <w:start w:val="1"/>
      <w:numFmt w:val="decimal"/>
      <w:lvlText w:val="%1)"/>
      <w:lvlJc w:val="left"/>
      <w:pPr>
        <w:ind w:left="2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35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260F2B"/>
    <w:multiLevelType w:val="hybridMultilevel"/>
    <w:tmpl w:val="48321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B92D20"/>
    <w:multiLevelType w:val="hybridMultilevel"/>
    <w:tmpl w:val="9760ECF0"/>
    <w:lvl w:ilvl="0" w:tplc="BF025CB8">
      <w:start w:val="3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7E5783"/>
    <w:multiLevelType w:val="hybridMultilevel"/>
    <w:tmpl w:val="DAA0B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67BF2"/>
    <w:multiLevelType w:val="hybridMultilevel"/>
    <w:tmpl w:val="9FFAA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45">
    <w:nsid w:val="7DA56784"/>
    <w:multiLevelType w:val="hybridMultilevel"/>
    <w:tmpl w:val="467A2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941D3F"/>
    <w:multiLevelType w:val="multilevel"/>
    <w:tmpl w:val="7F941D3F"/>
    <w:lvl w:ilvl="0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7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30"/>
  </w:num>
  <w:num w:numId="4">
    <w:abstractNumId w:val="17"/>
  </w:num>
  <w:num w:numId="5">
    <w:abstractNumId w:val="25"/>
  </w:num>
  <w:num w:numId="6">
    <w:abstractNumId w:val="38"/>
  </w:num>
  <w:num w:numId="7">
    <w:abstractNumId w:val="1"/>
  </w:num>
  <w:num w:numId="8">
    <w:abstractNumId w:val="41"/>
  </w:num>
  <w:num w:numId="9">
    <w:abstractNumId w:val="3"/>
  </w:num>
  <w:num w:numId="10">
    <w:abstractNumId w:val="2"/>
  </w:num>
  <w:num w:numId="11">
    <w:abstractNumId w:val="24"/>
  </w:num>
  <w:num w:numId="12">
    <w:abstractNumId w:val="44"/>
  </w:num>
  <w:num w:numId="13">
    <w:abstractNumId w:val="42"/>
  </w:num>
  <w:num w:numId="14">
    <w:abstractNumId w:val="36"/>
  </w:num>
  <w:num w:numId="15">
    <w:abstractNumId w:val="8"/>
  </w:num>
  <w:num w:numId="16">
    <w:abstractNumId w:val="47"/>
  </w:num>
  <w:num w:numId="17">
    <w:abstractNumId w:val="12"/>
  </w:num>
  <w:num w:numId="18">
    <w:abstractNumId w:val="37"/>
  </w:num>
  <w:num w:numId="19">
    <w:abstractNumId w:val="0"/>
  </w:num>
  <w:num w:numId="20">
    <w:abstractNumId w:val="7"/>
  </w:num>
  <w:num w:numId="21">
    <w:abstractNumId w:val="18"/>
  </w:num>
  <w:num w:numId="22">
    <w:abstractNumId w:val="46"/>
  </w:num>
  <w:num w:numId="23">
    <w:abstractNumId w:val="21"/>
  </w:num>
  <w:num w:numId="24">
    <w:abstractNumId w:val="10"/>
  </w:num>
  <w:num w:numId="25">
    <w:abstractNumId w:val="13"/>
  </w:num>
  <w:num w:numId="26">
    <w:abstractNumId w:val="4"/>
  </w:num>
  <w:num w:numId="27">
    <w:abstractNumId w:val="29"/>
  </w:num>
  <w:num w:numId="28">
    <w:abstractNumId w:val="40"/>
  </w:num>
  <w:num w:numId="29">
    <w:abstractNumId w:val="20"/>
  </w:num>
  <w:num w:numId="30">
    <w:abstractNumId w:val="35"/>
  </w:num>
  <w:num w:numId="31">
    <w:abstractNumId w:val="33"/>
  </w:num>
  <w:num w:numId="32">
    <w:abstractNumId w:val="14"/>
  </w:num>
  <w:num w:numId="33">
    <w:abstractNumId w:val="31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22"/>
  </w:num>
  <w:num w:numId="39">
    <w:abstractNumId w:val="32"/>
  </w:num>
  <w:num w:numId="40">
    <w:abstractNumId w:val="16"/>
  </w:num>
  <w:num w:numId="41">
    <w:abstractNumId w:val="5"/>
  </w:num>
  <w:num w:numId="42">
    <w:abstractNumId w:val="45"/>
  </w:num>
  <w:num w:numId="43">
    <w:abstractNumId w:val="27"/>
  </w:num>
  <w:num w:numId="44">
    <w:abstractNumId w:val="26"/>
  </w:num>
  <w:num w:numId="45">
    <w:abstractNumId w:val="15"/>
  </w:num>
  <w:num w:numId="46">
    <w:abstractNumId w:val="39"/>
  </w:num>
  <w:num w:numId="47">
    <w:abstractNumId w:val="11"/>
  </w:num>
  <w:num w:numId="48">
    <w:abstractNumId w:val="34"/>
  </w:num>
  <w:num w:numId="49">
    <w:abstractNumId w:val="4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cwMjE1NDQ3NjQ3NTBX0lEKTi0uzszPAykwrwUAb1O+kSwAAAA=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5D9D"/>
    <w:rsid w:val="00036A13"/>
    <w:rsid w:val="00036A8D"/>
    <w:rsid w:val="0004178B"/>
    <w:rsid w:val="000417D1"/>
    <w:rsid w:val="0004270D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76FD"/>
    <w:rsid w:val="00097F77"/>
    <w:rsid w:val="000A0824"/>
    <w:rsid w:val="000A2800"/>
    <w:rsid w:val="000A36A9"/>
    <w:rsid w:val="000A3E90"/>
    <w:rsid w:val="000A429D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10214F"/>
    <w:rsid w:val="00102A3F"/>
    <w:rsid w:val="0010303E"/>
    <w:rsid w:val="00103EEA"/>
    <w:rsid w:val="001113A8"/>
    <w:rsid w:val="0011327D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31E2"/>
    <w:rsid w:val="001343AA"/>
    <w:rsid w:val="001350A0"/>
    <w:rsid w:val="00137E15"/>
    <w:rsid w:val="00140234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1D4F"/>
    <w:rsid w:val="00162FF1"/>
    <w:rsid w:val="00164D44"/>
    <w:rsid w:val="001667F5"/>
    <w:rsid w:val="001714B4"/>
    <w:rsid w:val="00172743"/>
    <w:rsid w:val="00173238"/>
    <w:rsid w:val="00175137"/>
    <w:rsid w:val="00175301"/>
    <w:rsid w:val="001753BE"/>
    <w:rsid w:val="00181278"/>
    <w:rsid w:val="00182A29"/>
    <w:rsid w:val="00182BEE"/>
    <w:rsid w:val="001849F5"/>
    <w:rsid w:val="00190804"/>
    <w:rsid w:val="00190CBD"/>
    <w:rsid w:val="00190DD6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699C"/>
    <w:rsid w:val="001D0694"/>
    <w:rsid w:val="001D0B44"/>
    <w:rsid w:val="001D1FC3"/>
    <w:rsid w:val="001D291E"/>
    <w:rsid w:val="001D3B93"/>
    <w:rsid w:val="001D46D3"/>
    <w:rsid w:val="001D5889"/>
    <w:rsid w:val="001E0229"/>
    <w:rsid w:val="001E05E8"/>
    <w:rsid w:val="001E0CE1"/>
    <w:rsid w:val="001E243D"/>
    <w:rsid w:val="001E25B4"/>
    <w:rsid w:val="001E5632"/>
    <w:rsid w:val="001E564B"/>
    <w:rsid w:val="001E58CC"/>
    <w:rsid w:val="001E68E5"/>
    <w:rsid w:val="001E7D6B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F6C"/>
    <w:rsid w:val="00261393"/>
    <w:rsid w:val="00262116"/>
    <w:rsid w:val="002641FE"/>
    <w:rsid w:val="00265254"/>
    <w:rsid w:val="00265C43"/>
    <w:rsid w:val="00265EC3"/>
    <w:rsid w:val="0026679D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2F42"/>
    <w:rsid w:val="002835A4"/>
    <w:rsid w:val="00284545"/>
    <w:rsid w:val="00284C73"/>
    <w:rsid w:val="0028549F"/>
    <w:rsid w:val="0028552B"/>
    <w:rsid w:val="00286AE6"/>
    <w:rsid w:val="00287220"/>
    <w:rsid w:val="0029147A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6AD9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AC3"/>
    <w:rsid w:val="00314319"/>
    <w:rsid w:val="00314EF8"/>
    <w:rsid w:val="00315356"/>
    <w:rsid w:val="00315DC4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10ED"/>
    <w:rsid w:val="0039127F"/>
    <w:rsid w:val="003912E6"/>
    <w:rsid w:val="00392176"/>
    <w:rsid w:val="003921D6"/>
    <w:rsid w:val="00393086"/>
    <w:rsid w:val="00393D48"/>
    <w:rsid w:val="00394218"/>
    <w:rsid w:val="003950BC"/>
    <w:rsid w:val="003A011D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1304"/>
    <w:rsid w:val="003E188D"/>
    <w:rsid w:val="003E1ADA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59F"/>
    <w:rsid w:val="003F1B0E"/>
    <w:rsid w:val="003F2683"/>
    <w:rsid w:val="003F3355"/>
    <w:rsid w:val="003F33B4"/>
    <w:rsid w:val="003F4780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781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26C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0DB5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120D"/>
    <w:rsid w:val="0058148D"/>
    <w:rsid w:val="00584BF8"/>
    <w:rsid w:val="00585761"/>
    <w:rsid w:val="00587D18"/>
    <w:rsid w:val="00590189"/>
    <w:rsid w:val="0059191C"/>
    <w:rsid w:val="00593A19"/>
    <w:rsid w:val="00594586"/>
    <w:rsid w:val="00594E7C"/>
    <w:rsid w:val="0059738D"/>
    <w:rsid w:val="005A128E"/>
    <w:rsid w:val="005A2002"/>
    <w:rsid w:val="005A4678"/>
    <w:rsid w:val="005A50E7"/>
    <w:rsid w:val="005A5367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1644"/>
    <w:rsid w:val="005C2F9C"/>
    <w:rsid w:val="005C358B"/>
    <w:rsid w:val="005C4877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F2A"/>
    <w:rsid w:val="00645BE7"/>
    <w:rsid w:val="00645D6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60741"/>
    <w:rsid w:val="00660BEF"/>
    <w:rsid w:val="0066157D"/>
    <w:rsid w:val="006618DF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452E"/>
    <w:rsid w:val="006C487C"/>
    <w:rsid w:val="006C6EFA"/>
    <w:rsid w:val="006C7DB7"/>
    <w:rsid w:val="006D0FAE"/>
    <w:rsid w:val="006D1D1B"/>
    <w:rsid w:val="006D472D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F58"/>
    <w:rsid w:val="00711EBA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1417"/>
    <w:rsid w:val="00731CE6"/>
    <w:rsid w:val="007338D6"/>
    <w:rsid w:val="007340BC"/>
    <w:rsid w:val="00734983"/>
    <w:rsid w:val="0073499F"/>
    <w:rsid w:val="00734E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1109"/>
    <w:rsid w:val="007918EB"/>
    <w:rsid w:val="00791D57"/>
    <w:rsid w:val="00793662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33DB"/>
    <w:rsid w:val="007C3486"/>
    <w:rsid w:val="007C3A24"/>
    <w:rsid w:val="007C4286"/>
    <w:rsid w:val="007C47E8"/>
    <w:rsid w:val="007C5D32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1389"/>
    <w:rsid w:val="007E2456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60A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4F71"/>
    <w:rsid w:val="008359F1"/>
    <w:rsid w:val="00835B46"/>
    <w:rsid w:val="0083713D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CE"/>
    <w:rsid w:val="00852A84"/>
    <w:rsid w:val="00853591"/>
    <w:rsid w:val="008539B9"/>
    <w:rsid w:val="00854FBB"/>
    <w:rsid w:val="008550EC"/>
    <w:rsid w:val="008552AB"/>
    <w:rsid w:val="00856E8A"/>
    <w:rsid w:val="008627AC"/>
    <w:rsid w:val="008646AB"/>
    <w:rsid w:val="008661BA"/>
    <w:rsid w:val="008671A6"/>
    <w:rsid w:val="008673BC"/>
    <w:rsid w:val="008677E4"/>
    <w:rsid w:val="00870AD0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CD6"/>
    <w:rsid w:val="008A05AB"/>
    <w:rsid w:val="008A0B1D"/>
    <w:rsid w:val="008A0CFC"/>
    <w:rsid w:val="008A2113"/>
    <w:rsid w:val="008A25A1"/>
    <w:rsid w:val="008A2DB0"/>
    <w:rsid w:val="008A46BC"/>
    <w:rsid w:val="008A629B"/>
    <w:rsid w:val="008B0378"/>
    <w:rsid w:val="008B0950"/>
    <w:rsid w:val="008B1683"/>
    <w:rsid w:val="008B1B8C"/>
    <w:rsid w:val="008B39B6"/>
    <w:rsid w:val="008B5423"/>
    <w:rsid w:val="008B63AF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635A"/>
    <w:rsid w:val="008C6C4B"/>
    <w:rsid w:val="008C6F75"/>
    <w:rsid w:val="008C78FF"/>
    <w:rsid w:val="008D1466"/>
    <w:rsid w:val="008D1AEF"/>
    <w:rsid w:val="008D2751"/>
    <w:rsid w:val="008D2CCF"/>
    <w:rsid w:val="008D3816"/>
    <w:rsid w:val="008D512B"/>
    <w:rsid w:val="008D53F6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53B3"/>
    <w:rsid w:val="00947E85"/>
    <w:rsid w:val="00950204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13EA"/>
    <w:rsid w:val="00961DB2"/>
    <w:rsid w:val="00961E80"/>
    <w:rsid w:val="00962CC2"/>
    <w:rsid w:val="0096344D"/>
    <w:rsid w:val="00963ABA"/>
    <w:rsid w:val="00963BD0"/>
    <w:rsid w:val="00966A49"/>
    <w:rsid w:val="009676E8"/>
    <w:rsid w:val="00967723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4D0"/>
    <w:rsid w:val="009945B7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D0F"/>
    <w:rsid w:val="009B6E1E"/>
    <w:rsid w:val="009B743C"/>
    <w:rsid w:val="009C0762"/>
    <w:rsid w:val="009C1254"/>
    <w:rsid w:val="009C2167"/>
    <w:rsid w:val="009C3CF7"/>
    <w:rsid w:val="009C4497"/>
    <w:rsid w:val="009C4E45"/>
    <w:rsid w:val="009C5B9D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64F1"/>
    <w:rsid w:val="00A00F3F"/>
    <w:rsid w:val="00A014FB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E44"/>
    <w:rsid w:val="00A11704"/>
    <w:rsid w:val="00A11840"/>
    <w:rsid w:val="00A12C59"/>
    <w:rsid w:val="00A131A8"/>
    <w:rsid w:val="00A1638E"/>
    <w:rsid w:val="00A173BF"/>
    <w:rsid w:val="00A202CC"/>
    <w:rsid w:val="00A210BF"/>
    <w:rsid w:val="00A22C61"/>
    <w:rsid w:val="00A245F8"/>
    <w:rsid w:val="00A262E4"/>
    <w:rsid w:val="00A26EC3"/>
    <w:rsid w:val="00A275D3"/>
    <w:rsid w:val="00A27E52"/>
    <w:rsid w:val="00A309D7"/>
    <w:rsid w:val="00A34A40"/>
    <w:rsid w:val="00A359C7"/>
    <w:rsid w:val="00A36D99"/>
    <w:rsid w:val="00A37B09"/>
    <w:rsid w:val="00A40164"/>
    <w:rsid w:val="00A409CA"/>
    <w:rsid w:val="00A41CF3"/>
    <w:rsid w:val="00A41D9F"/>
    <w:rsid w:val="00A4214E"/>
    <w:rsid w:val="00A43D7A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D5C"/>
    <w:rsid w:val="00A7700C"/>
    <w:rsid w:val="00A77E5B"/>
    <w:rsid w:val="00A80E58"/>
    <w:rsid w:val="00A821EA"/>
    <w:rsid w:val="00A8316F"/>
    <w:rsid w:val="00A84031"/>
    <w:rsid w:val="00A8721E"/>
    <w:rsid w:val="00A8741D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69A"/>
    <w:rsid w:val="00AB6228"/>
    <w:rsid w:val="00AB6473"/>
    <w:rsid w:val="00AB6B18"/>
    <w:rsid w:val="00AB758E"/>
    <w:rsid w:val="00AB75A3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72CA"/>
    <w:rsid w:val="00AE72F4"/>
    <w:rsid w:val="00AE75E8"/>
    <w:rsid w:val="00AF0A4B"/>
    <w:rsid w:val="00AF0BE6"/>
    <w:rsid w:val="00AF2A85"/>
    <w:rsid w:val="00AF392D"/>
    <w:rsid w:val="00AF4251"/>
    <w:rsid w:val="00AF4BBC"/>
    <w:rsid w:val="00AF54EE"/>
    <w:rsid w:val="00AF65DE"/>
    <w:rsid w:val="00AF65FB"/>
    <w:rsid w:val="00AF6AF6"/>
    <w:rsid w:val="00B00173"/>
    <w:rsid w:val="00B00DE8"/>
    <w:rsid w:val="00B00E04"/>
    <w:rsid w:val="00B01CF2"/>
    <w:rsid w:val="00B034ED"/>
    <w:rsid w:val="00B036A9"/>
    <w:rsid w:val="00B03A6A"/>
    <w:rsid w:val="00B04278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39DE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86D13"/>
    <w:rsid w:val="00B909F7"/>
    <w:rsid w:val="00B91F33"/>
    <w:rsid w:val="00B94F6C"/>
    <w:rsid w:val="00B95328"/>
    <w:rsid w:val="00B95445"/>
    <w:rsid w:val="00B964C4"/>
    <w:rsid w:val="00B96A24"/>
    <w:rsid w:val="00B96F6F"/>
    <w:rsid w:val="00B97D37"/>
    <w:rsid w:val="00BA039D"/>
    <w:rsid w:val="00BA3A82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8C4"/>
    <w:rsid w:val="00BE193F"/>
    <w:rsid w:val="00BE197A"/>
    <w:rsid w:val="00BE235E"/>
    <w:rsid w:val="00BE2593"/>
    <w:rsid w:val="00BE4ACC"/>
    <w:rsid w:val="00BE57A1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923"/>
    <w:rsid w:val="00C03D55"/>
    <w:rsid w:val="00C04315"/>
    <w:rsid w:val="00C048F6"/>
    <w:rsid w:val="00C04E5B"/>
    <w:rsid w:val="00C05BB6"/>
    <w:rsid w:val="00C07731"/>
    <w:rsid w:val="00C07AF4"/>
    <w:rsid w:val="00C1230D"/>
    <w:rsid w:val="00C1297F"/>
    <w:rsid w:val="00C12A1A"/>
    <w:rsid w:val="00C1376E"/>
    <w:rsid w:val="00C2028F"/>
    <w:rsid w:val="00C20EA7"/>
    <w:rsid w:val="00C20EEF"/>
    <w:rsid w:val="00C218A9"/>
    <w:rsid w:val="00C26A5E"/>
    <w:rsid w:val="00C3106E"/>
    <w:rsid w:val="00C315A8"/>
    <w:rsid w:val="00C33A4F"/>
    <w:rsid w:val="00C33E07"/>
    <w:rsid w:val="00C34602"/>
    <w:rsid w:val="00C35405"/>
    <w:rsid w:val="00C35FE8"/>
    <w:rsid w:val="00C36C7C"/>
    <w:rsid w:val="00C40BE6"/>
    <w:rsid w:val="00C448B1"/>
    <w:rsid w:val="00C44B24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3006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257E"/>
    <w:rsid w:val="00CB2961"/>
    <w:rsid w:val="00CB2F6E"/>
    <w:rsid w:val="00CB4AE1"/>
    <w:rsid w:val="00CB6D97"/>
    <w:rsid w:val="00CC0A30"/>
    <w:rsid w:val="00CC420F"/>
    <w:rsid w:val="00CC4CBB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FFA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5ADB"/>
    <w:rsid w:val="00DC6076"/>
    <w:rsid w:val="00DC67CA"/>
    <w:rsid w:val="00DC70D0"/>
    <w:rsid w:val="00DC7911"/>
    <w:rsid w:val="00DC7C7C"/>
    <w:rsid w:val="00DC7DD6"/>
    <w:rsid w:val="00DD064A"/>
    <w:rsid w:val="00DD1729"/>
    <w:rsid w:val="00DD3971"/>
    <w:rsid w:val="00DD609A"/>
    <w:rsid w:val="00DD68E5"/>
    <w:rsid w:val="00DD74EF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16C"/>
    <w:rsid w:val="00E10683"/>
    <w:rsid w:val="00E13146"/>
    <w:rsid w:val="00E14B6D"/>
    <w:rsid w:val="00E159F9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6586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31A7E"/>
    <w:rsid w:val="00F31F2B"/>
    <w:rsid w:val="00F33570"/>
    <w:rsid w:val="00F33DD9"/>
    <w:rsid w:val="00F342AD"/>
    <w:rsid w:val="00F349AF"/>
    <w:rsid w:val="00F35911"/>
    <w:rsid w:val="00F36A15"/>
    <w:rsid w:val="00F36B48"/>
    <w:rsid w:val="00F36BE3"/>
    <w:rsid w:val="00F37A1B"/>
    <w:rsid w:val="00F4127C"/>
    <w:rsid w:val="00F41C32"/>
    <w:rsid w:val="00F42D43"/>
    <w:rsid w:val="00F44C0E"/>
    <w:rsid w:val="00F45A34"/>
    <w:rsid w:val="00F4616A"/>
    <w:rsid w:val="00F47F12"/>
    <w:rsid w:val="00F50590"/>
    <w:rsid w:val="00F5084E"/>
    <w:rsid w:val="00F50988"/>
    <w:rsid w:val="00F51745"/>
    <w:rsid w:val="00F53530"/>
    <w:rsid w:val="00F53A0D"/>
    <w:rsid w:val="00F55BA0"/>
    <w:rsid w:val="00F57965"/>
    <w:rsid w:val="00F611D4"/>
    <w:rsid w:val="00F62CDD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F46"/>
    <w:rsid w:val="00F740D1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497C"/>
    <w:rsid w:val="00FC54C6"/>
    <w:rsid w:val="00FC5A4A"/>
    <w:rsid w:val="00FC5FF1"/>
    <w:rsid w:val="00FC6224"/>
    <w:rsid w:val="00FC63A6"/>
    <w:rsid w:val="00FC63CC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5346"/>
    <w:rsid w:val="00FF568E"/>
    <w:rsid w:val="00FF56BD"/>
    <w:rsid w:val="00FF6FC8"/>
    <w:rsid w:val="00FF7275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7F2FA7-2298-4455-9D54-B6A7C2F9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C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título 1,1,II+,I,Section Head,Chapter Headi"/>
    <w:basedOn w:val="Normal"/>
    <w:next w:val="Normal"/>
    <w:link w:val="Heading1Char"/>
    <w:autoRedefine/>
    <w:qFormat/>
    <w:rsid w:val="00424124"/>
    <w:pPr>
      <w:keepNext/>
      <w:numPr>
        <w:numId w:val="3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aliases w:val="H2,Head2A,2,h2,UNDERRUBRIK 1-2,DO NOT USE_h2,h21,h2 Char,Sub-section,Heading Two,R2,l2,Head 2,List level 2,Sub-Heading,A,1st level heading,level 2 no toc,2nd level,Titre2,h:2,h:2app,level 2,PA Major Section,Major Section,Header 2,Header2"/>
    <w:basedOn w:val="Normal"/>
    <w:next w:val="Normal"/>
    <w:link w:val="Heading2Char"/>
    <w:uiPriority w:val="9"/>
    <w:qFormat/>
    <w:rsid w:val="00424124"/>
    <w:pPr>
      <w:keepNext/>
      <w:numPr>
        <w:ilvl w:val="1"/>
        <w:numId w:val="3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aliases w:val="Title,Underrubrik2,H3,Memo Heading 3,h3,no break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Normal"/>
    <w:next w:val="Normal"/>
    <w:link w:val="Heading4Char"/>
    <w:uiPriority w:val="9"/>
    <w:qFormat/>
    <w:rsid w:val="00424124"/>
    <w:pPr>
      <w:keepNext/>
      <w:numPr>
        <w:ilvl w:val="3"/>
        <w:numId w:val="3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link w:val="Heading5Char"/>
    <w:uiPriority w:val="9"/>
    <w:qFormat/>
    <w:rsid w:val="00424124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aliases w:val="figure,h6"/>
    <w:basedOn w:val="Normal"/>
    <w:next w:val="Normal"/>
    <w:link w:val="Heading6Char"/>
    <w:uiPriority w:val="9"/>
    <w:qFormat/>
    <w:rsid w:val="00424124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aliases w:val="table,st,h7"/>
    <w:basedOn w:val="Normal"/>
    <w:next w:val="Normal"/>
    <w:link w:val="Heading7Char"/>
    <w:uiPriority w:val="9"/>
    <w:qFormat/>
    <w:rsid w:val="00424124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aliases w:val="acronym"/>
    <w:basedOn w:val="Normal"/>
    <w:next w:val="Normal"/>
    <w:link w:val="Heading8Char"/>
    <w:uiPriority w:val="9"/>
    <w:qFormat/>
    <w:rsid w:val="00424124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aliases w:val="appendix"/>
    <w:basedOn w:val="Normal"/>
    <w:next w:val="Normal"/>
    <w:link w:val="Heading9Char"/>
    <w:uiPriority w:val="9"/>
    <w:qFormat/>
    <w:rsid w:val="00424124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424124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Head2A Char,2 Char,h2 Char1,UNDERRUBRIK 1-2 Char,DO NOT USE_h2 Char,h21 Char,h2 Char Char,Sub-section Char,Heading Two Char,R2 Char,l2 Char,Head 2 Char,List level 2 Char,Sub-Heading Char,A Char,1st level heading Char,Titre2 Char"/>
    <w:link w:val="Heading2"/>
    <w:uiPriority w:val="9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 Char,Underrubrik2 Char,H3 Char,Memo Heading 3 Char,h3 Char,no break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"/>
    <w:link w:val="Heading5"/>
    <w:uiPriority w:val="9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uiPriority w:val="9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uiPriority w:val="9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uiPriority w:val="9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"/>
    <w:link w:val="Heading9"/>
    <w:uiPriority w:val="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aliases w:val="Appel note de bas de p,Footnote Reference/"/>
    <w:rsid w:val="00424124"/>
    <w:rPr>
      <w:vertAlign w:val="superscript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424124"/>
    <w:pPr>
      <w:spacing w:before="60" w:after="120"/>
      <w:jc w:val="both"/>
    </w:pPr>
    <w:rPr>
      <w:rFonts w:ascii="Arial" w:hAnsi="Arial"/>
      <w:sz w:val="18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 w:after="120"/>
    </w:pPr>
    <w:rPr>
      <w:rFonts w:ascii="Arial" w:hAnsi="Arial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jc w:val="both"/>
    </w:pPr>
    <w:rPr>
      <w:rFonts w:ascii="Arial" w:hAnsi="Arial"/>
      <w:sz w:val="20"/>
      <w:szCs w:val="20"/>
    </w:r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nhideWhenUsed/>
    <w:rsid w:val="00424124"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5778C8"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semiHidden/>
    <w:unhideWhenUsed/>
    <w:rsid w:val="00A8721E"/>
    <w:pPr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qFormat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,Caption Char1 Char,cap Char Char1,Caption Char Char1 Char,cap Char2,cap1,cap2,cap11,Légende-figure,Légende-figure Char,Beschrifubg,Beschriftung Char,label,cap11 Char,cap11 Char Char Char,captions,条目,Ca,C"/>
    <w:basedOn w:val="Normal"/>
    <w:next w:val="Normal"/>
    <w:link w:val="CaptionChar1"/>
    <w:uiPriority w:val="99"/>
    <w:qFormat/>
    <w:rsid w:val="00EF61D1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character" w:styleId="CommentReference">
    <w:name w:val="annotation reference"/>
    <w:unhideWhenUsed/>
    <w:qFormat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FF3CC2"/>
    <w:pPr>
      <w:spacing w:before="60" w:after="120"/>
      <w:jc w:val="both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qFormat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rsid w:val="0056238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after="180" w:line="336" w:lineRule="auto"/>
      <w:ind w:firstLineChars="200" w:firstLine="20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styleId="NormalWeb">
    <w:name w:val="Normal (Web)"/>
    <w:basedOn w:val="Normal"/>
    <w:uiPriority w:val="99"/>
    <w:unhideWhenUsed/>
    <w:rsid w:val="001A5A68"/>
    <w:pPr>
      <w:spacing w:before="100" w:beforeAutospacing="1" w:after="100" w:afterAutospacing="1"/>
    </w:pPr>
  </w:style>
  <w:style w:type="character" w:customStyle="1" w:styleId="Doc-text2Char">
    <w:name w:val="Doc-text2 Char"/>
    <w:link w:val="Doc-text2"/>
    <w:locked/>
    <w:rsid w:val="00EE2068"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rsid w:val="00EE2068"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paragraph" w:styleId="BodyText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Normal"/>
    <w:link w:val="BodyTextChar"/>
    <w:unhideWhenUsed/>
    <w:rsid w:val="003327F3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aliases w:val="bt Char,body indent Char,paragraph 2 Char,body text Char, ändrad Char,AvtalBrödtext Char,ändrad Char,Bodytext Char,Compliance Char,Response Char,Body3 Char,Corps de texte Car Char,Corps de texte Car1 Car Char,bt Ca Char"/>
    <w:link w:val="BodyText"/>
    <w:rsid w:val="003327F3"/>
    <w:rPr>
      <w:sz w:val="22"/>
      <w:szCs w:val="22"/>
    </w:rPr>
  </w:style>
  <w:style w:type="table" w:styleId="TableGrid">
    <w:name w:val="Table Grid"/>
    <w:basedOn w:val="TableNormal"/>
    <w:qFormat/>
    <w:rsid w:val="001A7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5B3F09"/>
    <w:rPr>
      <w:rFonts w:ascii="Arial" w:eastAsia="Times New Roman" w:hAnsi="Arial"/>
    </w:rPr>
  </w:style>
  <w:style w:type="paragraph" w:customStyle="1" w:styleId="N1">
    <w:name w:val="N1"/>
    <w:basedOn w:val="Normal"/>
    <w:link w:val="N1Char"/>
    <w:qFormat/>
    <w:rsid w:val="005E7005"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rsid w:val="005E7005"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BodyText"/>
    <w:link w:val="3GPPNormalTextChar"/>
    <w:qFormat/>
    <w:rsid w:val="005E7005"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rsid w:val="005E7005"/>
    <w:rPr>
      <w:rFonts w:ascii="Times New Roman" w:eastAsia="MS Mincho" w:hAnsi="Times New Roman"/>
      <w:sz w:val="22"/>
      <w:szCs w:val="24"/>
      <w:lang w:eastAsia="ko-KR"/>
    </w:rPr>
  </w:style>
  <w:style w:type="paragraph" w:styleId="TOC1">
    <w:name w:val="toc 1"/>
    <w:aliases w:val="Observation TOC2"/>
    <w:uiPriority w:val="39"/>
    <w:rsid w:val="0004178B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noProof/>
      <w:szCs w:val="22"/>
      <w:lang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1 Char,cap2 Char,cap11 Char1,Légende-figure Char1,Légende-figure Char Char,Beschrifubg Char,label Char"/>
    <w:link w:val="Caption"/>
    <w:rsid w:val="001E243D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Normal"/>
    <w:rsid w:val="002F6E80"/>
    <w:pPr>
      <w:jc w:val="both"/>
    </w:pPr>
    <w:rPr>
      <w:sz w:val="16"/>
      <w:szCs w:val="20"/>
    </w:rPr>
  </w:style>
  <w:style w:type="character" w:customStyle="1" w:styleId="normaltextrun1">
    <w:name w:val="normaltextrun1"/>
    <w:rsid w:val="00B5335B"/>
  </w:style>
  <w:style w:type="character" w:customStyle="1" w:styleId="eop">
    <w:name w:val="eop"/>
    <w:rsid w:val="00B5335B"/>
  </w:style>
  <w:style w:type="paragraph" w:customStyle="1" w:styleId="paragraph">
    <w:name w:val="paragraph"/>
    <w:basedOn w:val="Normal"/>
    <w:rsid w:val="00B5335B"/>
    <w:rPr>
      <w:lang w:val="fi-FI" w:eastAsia="fi-FI"/>
    </w:rPr>
  </w:style>
  <w:style w:type="paragraph" w:customStyle="1" w:styleId="B1">
    <w:name w:val="B1"/>
    <w:basedOn w:val="Normal"/>
    <w:link w:val="B1Zchn"/>
    <w:qFormat/>
    <w:rsid w:val="00B97D37"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sid w:val="00B97D37"/>
    <w:rPr>
      <w:rFonts w:ascii="Times New Roman" w:eastAsia="DengXian" w:hAnsi="Times New Roman"/>
    </w:rPr>
  </w:style>
  <w:style w:type="paragraph" w:customStyle="1" w:styleId="YJ--">
    <w:name w:val="YJ--正文"/>
    <w:basedOn w:val="Normal"/>
    <w:qFormat/>
    <w:rsid w:val="00750106"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Normal"/>
    <w:link w:val="ProposalChar"/>
    <w:qFormat/>
    <w:rsid w:val="00F65911"/>
    <w:pPr>
      <w:numPr>
        <w:numId w:val="4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rsid w:val="00F65911"/>
    <w:pPr>
      <w:numPr>
        <w:numId w:val="5"/>
      </w:numPr>
      <w:ind w:left="1701" w:hanging="1701"/>
    </w:pPr>
  </w:style>
  <w:style w:type="paragraph" w:customStyle="1" w:styleId="2">
    <w:name w:val="我的正文首行2缩进"/>
    <w:basedOn w:val="Normal"/>
    <w:rsid w:val="00697A39"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sid w:val="007A2B37"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rsid w:val="006E3AB5"/>
    <w:rPr>
      <w:rFonts w:ascii="Times New Roman" w:eastAsia="Times New Roman" w:hAnsi="Times New Roman"/>
    </w:rPr>
  </w:style>
  <w:style w:type="paragraph" w:customStyle="1" w:styleId="TH">
    <w:name w:val="TH"/>
    <w:basedOn w:val="Normal"/>
    <w:link w:val="THChar"/>
    <w:qFormat/>
    <w:rsid w:val="006E3AB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rsid w:val="006E3AB5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qFormat/>
    <w:rsid w:val="006E3AB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912E6"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0329D1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semiHidden/>
    <w:rsid w:val="000329D1"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DocumentMap"/>
    <w:autoRedefine/>
    <w:rsid w:val="000329D1"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character" w:styleId="PageNumber">
    <w:name w:val="page number"/>
    <w:basedOn w:val="DefaultParagraphFont"/>
    <w:rsid w:val="000329D1"/>
  </w:style>
  <w:style w:type="paragraph" w:customStyle="1" w:styleId="TF">
    <w:name w:val="TF"/>
    <w:basedOn w:val="Normal"/>
    <w:rsid w:val="000329D1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rsid w:val="000329D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EndnoteText">
    <w:name w:val="endnote text"/>
    <w:basedOn w:val="Normal"/>
    <w:link w:val="EndnoteTextChar"/>
    <w:rsid w:val="000329D1"/>
    <w:pPr>
      <w:snapToGrid w:val="0"/>
    </w:pPr>
  </w:style>
  <w:style w:type="character" w:customStyle="1" w:styleId="EndnoteTextChar">
    <w:name w:val="Endnote Text Char"/>
    <w:basedOn w:val="DefaultParagraphFont"/>
    <w:link w:val="EndnoteText"/>
    <w:rsid w:val="000329D1"/>
    <w:rPr>
      <w:rFonts w:ascii="Times New Roman" w:eastAsia="Times New Roman" w:hAnsi="Times New Roman"/>
      <w:sz w:val="24"/>
      <w:szCs w:val="24"/>
    </w:rPr>
  </w:style>
  <w:style w:type="character" w:styleId="EndnoteReference">
    <w:name w:val="endnote reference"/>
    <w:rsid w:val="000329D1"/>
    <w:rPr>
      <w:vertAlign w:val="superscript"/>
    </w:rPr>
  </w:style>
  <w:style w:type="paragraph" w:styleId="ListNumber3">
    <w:name w:val="List Number 3"/>
    <w:basedOn w:val="Normal"/>
    <w:rsid w:val="000329D1"/>
    <w:pPr>
      <w:numPr>
        <w:numId w:val="7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0329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character" w:customStyle="1" w:styleId="NormalaftertitleChar">
    <w:name w:val="Normal_after_title Char"/>
    <w:link w:val="Normalaftertitle"/>
    <w:rsid w:val="000329D1"/>
    <w:rPr>
      <w:rFonts w:ascii="Times New Roman" w:eastAsia="Batang" w:hAnsi="Times New Roman"/>
      <w:sz w:val="24"/>
      <w:lang w:val="en-GB"/>
    </w:rPr>
  </w:style>
  <w:style w:type="paragraph" w:customStyle="1" w:styleId="Equation">
    <w:name w:val="Equation"/>
    <w:aliases w:val="eq"/>
    <w:basedOn w:val="Normal"/>
    <w:link w:val="EquationeqChar"/>
    <w:rsid w:val="000329D1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EquationeqChar">
    <w:name w:val="Equation.eq Char"/>
    <w:link w:val="Equation"/>
    <w:rsid w:val="000329D1"/>
    <w:rPr>
      <w:rFonts w:ascii="Times New Roman" w:eastAsia="Batang" w:hAnsi="Times New Roman"/>
      <w:sz w:val="24"/>
      <w:lang w:val="en-GB"/>
    </w:rPr>
  </w:style>
  <w:style w:type="paragraph" w:customStyle="1" w:styleId="Char1CharChar1Char">
    <w:name w:val="Char1 Char Char1 Char"/>
    <w:basedOn w:val="Normal"/>
    <w:rsid w:val="000329D1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customStyle="1" w:styleId="Figuretitle">
    <w:name w:val="Figure_title"/>
    <w:basedOn w:val="Normal"/>
    <w:next w:val="Normal"/>
    <w:link w:val="FiguretitleChar"/>
    <w:rsid w:val="000329D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rsid w:val="000329D1"/>
    <w:rPr>
      <w:rFonts w:ascii="Times New Roman" w:eastAsia="Batang" w:hAnsi="Times New Roman"/>
      <w:b/>
      <w:sz w:val="24"/>
      <w:lang w:val="en-GB"/>
    </w:rPr>
  </w:style>
  <w:style w:type="paragraph" w:customStyle="1" w:styleId="TAC">
    <w:name w:val="TAC"/>
    <w:basedOn w:val="Normal"/>
    <w:link w:val="TACChar"/>
    <w:qFormat/>
    <w:rsid w:val="000329D1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sid w:val="000329D1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sid w:val="000329D1"/>
    <w:rPr>
      <w:rFonts w:ascii="Arial" w:eastAsia="Times New Roman" w:hAnsi="Arial"/>
      <w:b/>
      <w:sz w:val="18"/>
    </w:rPr>
  </w:style>
  <w:style w:type="paragraph" w:customStyle="1" w:styleId="address">
    <w:name w:val="address"/>
    <w:rsid w:val="000329D1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/>
    </w:rPr>
  </w:style>
  <w:style w:type="table" w:styleId="TableClassic1">
    <w:name w:val="Table Classic 1"/>
    <w:basedOn w:val="TableNormal"/>
    <w:rsid w:val="000329D1"/>
    <w:rPr>
      <w:rFonts w:ascii="Times New Roman" w:eastAsia="SimSun" w:hAnsi="Times New Roman"/>
      <w:lang w:eastAsia="zh-C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329D1"/>
    <w:rPr>
      <w:rFonts w:ascii="Times New Roman" w:eastAsia="SimSun" w:hAnsi="Times New Roman"/>
      <w:lang w:eastAsia="zh-C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chnZchn">
    <w:name w:val="Zchn Zchn"/>
    <w:rsid w:val="000329D1"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List">
    <w:name w:val="List"/>
    <w:basedOn w:val="Normal"/>
    <w:rsid w:val="000329D1"/>
    <w:pPr>
      <w:ind w:left="200" w:hangingChars="200" w:hanging="200"/>
    </w:pPr>
  </w:style>
  <w:style w:type="paragraph" w:customStyle="1" w:styleId="B2">
    <w:name w:val="B2"/>
    <w:basedOn w:val="List2"/>
    <w:link w:val="B2Char"/>
    <w:qFormat/>
    <w:rsid w:val="000329D1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sid w:val="000329D1"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sid w:val="000329D1"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Normal"/>
    <w:next w:val="Normal"/>
    <w:rsid w:val="000329D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 w:eastAsia="en-GB"/>
    </w:rPr>
  </w:style>
  <w:style w:type="paragraph" w:customStyle="1" w:styleId="EX">
    <w:name w:val="EX"/>
    <w:basedOn w:val="Normal"/>
    <w:rsid w:val="000329D1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0329D1"/>
    <w:rPr>
      <w:color w:val="808080"/>
    </w:rPr>
  </w:style>
  <w:style w:type="character" w:customStyle="1" w:styleId="TALChar">
    <w:name w:val="TAL Char"/>
    <w:rsid w:val="000329D1"/>
    <w:rPr>
      <w:rFonts w:ascii="Arial" w:eastAsiaTheme="minorEastAsia" w:hAnsi="Arial"/>
      <w:sz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0329D1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329D1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0329D1"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">
    <w:name w:val="页眉 字符"/>
    <w:qFormat/>
    <w:rsid w:val="000329D1"/>
    <w:rPr>
      <w:rFonts w:ascii="Arial" w:eastAsia="MS Mincho" w:hAnsi="Arial"/>
      <w:b/>
      <w:szCs w:val="24"/>
      <w:lang w:val="en-US" w:eastAsia="en-US" w:bidi="ar-SA"/>
    </w:rPr>
  </w:style>
  <w:style w:type="character" w:styleId="FollowedHyperlink">
    <w:name w:val="FollowedHyperlink"/>
    <w:basedOn w:val="DefaultParagraphFont"/>
    <w:unhideWhenUsed/>
    <w:rsid w:val="000329D1"/>
    <w:rPr>
      <w:color w:val="954F72"/>
      <w:u w:val="single"/>
    </w:rPr>
  </w:style>
  <w:style w:type="paragraph" w:customStyle="1" w:styleId="xl65">
    <w:name w:val="xl65"/>
    <w:basedOn w:val="Normal"/>
    <w:rsid w:val="000329D1"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Normal"/>
    <w:qFormat/>
    <w:rsid w:val="00D734D8"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F05609"/>
  </w:style>
  <w:style w:type="character" w:customStyle="1" w:styleId="fontstyle01">
    <w:name w:val="fontstyle01"/>
    <w:basedOn w:val="DefaultParagraphFont"/>
    <w:qFormat/>
    <w:rsid w:val="00873BC0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TdocHeader2">
    <w:name w:val="Tdoc_Header_2"/>
    <w:basedOn w:val="Normal"/>
    <w:rsid w:val="00984F1E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autoRedefine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360"/>
      </w:tabs>
      <w:spacing w:after="120"/>
      <w:ind w:left="357" w:hanging="357"/>
    </w:pPr>
    <w:rPr>
      <w:rFonts w:eastAsia="Batang"/>
      <w:noProof/>
      <w:kern w:val="28"/>
      <w:sz w:val="24"/>
    </w:rPr>
  </w:style>
  <w:style w:type="paragraph" w:customStyle="1" w:styleId="TdocHeader1">
    <w:name w:val="Tdoc_Header_1"/>
    <w:basedOn w:val="Header"/>
    <w:rsid w:val="00984F1E"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Batang"/>
      <w:b/>
      <w:lang w:val="en-GB"/>
    </w:rPr>
  </w:style>
  <w:style w:type="paragraph" w:customStyle="1" w:styleId="TdocHeading2">
    <w:name w:val="Tdoc_Heading_2"/>
    <w:basedOn w:val="Normal"/>
    <w:rsid w:val="00984F1E"/>
    <w:rPr>
      <w:rFonts w:ascii="Times" w:eastAsia="Batang" w:hAnsi="Times"/>
      <w:sz w:val="20"/>
      <w:lang w:val="en-GB"/>
    </w:rPr>
  </w:style>
  <w:style w:type="paragraph" w:customStyle="1" w:styleId="NO">
    <w:name w:val="NO"/>
    <w:basedOn w:val="Normal"/>
    <w:rsid w:val="00984F1E"/>
    <w:pPr>
      <w:keepLines/>
      <w:ind w:left="1135" w:hanging="851"/>
    </w:pPr>
    <w:rPr>
      <w:rFonts w:eastAsia="Batang"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rsid w:val="00984F1E"/>
    <w:pPr>
      <w:tabs>
        <w:tab w:val="left" w:pos="1200"/>
        <w:tab w:val="right" w:leader="dot" w:pos="9631"/>
      </w:tabs>
      <w:ind w:left="403"/>
    </w:pPr>
    <w:rPr>
      <w:rFonts w:ascii="Times" w:eastAsia="Batang" w:hAnsi="Times"/>
      <w:sz w:val="20"/>
      <w:lang w:val="en-GB"/>
    </w:rPr>
  </w:style>
  <w:style w:type="paragraph" w:styleId="TOC4">
    <w:name w:val="toc 4"/>
    <w:basedOn w:val="Normal"/>
    <w:next w:val="Normal"/>
    <w:autoRedefine/>
    <w:uiPriority w:val="39"/>
    <w:rsid w:val="00984F1E"/>
    <w:pPr>
      <w:tabs>
        <w:tab w:val="left" w:pos="1440"/>
        <w:tab w:val="right" w:leader="dot" w:pos="9631"/>
      </w:tabs>
      <w:ind w:left="601"/>
    </w:pPr>
    <w:rPr>
      <w:rFonts w:ascii="Times" w:eastAsia="Batang" w:hAnsi="Times"/>
      <w:sz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984F1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984F1E"/>
    <w:rPr>
      <w:rFonts w:ascii="Times" w:eastAsia="Batang" w:hAnsi="Times"/>
      <w:sz w:val="20"/>
      <w:lang w:val="en-GB"/>
    </w:rPr>
  </w:style>
  <w:style w:type="character" w:customStyle="1" w:styleId="DateChar">
    <w:name w:val="Date Char"/>
    <w:basedOn w:val="DefaultParagraphFont"/>
    <w:link w:val="Date"/>
    <w:rsid w:val="00984F1E"/>
    <w:rPr>
      <w:rFonts w:ascii="Times" w:eastAsia="Batang" w:hAnsi="Times"/>
      <w:szCs w:val="24"/>
      <w:lang w:val="en-GB"/>
    </w:rPr>
  </w:style>
  <w:style w:type="paragraph" w:customStyle="1" w:styleId="Default">
    <w:name w:val="Default"/>
    <w:rsid w:val="00984F1E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References">
    <w:name w:val="References"/>
    <w:basedOn w:val="Normal"/>
    <w:qFormat/>
    <w:rsid w:val="00984F1E"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Normal"/>
    <w:rsid w:val="00984F1E"/>
    <w:pPr>
      <w:keepNext/>
      <w:ind w:left="601" w:hanging="601"/>
    </w:pPr>
    <w:rPr>
      <w:rFonts w:eastAsia="Batang"/>
      <w:b/>
      <w:i/>
      <w:sz w:val="20"/>
      <w:lang w:eastAsia="ko-KR"/>
    </w:rPr>
  </w:style>
  <w:style w:type="paragraph" w:styleId="TOC5">
    <w:name w:val="toc 5"/>
    <w:basedOn w:val="Normal"/>
    <w:next w:val="Normal"/>
    <w:autoRedefine/>
    <w:uiPriority w:val="39"/>
    <w:rsid w:val="00984F1E"/>
    <w:pPr>
      <w:ind w:left="960"/>
    </w:pPr>
    <w:rPr>
      <w:rFonts w:eastAsia="MS Mincho"/>
      <w:lang w:val="en-GB" w:eastAsia="ja-JP"/>
    </w:rPr>
  </w:style>
  <w:style w:type="paragraph" w:styleId="TOC6">
    <w:name w:val="toc 6"/>
    <w:basedOn w:val="Normal"/>
    <w:next w:val="Normal"/>
    <w:autoRedefine/>
    <w:uiPriority w:val="39"/>
    <w:rsid w:val="00984F1E"/>
    <w:pPr>
      <w:ind w:left="1200"/>
    </w:pPr>
    <w:rPr>
      <w:rFonts w:eastAsia="MS Mincho"/>
      <w:lang w:val="en-GB" w:eastAsia="ja-JP"/>
    </w:rPr>
  </w:style>
  <w:style w:type="paragraph" w:styleId="TOC7">
    <w:name w:val="toc 7"/>
    <w:basedOn w:val="Normal"/>
    <w:next w:val="Normal"/>
    <w:autoRedefine/>
    <w:uiPriority w:val="39"/>
    <w:rsid w:val="00984F1E"/>
    <w:rPr>
      <w:rFonts w:eastAsia="MS Mincho"/>
      <w:lang w:val="en-GB" w:eastAsia="ja-JP"/>
    </w:rPr>
  </w:style>
  <w:style w:type="paragraph" w:styleId="TOC8">
    <w:name w:val="toc 8"/>
    <w:basedOn w:val="Normal"/>
    <w:next w:val="Normal"/>
    <w:autoRedefine/>
    <w:uiPriority w:val="39"/>
    <w:rsid w:val="00984F1E"/>
    <w:pPr>
      <w:ind w:left="1680"/>
    </w:pPr>
    <w:rPr>
      <w:rFonts w:eastAsia="MS Mincho"/>
      <w:lang w:val="en-GB" w:eastAsia="ja-JP"/>
    </w:rPr>
  </w:style>
  <w:style w:type="paragraph" w:styleId="TOC9">
    <w:name w:val="toc 9"/>
    <w:basedOn w:val="Normal"/>
    <w:next w:val="Normal"/>
    <w:autoRedefine/>
    <w:uiPriority w:val="39"/>
    <w:rsid w:val="00984F1E"/>
    <w:pPr>
      <w:ind w:left="1920"/>
    </w:pPr>
    <w:rPr>
      <w:rFonts w:eastAsia="MS Mincho"/>
      <w:lang w:val="en-GB" w:eastAsia="ja-JP"/>
    </w:rPr>
  </w:style>
  <w:style w:type="character" w:customStyle="1" w:styleId="Alcatel-Lucent-4">
    <w:name w:val="Alcatel-Lucent-4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sid w:val="00984F1E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984F1E"/>
    <w:pPr>
      <w:numPr>
        <w:numId w:val="11"/>
      </w:numPr>
    </w:pPr>
  </w:style>
  <w:style w:type="paragraph" w:styleId="ListBullet">
    <w:name w:val="List Bullet"/>
    <w:basedOn w:val="Normal"/>
    <w:rsid w:val="00984F1E"/>
    <w:pPr>
      <w:widowControl w:val="0"/>
      <w:numPr>
        <w:numId w:val="1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customStyle="1" w:styleId="ListParagraph1">
    <w:name w:val="List Paragraph1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Normal"/>
    <w:link w:val="StatementBodyChar"/>
    <w:rsid w:val="00984F1E"/>
    <w:pPr>
      <w:numPr>
        <w:numId w:val="13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sid w:val="00984F1E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432"/>
      </w:tabs>
      <w:ind w:left="432" w:hanging="432"/>
      <w:jc w:val="left"/>
    </w:pPr>
    <w:rPr>
      <w:rFonts w:eastAsia="Batang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984F1E"/>
    <w:rPr>
      <w:color w:val="808080"/>
      <w:shd w:val="clear" w:color="auto" w:fill="E6E6E6"/>
    </w:rPr>
  </w:style>
  <w:style w:type="character" w:styleId="Emphasis">
    <w:name w:val="Emphasis"/>
    <w:qFormat/>
    <w:rsid w:val="00984F1E"/>
    <w:rPr>
      <w:i/>
      <w:iCs/>
    </w:rPr>
  </w:style>
  <w:style w:type="paragraph" w:customStyle="1" w:styleId="Comments">
    <w:name w:val="Comments"/>
    <w:basedOn w:val="Normal"/>
    <w:link w:val="CommentsChar"/>
    <w:qFormat/>
    <w:rsid w:val="00984F1E"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sid w:val="00984F1E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sid w:val="00984F1E"/>
    <w:rPr>
      <w:rFonts w:ascii="Times New Roman" w:hAnsi="Times New Roman"/>
      <w:lang w:eastAsia="en-US"/>
    </w:rPr>
  </w:style>
  <w:style w:type="paragraph" w:customStyle="1" w:styleId="TableCell">
    <w:name w:val="TableCell"/>
    <w:basedOn w:val="Normal"/>
    <w:qFormat/>
    <w:rsid w:val="00984F1E"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84F1E"/>
    <w:pPr>
      <w:numPr>
        <w:numId w:val="17"/>
      </w:numPr>
    </w:pPr>
  </w:style>
  <w:style w:type="paragraph" w:customStyle="1" w:styleId="ListParagraph3">
    <w:name w:val="List Paragraph3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984F1E"/>
    <w:rPr>
      <w:rFonts w:ascii="Arial" w:eastAsia="MS Gothic" w:hAnsi="Arial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84F1E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Index1">
    <w:name w:val="index 1"/>
    <w:basedOn w:val="Normal"/>
    <w:rsid w:val="00984F1E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character" w:styleId="SubtleEmphasis">
    <w:name w:val="Subtle Emphasis"/>
    <w:uiPriority w:val="19"/>
    <w:qFormat/>
    <w:rsid w:val="00984F1E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984F1E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984F1E"/>
    <w:pPr>
      <w:keepNext/>
      <w:tabs>
        <w:tab w:val="num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aliases w:val="Table Heading"/>
    <w:basedOn w:val="Normal"/>
    <w:rsid w:val="00984F1E"/>
    <w:pPr>
      <w:tabs>
        <w:tab w:val="num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aliases w:val="Figure Heading,FH"/>
    <w:basedOn w:val="Normal"/>
    <w:rsid w:val="00984F1E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Normal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Normal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984F1E"/>
    <w:pPr>
      <w:numPr>
        <w:numId w:val="6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ListParagraph7">
    <w:name w:val="List Paragraph7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610">
    <w:name w:val="标题 61"/>
    <w:basedOn w:val="Normal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984F1E"/>
    <w:pPr>
      <w:keepNext w:val="0"/>
      <w:widowControl w:val="0"/>
      <w:numPr>
        <w:numId w:val="14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0">
    <w:name w:val="标题 71"/>
    <w:basedOn w:val="Normal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Normal"/>
    <w:rsid w:val="00984F1E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Normal"/>
    <w:rsid w:val="00984F1E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Normal"/>
    <w:rsid w:val="00984F1E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BodyText"/>
    <w:link w:val="IvDbodytextChar"/>
    <w:qFormat/>
    <w:rsid w:val="00984F1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sid w:val="00984F1E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984F1E"/>
    <w:pPr>
      <w:numPr>
        <w:numId w:val="6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">
    <w:name w:val="表 (青) 13 (文字)"/>
    <w:link w:val="ColorfulList-Accent1"/>
    <w:uiPriority w:val="34"/>
    <w:locked/>
    <w:rsid w:val="00984F1E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984F1E"/>
    <w:rPr>
      <w:rFonts w:eastAsia="MS Gothic"/>
      <w:sz w:val="24"/>
      <w:szCs w:val="24"/>
      <w:lang w:val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qFormat/>
    <w:rsid w:val="00984F1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1">
    <w:name w:val="LGTdoc_제목1"/>
    <w:basedOn w:val="Normal"/>
    <w:rsid w:val="00984F1E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heading30">
    <w:name w:val="heading3"/>
    <w:basedOn w:val="Normal"/>
    <w:rsid w:val="00984F1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0">
    <w:name w:val="heading4"/>
    <w:basedOn w:val="Normal"/>
    <w:rsid w:val="00984F1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984F1E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984F1E"/>
    <w:pPr>
      <w:numPr>
        <w:numId w:val="5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sid w:val="00984F1E"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sid w:val="00984F1E"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984F1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984F1E"/>
    <w:rPr>
      <w:rFonts w:ascii="Arial" w:hAnsi="Arial"/>
      <w:b/>
      <w:i/>
      <w:szCs w:val="26"/>
      <w:lang w:val="en-GB"/>
    </w:rPr>
  </w:style>
  <w:style w:type="paragraph" w:styleId="BodyText2">
    <w:name w:val="Body Text 2"/>
    <w:basedOn w:val="Normal"/>
    <w:link w:val="BodyText2Char"/>
    <w:rsid w:val="00984F1E"/>
    <w:pPr>
      <w:spacing w:after="120" w:line="480" w:lineRule="auto"/>
    </w:pPr>
    <w:rPr>
      <w:rFonts w:ascii="Times" w:eastAsia="Batang" w:hAnsi="Times"/>
      <w:sz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984F1E"/>
    <w:rPr>
      <w:rFonts w:ascii="Times" w:eastAsia="Batang" w:hAnsi="Times"/>
      <w:szCs w:val="24"/>
      <w:lang w:val="en-GB"/>
    </w:rPr>
  </w:style>
  <w:style w:type="paragraph" w:customStyle="1" w:styleId="Paragraph0">
    <w:name w:val="Paragraph"/>
    <w:basedOn w:val="Normal"/>
    <w:link w:val="ParagraphChar"/>
    <w:qFormat/>
    <w:rsid w:val="00984F1E"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sid w:val="00984F1E"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sid w:val="00984F1E"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TableNormal"/>
    <w:uiPriority w:val="49"/>
    <w:rsid w:val="00984F1E"/>
    <w:rPr>
      <w:rFonts w:ascii="Times New Roman" w:eastAsia="Batang" w:hAnsi="Times New Roman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984F1E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4F1E"/>
    <w:pPr>
      <w:numPr>
        <w:numId w:val="15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984F1E"/>
    <w:pPr>
      <w:numPr>
        <w:numId w:val="16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984F1E"/>
    <w:pPr>
      <w:numPr>
        <w:numId w:val="18"/>
      </w:numPr>
    </w:pPr>
  </w:style>
  <w:style w:type="paragraph" w:customStyle="1" w:styleId="3GPPHeader">
    <w:name w:val="3GPP_Header"/>
    <w:basedOn w:val="BodyText"/>
    <w:rsid w:val="00522F4F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DefaultParagraphFont"/>
    <w:rsid w:val="004263CB"/>
  </w:style>
  <w:style w:type="paragraph" w:customStyle="1" w:styleId="proposal0">
    <w:name w:val="proposal"/>
    <w:basedOn w:val="Normal"/>
    <w:rsid w:val="006721DA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sid w:val="00B71C8B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rsid w:val="00FC54C6"/>
    <w:pPr>
      <w:numPr>
        <w:numId w:val="19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rsid w:val="00BF4D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F4D06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7C47E8"/>
    <w:pPr>
      <w:numPr>
        <w:numId w:val="30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Normal"/>
    <w:rsid w:val="000F5064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5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86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8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8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343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630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9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19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2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9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26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2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3115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6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6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252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129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01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EA534-99DD-46FE-8E15-4CA04A73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AT&amp;T</Company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Novlan, Thomas</dc:creator>
  <cp:keywords>CTPClassification=CTP_NT</cp:keywords>
  <dc:description/>
  <cp:lastModifiedBy>WF</cp:lastModifiedBy>
  <cp:revision>7</cp:revision>
  <cp:lastPrinted>2016-02-23T10:51:00Z</cp:lastPrinted>
  <dcterms:created xsi:type="dcterms:W3CDTF">2020-05-25T23:18:00Z</dcterms:created>
  <dcterms:modified xsi:type="dcterms:W3CDTF">2020-05-26T06:35:00Z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(3)BeoofSDyNxgC7nggj8TBcIW+OLjWocZ0Zo5B7cea+9+Hym3++QZhvfVRaAOoO04A1BwKy3w7
p9vgMNdSmFhFbNe55hUjMYgGM7ut3YndBkqU7vLxV0hmRLuQHxIYX2Z4ZJKqp5ElNvbk9vNS
FCsaRUP7jc7EqWyV4V8ngOiuoOmE1mAy8WT0UjEh7m1B7cqd5cG0MLuUDiDtbWKLhmFjfU7a
eNkV5qHhV/bptKDZtC</vt:lpwstr>
  </property>
  <property fmtid="{D5CDD505-2E9C-101B-9397-08002B2CF9AE}" pid="4" name="_2015_ms_pID_7253431">
    <vt:lpwstr>HpMqdkXrsMdH+Ij94G5IPGtmzsQn9G/uiv5sbgHXCTbMgD7NR7czAQ
76ckWDR+/fcskZ1gepqSTrC2nao/ZPh9SdPfVrNnvjtyxvUyLXswBh1LZI4gweO2Pc9hoLVJ
DKOBCkR9lM8VlHbnxrwljY3WLQK2ERRzKaZJ6Ix7y7TceYKC8sXQgZwxr140i82Sq+ZRWfE1
u7bk8NFFyabHSYK9qe4jolHQ9YoF6SAGVitp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2020-05-22 04:57:50Z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JQ==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</Properties>
</file>