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75017" w14:textId="77777777" w:rsidR="005A24EB" w:rsidRDefault="00550359">
      <w:pPr>
        <w:pStyle w:val="3GPPHeader"/>
        <w:spacing w:after="0"/>
        <w:rPr>
          <w:sz w:val="20"/>
          <w:lang w:val="en-US"/>
        </w:rPr>
      </w:pPr>
      <w:r>
        <w:rPr>
          <w:sz w:val="20"/>
          <w:lang w:val="en-US"/>
        </w:rPr>
        <w:t>3GPP TSG-RAN WG1 Meeting #101-e</w:t>
      </w:r>
      <w:r>
        <w:rPr>
          <w:sz w:val="20"/>
          <w:lang w:val="en-US"/>
        </w:rPr>
        <w:tab/>
      </w:r>
      <w:r>
        <w:rPr>
          <w:sz w:val="20"/>
          <w:highlight w:val="yellow"/>
          <w:lang w:val="en-US"/>
        </w:rPr>
        <w:t>R1-20xxxxx</w:t>
      </w:r>
    </w:p>
    <w:p w14:paraId="02A86B2F" w14:textId="77777777" w:rsidR="005A24EB" w:rsidRDefault="00550359">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May – 5th June, 2020</w:t>
      </w:r>
    </w:p>
    <w:p w14:paraId="1224A20C" w14:textId="77777777" w:rsidR="005A24EB" w:rsidRDefault="005A24EB">
      <w:pPr>
        <w:pStyle w:val="3GPPHeader"/>
        <w:spacing w:after="0"/>
        <w:rPr>
          <w:sz w:val="20"/>
          <w:lang w:val="en-US"/>
        </w:rPr>
      </w:pPr>
    </w:p>
    <w:p w14:paraId="22697424" w14:textId="77777777" w:rsidR="005A24EB" w:rsidRDefault="00550359">
      <w:pPr>
        <w:pStyle w:val="3GPPHeader"/>
        <w:spacing w:after="0"/>
        <w:rPr>
          <w:sz w:val="20"/>
          <w:lang w:val="en-US"/>
        </w:rPr>
      </w:pPr>
      <w:r>
        <w:rPr>
          <w:sz w:val="20"/>
          <w:lang w:val="en-US"/>
        </w:rPr>
        <w:t>Agenda Item:</w:t>
      </w:r>
      <w:r>
        <w:rPr>
          <w:sz w:val="20"/>
          <w:lang w:val="en-US"/>
        </w:rPr>
        <w:tab/>
        <w:t>7.2.2.2.2</w:t>
      </w:r>
    </w:p>
    <w:p w14:paraId="42994206" w14:textId="77777777" w:rsidR="005A24EB" w:rsidRDefault="00550359">
      <w:pPr>
        <w:pStyle w:val="3GPPHeader"/>
        <w:spacing w:after="0"/>
        <w:rPr>
          <w:sz w:val="20"/>
        </w:rPr>
      </w:pPr>
      <w:r>
        <w:rPr>
          <w:sz w:val="20"/>
        </w:rPr>
        <w:t>Source:</w:t>
      </w:r>
      <w:r>
        <w:rPr>
          <w:sz w:val="20"/>
        </w:rPr>
        <w:tab/>
        <w:t>Moderator (Nokia)</w:t>
      </w:r>
    </w:p>
    <w:p w14:paraId="0C86BBD2" w14:textId="77777777" w:rsidR="005A24EB" w:rsidRDefault="00550359">
      <w:pPr>
        <w:pStyle w:val="3GPPHeader"/>
        <w:spacing w:after="0"/>
        <w:ind w:left="1710" w:hanging="1710"/>
        <w:jc w:val="left"/>
        <w:rPr>
          <w:sz w:val="20"/>
        </w:rPr>
      </w:pPr>
      <w:r>
        <w:rPr>
          <w:sz w:val="20"/>
        </w:rPr>
        <w:t>Title:</w:t>
      </w:r>
      <w:r>
        <w:rPr>
          <w:sz w:val="20"/>
        </w:rPr>
        <w:tab/>
        <w:t>[101-e-NR-unlic-NRU-InitAccessProc-07] Email discussion/approval</w:t>
      </w:r>
    </w:p>
    <w:p w14:paraId="27E02063" w14:textId="77777777" w:rsidR="005A24EB" w:rsidRDefault="00550359">
      <w:pPr>
        <w:pStyle w:val="3GPPHeader"/>
        <w:spacing w:after="0"/>
        <w:rPr>
          <w:sz w:val="20"/>
        </w:rPr>
      </w:pPr>
      <w:r>
        <w:rPr>
          <w:sz w:val="20"/>
        </w:rPr>
        <w:t>Document for:</w:t>
      </w:r>
      <w:r>
        <w:rPr>
          <w:sz w:val="20"/>
        </w:rPr>
        <w:tab/>
        <w:t>Discussion, Decision</w:t>
      </w:r>
    </w:p>
    <w:p w14:paraId="5C47392D" w14:textId="77777777" w:rsidR="005A24EB" w:rsidRDefault="00550359">
      <w:pPr>
        <w:pStyle w:val="Heading1"/>
      </w:pPr>
      <w:bookmarkStart w:id="0" w:name="_Toc17755475"/>
      <w:bookmarkStart w:id="1" w:name="_Toc21841004"/>
      <w:bookmarkStart w:id="2" w:name="_Toc5596355"/>
      <w:bookmarkStart w:id="3" w:name="_Toc8247940"/>
      <w:bookmarkStart w:id="4" w:name="_Toc5100795"/>
      <w:bookmarkStart w:id="5" w:name="_Toc22050945"/>
      <w:bookmarkStart w:id="6" w:name="_Toc1970552"/>
      <w:bookmarkStart w:id="7" w:name="_Toc5596041"/>
      <w:bookmarkStart w:id="8" w:name="_Toc21841175"/>
      <w:bookmarkStart w:id="9" w:name="_Toc32743901"/>
      <w:bookmarkStart w:id="10" w:name="_Toc24660962"/>
      <w:bookmarkStart w:id="11" w:name="_Toc8398209"/>
      <w:bookmarkStart w:id="12" w:name="_Toc535588806"/>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33694A91" w14:textId="77777777" w:rsidR="005A24EB" w:rsidRDefault="00550359">
      <w:pPr>
        <w:pStyle w:val="Doc-text2"/>
        <w:tabs>
          <w:tab w:val="left" w:pos="1276"/>
        </w:tabs>
        <w:ind w:left="0" w:firstLine="0"/>
        <w:rPr>
          <w:lang w:val="en-US"/>
        </w:rPr>
      </w:pPr>
      <w:bookmarkStart w:id="13" w:name="_Ref178064866"/>
      <w:r>
        <w:rPr>
          <w:lang w:val="en-US"/>
        </w:rPr>
        <w:t>This document captures discussion related to the following e-mail discussion which has been kicked-off as follows:</w:t>
      </w:r>
    </w:p>
    <w:p w14:paraId="695E60A2" w14:textId="77777777" w:rsidR="005A24EB" w:rsidRDefault="005A24EB">
      <w:pPr>
        <w:pStyle w:val="Doc-text2"/>
        <w:tabs>
          <w:tab w:val="left" w:pos="1276"/>
        </w:tabs>
        <w:ind w:left="0" w:firstLine="0"/>
        <w:rPr>
          <w:lang w:val="en-US"/>
        </w:rPr>
      </w:pPr>
    </w:p>
    <w:p w14:paraId="64AE1D63" w14:textId="77777777" w:rsidR="005A24EB" w:rsidRDefault="00550359">
      <w:pPr>
        <w:pStyle w:val="ListParagraph"/>
        <w:ind w:left="0"/>
        <w:rPr>
          <w:highlight w:val="cyan"/>
          <w:lang w:val="en-US" w:eastAsia="fr-FR"/>
        </w:rPr>
      </w:pPr>
      <w:r>
        <w:rPr>
          <w:highlight w:val="cyan"/>
          <w:lang w:val="en-US"/>
        </w:rPr>
        <w:t>[101-e-NR-unlic-NRU-InitAccessProc-07] Email approval of reply LS to R1-2003274 by 5/28, to be managed under 7.2.2.2.2 – Michel (Nokia)</w:t>
      </w:r>
    </w:p>
    <w:p w14:paraId="06AA4672" w14:textId="77777777" w:rsidR="005A24EB" w:rsidRDefault="005A24EB">
      <w:pPr>
        <w:pStyle w:val="Doc-text2"/>
        <w:tabs>
          <w:tab w:val="left" w:pos="1276"/>
        </w:tabs>
        <w:ind w:left="0" w:firstLine="0"/>
        <w:rPr>
          <w:lang w:val="en-US"/>
        </w:rPr>
      </w:pPr>
    </w:p>
    <w:p w14:paraId="4D5D30F8" w14:textId="77777777" w:rsidR="005A24EB" w:rsidRDefault="00550359">
      <w:pPr>
        <w:pStyle w:val="Heading1"/>
      </w:pPr>
      <w:r>
        <w:t>2</w:t>
      </w:r>
      <w:r>
        <w:tab/>
        <w:t>Discussion</w:t>
      </w:r>
    </w:p>
    <w:p w14:paraId="0B2C84B8" w14:textId="77777777" w:rsidR="005A24EB" w:rsidRDefault="00550359">
      <w:pPr>
        <w:pStyle w:val="BodyText"/>
      </w:pPr>
      <w:r>
        <w:t xml:space="preserve">RAN4 has sent a LS to RAN1 on the topic of NR-U SSB monitoring capabilities </w:t>
      </w:r>
      <w:r>
        <w:fldChar w:fldCharType="begin"/>
      </w:r>
      <w:r>
        <w:instrText xml:space="preserve"> REF _Ref41240332 \r \h  \* MERGEFORMAT </w:instrText>
      </w:r>
      <w:r>
        <w:fldChar w:fldCharType="separate"/>
      </w:r>
      <w:r>
        <w:t>[1]</w:t>
      </w:r>
      <w:r>
        <w:fldChar w:fldCharType="end"/>
      </w:r>
      <w:r>
        <w:t>.</w:t>
      </w:r>
    </w:p>
    <w:p w14:paraId="45EC4C87" w14:textId="77777777" w:rsidR="005A24EB" w:rsidRDefault="00550359">
      <w:pPr>
        <w:pStyle w:val="BodyText"/>
      </w:pPr>
      <w:r>
        <w:t>In order to formulate a reply LS to RAN4, the moderator would like to receive company feedback on the following questions:</w:t>
      </w:r>
    </w:p>
    <w:p w14:paraId="1540AE0A"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1: </w:t>
      </w:r>
      <w:r>
        <w:rPr>
          <w:rFonts w:ascii="Arial" w:hAnsi="Arial" w:cs="Arial"/>
          <w:lang w:eastAsia="zh-CN"/>
        </w:rPr>
        <w:t>Provide feedback whether monitoring within a given discovery burst transmission window all candidate SS/PBCH block indexes corresponding to the same SS/PBCH block index is mandatory for UEs.</w:t>
      </w:r>
    </w:p>
    <w:p w14:paraId="6D6164AF"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42B28D0E" w14:textId="77777777">
        <w:tc>
          <w:tcPr>
            <w:tcW w:w="1526" w:type="dxa"/>
            <w:tcBorders>
              <w:top w:val="single" w:sz="4" w:space="0" w:color="auto"/>
              <w:left w:val="single" w:sz="4" w:space="0" w:color="auto"/>
              <w:bottom w:val="single" w:sz="4" w:space="0" w:color="auto"/>
              <w:right w:val="single" w:sz="4" w:space="0" w:color="auto"/>
            </w:tcBorders>
          </w:tcPr>
          <w:p w14:paraId="4C609079"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2F935863"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09B2D43A" w14:textId="77777777">
        <w:tc>
          <w:tcPr>
            <w:tcW w:w="1526" w:type="dxa"/>
            <w:tcBorders>
              <w:top w:val="single" w:sz="4" w:space="0" w:color="auto"/>
              <w:left w:val="single" w:sz="4" w:space="0" w:color="auto"/>
              <w:bottom w:val="single" w:sz="4" w:space="0" w:color="auto"/>
              <w:right w:val="single" w:sz="4" w:space="0" w:color="auto"/>
            </w:tcBorders>
          </w:tcPr>
          <w:p w14:paraId="56DA29AD"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0A7DB8A7"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view, it is mandatory for the UEs to monitor all SS/PBCH blocks with candidate indexes corresponding to the same SS/PBCH block index within a given discovery burst transmission window; it can be up to UE’s implementation to stop SS/PBCH block monitoring for a given SS/PBCH block index in the case the UE has already detected a SS/PBCH block with the same index for a given discovery burst transmission window.</w:t>
            </w:r>
          </w:p>
          <w:p w14:paraId="14219A3D"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In our understanding, any deviation to this requirement will lead to degraded performances for both RRM and RLM/BFD/CBD measurements.</w:t>
            </w:r>
          </w:p>
          <w:p w14:paraId="6826D925" w14:textId="77777777" w:rsidR="005A24EB" w:rsidRDefault="00550359">
            <w:pPr>
              <w:spacing w:after="0"/>
              <w:jc w:val="both"/>
              <w:rPr>
                <w:rFonts w:ascii="Arial" w:eastAsia="Calibri" w:hAnsi="Arial" w:cs="Arial"/>
                <w:sz w:val="20"/>
                <w:szCs w:val="20"/>
              </w:rPr>
            </w:pPr>
            <w:r>
              <w:rPr>
                <w:rFonts w:ascii="Arial" w:eastAsia="Calibri" w:hAnsi="Arial" w:cs="Arial"/>
                <w:sz w:val="20"/>
                <w:szCs w:val="20"/>
              </w:rPr>
              <w:t>See also the additional remarks provided within the draft Reply LS.</w:t>
            </w:r>
          </w:p>
          <w:p w14:paraId="3565491E" w14:textId="77777777" w:rsidR="005A24EB" w:rsidRDefault="005A24EB">
            <w:pPr>
              <w:pStyle w:val="BodyText"/>
              <w:spacing w:after="0"/>
              <w:rPr>
                <w:rFonts w:eastAsia="Calibri"/>
                <w:sz w:val="20"/>
                <w:szCs w:val="20"/>
              </w:rPr>
            </w:pPr>
          </w:p>
        </w:tc>
      </w:tr>
      <w:tr w:rsidR="005A24EB" w14:paraId="3FD26E8A" w14:textId="77777777">
        <w:tc>
          <w:tcPr>
            <w:tcW w:w="1526" w:type="dxa"/>
            <w:tcBorders>
              <w:top w:val="single" w:sz="4" w:space="0" w:color="auto"/>
              <w:left w:val="single" w:sz="4" w:space="0" w:color="auto"/>
              <w:bottom w:val="single" w:sz="4" w:space="0" w:color="auto"/>
              <w:right w:val="single" w:sz="4" w:space="0" w:color="auto"/>
            </w:tcBorders>
          </w:tcPr>
          <w:p w14:paraId="2C845DC2"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D0DA727" w14:textId="77777777" w:rsidR="005A24EB" w:rsidRDefault="00550359">
            <w:pPr>
              <w:pStyle w:val="BodyText"/>
              <w:spacing w:after="0"/>
              <w:rPr>
                <w:rFonts w:eastAsia="Calibri"/>
                <w:sz w:val="20"/>
                <w:szCs w:val="20"/>
                <w:lang w:val="de-DE"/>
              </w:rPr>
            </w:pPr>
            <w:r>
              <w:rPr>
                <w:rFonts w:eastAsia="Calibri" w:cs="Arial"/>
                <w:sz w:val="20"/>
                <w:szCs w:val="20"/>
              </w:rPr>
              <w:t>As a UE capability, it is mandatory for the UEs to monitor all SS/PBCH blocks with candidate indexes corresponding to the same SS/PBCH block index within a given discovery burst transmission window. It can be up to UE’s implementation to stop monitoring if an SS/PBCH block is detected among the SS/PBCH blocks with candidate indexes corresponding to the same SS/PBCH block index within a given discovery burst transmission window.</w:t>
            </w:r>
          </w:p>
        </w:tc>
      </w:tr>
      <w:tr w:rsidR="005A24EB" w14:paraId="20A055FB" w14:textId="77777777">
        <w:tc>
          <w:tcPr>
            <w:tcW w:w="1526" w:type="dxa"/>
            <w:tcBorders>
              <w:top w:val="single" w:sz="4" w:space="0" w:color="auto"/>
              <w:left w:val="single" w:sz="4" w:space="0" w:color="auto"/>
              <w:bottom w:val="single" w:sz="4" w:space="0" w:color="auto"/>
              <w:right w:val="single" w:sz="4" w:space="0" w:color="auto"/>
            </w:tcBorders>
          </w:tcPr>
          <w:p w14:paraId="06E78937"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7B87B7BA"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Nokia and Samsung. </w:t>
            </w:r>
            <w:r>
              <w:rPr>
                <w:rFonts w:eastAsia="Malgun Gothic"/>
                <w:sz w:val="20"/>
                <w:szCs w:val="20"/>
                <w:lang w:val="de-DE" w:eastAsia="ko-KR"/>
              </w:rPr>
              <w:t>UE mandatorily monitors all candidate SS/PBCH block indexes corresponding to the same SS/PBCH block index in the DRS transmission window. After a candidate SS/PBCH block index corresponding to a SS/PBCH block index in a given DRS transmission window is detected, UE may stop receiving a candidate SS/PBCH block index corresponding to the SS/PBCH block index in the DRS transmission window.</w:t>
            </w:r>
          </w:p>
        </w:tc>
      </w:tr>
      <w:tr w:rsidR="005A24EB" w14:paraId="6E9A8CEE" w14:textId="77777777">
        <w:tc>
          <w:tcPr>
            <w:tcW w:w="1526" w:type="dxa"/>
            <w:tcBorders>
              <w:top w:val="single" w:sz="4" w:space="0" w:color="auto"/>
              <w:left w:val="single" w:sz="4" w:space="0" w:color="auto"/>
              <w:bottom w:val="single" w:sz="4" w:space="0" w:color="auto"/>
              <w:right w:val="single" w:sz="4" w:space="0" w:color="auto"/>
            </w:tcBorders>
          </w:tcPr>
          <w:p w14:paraId="420F37F4"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5CE26734" w14:textId="77777777" w:rsidR="005A24EB" w:rsidRDefault="00550359">
            <w:pPr>
              <w:pStyle w:val="BodyText"/>
              <w:spacing w:after="0"/>
              <w:rPr>
                <w:rFonts w:eastAsia="SimSun" w:cs="Arial"/>
                <w:sz w:val="20"/>
                <w:szCs w:val="20"/>
                <w:lang w:val="en-US"/>
              </w:rPr>
            </w:pPr>
            <w:r>
              <w:rPr>
                <w:rFonts w:cs="Arial"/>
                <w:sz w:val="20"/>
                <w:szCs w:val="20"/>
                <w:lang w:val="en-US"/>
              </w:rPr>
              <w:t>RAN1 has agreed that the UE can assume that within a discovery burst transmission window, a number of transmitted SS/PBCH blocks with a same SS/PBCH block index is not larger than one.</w:t>
            </w:r>
            <w:r>
              <w:rPr>
                <w:rFonts w:cs="Arial" w:hint="eastAsia"/>
                <w:sz w:val="20"/>
                <w:szCs w:val="20"/>
                <w:lang w:val="en-US"/>
              </w:rPr>
              <w:t xml:space="preserve"> </w:t>
            </w:r>
          </w:p>
          <w:p w14:paraId="749E0E61" w14:textId="77777777" w:rsidR="005A24EB" w:rsidRDefault="00550359">
            <w:pPr>
              <w:pStyle w:val="BodyText"/>
              <w:spacing w:after="0"/>
              <w:rPr>
                <w:rFonts w:eastAsia="Calibri"/>
                <w:sz w:val="20"/>
                <w:szCs w:val="20"/>
                <w:lang w:val="de-DE"/>
              </w:rPr>
            </w:pPr>
            <w:r>
              <w:rPr>
                <w:rFonts w:eastAsia="SimSun" w:cs="Arial" w:hint="eastAsia"/>
                <w:sz w:val="20"/>
                <w:szCs w:val="20"/>
                <w:lang w:val="en-US"/>
              </w:rPr>
              <w:lastRenderedPageBreak/>
              <w:t>So i</w:t>
            </w:r>
            <w:r>
              <w:rPr>
                <w:rFonts w:eastAsia="Calibri" w:cs="Arial"/>
                <w:sz w:val="20"/>
                <w:szCs w:val="20"/>
              </w:rPr>
              <w:t xml:space="preserve">t is mandatory for the UEs to monitor all SS/PBCH blocks with candidate indexes corresponding to the same SS/PBCH block index </w:t>
            </w:r>
            <w:r>
              <w:rPr>
                <w:rFonts w:eastAsia="SimSun" w:cs="Arial" w:hint="eastAsia"/>
                <w:sz w:val="20"/>
                <w:szCs w:val="20"/>
                <w:lang w:val="en-US"/>
              </w:rPr>
              <w:t xml:space="preserve">until the UE has detected one SS/PBCH block </w:t>
            </w:r>
            <w:r>
              <w:rPr>
                <w:rFonts w:eastAsia="Calibri" w:cs="Arial"/>
                <w:sz w:val="20"/>
                <w:szCs w:val="20"/>
              </w:rPr>
              <w:t>within a given discovery burst transmission window.</w:t>
            </w:r>
          </w:p>
        </w:tc>
      </w:tr>
      <w:tr w:rsidR="000B5751" w14:paraId="53471E98" w14:textId="77777777">
        <w:tc>
          <w:tcPr>
            <w:tcW w:w="1526" w:type="dxa"/>
            <w:tcBorders>
              <w:top w:val="single" w:sz="4" w:space="0" w:color="auto"/>
              <w:left w:val="single" w:sz="4" w:space="0" w:color="auto"/>
              <w:bottom w:val="single" w:sz="4" w:space="0" w:color="auto"/>
              <w:right w:val="single" w:sz="4" w:space="0" w:color="auto"/>
            </w:tcBorders>
          </w:tcPr>
          <w:p w14:paraId="3A1D83AB" w14:textId="77777777" w:rsidR="000B5751" w:rsidRDefault="000B5751">
            <w:pPr>
              <w:pStyle w:val="BodyText"/>
              <w:spacing w:after="0"/>
              <w:rPr>
                <w:rFonts w:eastAsia="SimSun"/>
                <w:lang w:val="en-US"/>
              </w:rPr>
            </w:pPr>
            <w:r>
              <w:rPr>
                <w:rFonts w:eastAsia="SimSun"/>
                <w:lang w:val="en-US"/>
              </w:rPr>
              <w:lastRenderedPageBreak/>
              <w:t>Spreadtrum</w:t>
            </w:r>
          </w:p>
        </w:tc>
        <w:tc>
          <w:tcPr>
            <w:tcW w:w="7564" w:type="dxa"/>
            <w:tcBorders>
              <w:top w:val="single" w:sz="4" w:space="0" w:color="auto"/>
              <w:left w:val="single" w:sz="4" w:space="0" w:color="auto"/>
              <w:bottom w:val="single" w:sz="4" w:space="0" w:color="auto"/>
              <w:right w:val="single" w:sz="4" w:space="0" w:color="auto"/>
            </w:tcBorders>
          </w:tcPr>
          <w:p w14:paraId="1950FEAE" w14:textId="77777777" w:rsidR="000B5751" w:rsidRDefault="000B5751">
            <w:pPr>
              <w:pStyle w:val="BodyText"/>
              <w:spacing w:after="0"/>
              <w:rPr>
                <w:rFonts w:cs="Arial"/>
                <w:lang w:val="en-US"/>
              </w:rPr>
            </w:pPr>
            <w:r>
              <w:rPr>
                <w:rFonts w:eastAsia="Malgun Gothic" w:hint="eastAsia"/>
                <w:sz w:val="20"/>
                <w:szCs w:val="20"/>
                <w:lang w:val="de-DE" w:eastAsia="ko-KR"/>
              </w:rPr>
              <w:t>Agree with Nokia and Samsung.</w:t>
            </w:r>
          </w:p>
        </w:tc>
      </w:tr>
      <w:tr w:rsidR="0041111A" w14:paraId="3BDAA2C2" w14:textId="77777777">
        <w:tc>
          <w:tcPr>
            <w:tcW w:w="1526" w:type="dxa"/>
            <w:tcBorders>
              <w:top w:val="single" w:sz="4" w:space="0" w:color="auto"/>
              <w:left w:val="single" w:sz="4" w:space="0" w:color="auto"/>
              <w:bottom w:val="single" w:sz="4" w:space="0" w:color="auto"/>
              <w:right w:val="single" w:sz="4" w:space="0" w:color="auto"/>
            </w:tcBorders>
          </w:tcPr>
          <w:p w14:paraId="5D1C2528" w14:textId="48B622AF" w:rsidR="0041111A" w:rsidRDefault="0041111A">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2DE2DE16" w14:textId="77777777" w:rsidR="0041111A" w:rsidRDefault="0041111A">
            <w:pPr>
              <w:pStyle w:val="BodyText"/>
              <w:spacing w:after="0"/>
              <w:rPr>
                <w:rFonts w:eastAsia="Malgun Gothic"/>
                <w:lang w:val="de-DE" w:eastAsia="ko-KR"/>
              </w:rPr>
            </w:pPr>
            <w:r>
              <w:rPr>
                <w:rFonts w:eastAsia="Malgun Gothic"/>
                <w:lang w:val="de-DE" w:eastAsia="ko-KR"/>
              </w:rPr>
              <w:t xml:space="preserve">We strongly do not agree the UE is mandatory to monitor the whole DRS window. This will hurt the UE power consumption substantially. The early terminiation does not help as well, as the UE does not have the capability to instantly determine the SSB is transmitted or not. </w:t>
            </w:r>
          </w:p>
          <w:p w14:paraId="1BCA52E4" w14:textId="05F9BC3A" w:rsidR="0041111A" w:rsidRDefault="0041111A">
            <w:pPr>
              <w:pStyle w:val="BodyText"/>
              <w:spacing w:after="0"/>
              <w:rPr>
                <w:rFonts w:eastAsia="Malgun Gothic" w:hint="eastAsia"/>
                <w:lang w:val="de-DE" w:eastAsia="ko-KR"/>
              </w:rPr>
            </w:pPr>
            <w:r>
              <w:rPr>
                <w:rFonts w:eastAsia="Malgun Gothic"/>
                <w:lang w:val="de-DE" w:eastAsia="ko-KR"/>
              </w:rPr>
              <w:t>We understand the proposal to mandate the monitoring of whole DRS window and allow early termination is designing the procedure to cover the worst case scenario, that the UE assumes the gNB has difficulty to transmit SSB all the time. As a result, the power consumption is bad no matter gNB has problem accessing the channel or not. We are proposing to address the problem from best case scenario, where the UE assumes the gNB has no problem accessing the channel, and only spends more power monitoring the SSBs if it detects the gNB has problem accessing the channel (say the SSB is not detected for a few instances). In this case, the power consumption is optimized.</w:t>
            </w:r>
          </w:p>
        </w:tc>
      </w:tr>
    </w:tbl>
    <w:p w14:paraId="6A6D8EB3" w14:textId="77777777" w:rsidR="005A24EB" w:rsidRDefault="005A24EB">
      <w:pPr>
        <w:pStyle w:val="BodyText"/>
      </w:pPr>
    </w:p>
    <w:p w14:paraId="08084EEF"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2: </w:t>
      </w:r>
      <w:r>
        <w:rPr>
          <w:rFonts w:ascii="Arial" w:hAnsi="Arial" w:cs="Arial"/>
          <w:lang w:eastAsia="zh-CN"/>
        </w:rPr>
        <w:t xml:space="preserve">Provide feedback on the values of N1 and N2, considering the impact on the network performance if UEs are not monitoring all candidate positions. </w:t>
      </w:r>
    </w:p>
    <w:p w14:paraId="41C8DB80"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47E1AA59" w14:textId="77777777">
        <w:tc>
          <w:tcPr>
            <w:tcW w:w="1526" w:type="dxa"/>
            <w:tcBorders>
              <w:top w:val="single" w:sz="4" w:space="0" w:color="auto"/>
              <w:left w:val="single" w:sz="4" w:space="0" w:color="auto"/>
              <w:bottom w:val="single" w:sz="4" w:space="0" w:color="auto"/>
              <w:right w:val="single" w:sz="4" w:space="0" w:color="auto"/>
            </w:tcBorders>
          </w:tcPr>
          <w:p w14:paraId="51998B93"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0A8C6A96"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411BEC3D" w14:textId="77777777">
        <w:tc>
          <w:tcPr>
            <w:tcW w:w="1526" w:type="dxa"/>
            <w:tcBorders>
              <w:top w:val="single" w:sz="4" w:space="0" w:color="auto"/>
              <w:left w:val="single" w:sz="4" w:space="0" w:color="auto"/>
              <w:bottom w:val="single" w:sz="4" w:space="0" w:color="auto"/>
              <w:right w:val="single" w:sz="4" w:space="0" w:color="auto"/>
            </w:tcBorders>
          </w:tcPr>
          <w:p w14:paraId="3750F877"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3858C8CB" w14:textId="77777777" w:rsidR="005A24EB" w:rsidRDefault="00550359">
            <w:pPr>
              <w:pStyle w:val="BodyText"/>
              <w:spacing w:after="0"/>
              <w:rPr>
                <w:rFonts w:eastAsia="Calibri"/>
                <w:sz w:val="20"/>
                <w:szCs w:val="20"/>
                <w:lang w:val="de-DE"/>
              </w:rPr>
            </w:pPr>
            <w:r>
              <w:rPr>
                <w:rFonts w:eastAsia="Calibri"/>
                <w:sz w:val="20"/>
                <w:szCs w:val="20"/>
                <w:lang w:val="de-DE"/>
              </w:rPr>
              <w:t>N1 and N2 are not applicable in our view (see Q1)</w:t>
            </w:r>
          </w:p>
        </w:tc>
      </w:tr>
      <w:tr w:rsidR="005A24EB" w14:paraId="0C9A6BE2" w14:textId="77777777">
        <w:tc>
          <w:tcPr>
            <w:tcW w:w="1526" w:type="dxa"/>
            <w:tcBorders>
              <w:top w:val="single" w:sz="4" w:space="0" w:color="auto"/>
              <w:left w:val="single" w:sz="4" w:space="0" w:color="auto"/>
              <w:bottom w:val="single" w:sz="4" w:space="0" w:color="auto"/>
              <w:right w:val="single" w:sz="4" w:space="0" w:color="auto"/>
            </w:tcBorders>
          </w:tcPr>
          <w:p w14:paraId="6742A77D"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0320639F" w14:textId="77777777" w:rsidR="005A24EB" w:rsidRDefault="00550359">
            <w:pPr>
              <w:pStyle w:val="BodyText"/>
              <w:spacing w:after="0"/>
              <w:rPr>
                <w:rFonts w:eastAsia="Calibri"/>
                <w:sz w:val="20"/>
                <w:szCs w:val="20"/>
              </w:rPr>
            </w:pPr>
            <w:r>
              <w:rPr>
                <w:rFonts w:eastAsia="Calibri"/>
                <w:sz w:val="20"/>
                <w:szCs w:val="20"/>
              </w:rPr>
              <w:t>N1 and N2 are not applicable, since the UE is monitoring all SS/PBCH blocks with candidate indexes corresponding to the same SS/PBCH block index within a given discovery burst transmission window.</w:t>
            </w:r>
          </w:p>
        </w:tc>
      </w:tr>
      <w:tr w:rsidR="005A24EB" w14:paraId="0B81B571" w14:textId="77777777">
        <w:tc>
          <w:tcPr>
            <w:tcW w:w="1526" w:type="dxa"/>
            <w:tcBorders>
              <w:top w:val="single" w:sz="4" w:space="0" w:color="auto"/>
              <w:left w:val="single" w:sz="4" w:space="0" w:color="auto"/>
              <w:bottom w:val="single" w:sz="4" w:space="0" w:color="auto"/>
              <w:right w:val="single" w:sz="4" w:space="0" w:color="auto"/>
            </w:tcBorders>
          </w:tcPr>
          <w:p w14:paraId="1B297B86"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174738D"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Agree with Nokia and Samsung.</w:t>
            </w:r>
          </w:p>
        </w:tc>
      </w:tr>
      <w:tr w:rsidR="005A24EB" w14:paraId="36C7BBBF" w14:textId="77777777">
        <w:tc>
          <w:tcPr>
            <w:tcW w:w="1526" w:type="dxa"/>
            <w:tcBorders>
              <w:top w:val="single" w:sz="4" w:space="0" w:color="auto"/>
              <w:left w:val="single" w:sz="4" w:space="0" w:color="auto"/>
              <w:bottom w:val="single" w:sz="4" w:space="0" w:color="auto"/>
              <w:right w:val="single" w:sz="4" w:space="0" w:color="auto"/>
            </w:tcBorders>
          </w:tcPr>
          <w:p w14:paraId="0A1A5748"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2F9308DC" w14:textId="77777777" w:rsidR="005A24EB" w:rsidRDefault="00550359">
            <w:pPr>
              <w:pStyle w:val="BodyText"/>
              <w:spacing w:after="0"/>
              <w:rPr>
                <w:rFonts w:eastAsia="Calibri"/>
                <w:sz w:val="20"/>
                <w:szCs w:val="20"/>
                <w:lang w:val="de-DE"/>
              </w:rPr>
            </w:pPr>
            <w:r>
              <w:rPr>
                <w:rFonts w:eastAsia="Calibri"/>
                <w:sz w:val="20"/>
                <w:szCs w:val="20"/>
                <w:lang w:val="de-DE"/>
              </w:rPr>
              <w:t>N1 and N2 are not applicable</w:t>
            </w:r>
          </w:p>
        </w:tc>
      </w:tr>
      <w:tr w:rsidR="000B5751" w14:paraId="4854F1B8" w14:textId="77777777">
        <w:tc>
          <w:tcPr>
            <w:tcW w:w="1526" w:type="dxa"/>
            <w:tcBorders>
              <w:top w:val="single" w:sz="4" w:space="0" w:color="auto"/>
              <w:left w:val="single" w:sz="4" w:space="0" w:color="auto"/>
              <w:bottom w:val="single" w:sz="4" w:space="0" w:color="auto"/>
              <w:right w:val="single" w:sz="4" w:space="0" w:color="auto"/>
            </w:tcBorders>
          </w:tcPr>
          <w:p w14:paraId="277A6C16" w14:textId="77777777" w:rsidR="000B5751" w:rsidRDefault="000B5751">
            <w:pPr>
              <w:pStyle w:val="BodyText"/>
              <w:spacing w:after="0"/>
              <w:rPr>
                <w:rFonts w:eastAsia="SimSun"/>
                <w:lang w:val="en-US"/>
              </w:rPr>
            </w:pPr>
            <w:r>
              <w:rPr>
                <w:rFonts w:eastAsia="SimSun"/>
                <w:lang w:val="en-US"/>
              </w:rPr>
              <w:t>Spreadtrum</w:t>
            </w:r>
          </w:p>
        </w:tc>
        <w:tc>
          <w:tcPr>
            <w:tcW w:w="7564" w:type="dxa"/>
            <w:tcBorders>
              <w:top w:val="single" w:sz="4" w:space="0" w:color="auto"/>
              <w:left w:val="single" w:sz="4" w:space="0" w:color="auto"/>
              <w:bottom w:val="single" w:sz="4" w:space="0" w:color="auto"/>
              <w:right w:val="single" w:sz="4" w:space="0" w:color="auto"/>
            </w:tcBorders>
          </w:tcPr>
          <w:p w14:paraId="1E91541F" w14:textId="77777777" w:rsidR="000B5751" w:rsidRDefault="000B5751">
            <w:pPr>
              <w:pStyle w:val="BodyText"/>
              <w:spacing w:after="0"/>
              <w:rPr>
                <w:rFonts w:eastAsia="Calibri"/>
                <w:lang w:val="de-DE"/>
              </w:rPr>
            </w:pPr>
            <w:r>
              <w:rPr>
                <w:rFonts w:eastAsia="Malgun Gothic" w:hint="eastAsia"/>
                <w:sz w:val="20"/>
                <w:szCs w:val="20"/>
                <w:lang w:val="de-DE" w:eastAsia="ko-KR"/>
              </w:rPr>
              <w:t>Agree with Nokia and Samsung.</w:t>
            </w:r>
          </w:p>
        </w:tc>
      </w:tr>
      <w:tr w:rsidR="00DD24EF" w14:paraId="16917F07" w14:textId="77777777">
        <w:tc>
          <w:tcPr>
            <w:tcW w:w="1526" w:type="dxa"/>
            <w:tcBorders>
              <w:top w:val="single" w:sz="4" w:space="0" w:color="auto"/>
              <w:left w:val="single" w:sz="4" w:space="0" w:color="auto"/>
              <w:bottom w:val="single" w:sz="4" w:space="0" w:color="auto"/>
              <w:right w:val="single" w:sz="4" w:space="0" w:color="auto"/>
            </w:tcBorders>
          </w:tcPr>
          <w:p w14:paraId="5A8F3BAC" w14:textId="512FC7DD"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43F12E7E" w14:textId="51C8A56D" w:rsidR="00DD24EF" w:rsidRDefault="00DD24EF">
            <w:pPr>
              <w:pStyle w:val="BodyText"/>
              <w:spacing w:after="0"/>
              <w:rPr>
                <w:rFonts w:eastAsia="Malgun Gothic" w:hint="eastAsia"/>
                <w:lang w:val="de-DE" w:eastAsia="ko-KR"/>
              </w:rPr>
            </w:pPr>
            <w:r>
              <w:rPr>
                <w:rFonts w:eastAsia="Malgun Gothic"/>
                <w:lang w:val="de-DE" w:eastAsia="ko-KR"/>
              </w:rPr>
              <w:t>N1=N1=1 is enough, especially in FBE mode</w:t>
            </w:r>
          </w:p>
        </w:tc>
      </w:tr>
    </w:tbl>
    <w:p w14:paraId="7DC9EC1E" w14:textId="77777777" w:rsidR="005A24EB" w:rsidRDefault="005A24EB">
      <w:pPr>
        <w:pStyle w:val="BodyText"/>
      </w:pPr>
    </w:p>
    <w:p w14:paraId="467437A7"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3: </w:t>
      </w:r>
      <w:r>
        <w:rPr>
          <w:rFonts w:ascii="Arial" w:hAnsi="Arial" w:cs="Arial"/>
          <w:lang w:eastAsia="zh-CN"/>
        </w:rPr>
        <w:t>Provide feedback on whether differentiation is needed for UEs operating in FBE and LBE modes</w:t>
      </w:r>
    </w:p>
    <w:p w14:paraId="7387EC23"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1BA5A228" w14:textId="77777777">
        <w:tc>
          <w:tcPr>
            <w:tcW w:w="1526" w:type="dxa"/>
            <w:tcBorders>
              <w:top w:val="single" w:sz="4" w:space="0" w:color="auto"/>
              <w:left w:val="single" w:sz="4" w:space="0" w:color="auto"/>
              <w:bottom w:val="single" w:sz="4" w:space="0" w:color="auto"/>
              <w:right w:val="single" w:sz="4" w:space="0" w:color="auto"/>
            </w:tcBorders>
          </w:tcPr>
          <w:p w14:paraId="407AFF30"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499CB3AC"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34F9BA3B" w14:textId="77777777">
        <w:tc>
          <w:tcPr>
            <w:tcW w:w="1526" w:type="dxa"/>
            <w:tcBorders>
              <w:top w:val="single" w:sz="4" w:space="0" w:color="auto"/>
              <w:left w:val="single" w:sz="4" w:space="0" w:color="auto"/>
              <w:bottom w:val="single" w:sz="4" w:space="0" w:color="auto"/>
              <w:right w:val="single" w:sz="4" w:space="0" w:color="auto"/>
            </w:tcBorders>
          </w:tcPr>
          <w:p w14:paraId="3C4A95C0"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45FA997" w14:textId="77777777" w:rsidR="005A24EB" w:rsidRDefault="00550359">
            <w:pPr>
              <w:pStyle w:val="BodyText"/>
              <w:spacing w:after="0"/>
              <w:rPr>
                <w:rFonts w:eastAsia="Calibri"/>
                <w:sz w:val="20"/>
                <w:szCs w:val="20"/>
                <w:lang w:val="de-DE"/>
              </w:rPr>
            </w:pPr>
            <w:r>
              <w:rPr>
                <w:rFonts w:eastAsia="Calibri"/>
                <w:sz w:val="20"/>
                <w:szCs w:val="20"/>
                <w:lang w:val="de-DE"/>
              </w:rPr>
              <w:t>As N1 and N2 are not applicable in our view (see Q1), we see no need for such differentiation</w:t>
            </w:r>
          </w:p>
        </w:tc>
      </w:tr>
      <w:tr w:rsidR="005A24EB" w14:paraId="5C7B04C4" w14:textId="77777777">
        <w:tc>
          <w:tcPr>
            <w:tcW w:w="1526" w:type="dxa"/>
            <w:tcBorders>
              <w:top w:val="single" w:sz="4" w:space="0" w:color="auto"/>
              <w:left w:val="single" w:sz="4" w:space="0" w:color="auto"/>
              <w:bottom w:val="single" w:sz="4" w:space="0" w:color="auto"/>
              <w:right w:val="single" w:sz="4" w:space="0" w:color="auto"/>
            </w:tcBorders>
          </w:tcPr>
          <w:p w14:paraId="6B6A41FF"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6672C84C" w14:textId="77777777" w:rsidR="005A24EB" w:rsidRDefault="00550359">
            <w:pPr>
              <w:pStyle w:val="BodyText"/>
              <w:spacing w:after="0"/>
              <w:rPr>
                <w:rFonts w:eastAsia="Calibri"/>
                <w:sz w:val="20"/>
                <w:szCs w:val="20"/>
                <w:lang w:val="de-DE"/>
              </w:rPr>
            </w:pPr>
            <w:r>
              <w:rPr>
                <w:rFonts w:eastAsia="Calibri"/>
                <w:sz w:val="20"/>
                <w:szCs w:val="20"/>
                <w:lang w:val="de-DE"/>
              </w:rPr>
              <w:t xml:space="preserve">There is no need to differentiate UEs operating in FBE and LBE modes, and can be up to gNB’s configuration on the discovery burst transmission window to implicitly differentiate FEB and LBE modes. </w:t>
            </w:r>
          </w:p>
        </w:tc>
      </w:tr>
      <w:tr w:rsidR="005A24EB" w14:paraId="0C3983AE" w14:textId="77777777">
        <w:tc>
          <w:tcPr>
            <w:tcW w:w="1526" w:type="dxa"/>
            <w:tcBorders>
              <w:top w:val="single" w:sz="4" w:space="0" w:color="auto"/>
              <w:left w:val="single" w:sz="4" w:space="0" w:color="auto"/>
              <w:bottom w:val="single" w:sz="4" w:space="0" w:color="auto"/>
              <w:right w:val="single" w:sz="4" w:space="0" w:color="auto"/>
            </w:tcBorders>
          </w:tcPr>
          <w:p w14:paraId="7672C863"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2C7E8177"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In our contribution (</w:t>
            </w:r>
            <w:r>
              <w:rPr>
                <w:rFonts w:eastAsia="Malgun Gothic"/>
                <w:sz w:val="20"/>
                <w:szCs w:val="20"/>
                <w:lang w:val="de-DE" w:eastAsia="ko-KR"/>
              </w:rPr>
              <w:t>R1-2004009</w:t>
            </w:r>
            <w:r>
              <w:rPr>
                <w:rFonts w:eastAsia="Malgun Gothic" w:hint="eastAsia"/>
                <w:sz w:val="20"/>
                <w:szCs w:val="20"/>
                <w:lang w:val="de-DE" w:eastAsia="ko-KR"/>
              </w:rPr>
              <w:t>)</w:t>
            </w:r>
            <w:r>
              <w:rPr>
                <w:rFonts w:eastAsia="Malgun Gothic"/>
                <w:sz w:val="20"/>
                <w:szCs w:val="20"/>
                <w:lang w:val="de-DE" w:eastAsia="ko-KR"/>
              </w:rPr>
              <w:t>, we pointed out one potential difference between FBE and LBE that, for FBE case, if location of a candidate SS/PBCH block is (partially) overlapped with idle region of a fixed frame period, UE shall not perform RRM/RLM/BFD/CBD operation for the SS/PBCH block. This comes from the conclusion that we made in previous meeting. However, if the intention of RAN4 on Q3 was to ask N1/N2 capability for FBE and LBE, the answer to Q1 and Q2 shoud be the same both for FBE and LBE.</w:t>
            </w:r>
          </w:p>
        </w:tc>
      </w:tr>
      <w:tr w:rsidR="005A24EB" w14:paraId="622DF13D" w14:textId="77777777">
        <w:tc>
          <w:tcPr>
            <w:tcW w:w="1526" w:type="dxa"/>
            <w:tcBorders>
              <w:top w:val="single" w:sz="4" w:space="0" w:color="auto"/>
              <w:left w:val="single" w:sz="4" w:space="0" w:color="auto"/>
              <w:bottom w:val="single" w:sz="4" w:space="0" w:color="auto"/>
              <w:right w:val="single" w:sz="4" w:space="0" w:color="auto"/>
            </w:tcBorders>
          </w:tcPr>
          <w:p w14:paraId="157D6EB3"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080C7D42" w14:textId="77777777" w:rsidR="005A24EB" w:rsidRDefault="00550359">
            <w:pPr>
              <w:pStyle w:val="BodyText"/>
              <w:spacing w:after="0"/>
              <w:rPr>
                <w:rFonts w:eastAsia="SimSun"/>
                <w:sz w:val="20"/>
                <w:szCs w:val="20"/>
                <w:lang w:val="en-US"/>
              </w:rPr>
            </w:pPr>
            <w:r>
              <w:rPr>
                <w:rFonts w:cs="Arial" w:hint="eastAsia"/>
                <w:sz w:val="20"/>
                <w:szCs w:val="20"/>
                <w:lang w:val="en-US"/>
              </w:rPr>
              <w:t xml:space="preserve">There may be some differentiation for UEs operating in FBE and LBE modes. Since the FFP length is dynamically configured by gNB, it could be shorter than DRS window, and SSBs that (partially) fall in the idle region of a fixed frame period should </w:t>
            </w:r>
            <w:r>
              <w:rPr>
                <w:rFonts w:cs="Arial" w:hint="eastAsia"/>
                <w:sz w:val="20"/>
                <w:szCs w:val="20"/>
                <w:lang w:val="en-US"/>
              </w:rPr>
              <w:lastRenderedPageBreak/>
              <w:t xml:space="preserve">be considered as invalid. No PDSCH rate matching and no RLM/RRM measurement will be done for those candidate SSB positions. Besides, if the LBT passed, </w:t>
            </w:r>
            <w:r>
              <w:rPr>
                <w:rFonts w:cs="Arial"/>
                <w:sz w:val="20"/>
                <w:szCs w:val="20"/>
                <w:lang w:val="en-US"/>
              </w:rPr>
              <w:t>w</w:t>
            </w:r>
            <w:r>
              <w:rPr>
                <w:rFonts w:cs="Arial"/>
                <w:sz w:val="20"/>
                <w:szCs w:val="20"/>
              </w:rPr>
              <w:t>ithin a fixed frame period</w:t>
            </w:r>
            <w:r>
              <w:rPr>
                <w:rFonts w:cs="Arial" w:hint="eastAsia"/>
                <w:sz w:val="20"/>
                <w:szCs w:val="20"/>
                <w:lang w:val="en-US"/>
              </w:rPr>
              <w:t>, the gNB would transmit SSBs in the first 8 positions at most. So I wonder whether it is necessary to mandate UEs to monitor all candidate SSB positions in a DRS window for FBE.</w:t>
            </w:r>
          </w:p>
        </w:tc>
      </w:tr>
      <w:tr w:rsidR="000B5751" w14:paraId="638644B4" w14:textId="77777777">
        <w:tc>
          <w:tcPr>
            <w:tcW w:w="1526" w:type="dxa"/>
            <w:tcBorders>
              <w:top w:val="single" w:sz="4" w:space="0" w:color="auto"/>
              <w:left w:val="single" w:sz="4" w:space="0" w:color="auto"/>
              <w:bottom w:val="single" w:sz="4" w:space="0" w:color="auto"/>
              <w:right w:val="single" w:sz="4" w:space="0" w:color="auto"/>
            </w:tcBorders>
          </w:tcPr>
          <w:p w14:paraId="178CAE12" w14:textId="77777777" w:rsidR="000B5751" w:rsidRDefault="000B5751">
            <w:pPr>
              <w:pStyle w:val="BodyText"/>
              <w:spacing w:after="0"/>
              <w:rPr>
                <w:rFonts w:eastAsia="SimSun"/>
                <w:lang w:val="en-US"/>
              </w:rPr>
            </w:pPr>
            <w:r>
              <w:rPr>
                <w:rFonts w:eastAsia="SimSun"/>
                <w:lang w:val="en-US"/>
              </w:rPr>
              <w:lastRenderedPageBreak/>
              <w:t>Spreadtrum</w:t>
            </w:r>
          </w:p>
        </w:tc>
        <w:tc>
          <w:tcPr>
            <w:tcW w:w="7564" w:type="dxa"/>
            <w:tcBorders>
              <w:top w:val="single" w:sz="4" w:space="0" w:color="auto"/>
              <w:left w:val="single" w:sz="4" w:space="0" w:color="auto"/>
              <w:bottom w:val="single" w:sz="4" w:space="0" w:color="auto"/>
              <w:right w:val="single" w:sz="4" w:space="0" w:color="auto"/>
            </w:tcBorders>
          </w:tcPr>
          <w:p w14:paraId="0AFE9427" w14:textId="77777777" w:rsidR="000B5751" w:rsidRDefault="000B5751">
            <w:pPr>
              <w:pStyle w:val="BodyText"/>
              <w:spacing w:after="0"/>
              <w:rPr>
                <w:rFonts w:cs="Arial"/>
                <w:lang w:val="en-US"/>
              </w:rPr>
            </w:pPr>
            <w:r>
              <w:rPr>
                <w:rFonts w:eastAsia="Malgun Gothic" w:hint="eastAsia"/>
                <w:sz w:val="20"/>
                <w:szCs w:val="20"/>
                <w:lang w:val="de-DE" w:eastAsia="ko-KR"/>
              </w:rPr>
              <w:t>Agree with Nokia and Samsung.</w:t>
            </w:r>
          </w:p>
        </w:tc>
      </w:tr>
      <w:tr w:rsidR="00DD24EF" w14:paraId="42A77CA9" w14:textId="77777777">
        <w:tc>
          <w:tcPr>
            <w:tcW w:w="1526" w:type="dxa"/>
            <w:tcBorders>
              <w:top w:val="single" w:sz="4" w:space="0" w:color="auto"/>
              <w:left w:val="single" w:sz="4" w:space="0" w:color="auto"/>
              <w:bottom w:val="single" w:sz="4" w:space="0" w:color="auto"/>
              <w:right w:val="single" w:sz="4" w:space="0" w:color="auto"/>
            </w:tcBorders>
          </w:tcPr>
          <w:p w14:paraId="600E0D3F" w14:textId="784FC2B5"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161F1CFB" w14:textId="4C4E5A03" w:rsidR="00DD24EF" w:rsidRDefault="00DD24EF">
            <w:pPr>
              <w:pStyle w:val="BodyText"/>
              <w:spacing w:after="0"/>
              <w:rPr>
                <w:rFonts w:eastAsia="Malgun Gothic" w:hint="eastAsia"/>
                <w:lang w:val="de-DE" w:eastAsia="ko-KR"/>
              </w:rPr>
            </w:pPr>
            <w:r>
              <w:rPr>
                <w:rFonts w:eastAsia="Malgun Gothic"/>
                <w:lang w:val="de-DE" w:eastAsia="ko-KR"/>
              </w:rPr>
              <w:t>For FBE, we are talking about controlled environment. The chance for gNB not being able to access the channel is minimum. We don’t see why N1 and N2 should not be 1.</w:t>
            </w:r>
          </w:p>
        </w:tc>
      </w:tr>
    </w:tbl>
    <w:p w14:paraId="3106917F" w14:textId="77777777" w:rsidR="005A24EB" w:rsidRDefault="005A24EB">
      <w:pPr>
        <w:pStyle w:val="BodyText"/>
      </w:pPr>
    </w:p>
    <w:p w14:paraId="64088263" w14:textId="77777777" w:rsidR="005A24EB" w:rsidRDefault="00550359">
      <w:pPr>
        <w:overflowPunct/>
        <w:autoSpaceDE/>
        <w:autoSpaceDN/>
        <w:adjustRightInd/>
        <w:spacing w:after="120" w:line="240" w:lineRule="auto"/>
        <w:jc w:val="both"/>
        <w:textAlignment w:val="auto"/>
        <w:rPr>
          <w:rFonts w:ascii="Arial" w:hAnsi="Arial" w:cs="Arial"/>
          <w:lang w:eastAsia="zh-CN"/>
        </w:rPr>
      </w:pPr>
      <w:r>
        <w:rPr>
          <w:rFonts w:ascii="Arial" w:eastAsia="DengXian" w:hAnsi="Arial" w:cs="Arial"/>
          <w:b/>
          <w:bCs/>
          <w:color w:val="000000"/>
        </w:rPr>
        <w:t xml:space="preserve">Question 4: </w:t>
      </w:r>
      <w:r>
        <w:rPr>
          <w:rFonts w:ascii="Arial" w:hAnsi="Arial" w:cs="Arial"/>
          <w:lang w:eastAsia="zh-CN"/>
        </w:rPr>
        <w:t>Provide feedback for the case when Q is not provided to the UE</w:t>
      </w:r>
    </w:p>
    <w:p w14:paraId="357EF438" w14:textId="77777777" w:rsidR="005A24EB" w:rsidRDefault="005A24EB">
      <w:pPr>
        <w:overflowPunct/>
        <w:autoSpaceDE/>
        <w:autoSpaceDN/>
        <w:adjustRightInd/>
        <w:spacing w:after="120" w:line="240" w:lineRule="auto"/>
        <w:jc w:val="both"/>
        <w:textAlignment w:val="auto"/>
        <w:rPr>
          <w:rFonts w:ascii="Arial" w:hAnsi="Arial" w:cs="Arial"/>
          <w:sz w:val="22"/>
          <w:lang w:eastAsia="zh-CN"/>
        </w:rPr>
      </w:pPr>
    </w:p>
    <w:tbl>
      <w:tblPr>
        <w:tblStyle w:val="TableGrid"/>
        <w:tblW w:w="9090" w:type="dxa"/>
        <w:tblLayout w:type="fixed"/>
        <w:tblLook w:val="04A0" w:firstRow="1" w:lastRow="0" w:firstColumn="1" w:lastColumn="0" w:noHBand="0" w:noVBand="1"/>
      </w:tblPr>
      <w:tblGrid>
        <w:gridCol w:w="1526"/>
        <w:gridCol w:w="7564"/>
      </w:tblGrid>
      <w:tr w:rsidR="005A24EB" w14:paraId="2F8A48CF" w14:textId="77777777">
        <w:tc>
          <w:tcPr>
            <w:tcW w:w="1526" w:type="dxa"/>
            <w:tcBorders>
              <w:top w:val="single" w:sz="4" w:space="0" w:color="auto"/>
              <w:left w:val="single" w:sz="4" w:space="0" w:color="auto"/>
              <w:bottom w:val="single" w:sz="4" w:space="0" w:color="auto"/>
              <w:right w:val="single" w:sz="4" w:space="0" w:color="auto"/>
            </w:tcBorders>
          </w:tcPr>
          <w:p w14:paraId="626BE388" w14:textId="77777777" w:rsidR="005A24EB" w:rsidRDefault="00550359">
            <w:pPr>
              <w:pStyle w:val="BodyText"/>
              <w:spacing w:after="0"/>
              <w:rPr>
                <w:rFonts w:eastAsia="Calibri"/>
                <w:b/>
                <w:sz w:val="20"/>
                <w:szCs w:val="20"/>
                <w:lang w:val="de-DE"/>
              </w:rPr>
            </w:pPr>
            <w:r>
              <w:rPr>
                <w:rFonts w:eastAsia="Calibri"/>
                <w:b/>
                <w:sz w:val="20"/>
                <w:szCs w:val="20"/>
                <w:lang w:val="de-DE"/>
              </w:rPr>
              <w:t>Company</w:t>
            </w:r>
          </w:p>
        </w:tc>
        <w:tc>
          <w:tcPr>
            <w:tcW w:w="7564" w:type="dxa"/>
            <w:tcBorders>
              <w:top w:val="single" w:sz="4" w:space="0" w:color="auto"/>
              <w:left w:val="single" w:sz="4" w:space="0" w:color="auto"/>
              <w:bottom w:val="single" w:sz="4" w:space="0" w:color="auto"/>
              <w:right w:val="single" w:sz="4" w:space="0" w:color="auto"/>
            </w:tcBorders>
          </w:tcPr>
          <w:p w14:paraId="6004B46B" w14:textId="77777777" w:rsidR="005A24EB" w:rsidRDefault="00550359">
            <w:pPr>
              <w:pStyle w:val="BodyText"/>
              <w:spacing w:after="0"/>
              <w:rPr>
                <w:rFonts w:eastAsia="Calibri"/>
                <w:b/>
                <w:sz w:val="20"/>
                <w:szCs w:val="20"/>
                <w:lang w:val="de-DE"/>
              </w:rPr>
            </w:pPr>
            <w:r>
              <w:rPr>
                <w:rFonts w:eastAsia="Calibri"/>
                <w:b/>
                <w:sz w:val="20"/>
                <w:szCs w:val="20"/>
                <w:lang w:val="de-DE"/>
              </w:rPr>
              <w:t>View/Position</w:t>
            </w:r>
          </w:p>
        </w:tc>
      </w:tr>
      <w:tr w:rsidR="005A24EB" w14:paraId="777992D4" w14:textId="77777777">
        <w:tc>
          <w:tcPr>
            <w:tcW w:w="1526" w:type="dxa"/>
            <w:tcBorders>
              <w:top w:val="single" w:sz="4" w:space="0" w:color="auto"/>
              <w:left w:val="single" w:sz="4" w:space="0" w:color="auto"/>
              <w:bottom w:val="single" w:sz="4" w:space="0" w:color="auto"/>
              <w:right w:val="single" w:sz="4" w:space="0" w:color="auto"/>
            </w:tcBorders>
          </w:tcPr>
          <w:p w14:paraId="6718022A" w14:textId="77777777" w:rsidR="005A24EB" w:rsidRDefault="00550359">
            <w:pPr>
              <w:pStyle w:val="BodyText"/>
              <w:spacing w:after="0"/>
              <w:rPr>
                <w:rFonts w:eastAsia="Calibri"/>
                <w:sz w:val="20"/>
                <w:szCs w:val="20"/>
                <w:lang w:val="de-DE"/>
              </w:rPr>
            </w:pPr>
            <w:r>
              <w:rPr>
                <w:rFonts w:eastAsia="Calibri"/>
                <w:sz w:val="20"/>
                <w:szCs w:val="20"/>
                <w:lang w:val="de-DE"/>
              </w:rPr>
              <w:t>Nokia, NSB</w:t>
            </w:r>
          </w:p>
        </w:tc>
        <w:tc>
          <w:tcPr>
            <w:tcW w:w="7564" w:type="dxa"/>
            <w:tcBorders>
              <w:top w:val="single" w:sz="4" w:space="0" w:color="auto"/>
              <w:left w:val="single" w:sz="4" w:space="0" w:color="auto"/>
              <w:bottom w:val="single" w:sz="4" w:space="0" w:color="auto"/>
              <w:right w:val="single" w:sz="4" w:space="0" w:color="auto"/>
            </w:tcBorders>
          </w:tcPr>
          <w:p w14:paraId="1F1804B7" w14:textId="77777777" w:rsidR="005A24EB" w:rsidRDefault="00550359">
            <w:pPr>
              <w:pStyle w:val="BodyText"/>
              <w:spacing w:after="0"/>
              <w:rPr>
                <w:rFonts w:eastAsia="Calibri"/>
                <w:sz w:val="20"/>
                <w:szCs w:val="20"/>
                <w:lang w:val="de-DE"/>
              </w:rPr>
            </w:pPr>
            <w:r>
              <w:rPr>
                <w:rFonts w:eastAsia="Calibri" w:cs="Arial"/>
                <w:sz w:val="20"/>
                <w:szCs w:val="20"/>
              </w:rPr>
              <w:t>For both RRM and RLM/BFD/CBD measurements, Q is always provided to the UE (see [2])</w:t>
            </w:r>
          </w:p>
        </w:tc>
      </w:tr>
      <w:tr w:rsidR="005A24EB" w14:paraId="649DB436" w14:textId="77777777">
        <w:tc>
          <w:tcPr>
            <w:tcW w:w="1526" w:type="dxa"/>
            <w:tcBorders>
              <w:top w:val="single" w:sz="4" w:space="0" w:color="auto"/>
              <w:left w:val="single" w:sz="4" w:space="0" w:color="auto"/>
              <w:bottom w:val="single" w:sz="4" w:space="0" w:color="auto"/>
              <w:right w:val="single" w:sz="4" w:space="0" w:color="auto"/>
            </w:tcBorders>
          </w:tcPr>
          <w:p w14:paraId="0E02D19E" w14:textId="77777777" w:rsidR="005A24EB" w:rsidRDefault="00550359">
            <w:pPr>
              <w:pStyle w:val="BodyText"/>
              <w:spacing w:after="0"/>
              <w:rPr>
                <w:rFonts w:eastAsia="Calibri"/>
                <w:sz w:val="20"/>
                <w:szCs w:val="20"/>
                <w:lang w:val="de-DE"/>
              </w:rPr>
            </w:pPr>
            <w:r>
              <w:rPr>
                <w:rFonts w:eastAsia="Calibri"/>
                <w:sz w:val="20"/>
                <w:szCs w:val="20"/>
                <w:lang w:val="de-DE"/>
              </w:rPr>
              <w:t>Samsung</w:t>
            </w:r>
          </w:p>
        </w:tc>
        <w:tc>
          <w:tcPr>
            <w:tcW w:w="7564" w:type="dxa"/>
            <w:tcBorders>
              <w:top w:val="single" w:sz="4" w:space="0" w:color="auto"/>
              <w:left w:val="single" w:sz="4" w:space="0" w:color="auto"/>
              <w:bottom w:val="single" w:sz="4" w:space="0" w:color="auto"/>
              <w:right w:val="single" w:sz="4" w:space="0" w:color="auto"/>
            </w:tcBorders>
          </w:tcPr>
          <w:p w14:paraId="1D3064F4" w14:textId="77777777" w:rsidR="005A24EB" w:rsidRDefault="00550359">
            <w:pPr>
              <w:pStyle w:val="BodyText"/>
              <w:spacing w:after="0"/>
              <w:rPr>
                <w:rFonts w:eastAsia="Calibri"/>
                <w:sz w:val="20"/>
                <w:szCs w:val="20"/>
                <w:lang w:val="de-DE"/>
              </w:rPr>
            </w:pPr>
            <w:r>
              <w:rPr>
                <w:rFonts w:eastAsia="Calibri"/>
                <w:sz w:val="20"/>
                <w:szCs w:val="20"/>
                <w:lang w:val="de-DE"/>
              </w:rPr>
              <w:t>For RLM/BFD/CBD, Q is always provided to the UE. More details of the indication of Q can be found in R1-2003044 [2].</w:t>
            </w:r>
          </w:p>
        </w:tc>
      </w:tr>
      <w:tr w:rsidR="005A24EB" w14:paraId="099C203A" w14:textId="77777777">
        <w:tc>
          <w:tcPr>
            <w:tcW w:w="1526" w:type="dxa"/>
            <w:tcBorders>
              <w:top w:val="single" w:sz="4" w:space="0" w:color="auto"/>
              <w:left w:val="single" w:sz="4" w:space="0" w:color="auto"/>
              <w:bottom w:val="single" w:sz="4" w:space="0" w:color="auto"/>
              <w:right w:val="single" w:sz="4" w:space="0" w:color="auto"/>
            </w:tcBorders>
          </w:tcPr>
          <w:p w14:paraId="11177814"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LG Electronics</w:t>
            </w:r>
          </w:p>
        </w:tc>
        <w:tc>
          <w:tcPr>
            <w:tcW w:w="7564" w:type="dxa"/>
            <w:tcBorders>
              <w:top w:val="single" w:sz="4" w:space="0" w:color="auto"/>
              <w:left w:val="single" w:sz="4" w:space="0" w:color="auto"/>
              <w:bottom w:val="single" w:sz="4" w:space="0" w:color="auto"/>
              <w:right w:val="single" w:sz="4" w:space="0" w:color="auto"/>
            </w:tcBorders>
          </w:tcPr>
          <w:p w14:paraId="4C663F6D" w14:textId="77777777" w:rsidR="005A24EB" w:rsidRDefault="00550359">
            <w:pPr>
              <w:pStyle w:val="BodyText"/>
              <w:spacing w:after="0"/>
              <w:rPr>
                <w:rFonts w:eastAsia="Malgun Gothic"/>
                <w:sz w:val="20"/>
                <w:szCs w:val="20"/>
                <w:lang w:val="de-DE" w:eastAsia="ko-KR"/>
              </w:rPr>
            </w:pPr>
            <w:r>
              <w:rPr>
                <w:rFonts w:eastAsia="Malgun Gothic" w:hint="eastAsia"/>
                <w:sz w:val="20"/>
                <w:szCs w:val="20"/>
                <w:lang w:val="de-DE" w:eastAsia="ko-KR"/>
              </w:rPr>
              <w:t>Share the view with Nokia and Samsung.</w:t>
            </w:r>
          </w:p>
        </w:tc>
      </w:tr>
      <w:tr w:rsidR="005A24EB" w14:paraId="3625F19B" w14:textId="77777777">
        <w:tc>
          <w:tcPr>
            <w:tcW w:w="1526" w:type="dxa"/>
            <w:tcBorders>
              <w:top w:val="single" w:sz="4" w:space="0" w:color="auto"/>
              <w:left w:val="single" w:sz="4" w:space="0" w:color="auto"/>
              <w:bottom w:val="single" w:sz="4" w:space="0" w:color="auto"/>
              <w:right w:val="single" w:sz="4" w:space="0" w:color="auto"/>
            </w:tcBorders>
          </w:tcPr>
          <w:p w14:paraId="458D0C90" w14:textId="77777777" w:rsidR="005A24EB" w:rsidRDefault="00550359">
            <w:pPr>
              <w:pStyle w:val="BodyText"/>
              <w:spacing w:after="0"/>
              <w:rPr>
                <w:rFonts w:eastAsia="SimSun"/>
                <w:sz w:val="20"/>
                <w:szCs w:val="20"/>
                <w:lang w:val="en-US"/>
              </w:rPr>
            </w:pPr>
            <w:r>
              <w:rPr>
                <w:rFonts w:eastAsia="SimSun" w:hint="eastAsia"/>
                <w:sz w:val="20"/>
                <w:szCs w:val="20"/>
                <w:lang w:val="en-US"/>
              </w:rPr>
              <w:t>ZTE</w:t>
            </w:r>
          </w:p>
        </w:tc>
        <w:tc>
          <w:tcPr>
            <w:tcW w:w="7564" w:type="dxa"/>
            <w:tcBorders>
              <w:top w:val="single" w:sz="4" w:space="0" w:color="auto"/>
              <w:left w:val="single" w:sz="4" w:space="0" w:color="auto"/>
              <w:bottom w:val="single" w:sz="4" w:space="0" w:color="auto"/>
              <w:right w:val="single" w:sz="4" w:space="0" w:color="auto"/>
            </w:tcBorders>
          </w:tcPr>
          <w:p w14:paraId="4F27D2B1" w14:textId="77777777" w:rsidR="005A24EB" w:rsidRDefault="00550359">
            <w:pPr>
              <w:numPr>
                <w:ilvl w:val="0"/>
                <w:numId w:val="15"/>
              </w:numPr>
              <w:spacing w:after="120"/>
              <w:ind w:left="360"/>
              <w:jc w:val="both"/>
              <w:rPr>
                <w:rFonts w:ascii="Arial" w:hAnsi="Arial" w:cs="Arial"/>
                <w:sz w:val="20"/>
                <w:szCs w:val="20"/>
                <w:lang w:val="en-US" w:eastAsia="zh-CN"/>
              </w:rPr>
            </w:pPr>
            <w:r>
              <w:rPr>
                <w:rFonts w:ascii="Arial" w:hAnsi="Arial" w:cs="Arial"/>
                <w:sz w:val="20"/>
                <w:szCs w:val="20"/>
                <w:lang w:val="en-US" w:eastAsia="zh-CN"/>
              </w:rPr>
              <w:t>RAN1 has reached the following agreements, and</w:t>
            </w:r>
            <w:r>
              <w:rPr>
                <w:rFonts w:ascii="Arial" w:hAnsi="Arial" w:cs="Arial" w:hint="eastAsia"/>
                <w:sz w:val="20"/>
                <w:szCs w:val="20"/>
                <w:lang w:val="en-US" w:eastAsia="zh-CN"/>
              </w:rPr>
              <w:t xml:space="preserve"> </w:t>
            </w:r>
            <w:r>
              <w:rPr>
                <w:rFonts w:ascii="Arial" w:hAnsi="Arial" w:cs="Arial"/>
                <w:sz w:val="20"/>
                <w:szCs w:val="20"/>
                <w:lang w:val="en-US" w:eastAsia="zh-CN"/>
              </w:rPr>
              <w:t>there is no case that Q is not provided to the UE.</w:t>
            </w:r>
          </w:p>
          <w:p w14:paraId="45CABD19" w14:textId="77777777" w:rsidR="005A24EB" w:rsidRDefault="00550359">
            <w:pPr>
              <w:numPr>
                <w:ilvl w:val="0"/>
                <w:numId w:val="16"/>
              </w:numPr>
              <w:rPr>
                <w:rFonts w:ascii="Arial" w:hAnsi="Arial" w:cs="Arial"/>
                <w:sz w:val="20"/>
                <w:szCs w:val="20"/>
                <w:lang w:val="en-US"/>
              </w:rPr>
            </w:pPr>
            <w:r>
              <w:rPr>
                <w:rFonts w:ascii="Arial" w:hAnsi="Arial" w:cs="Arial"/>
                <w:sz w:val="20"/>
                <w:szCs w:val="20"/>
                <w:lang w:val="en-US"/>
              </w:rPr>
              <w:t xml:space="preserve">For RRM measurement configuration from </w:t>
            </w:r>
            <w:r>
              <w:rPr>
                <w:rFonts w:ascii="Arial" w:hAnsi="Arial" w:cs="Arial"/>
                <w:i/>
                <w:iCs/>
                <w:sz w:val="20"/>
                <w:szCs w:val="20"/>
                <w:lang w:val="en-US"/>
              </w:rPr>
              <w:t>MeasObjectNR</w:t>
            </w:r>
            <w:r>
              <w:rPr>
                <w:rFonts w:ascii="Arial" w:hAnsi="Arial" w:cs="Arial"/>
                <w:sz w:val="20"/>
                <w:szCs w:val="20"/>
                <w:lang w:val="en-US"/>
              </w:rPr>
              <w:t xml:space="preserve"> and </w:t>
            </w:r>
            <w:r>
              <w:rPr>
                <w:rFonts w:ascii="Arial" w:hAnsi="Arial" w:cs="Arial"/>
                <w:i/>
                <w:iCs/>
                <w:sz w:val="20"/>
                <w:szCs w:val="20"/>
                <w:lang w:val="en-US"/>
              </w:rPr>
              <w:t>SIB2/SIB4</w:t>
            </w:r>
            <w:r>
              <w:rPr>
                <w:rFonts w:ascii="Arial" w:hAnsi="Arial" w:cs="Arial"/>
                <w:sz w:val="20"/>
                <w:szCs w:val="20"/>
                <w:lang w:val="en-US"/>
              </w:rPr>
              <w:t>, network always provides a common Q value (</w:t>
            </w:r>
            <w:r>
              <w:rPr>
                <w:rFonts w:ascii="Arial" w:hAnsi="Arial" w:cs="Arial"/>
                <w:i/>
                <w:iCs/>
                <w:sz w:val="20"/>
                <w:szCs w:val="20"/>
                <w:lang w:val="en-US"/>
              </w:rPr>
              <w:t>ssb-PositionQCL-Common-r16</w:t>
            </w:r>
            <w:r>
              <w:rPr>
                <w:rFonts w:ascii="Arial" w:hAnsi="Arial" w:cs="Arial"/>
                <w:sz w:val="20"/>
                <w:szCs w:val="20"/>
                <w:lang w:val="en-US"/>
              </w:rPr>
              <w:t xml:space="preserve">) per frequency to UE. </w:t>
            </w:r>
          </w:p>
          <w:p w14:paraId="0DC53809" w14:textId="77777777" w:rsidR="005A24EB" w:rsidRDefault="00550359">
            <w:pPr>
              <w:numPr>
                <w:ilvl w:val="0"/>
                <w:numId w:val="16"/>
              </w:numPr>
              <w:rPr>
                <w:rFonts w:ascii="Arial" w:hAnsi="Arial" w:cs="Arial"/>
                <w:sz w:val="20"/>
                <w:szCs w:val="20"/>
                <w:lang w:eastAsia="zh-CN"/>
              </w:rPr>
            </w:pPr>
            <w:r>
              <w:rPr>
                <w:rFonts w:ascii="Arial" w:hAnsi="Arial" w:cs="Arial"/>
                <w:sz w:val="20"/>
                <w:szCs w:val="20"/>
                <w:lang w:val="en-US"/>
              </w:rPr>
              <w:t xml:space="preserve">For SCell addition, SCG addition, and reconfiguration with sync, the Q value of the cell to be added is always provided to UE via dedicated RRC signaling, i.e. ssb-PositionQCL-r16 in </w:t>
            </w:r>
            <w:r>
              <w:rPr>
                <w:rFonts w:ascii="Arial" w:hAnsi="Arial" w:cs="Arial"/>
                <w:i/>
                <w:iCs/>
                <w:sz w:val="20"/>
                <w:szCs w:val="20"/>
                <w:lang w:val="en-US"/>
              </w:rPr>
              <w:t>ServingCellConfigCommon</w:t>
            </w:r>
            <w:r>
              <w:rPr>
                <w:rFonts w:ascii="Arial" w:hAnsi="Arial" w:cs="Arial"/>
                <w:sz w:val="20"/>
                <w:szCs w:val="20"/>
                <w:lang w:val="en-US"/>
              </w:rPr>
              <w:t>.</w:t>
            </w:r>
          </w:p>
          <w:p w14:paraId="62035D7A" w14:textId="77777777" w:rsidR="005A24EB" w:rsidRDefault="005A24EB">
            <w:pPr>
              <w:pStyle w:val="BodyText"/>
              <w:spacing w:after="0"/>
              <w:rPr>
                <w:rFonts w:eastAsia="Calibri"/>
                <w:sz w:val="20"/>
                <w:szCs w:val="20"/>
                <w:lang w:val="de-DE"/>
              </w:rPr>
            </w:pPr>
          </w:p>
        </w:tc>
      </w:tr>
      <w:tr w:rsidR="000B5751" w14:paraId="5F10CCD6" w14:textId="77777777">
        <w:tc>
          <w:tcPr>
            <w:tcW w:w="1526" w:type="dxa"/>
            <w:tcBorders>
              <w:top w:val="single" w:sz="4" w:space="0" w:color="auto"/>
              <w:left w:val="single" w:sz="4" w:space="0" w:color="auto"/>
              <w:bottom w:val="single" w:sz="4" w:space="0" w:color="auto"/>
              <w:right w:val="single" w:sz="4" w:space="0" w:color="auto"/>
            </w:tcBorders>
          </w:tcPr>
          <w:p w14:paraId="68B28A71" w14:textId="77777777" w:rsidR="000B5751" w:rsidRDefault="000B5751">
            <w:pPr>
              <w:pStyle w:val="BodyText"/>
              <w:spacing w:after="0"/>
              <w:rPr>
                <w:rFonts w:eastAsia="SimSun"/>
                <w:lang w:val="en-US"/>
              </w:rPr>
            </w:pPr>
            <w:r>
              <w:rPr>
                <w:rFonts w:eastAsia="SimSun"/>
                <w:lang w:val="en-US"/>
              </w:rPr>
              <w:t>Spreadtrum</w:t>
            </w:r>
          </w:p>
        </w:tc>
        <w:tc>
          <w:tcPr>
            <w:tcW w:w="7564" w:type="dxa"/>
            <w:tcBorders>
              <w:top w:val="single" w:sz="4" w:space="0" w:color="auto"/>
              <w:left w:val="single" w:sz="4" w:space="0" w:color="auto"/>
              <w:bottom w:val="single" w:sz="4" w:space="0" w:color="auto"/>
              <w:right w:val="single" w:sz="4" w:space="0" w:color="auto"/>
            </w:tcBorders>
          </w:tcPr>
          <w:p w14:paraId="247607AA" w14:textId="77777777" w:rsidR="000B5751" w:rsidRDefault="000B5751" w:rsidP="000B5751">
            <w:pPr>
              <w:spacing w:after="120"/>
              <w:jc w:val="both"/>
              <w:rPr>
                <w:rFonts w:ascii="Arial" w:hAnsi="Arial" w:cs="Arial"/>
                <w:lang w:val="en-US" w:eastAsia="zh-CN"/>
              </w:rPr>
            </w:pPr>
            <w:r>
              <w:rPr>
                <w:rFonts w:eastAsia="Malgun Gothic" w:hint="eastAsia"/>
                <w:sz w:val="20"/>
                <w:szCs w:val="20"/>
                <w:lang w:val="de-DE" w:eastAsia="ko-KR"/>
              </w:rPr>
              <w:t>Agree with Nokia and Samsung.</w:t>
            </w:r>
          </w:p>
        </w:tc>
      </w:tr>
      <w:tr w:rsidR="00DD24EF" w14:paraId="59BA46BB" w14:textId="77777777">
        <w:tc>
          <w:tcPr>
            <w:tcW w:w="1526" w:type="dxa"/>
            <w:tcBorders>
              <w:top w:val="single" w:sz="4" w:space="0" w:color="auto"/>
              <w:left w:val="single" w:sz="4" w:space="0" w:color="auto"/>
              <w:bottom w:val="single" w:sz="4" w:space="0" w:color="auto"/>
              <w:right w:val="single" w:sz="4" w:space="0" w:color="auto"/>
            </w:tcBorders>
          </w:tcPr>
          <w:p w14:paraId="797E2605" w14:textId="76B11F00" w:rsidR="00DD24EF" w:rsidRDefault="00DD24EF">
            <w:pPr>
              <w:pStyle w:val="BodyText"/>
              <w:spacing w:after="0"/>
              <w:rPr>
                <w:rFonts w:eastAsia="SimSun"/>
                <w:lang w:val="en-US"/>
              </w:rPr>
            </w:pPr>
            <w:r>
              <w:rPr>
                <w:rFonts w:eastAsia="SimSun"/>
                <w:lang w:val="en-US"/>
              </w:rPr>
              <w:t>Qualcomm</w:t>
            </w:r>
          </w:p>
        </w:tc>
        <w:tc>
          <w:tcPr>
            <w:tcW w:w="7564" w:type="dxa"/>
            <w:tcBorders>
              <w:top w:val="single" w:sz="4" w:space="0" w:color="auto"/>
              <w:left w:val="single" w:sz="4" w:space="0" w:color="auto"/>
              <w:bottom w:val="single" w:sz="4" w:space="0" w:color="auto"/>
              <w:right w:val="single" w:sz="4" w:space="0" w:color="auto"/>
            </w:tcBorders>
          </w:tcPr>
          <w:p w14:paraId="77858E8A" w14:textId="72A85795" w:rsidR="00DD24EF" w:rsidRDefault="00DD24EF" w:rsidP="000B5751">
            <w:pPr>
              <w:spacing w:after="120"/>
              <w:jc w:val="both"/>
              <w:rPr>
                <w:rFonts w:eastAsia="Malgun Gothic" w:hint="eastAsia"/>
                <w:lang w:val="de-DE" w:eastAsia="ko-KR"/>
              </w:rPr>
            </w:pPr>
            <w:r>
              <w:rPr>
                <w:rFonts w:eastAsia="Malgun Gothic"/>
                <w:lang w:val="de-DE" w:eastAsia="ko-KR"/>
              </w:rPr>
              <w:t>Q is always provided</w:t>
            </w:r>
            <w:bookmarkStart w:id="14" w:name="_GoBack"/>
            <w:bookmarkEnd w:id="14"/>
          </w:p>
        </w:tc>
      </w:tr>
    </w:tbl>
    <w:p w14:paraId="228F23E8" w14:textId="77777777" w:rsidR="005A24EB" w:rsidRDefault="005A24EB">
      <w:pPr>
        <w:pStyle w:val="BodyText"/>
      </w:pPr>
    </w:p>
    <w:bookmarkEnd w:id="13"/>
    <w:p w14:paraId="68613FEA" w14:textId="77777777" w:rsidR="005A24EB" w:rsidRDefault="00550359">
      <w:pPr>
        <w:pStyle w:val="Heading1"/>
      </w:pPr>
      <w:r>
        <w:t>References</w:t>
      </w:r>
    </w:p>
    <w:p w14:paraId="75DDDC88" w14:textId="77777777" w:rsidR="005A24EB" w:rsidRDefault="00550359">
      <w:pPr>
        <w:pStyle w:val="ListParagraph"/>
        <w:numPr>
          <w:ilvl w:val="0"/>
          <w:numId w:val="17"/>
        </w:numPr>
        <w:ind w:left="450" w:hanging="450"/>
        <w:rPr>
          <w:rFonts w:ascii="Arial" w:hAnsi="Arial" w:cs="Arial"/>
          <w:lang w:val="en-US" w:eastAsia="zh-CN"/>
        </w:rPr>
      </w:pPr>
      <w:bookmarkStart w:id="15" w:name="_Ref40774674"/>
      <w:bookmarkStart w:id="16" w:name="_Ref41240332"/>
      <w:r>
        <w:rPr>
          <w:rFonts w:ascii="Arial" w:hAnsi="Arial" w:cs="Arial"/>
          <w:lang w:val="en-US" w:eastAsia="zh-CN"/>
        </w:rPr>
        <w:t>R1-2003274, “LS on</w:t>
      </w:r>
      <w:bookmarkEnd w:id="15"/>
      <w:r>
        <w:rPr>
          <w:rFonts w:ascii="Arial" w:hAnsi="Arial" w:cs="Arial"/>
          <w:lang w:val="en-US" w:eastAsia="zh-CN"/>
        </w:rPr>
        <w:t xml:space="preserve"> NR-U SSB monitoring capabilities” RAN4, RAN1#101-e, May 2020.</w:t>
      </w:r>
      <w:bookmarkEnd w:id="16"/>
    </w:p>
    <w:p w14:paraId="5B623628" w14:textId="77777777" w:rsidR="005A24EB" w:rsidRDefault="00550359">
      <w:pPr>
        <w:pStyle w:val="ListParagraph"/>
        <w:numPr>
          <w:ilvl w:val="0"/>
          <w:numId w:val="17"/>
        </w:numPr>
        <w:ind w:left="450" w:hanging="450"/>
        <w:rPr>
          <w:rFonts w:ascii="Arial" w:hAnsi="Arial" w:cs="Arial"/>
          <w:lang w:val="en-US" w:eastAsia="zh-CN"/>
        </w:rPr>
      </w:pPr>
      <w:r>
        <w:rPr>
          <w:rFonts w:ascii="Arial" w:hAnsi="Arial" w:cs="Arial"/>
          <w:bCs/>
          <w:lang w:val="en-US"/>
        </w:rPr>
        <w:t>R1-2003044, “LS on Signalling of Q Parameter for NR-U”, Charter Communications, RAN1</w:t>
      </w:r>
      <w:r>
        <w:rPr>
          <w:rFonts w:ascii="Arial" w:hAnsi="Arial" w:cs="Arial"/>
          <w:bCs/>
          <w:lang w:val="en-GB"/>
        </w:rPr>
        <w:t>#100bis-e, April 2020</w:t>
      </w:r>
    </w:p>
    <w:sectPr w:rsidR="005A24E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9653" w14:textId="77777777" w:rsidR="00D10F4E" w:rsidRDefault="00D10F4E">
      <w:pPr>
        <w:spacing w:after="0" w:line="240" w:lineRule="auto"/>
      </w:pPr>
      <w:r>
        <w:separator/>
      </w:r>
    </w:p>
  </w:endnote>
  <w:endnote w:type="continuationSeparator" w:id="0">
    <w:p w14:paraId="743741A2" w14:textId="77777777" w:rsidR="00D10F4E" w:rsidRDefault="00D1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8EB3" w14:textId="77777777" w:rsidR="00D9770D" w:rsidRDefault="00D97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E49B" w14:textId="77777777" w:rsidR="005A24EB" w:rsidRDefault="0055035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B5751">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B5751">
      <w:rPr>
        <w:rStyle w:val="PageNumber"/>
        <w:noProof/>
      </w:rPr>
      <w:t>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15ED" w14:textId="77777777" w:rsidR="00D9770D" w:rsidRDefault="00D9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DFBC5" w14:textId="77777777" w:rsidR="00D10F4E" w:rsidRDefault="00D10F4E">
      <w:pPr>
        <w:spacing w:after="0" w:line="240" w:lineRule="auto"/>
      </w:pPr>
      <w:r>
        <w:separator/>
      </w:r>
    </w:p>
  </w:footnote>
  <w:footnote w:type="continuationSeparator" w:id="0">
    <w:p w14:paraId="03629D20" w14:textId="77777777" w:rsidR="00D10F4E" w:rsidRDefault="00D10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A4A4" w14:textId="77777777" w:rsidR="005A24EB" w:rsidRDefault="0055035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673B" w14:textId="77777777" w:rsidR="00D9770D" w:rsidRDefault="00D97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7837" w14:textId="77777777" w:rsidR="00D9770D" w:rsidRDefault="00D97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DCD5ACE"/>
    <w:multiLevelType w:val="multilevel"/>
    <w:tmpl w:val="2DCD5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8" w15:restartNumberingAfterBreak="0">
    <w:nsid w:val="481A5E55"/>
    <w:multiLevelType w:val="multilevel"/>
    <w:tmpl w:val="481A5E55"/>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6"/>
  </w:num>
  <w:num w:numId="3">
    <w:abstractNumId w:val="1"/>
  </w:num>
  <w:num w:numId="4">
    <w:abstractNumId w:val="3"/>
  </w:num>
  <w:num w:numId="5">
    <w:abstractNumId w:val="2"/>
  </w:num>
  <w:num w:numId="6">
    <w:abstractNumId w:val="12"/>
  </w:num>
  <w:num w:numId="7">
    <w:abstractNumId w:val="0"/>
  </w:num>
  <w:num w:numId="8">
    <w:abstractNumId w:val="14"/>
  </w:num>
  <w:num w:numId="9">
    <w:abstractNumId w:val="5"/>
  </w:num>
  <w:num w:numId="10">
    <w:abstractNumId w:val="9"/>
  </w:num>
  <w:num w:numId="11">
    <w:abstractNumId w:val="7"/>
  </w:num>
  <w:num w:numId="12">
    <w:abstractNumId w:val="10"/>
  </w:num>
  <w:num w:numId="13">
    <w:abstractNumId w:val="11"/>
  </w:num>
  <w:num w:numId="14">
    <w:abstractNumId w:val="15"/>
  </w:num>
  <w:num w:numId="15">
    <w:abstractNumId w:val="8"/>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688"/>
    <w:rsid w:val="000B3A8F"/>
    <w:rsid w:val="000B3DD8"/>
    <w:rsid w:val="000B4426"/>
    <w:rsid w:val="000B4AB9"/>
    <w:rsid w:val="000B4E6F"/>
    <w:rsid w:val="000B5751"/>
    <w:rsid w:val="000B58C3"/>
    <w:rsid w:val="000B61E9"/>
    <w:rsid w:val="000B6BA4"/>
    <w:rsid w:val="000C08DF"/>
    <w:rsid w:val="000C165A"/>
    <w:rsid w:val="000C2B9A"/>
    <w:rsid w:val="000C2E19"/>
    <w:rsid w:val="000C33FB"/>
    <w:rsid w:val="000C5149"/>
    <w:rsid w:val="000C548F"/>
    <w:rsid w:val="000D0D02"/>
    <w:rsid w:val="000D0D07"/>
    <w:rsid w:val="000D13A4"/>
    <w:rsid w:val="000D2462"/>
    <w:rsid w:val="000D2981"/>
    <w:rsid w:val="000D2D94"/>
    <w:rsid w:val="000D354E"/>
    <w:rsid w:val="000D4797"/>
    <w:rsid w:val="000D4DA2"/>
    <w:rsid w:val="000D5832"/>
    <w:rsid w:val="000D5BAE"/>
    <w:rsid w:val="000D7A5A"/>
    <w:rsid w:val="000E0527"/>
    <w:rsid w:val="000E0BA5"/>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56BC"/>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2C32"/>
    <w:rsid w:val="0020381C"/>
    <w:rsid w:val="00203B8B"/>
    <w:rsid w:val="00203D29"/>
    <w:rsid w:val="00203F96"/>
    <w:rsid w:val="00204CF3"/>
    <w:rsid w:val="002069B2"/>
    <w:rsid w:val="00206BAE"/>
    <w:rsid w:val="002074BA"/>
    <w:rsid w:val="00207E24"/>
    <w:rsid w:val="00207FA3"/>
    <w:rsid w:val="00210F0F"/>
    <w:rsid w:val="002115EF"/>
    <w:rsid w:val="00214DA8"/>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16EF"/>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111A"/>
    <w:rsid w:val="0041263E"/>
    <w:rsid w:val="004136DA"/>
    <w:rsid w:val="00413AAC"/>
    <w:rsid w:val="00413E92"/>
    <w:rsid w:val="00414543"/>
    <w:rsid w:val="00415EEA"/>
    <w:rsid w:val="00421105"/>
    <w:rsid w:val="004221FF"/>
    <w:rsid w:val="00422AA4"/>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118C"/>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6A7"/>
    <w:rsid w:val="005455E4"/>
    <w:rsid w:val="0054658A"/>
    <w:rsid w:val="00546970"/>
    <w:rsid w:val="00550359"/>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3FCB"/>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4EB"/>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C7A30"/>
    <w:rsid w:val="006D11AB"/>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5B2"/>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02D"/>
    <w:rsid w:val="00735F20"/>
    <w:rsid w:val="007362A6"/>
    <w:rsid w:val="00736A32"/>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865C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5D38"/>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1C96"/>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71F"/>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3A61"/>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A54F7"/>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BEE"/>
    <w:rsid w:val="00B577F5"/>
    <w:rsid w:val="00B600DD"/>
    <w:rsid w:val="00B60E7C"/>
    <w:rsid w:val="00B61249"/>
    <w:rsid w:val="00B62058"/>
    <w:rsid w:val="00B63130"/>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800"/>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0F4E"/>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70D"/>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4E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594"/>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1FE5"/>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4854"/>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6DFD"/>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9C5"/>
    <w:rsid w:val="00FD1EC8"/>
    <w:rsid w:val="00FD2595"/>
    <w:rsid w:val="00FD2822"/>
    <w:rsid w:val="00FD2DA9"/>
    <w:rsid w:val="00FD30B5"/>
    <w:rsid w:val="00FD34C4"/>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BEE39AD"/>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0A7258"/>
    <w:rsid w:val="78AE5BCE"/>
    <w:rsid w:val="795B7CAE"/>
    <w:rsid w:val="7A012EAF"/>
    <w:rsid w:val="7A915EB9"/>
    <w:rsid w:val="7B4E2F54"/>
    <w:rsid w:val="7BB80C21"/>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C5362"/>
  <w15:docId w15:val="{6654DB04-6F67-43CC-B67B-DDE9CBAA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Body Text 2"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eastAsiaTheme="minorEastAsia"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uiPriority w:val="35"/>
    <w:qFormat/>
    <w:locked/>
    <w:rPr>
      <w:rFonts w:ascii="Times New Roman" w:hAnsi="Times New Roman"/>
      <w:b/>
      <w:lang w:val="en-GB" w:eastAsia="en-GB"/>
    </w:rPr>
  </w:style>
  <w:style w:type="character" w:styleId="PlaceholderText">
    <w:name w:val="Placeholder Text"/>
    <w:basedOn w:val="DefaultParagraphFont"/>
    <w:uiPriority w:val="99"/>
    <w:semiHidden/>
    <w:qFormat/>
    <w:rPr>
      <w:color w:val="808080"/>
    </w:rPr>
  </w:style>
  <w:style w:type="character" w:customStyle="1" w:styleId="B10">
    <w:name w:val="B1 (文字)"/>
    <w:qFormat/>
    <w:locked/>
    <w:rPr>
      <w:lang w:val="en-GB"/>
    </w:rPr>
  </w:style>
  <w:style w:type="character" w:customStyle="1" w:styleId="TACChar">
    <w:name w:val="TAC Char"/>
    <w:link w:val="TAC"/>
    <w:qFormat/>
    <w:locked/>
    <w:rPr>
      <w:rFonts w:ascii="Arial" w:hAnsi="Arial"/>
      <w:sz w:val="18"/>
      <w:lang w:val="zh-CN" w:eastAsia="zh-CN"/>
    </w:rPr>
  </w:style>
  <w:style w:type="paragraph" w:customStyle="1" w:styleId="CharCharCharCharCharCharCharChar">
    <w:name w:val="Char Char Char Char Char Char Char Char"/>
    <w:basedOn w:val="Normal"/>
    <w:semiHidden/>
    <w:qFormat/>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SubtleEmphasis1">
    <w:name w:val="Subtle Emphasis1"/>
    <w:basedOn w:val="DefaultParagraphFont"/>
    <w:uiPriority w:val="19"/>
    <w:qFormat/>
    <w:rPr>
      <w:i/>
      <w:iCs/>
      <w:color w:val="404040" w:themeColor="text1" w:themeTint="BF"/>
    </w:rPr>
  </w:style>
  <w:style w:type="character" w:customStyle="1" w:styleId="BodyText2Char">
    <w:name w:val="Body Text 2 Char"/>
    <w:basedOn w:val="DefaultParagraphFont"/>
    <w:link w:val="BodyText2"/>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5ABB341-922F-4DA7-BA54-CD9540E5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JS</cp:lastModifiedBy>
  <cp:revision>3</cp:revision>
  <cp:lastPrinted>2020-05-26T16:23:00Z</cp:lastPrinted>
  <dcterms:created xsi:type="dcterms:W3CDTF">2020-05-27T17:51:00Z</dcterms:created>
  <dcterms:modified xsi:type="dcterms:W3CDTF">2020-05-27T19:24:00Z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2052-10.8.2.6990</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