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1CBEB" w14:textId="77777777" w:rsidR="001E4AB7" w:rsidRPr="006A7F51" w:rsidRDefault="001E4AB7" w:rsidP="001E4AB7">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5F38AB32" w14:textId="77777777" w:rsidR="001E4AB7" w:rsidRDefault="001E4AB7" w:rsidP="001E4AB7">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031F226E"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1E4AB7" w:rsidRPr="004468F1">
        <w:rPr>
          <w:sz w:val="20"/>
        </w:rPr>
        <w:t>[101-e-NR-unlic-NRU-ULSignalsChannels-02]</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57E0543F"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sidR="004468F1">
        <w:rPr>
          <w:lang w:val="en-US"/>
        </w:rPr>
        <w:fldChar w:fldCharType="begin"/>
      </w:r>
      <w:r w:rsidR="004468F1">
        <w:rPr>
          <w:lang w:val="en-US"/>
        </w:rPr>
        <w:instrText xml:space="preserve"> REF _Ref41042616 \r \h </w:instrText>
      </w:r>
      <w:r w:rsidR="004468F1">
        <w:rPr>
          <w:lang w:val="en-US"/>
        </w:rPr>
      </w:r>
      <w:r w:rsidR="004468F1">
        <w:rPr>
          <w:lang w:val="en-US"/>
        </w:rPr>
        <w:fldChar w:fldCharType="separate"/>
      </w:r>
      <w:r w:rsidR="004468F1">
        <w:rPr>
          <w:lang w:val="en-US"/>
        </w:rPr>
        <w:t>[18]</w:t>
      </w:r>
      <w:r w:rsidR="004468F1">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01D7DC1" w14:textId="77529231" w:rsidR="009C6AB5" w:rsidRPr="009C6AB5" w:rsidRDefault="009C6AB5" w:rsidP="009C6AB5">
      <w:pPr>
        <w:adjustRightInd/>
        <w:spacing w:after="0" w:line="252" w:lineRule="auto"/>
        <w:textAlignment w:val="auto"/>
        <w:rPr>
          <w:rFonts w:ascii="Times" w:eastAsia="DengXian" w:hAnsi="Times" w:cs="Times"/>
          <w:lang w:val="en-US" w:eastAsia="zh-CN"/>
        </w:rPr>
      </w:pPr>
      <w:r w:rsidRPr="009C6AB5">
        <w:rPr>
          <w:rFonts w:ascii="Times" w:eastAsia="DengXian" w:hAnsi="Times" w:cs="Times"/>
          <w:highlight w:val="cyan"/>
          <w:lang w:val="en-US" w:eastAsia="zh-CN"/>
        </w:rPr>
        <w:t>[101-e-NR-unlic-NRU-ULSignalsChannels-0</w:t>
      </w:r>
      <w:r>
        <w:rPr>
          <w:rFonts w:ascii="Times" w:eastAsia="DengXian" w:hAnsi="Times" w:cs="Times"/>
          <w:highlight w:val="cyan"/>
          <w:lang w:val="en-US" w:eastAsia="zh-CN"/>
        </w:rPr>
        <w:t>2</w:t>
      </w:r>
      <w:r w:rsidRPr="009C6AB5">
        <w:rPr>
          <w:rFonts w:ascii="Times" w:eastAsia="DengXian" w:hAnsi="Times" w:cs="Times"/>
          <w:highlight w:val="cyan"/>
          <w:lang w:val="en-US" w:eastAsia="zh-CN"/>
        </w:rPr>
        <w:t>] Email discussion/approval on the following from R1-2003842 until 5/28 – Steve (Ericsson)</w:t>
      </w:r>
    </w:p>
    <w:p w14:paraId="666E3877" w14:textId="77777777" w:rsidR="009C6AB5" w:rsidRPr="009C6AB5" w:rsidRDefault="009C6AB5" w:rsidP="009C6AB5">
      <w:pPr>
        <w:numPr>
          <w:ilvl w:val="0"/>
          <w:numId w:val="49"/>
        </w:numPr>
        <w:adjustRightInd/>
        <w:spacing w:after="0" w:line="252" w:lineRule="auto"/>
        <w:jc w:val="both"/>
        <w:textAlignment w:val="auto"/>
        <w:rPr>
          <w:rFonts w:ascii="Times" w:eastAsia="Times New Roman" w:hAnsi="Times"/>
          <w:szCs w:val="24"/>
          <w:lang w:val="de-DE" w:eastAsia="zh-CN"/>
        </w:rPr>
      </w:pPr>
      <w:r w:rsidRPr="009C6AB5">
        <w:rPr>
          <w:rFonts w:ascii="Times" w:eastAsia="Times New Roman" w:hAnsi="Times" w:cs="Times"/>
          <w:szCs w:val="24"/>
          <w:lang w:val="de-DE" w:eastAsia="x-none"/>
        </w:rPr>
        <w:t>Issue #8: Clarifications on UCI multiplexing in PUSCH accounting for LBT outcome</w:t>
      </w:r>
    </w:p>
    <w:p w14:paraId="2D7927E4" w14:textId="77777777" w:rsidR="009C6AB5" w:rsidRPr="009C6AB5" w:rsidRDefault="009C6AB5" w:rsidP="009C6AB5">
      <w:pPr>
        <w:numPr>
          <w:ilvl w:val="0"/>
          <w:numId w:val="49"/>
        </w:numPr>
        <w:adjustRightInd/>
        <w:spacing w:after="0" w:line="252" w:lineRule="auto"/>
        <w:textAlignment w:val="auto"/>
        <w:rPr>
          <w:rFonts w:ascii="Times" w:eastAsia="Times New Roman" w:hAnsi="Times" w:cs="Times"/>
          <w:szCs w:val="24"/>
          <w:lang w:val="en-US" w:eastAsia="zh-CN"/>
        </w:rPr>
      </w:pPr>
      <w:r w:rsidRPr="009C6AB5">
        <w:rPr>
          <w:rFonts w:ascii="Times" w:eastAsia="DengXian" w:hAnsi="Times" w:cs="Times"/>
          <w:szCs w:val="24"/>
          <w:lang w:eastAsia="zh-CN"/>
        </w:rPr>
        <w:t>Editorial issues #6, #7 and #11 (moderator to draft TPs for quick approval in Week #1):</w:t>
      </w:r>
    </w:p>
    <w:p w14:paraId="559B957D" w14:textId="77777777" w:rsidR="007C56DE" w:rsidRDefault="007C56DE" w:rsidP="007C56DE">
      <w:pPr>
        <w:pStyle w:val="Doc-text2"/>
        <w:tabs>
          <w:tab w:val="left" w:pos="1276"/>
        </w:tabs>
        <w:ind w:left="0" w:firstLine="0"/>
        <w:rPr>
          <w:lang w:val="en-US"/>
        </w:rPr>
      </w:pPr>
    </w:p>
    <w:p w14:paraId="4CC2C47C" w14:textId="2257AB44" w:rsidR="007C56DE" w:rsidRDefault="007C56DE" w:rsidP="007C56DE">
      <w:pPr>
        <w:pStyle w:val="Doc-text2"/>
        <w:tabs>
          <w:tab w:val="left" w:pos="1276"/>
        </w:tabs>
        <w:ind w:left="0" w:firstLine="0"/>
        <w:rPr>
          <w:lang w:val="en-US"/>
        </w:rPr>
      </w:pPr>
      <w:r>
        <w:rPr>
          <w:lang w:val="en-US"/>
        </w:rPr>
        <w:t>The following topics are included in this email discussion</w:t>
      </w:r>
      <w:r w:rsidR="004468F1">
        <w:rPr>
          <w:lang w:val="en-US"/>
        </w:rPr>
        <w:t>:</w:t>
      </w:r>
    </w:p>
    <w:p w14:paraId="01239925" w14:textId="6BBB31F4" w:rsidR="00B36454" w:rsidRDefault="00B36454" w:rsidP="00FF598B">
      <w:pPr>
        <w:pStyle w:val="Doc-text2"/>
        <w:tabs>
          <w:tab w:val="left" w:pos="1276"/>
        </w:tabs>
        <w:ind w:left="0" w:firstLine="0"/>
        <w:rPr>
          <w:lang w:val="en-US"/>
        </w:rPr>
      </w:pPr>
    </w:p>
    <w:tbl>
      <w:tblPr>
        <w:tblStyle w:val="afd"/>
        <w:tblW w:w="9360" w:type="dxa"/>
        <w:tblLayout w:type="fixed"/>
        <w:tblLook w:val="04A0" w:firstRow="1" w:lastRow="0" w:firstColumn="1" w:lastColumn="0" w:noHBand="0" w:noVBand="1"/>
      </w:tblPr>
      <w:tblGrid>
        <w:gridCol w:w="805"/>
        <w:gridCol w:w="5400"/>
        <w:gridCol w:w="2160"/>
        <w:gridCol w:w="995"/>
      </w:tblGrid>
      <w:tr w:rsidR="004468F1" w:rsidRPr="005C0484" w14:paraId="3FC245A3" w14:textId="77777777" w:rsidTr="00A77340">
        <w:tc>
          <w:tcPr>
            <w:tcW w:w="805" w:type="dxa"/>
          </w:tcPr>
          <w:p w14:paraId="71137998" w14:textId="0A770A4A" w:rsidR="004468F1" w:rsidRPr="005C0484" w:rsidRDefault="004468F1" w:rsidP="004468F1">
            <w:pPr>
              <w:pStyle w:val="a6"/>
              <w:spacing w:after="0"/>
              <w:jc w:val="center"/>
              <w:rPr>
                <w:lang w:val="de-DE"/>
              </w:rPr>
            </w:pPr>
            <w:r w:rsidRPr="005C0484">
              <w:rPr>
                <w:sz w:val="20"/>
                <w:szCs w:val="20"/>
                <w:lang w:val="de-DE"/>
              </w:rPr>
              <w:t>8</w:t>
            </w:r>
          </w:p>
        </w:tc>
        <w:tc>
          <w:tcPr>
            <w:tcW w:w="5400" w:type="dxa"/>
          </w:tcPr>
          <w:p w14:paraId="132CB502" w14:textId="13D262C5" w:rsidR="004468F1" w:rsidRPr="005C0484" w:rsidRDefault="004468F1" w:rsidP="004468F1">
            <w:pPr>
              <w:pStyle w:val="a6"/>
              <w:spacing w:after="0"/>
              <w:rPr>
                <w:lang w:val="de-DE"/>
              </w:rPr>
            </w:pPr>
            <w:r w:rsidRPr="005C0484">
              <w:rPr>
                <w:sz w:val="20"/>
                <w:szCs w:val="20"/>
                <w:lang w:val="de-DE"/>
              </w:rPr>
              <w:t>Clarifications on UCI multiplexing in PUSCH accounting for LBT outcome</w:t>
            </w:r>
          </w:p>
        </w:tc>
        <w:tc>
          <w:tcPr>
            <w:tcW w:w="2160" w:type="dxa"/>
          </w:tcPr>
          <w:p w14:paraId="3528B9B6" w14:textId="0923E7A7" w:rsidR="004468F1" w:rsidRPr="005C0484" w:rsidRDefault="004468F1" w:rsidP="004468F1">
            <w:pPr>
              <w:pStyle w:val="a6"/>
              <w:spacing w:after="0"/>
              <w:jc w:val="left"/>
              <w:rPr>
                <w:lang w:val="de-DE"/>
              </w:rPr>
            </w:pPr>
            <w:r w:rsidRPr="005C0484">
              <w:rPr>
                <w:sz w:val="20"/>
                <w:szCs w:val="20"/>
                <w:lang w:val="de-DE"/>
              </w:rPr>
              <w:t>R1-2003859: P3-P4</w:t>
            </w:r>
          </w:p>
        </w:tc>
        <w:tc>
          <w:tcPr>
            <w:tcW w:w="995" w:type="dxa"/>
          </w:tcPr>
          <w:p w14:paraId="7669467E" w14:textId="1F741935" w:rsidR="004468F1" w:rsidRPr="005C0484" w:rsidRDefault="004468F1" w:rsidP="004468F1">
            <w:pPr>
              <w:pStyle w:val="a6"/>
              <w:spacing w:after="0"/>
              <w:rPr>
                <w:lang w:val="de-DE"/>
              </w:rPr>
            </w:pPr>
          </w:p>
        </w:tc>
      </w:tr>
      <w:tr w:rsidR="004468F1" w:rsidRPr="005C0484" w14:paraId="2E498C63" w14:textId="77777777" w:rsidTr="00A77340">
        <w:tc>
          <w:tcPr>
            <w:tcW w:w="805" w:type="dxa"/>
          </w:tcPr>
          <w:p w14:paraId="55CF6CB0" w14:textId="77777777" w:rsidR="004468F1" w:rsidRPr="005C0484" w:rsidRDefault="004468F1" w:rsidP="004468F1">
            <w:pPr>
              <w:pStyle w:val="a6"/>
              <w:spacing w:after="0"/>
              <w:jc w:val="center"/>
              <w:rPr>
                <w:sz w:val="20"/>
                <w:szCs w:val="20"/>
                <w:lang w:val="de-DE"/>
              </w:rPr>
            </w:pPr>
            <w:r w:rsidRPr="005C0484">
              <w:rPr>
                <w:sz w:val="20"/>
                <w:szCs w:val="20"/>
                <w:lang w:val="de-DE"/>
              </w:rPr>
              <w:t>6</w:t>
            </w:r>
          </w:p>
        </w:tc>
        <w:tc>
          <w:tcPr>
            <w:tcW w:w="5400" w:type="dxa"/>
          </w:tcPr>
          <w:p w14:paraId="11898BF5" w14:textId="77777777" w:rsidR="004468F1" w:rsidRPr="005C0484" w:rsidRDefault="004468F1" w:rsidP="004468F1">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64CAFEAF"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5A9960C1" w14:textId="77777777" w:rsidR="004468F1" w:rsidRPr="005C0484" w:rsidRDefault="004468F1" w:rsidP="004468F1">
            <w:pPr>
              <w:pStyle w:val="a6"/>
              <w:spacing w:after="0"/>
              <w:jc w:val="left"/>
              <w:rPr>
                <w:sz w:val="20"/>
                <w:szCs w:val="20"/>
                <w:lang w:val="de-DE"/>
              </w:rPr>
            </w:pPr>
            <w:r w:rsidRPr="005C0484">
              <w:rPr>
                <w:sz w:val="20"/>
                <w:szCs w:val="20"/>
                <w:lang w:val="de-DE"/>
              </w:rPr>
              <w:t>R1-2003859</w:t>
            </w:r>
          </w:p>
        </w:tc>
        <w:tc>
          <w:tcPr>
            <w:tcW w:w="995" w:type="dxa"/>
          </w:tcPr>
          <w:p w14:paraId="4921BC81"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5C0484" w14:paraId="0B576847" w14:textId="77777777" w:rsidTr="00A77340">
        <w:tc>
          <w:tcPr>
            <w:tcW w:w="805" w:type="dxa"/>
          </w:tcPr>
          <w:p w14:paraId="569B7E8A" w14:textId="77777777" w:rsidR="004468F1" w:rsidRPr="005C0484" w:rsidRDefault="004468F1" w:rsidP="004468F1">
            <w:pPr>
              <w:pStyle w:val="a6"/>
              <w:spacing w:after="0"/>
              <w:jc w:val="center"/>
              <w:rPr>
                <w:sz w:val="20"/>
                <w:szCs w:val="20"/>
                <w:lang w:val="de-DE"/>
              </w:rPr>
            </w:pPr>
            <w:r w:rsidRPr="005C0484">
              <w:rPr>
                <w:sz w:val="20"/>
                <w:szCs w:val="20"/>
                <w:lang w:val="de-DE"/>
              </w:rPr>
              <w:t>7</w:t>
            </w:r>
          </w:p>
        </w:tc>
        <w:tc>
          <w:tcPr>
            <w:tcW w:w="5400" w:type="dxa"/>
          </w:tcPr>
          <w:p w14:paraId="26526666" w14:textId="77777777" w:rsidR="004468F1" w:rsidRPr="005C0484" w:rsidRDefault="004468F1" w:rsidP="004468F1">
            <w:pPr>
              <w:pStyle w:val="a6"/>
              <w:spacing w:after="0"/>
              <w:rPr>
                <w:sz w:val="20"/>
                <w:szCs w:val="20"/>
                <w:lang w:val="de-DE"/>
              </w:rPr>
            </w:pPr>
            <w:r w:rsidRPr="005C0484">
              <w:rPr>
                <w:sz w:val="20"/>
                <w:szCs w:val="20"/>
                <w:lang w:val="de-DE"/>
              </w:rPr>
              <w:t>Editorial corrections to PUCCH format description –   interlace1 only applies to interlaced PF2/3</w:t>
            </w:r>
          </w:p>
          <w:p w14:paraId="422F30F8" w14:textId="77777777" w:rsidR="004468F1" w:rsidRPr="005C0484" w:rsidRDefault="004468F1" w:rsidP="004468F1">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277672BC" w14:textId="77777777" w:rsidR="004468F1" w:rsidRPr="005C0484" w:rsidRDefault="004468F1" w:rsidP="004468F1">
            <w:pPr>
              <w:pStyle w:val="a6"/>
              <w:spacing w:after="0"/>
              <w:jc w:val="left"/>
              <w:rPr>
                <w:sz w:val="20"/>
                <w:szCs w:val="20"/>
                <w:lang w:val="de-DE"/>
              </w:rPr>
            </w:pPr>
            <w:r w:rsidRPr="005C0484">
              <w:rPr>
                <w:sz w:val="20"/>
                <w:szCs w:val="20"/>
                <w:lang w:val="de-DE"/>
              </w:rPr>
              <w:t>R1-2003655: P1, TP1</w:t>
            </w:r>
          </w:p>
        </w:tc>
        <w:tc>
          <w:tcPr>
            <w:tcW w:w="995" w:type="dxa"/>
          </w:tcPr>
          <w:p w14:paraId="061C6B92" w14:textId="77777777" w:rsidR="004468F1" w:rsidRPr="00676E8B" w:rsidRDefault="004468F1" w:rsidP="004468F1">
            <w:pPr>
              <w:pStyle w:val="a6"/>
              <w:spacing w:after="0"/>
              <w:rPr>
                <w:sz w:val="20"/>
                <w:szCs w:val="20"/>
                <w:lang w:val="de-DE"/>
              </w:rPr>
            </w:pPr>
            <w:r w:rsidRPr="00676E8B">
              <w:rPr>
                <w:sz w:val="20"/>
                <w:szCs w:val="20"/>
                <w:lang w:val="de-DE"/>
              </w:rPr>
              <w:t>Editorial</w:t>
            </w:r>
          </w:p>
        </w:tc>
      </w:tr>
      <w:tr w:rsidR="004468F1" w:rsidRPr="00CE62A6" w14:paraId="5246AD8A" w14:textId="77777777" w:rsidTr="00A77340">
        <w:tc>
          <w:tcPr>
            <w:tcW w:w="805" w:type="dxa"/>
          </w:tcPr>
          <w:p w14:paraId="00426F33" w14:textId="77777777" w:rsidR="004468F1" w:rsidRPr="00CE62A6" w:rsidRDefault="004468F1" w:rsidP="004468F1">
            <w:pPr>
              <w:pStyle w:val="a6"/>
              <w:spacing w:after="0"/>
              <w:jc w:val="center"/>
              <w:rPr>
                <w:rFonts w:cs="Arial"/>
                <w:sz w:val="20"/>
                <w:szCs w:val="20"/>
                <w:lang w:val="de-DE"/>
              </w:rPr>
            </w:pPr>
            <w:r w:rsidRPr="00CE62A6">
              <w:rPr>
                <w:rFonts w:cs="Arial"/>
                <w:sz w:val="20"/>
                <w:szCs w:val="20"/>
                <w:lang w:val="de-DE"/>
              </w:rPr>
              <w:t>11</w:t>
            </w:r>
          </w:p>
        </w:tc>
        <w:tc>
          <w:tcPr>
            <w:tcW w:w="5400" w:type="dxa"/>
          </w:tcPr>
          <w:p w14:paraId="0FB0A6CF"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Editorial correction to Type 2 resource allocation to avoid misinterpretation (Section 6.1.2.2.3 in 38.214):</w:t>
            </w:r>
          </w:p>
          <w:p w14:paraId="06FC1E48" w14:textId="77777777" w:rsidR="004468F1" w:rsidRPr="00CE62A6" w:rsidRDefault="004468F1" w:rsidP="004468F1">
            <w:pPr>
              <w:pStyle w:val="a6"/>
              <w:spacing w:after="0"/>
              <w:rPr>
                <w:rFonts w:cs="Arial"/>
                <w:sz w:val="20"/>
                <w:szCs w:val="20"/>
                <w:lang w:val="de-DE"/>
              </w:rPr>
            </w:pPr>
          </w:p>
          <w:p w14:paraId="11227227" w14:textId="77777777" w:rsidR="004468F1" w:rsidRPr="00CE62A6" w:rsidRDefault="004468F1" w:rsidP="004468F1">
            <w:pPr>
              <w:overflowPunct/>
              <w:autoSpaceDE/>
              <w:autoSpaceDN/>
              <w:adjustRightInd/>
              <w:spacing w:after="0"/>
              <w:textAlignment w:val="auto"/>
              <w:rPr>
                <w:rFonts w:ascii="Arial" w:hAnsi="Arial" w:cs="Arial"/>
                <w:sz w:val="20"/>
                <w:szCs w:val="20"/>
                <w:lang w:val="en-US" w:eastAsia="en-US"/>
              </w:rPr>
            </w:pPr>
            <w:r w:rsidRPr="00CE62A6">
              <w:rPr>
                <w:rFonts w:ascii="Arial" w:eastAsia="DengXian" w:hAnsi="Arial" w:cs="Arial"/>
                <w:color w:val="000000"/>
                <w:sz w:val="20"/>
                <w:szCs w:val="20"/>
              </w:rPr>
              <w:t xml:space="preserve">“The UE shall determine the resource allocation in frequency domain as an intersection of the resource blocks of the indicated interlaces and the </w:t>
            </w:r>
            <w:r w:rsidRPr="00CE62A6">
              <w:rPr>
                <w:rFonts w:ascii="Arial" w:eastAsia="DengXian" w:hAnsi="Arial" w:cs="Arial"/>
                <w:color w:val="FF0000"/>
                <w:sz w:val="20"/>
                <w:szCs w:val="20"/>
              </w:rPr>
              <w:t xml:space="preserve">union of </w:t>
            </w:r>
            <w:r w:rsidRPr="00CE62A6">
              <w:rPr>
                <w:rFonts w:ascii="Arial" w:eastAsia="DengXian" w:hAnsi="Arial" w:cs="Arial"/>
                <w:color w:val="000000"/>
                <w:sz w:val="20"/>
                <w:szCs w:val="20"/>
              </w:rPr>
              <w:t>indicated set of RB sets and intra-cell guard bands defined in Clause 7 between the indicated RB sets, if any.</w:t>
            </w:r>
            <w:r w:rsidRPr="00CE62A6">
              <w:rPr>
                <w:rFonts w:ascii="Arial" w:hAnsi="Arial" w:cs="Arial"/>
                <w:sz w:val="20"/>
                <w:szCs w:val="20"/>
              </w:rPr>
              <w:t xml:space="preserve"> </w:t>
            </w:r>
          </w:p>
          <w:p w14:paraId="7181FE77" w14:textId="77777777" w:rsidR="004468F1" w:rsidRPr="00CE62A6" w:rsidRDefault="004468F1" w:rsidP="004468F1">
            <w:pPr>
              <w:pStyle w:val="a6"/>
              <w:spacing w:after="0"/>
              <w:rPr>
                <w:rFonts w:cs="Arial"/>
                <w:sz w:val="20"/>
                <w:szCs w:val="20"/>
                <w:lang w:val="de-DE"/>
              </w:rPr>
            </w:pPr>
          </w:p>
          <w:p w14:paraId="230C0563" w14:textId="77777777" w:rsidR="004468F1" w:rsidRPr="00CE62A6" w:rsidRDefault="004468F1" w:rsidP="004468F1">
            <w:pPr>
              <w:pStyle w:val="a6"/>
              <w:spacing w:after="0"/>
              <w:rPr>
                <w:rFonts w:cs="Arial"/>
                <w:sz w:val="20"/>
                <w:szCs w:val="20"/>
                <w:lang w:val="de-DE"/>
              </w:rPr>
            </w:pPr>
            <w:r w:rsidRPr="00CE62A6">
              <w:rPr>
                <w:rFonts w:cs="Arial"/>
                <w:sz w:val="20"/>
                <w:szCs w:val="20"/>
                <w:lang w:val="de-DE"/>
              </w:rPr>
              <w:t>TP needed to 38.214 §6.1.2.2.3</w:t>
            </w:r>
          </w:p>
        </w:tc>
        <w:tc>
          <w:tcPr>
            <w:tcW w:w="2160" w:type="dxa"/>
          </w:tcPr>
          <w:p w14:paraId="1F377112" w14:textId="77777777" w:rsidR="004468F1" w:rsidRPr="00CE62A6" w:rsidRDefault="004468F1" w:rsidP="004468F1">
            <w:pPr>
              <w:pStyle w:val="a6"/>
              <w:spacing w:after="0"/>
              <w:jc w:val="left"/>
              <w:rPr>
                <w:rFonts w:cs="Arial"/>
                <w:sz w:val="20"/>
                <w:szCs w:val="20"/>
                <w:lang w:val="de-DE"/>
              </w:rPr>
            </w:pPr>
            <w:r w:rsidRPr="00CE62A6">
              <w:rPr>
                <w:rFonts w:cs="Arial"/>
                <w:sz w:val="20"/>
                <w:szCs w:val="20"/>
                <w:lang w:val="de-DE"/>
              </w:rPr>
              <w:t>R1-2003516: P4</w:t>
            </w:r>
          </w:p>
        </w:tc>
        <w:tc>
          <w:tcPr>
            <w:tcW w:w="995" w:type="dxa"/>
          </w:tcPr>
          <w:p w14:paraId="2CF98BAB"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Editorial</w:t>
            </w:r>
          </w:p>
          <w:p w14:paraId="7C6FE793" w14:textId="77777777" w:rsidR="004468F1" w:rsidRPr="00676E8B" w:rsidRDefault="004468F1" w:rsidP="004468F1">
            <w:pPr>
              <w:pStyle w:val="Doc-text2"/>
              <w:tabs>
                <w:tab w:val="left" w:pos="1276"/>
              </w:tabs>
              <w:ind w:left="0" w:firstLine="0"/>
              <w:rPr>
                <w:rFonts w:cs="Arial"/>
                <w:sz w:val="20"/>
                <w:szCs w:val="20"/>
                <w:lang w:val="en-US"/>
              </w:rPr>
            </w:pPr>
          </w:p>
          <w:p w14:paraId="6C13E50A" w14:textId="77777777" w:rsidR="004468F1" w:rsidRPr="00676E8B" w:rsidRDefault="004468F1" w:rsidP="004468F1">
            <w:pPr>
              <w:pStyle w:val="Doc-text2"/>
              <w:tabs>
                <w:tab w:val="left" w:pos="1276"/>
              </w:tabs>
              <w:ind w:left="0" w:firstLine="0"/>
              <w:rPr>
                <w:rFonts w:cs="Arial"/>
                <w:sz w:val="20"/>
                <w:szCs w:val="20"/>
                <w:lang w:val="en-US"/>
              </w:rPr>
            </w:pPr>
            <w:r w:rsidRPr="00676E8B">
              <w:rPr>
                <w:rFonts w:cs="Arial"/>
                <w:sz w:val="20"/>
                <w:szCs w:val="20"/>
                <w:lang w:val="en-US"/>
              </w:rPr>
              <w:t>Moved from wideband AI</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5ABF25B2" w14:textId="787609F2" w:rsidR="00A075E2" w:rsidRDefault="00A075E2" w:rsidP="00A075E2">
      <w:pPr>
        <w:pStyle w:val="21"/>
      </w:pPr>
      <w:bookmarkStart w:id="27" w:name="_Hlk32740917"/>
      <w:bookmarkStart w:id="28" w:name="_Hlk32741833"/>
      <w:bookmarkEnd w:id="14"/>
      <w:bookmarkEnd w:id="15"/>
      <w:bookmarkEnd w:id="16"/>
      <w:bookmarkEnd w:id="17"/>
      <w:bookmarkEnd w:id="18"/>
      <w:bookmarkEnd w:id="19"/>
      <w:bookmarkEnd w:id="20"/>
      <w:bookmarkEnd w:id="21"/>
      <w:bookmarkEnd w:id="22"/>
      <w:bookmarkEnd w:id="23"/>
      <w:bookmarkEnd w:id="24"/>
      <w:bookmarkEnd w:id="25"/>
      <w:bookmarkEnd w:id="26"/>
      <w:r>
        <w:t>2.1</w:t>
      </w:r>
      <w:r>
        <w:tab/>
      </w:r>
      <w:r>
        <w:tab/>
        <w:t>Issue #8: UCI multiplexing in PUSCH</w:t>
      </w:r>
    </w:p>
    <w:bookmarkEnd w:id="27"/>
    <w:bookmarkEnd w:id="28"/>
    <w:p w14:paraId="703EEB9E" w14:textId="77777777" w:rsidR="00FA6988" w:rsidRDefault="00FA6988" w:rsidP="00FA6988">
      <w:pPr>
        <w:pStyle w:val="a6"/>
      </w:pPr>
      <w:r>
        <w:rPr>
          <w:b/>
          <w:u w:val="single"/>
        </w:rPr>
        <w:t>Description</w:t>
      </w:r>
      <w:r>
        <w:t>:</w:t>
      </w:r>
    </w:p>
    <w:p w14:paraId="4B027675" w14:textId="0558BA54" w:rsidR="00390500" w:rsidRDefault="00390500" w:rsidP="00390500">
      <w:pPr>
        <w:pStyle w:val="a6"/>
        <w:rPr>
          <w:lang w:val="en-US"/>
        </w:rPr>
      </w:pPr>
      <w:r w:rsidRPr="00390500">
        <w:rPr>
          <w:lang w:val="en-US"/>
        </w:rPr>
        <w:t>In Section 9 of TS38.213, it is specified</w:t>
      </w:r>
      <w:r>
        <w:rPr>
          <w:lang w:val="en-US"/>
        </w:rPr>
        <w:t xml:space="preserve"> under which condition</w:t>
      </w:r>
      <w:r w:rsidR="00CE7B35">
        <w:rPr>
          <w:lang w:val="en-US"/>
        </w:rPr>
        <w:t>s</w:t>
      </w:r>
      <w:r>
        <w:rPr>
          <w:lang w:val="en-US"/>
        </w:rPr>
        <w:t xml:space="preserve"> the </w:t>
      </w:r>
      <w:r w:rsidRPr="00390500">
        <w:rPr>
          <w:lang w:val="en-US"/>
        </w:rPr>
        <w:t xml:space="preserve">UE </w:t>
      </w:r>
      <w:r>
        <w:rPr>
          <w:lang w:val="en-US"/>
        </w:rPr>
        <w:t>should</w:t>
      </w:r>
      <w:r w:rsidRPr="00390500">
        <w:rPr>
          <w:lang w:val="en-US"/>
        </w:rPr>
        <w:t xml:space="preserve"> multiplex UCI in a PUSCH</w:t>
      </w:r>
      <w:r>
        <w:rPr>
          <w:lang w:val="en-US"/>
        </w:rPr>
        <w:t>:</w:t>
      </w:r>
    </w:p>
    <w:p w14:paraId="39A0A8C8" w14:textId="77777777" w:rsidR="00AE1297" w:rsidRDefault="00AE1297" w:rsidP="00390500">
      <w:pPr>
        <w:pStyle w:val="a6"/>
        <w:rPr>
          <w:lang w:val="en-US"/>
        </w:rPr>
      </w:pPr>
    </w:p>
    <w:p w14:paraId="68BCCEBE" w14:textId="3D7E8427" w:rsidR="00390500" w:rsidRPr="00390500" w:rsidRDefault="00390500" w:rsidP="00390500">
      <w:pPr>
        <w:pStyle w:val="a6"/>
        <w:rPr>
          <w:lang w:val="en-US"/>
        </w:rPr>
      </w:pPr>
      <w:r w:rsidRPr="00390500">
        <w:rPr>
          <w:noProof/>
          <w:lang w:val="en-US" w:eastAsia="zh-TW"/>
        </w:rPr>
        <w:lastRenderedPageBreak/>
        <mc:AlternateContent>
          <mc:Choice Requires="wps">
            <w:drawing>
              <wp:anchor distT="45720" distB="45720" distL="114300" distR="114300" simplePos="0" relativeHeight="251663360" behindDoc="0" locked="0" layoutInCell="1" allowOverlap="1" wp14:anchorId="105FA828" wp14:editId="405C4F51">
                <wp:simplePos x="0" y="0"/>
                <wp:positionH relativeFrom="margin">
                  <wp:align>right</wp:align>
                </wp:positionH>
                <wp:positionV relativeFrom="paragraph">
                  <wp:posOffset>180975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headEnd/>
                          <a:tailEnd/>
                        </a:ln>
                      </wps:spPr>
                      <wps:txbx>
                        <w:txbxContent>
                          <w:p w14:paraId="42306C7B" w14:textId="5514A0DE" w:rsidR="00390500" w:rsidRPr="00390500" w:rsidRDefault="00390500"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390500" w:rsidRPr="00390500" w:rsidRDefault="00390500"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390500" w:rsidRDefault="00390500" w:rsidP="00390500">
                            <w:pPr>
                              <w:jc w:val="center"/>
                            </w:pPr>
                            <w:r>
                              <w:t>*** Omitted text ***</w:t>
                            </w:r>
                          </w:p>
                          <w:p w14:paraId="1FC10783" w14:textId="77777777" w:rsidR="00390500" w:rsidRPr="00390500" w:rsidRDefault="00390500"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proofErr w:type="spellStart"/>
                            <w:r w:rsidRPr="00390500">
                              <w:rPr>
                                <w:rFonts w:eastAsia="Times New Roman"/>
                                <w:i/>
                                <w:highlight w:val="cyan"/>
                                <w:lang w:eastAsia="en-US"/>
                              </w:rPr>
                              <w:t>ServCellIndex</w:t>
                            </w:r>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390500" w:rsidRDefault="003905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FA828" id="_x0000_t202" coordsize="21600,21600" o:spt="202" path="m,l,21600r21600,l21600,xe">
                <v:stroke joinstyle="miter"/>
                <v:path gradientshapeok="t" o:connecttype="rect"/>
              </v:shapetype>
              <v:shape id="Text Box 2" o:spid="_x0000_s1026" type="#_x0000_t202" style="position:absolute;left:0;text-align:left;margin-left:398.05pt;margin-top:14.25pt;width:449.25pt;height:22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">
                <v:textbox>
                  <w:txbxContent>
                    <w:p w14:paraId="42306C7B" w14:textId="5514A0DE" w:rsidR="00390500" w:rsidRPr="00390500" w:rsidRDefault="00390500" w:rsidP="00390500">
                      <w:pPr>
                        <w:spacing w:after="0"/>
                        <w:rPr>
                          <w:rFonts w:eastAsia="Times New Roman"/>
                          <w:lang w:val="en-US" w:eastAsia="en-US"/>
                        </w:rPr>
                      </w:pPr>
                      <w:r w:rsidRPr="00390500">
                        <w:rPr>
                          <w:rFonts w:eastAsia="Times New Roman"/>
                          <w:lang w:val="en-US" w:eastAsia="en-US"/>
                        </w:rPr>
                        <w:t xml:space="preserve">If a UE </w:t>
                      </w:r>
                    </w:p>
                    <w:p w14:paraId="56BE829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would multiplex UCI in a PUCCH transmission that overlaps with a PUSCH transmission, and </w:t>
                      </w:r>
                    </w:p>
                    <w:p w14:paraId="65A41DB6"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 xml:space="preserve">the PUSCH and PUCCH transmissions fulfill the conditions in Clause 9.2.5 for UCI multiplexing, </w:t>
                      </w:r>
                    </w:p>
                    <w:p w14:paraId="6414C6ED" w14:textId="77777777" w:rsidR="00390500" w:rsidRPr="00390500" w:rsidRDefault="00390500" w:rsidP="00390500">
                      <w:pPr>
                        <w:overflowPunct/>
                        <w:autoSpaceDE/>
                        <w:autoSpaceDN/>
                        <w:adjustRightInd/>
                        <w:spacing w:after="0" w:line="240" w:lineRule="auto"/>
                        <w:textAlignment w:val="auto"/>
                        <w:rPr>
                          <w:rFonts w:eastAsia="Times New Roman"/>
                          <w:lang w:val="en-US" w:eastAsia="en-US"/>
                        </w:rPr>
                      </w:pPr>
                      <w:r w:rsidRPr="00390500">
                        <w:rPr>
                          <w:rFonts w:eastAsia="Times New Roman"/>
                          <w:lang w:val="en-US" w:eastAsia="en-US"/>
                        </w:rPr>
                        <w:t xml:space="preserve">the UE </w:t>
                      </w:r>
                    </w:p>
                    <w:p w14:paraId="0C205CF3"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if any, from the UCI in the PUSCH transmission and does not transmit the PUCCH if the UE multiplexes aperiodic or semi-persistent CSI reports in the PUSCH;</w:t>
                      </w:r>
                    </w:p>
                    <w:p w14:paraId="509A8A80" w14:textId="39D1D0A3" w:rsidR="00390500" w:rsidRDefault="00390500" w:rsidP="00390500">
                      <w:pPr>
                        <w:overflowPunct/>
                        <w:autoSpaceDE/>
                        <w:autoSpaceDN/>
                        <w:adjustRightInd/>
                        <w:spacing w:after="0" w:line="240" w:lineRule="auto"/>
                        <w:ind w:left="568" w:hanging="284"/>
                        <w:textAlignment w:val="auto"/>
                        <w:rPr>
                          <w:rFonts w:eastAsia="Times New Roman"/>
                          <w:lang w:val="x-none" w:eastAsia="en-US"/>
                        </w:rPr>
                      </w:pPr>
                      <w:r w:rsidRPr="00390500">
                        <w:rPr>
                          <w:rFonts w:eastAsia="Times New Roman"/>
                          <w:lang w:val="x-none" w:eastAsia="en-US"/>
                        </w:rPr>
                        <w:t>-</w:t>
                      </w:r>
                      <w:r w:rsidRPr="00390500">
                        <w:rPr>
                          <w:rFonts w:eastAsia="Times New Roman"/>
                          <w:lang w:val="x-none" w:eastAsia="en-US"/>
                        </w:rPr>
                        <w:tab/>
                        <w:t>multiplexes only HARQ-ACK information and CSI reports, if any, from the UCI in the PUSCH transmission and does not transmit the PUCCH if the UE does not multiplex aperiodic or semi-persistent CSI reports in the PUSCH.</w:t>
                      </w:r>
                    </w:p>
                    <w:p w14:paraId="413DC05A" w14:textId="77777777" w:rsidR="00390500" w:rsidRPr="00390500" w:rsidRDefault="00390500" w:rsidP="00390500">
                      <w:pPr>
                        <w:overflowPunct/>
                        <w:autoSpaceDE/>
                        <w:autoSpaceDN/>
                        <w:adjustRightInd/>
                        <w:spacing w:after="0" w:line="240" w:lineRule="auto"/>
                        <w:ind w:left="568" w:hanging="284"/>
                        <w:textAlignment w:val="auto"/>
                        <w:rPr>
                          <w:rFonts w:eastAsia="Times New Roman"/>
                          <w:lang w:val="x-none" w:eastAsia="en-US"/>
                        </w:rPr>
                      </w:pPr>
                    </w:p>
                    <w:p w14:paraId="3E6F37CB" w14:textId="31A0BC95" w:rsidR="00390500" w:rsidRDefault="00390500" w:rsidP="00390500">
                      <w:pPr>
                        <w:jc w:val="center"/>
                      </w:pPr>
                      <w:r>
                        <w:t>*** Omitted text ***</w:t>
                      </w:r>
                    </w:p>
                    <w:p w14:paraId="1FC10783" w14:textId="77777777" w:rsidR="00390500" w:rsidRPr="00390500" w:rsidRDefault="00390500" w:rsidP="00390500">
                      <w:pPr>
                        <w:overflowPunct/>
                        <w:autoSpaceDE/>
                        <w:autoSpaceDN/>
                        <w:adjustRightInd/>
                        <w:spacing w:line="240" w:lineRule="auto"/>
                        <w:textAlignment w:val="auto"/>
                        <w:rPr>
                          <w:rFonts w:eastAsia="Times New Roman"/>
                          <w:lang w:val="en-AU" w:eastAsia="en-US"/>
                        </w:rPr>
                      </w:pPr>
                      <w:r w:rsidRPr="00390500">
                        <w:rPr>
                          <w:rFonts w:eastAsia="Times New Roman"/>
                          <w:lang w:eastAsia="en-US"/>
                        </w:rPr>
                        <w:t>If a</w:t>
                      </w:r>
                      <w:r w:rsidRPr="00390500">
                        <w:rPr>
                          <w:rFonts w:eastAsia="Times New Roman" w:hint="eastAsia"/>
                          <w:lang w:eastAsia="en-US"/>
                        </w:rPr>
                        <w:t xml:space="preserve"> UE transmit</w:t>
                      </w:r>
                      <w:r w:rsidRPr="00390500">
                        <w:rPr>
                          <w:rFonts w:eastAsia="Times New Roman"/>
                          <w:lang w:eastAsia="en-US"/>
                        </w:rPr>
                        <w:t>s</w:t>
                      </w:r>
                      <w:r w:rsidRPr="00390500">
                        <w:rPr>
                          <w:rFonts w:eastAsia="Times New Roman" w:hint="eastAsia"/>
                          <w:lang w:eastAsia="en-US"/>
                        </w:rPr>
                        <w:t xml:space="preserve"> </w:t>
                      </w:r>
                      <w:r w:rsidRPr="00390500">
                        <w:rPr>
                          <w:rFonts w:eastAsia="Times New Roman"/>
                          <w:lang w:eastAsia="en-US"/>
                        </w:rPr>
                        <w:t>multiple PUSCHs in a slot on respective serving cells and the UE would multiplex UCI</w:t>
                      </w:r>
                      <w:r w:rsidRPr="00390500">
                        <w:rPr>
                          <w:rFonts w:eastAsia="Times New Roman" w:hint="eastAsia"/>
                          <w:lang w:eastAsia="en-US"/>
                        </w:rPr>
                        <w:t xml:space="preserve"> </w:t>
                      </w:r>
                      <w:r w:rsidRPr="00390500">
                        <w:rPr>
                          <w:rFonts w:eastAsia="Times New Roman"/>
                          <w:lang w:eastAsia="en-US"/>
                        </w:rPr>
                        <w:t xml:space="preserve">in one of the multiple </w:t>
                      </w:r>
                      <w:r w:rsidRPr="00390500">
                        <w:rPr>
                          <w:rFonts w:eastAsia="Times New Roman" w:hint="eastAsia"/>
                          <w:lang w:eastAsia="en-US"/>
                        </w:rPr>
                        <w:t>PUSCH</w:t>
                      </w:r>
                      <w:r w:rsidRPr="00390500">
                        <w:rPr>
                          <w:rFonts w:eastAsia="Times New Roman"/>
                          <w:lang w:eastAsia="en-US"/>
                        </w:rPr>
                        <w:t xml:space="preserve">s and the UE does not multiplex aperiodic CSI in any of the multiple PUSCHs, </w:t>
                      </w:r>
                      <w:r w:rsidRPr="00CE7B35">
                        <w:rPr>
                          <w:rFonts w:eastAsia="Times New Roman"/>
                          <w:lang w:eastAsia="en-US"/>
                        </w:rPr>
                        <w:t xml:space="preserve">the UE multiplexes the UCI in a PUSCH of the serving </w:t>
                      </w:r>
                      <w:r w:rsidRPr="00390500">
                        <w:rPr>
                          <w:rFonts w:eastAsia="Times New Roman"/>
                          <w:highlight w:val="cyan"/>
                          <w:lang w:eastAsia="en-US"/>
                        </w:rPr>
                        <w:t xml:space="preserve">cell with the smallest </w:t>
                      </w:r>
                      <w:proofErr w:type="spellStart"/>
                      <w:r w:rsidRPr="00390500">
                        <w:rPr>
                          <w:rFonts w:eastAsia="Times New Roman"/>
                          <w:i/>
                          <w:highlight w:val="cyan"/>
                          <w:lang w:eastAsia="en-US"/>
                        </w:rPr>
                        <w:t>ServCellIndex</w:t>
                      </w:r>
                      <w:proofErr w:type="spellEnd"/>
                      <w:r w:rsidRPr="00390500">
                        <w:rPr>
                          <w:rFonts w:eastAsia="Times New Roman"/>
                          <w:i/>
                          <w:lang w:eastAsia="en-US"/>
                        </w:rPr>
                        <w:t xml:space="preserve"> </w:t>
                      </w:r>
                      <w:r w:rsidRPr="00390500">
                        <w:rPr>
                          <w:rFonts w:eastAsia="Times New Roman"/>
                          <w:lang w:eastAsia="en-US"/>
                        </w:rPr>
                        <w:t>subject to the conditions in Clause 9.2.5 for UCI multiplexing being fulfilled</w:t>
                      </w:r>
                      <w:r w:rsidRPr="00390500">
                        <w:rPr>
                          <w:rFonts w:eastAsia="Times New Roman" w:hint="eastAsia"/>
                          <w:lang w:val="en-AU" w:eastAsia="en-US"/>
                        </w:rPr>
                        <w:t>.</w:t>
                      </w:r>
                      <w:r w:rsidRPr="00390500">
                        <w:rPr>
                          <w:rFonts w:eastAsia="Times New Roman"/>
                          <w:lang w:val="en-AU" w:eastAsia="en-US"/>
                        </w:rPr>
                        <w:t xml:space="preserve"> If the UE transmits more than one PUSCHs in the slot on the </w:t>
                      </w:r>
                      <w:r w:rsidRPr="00390500">
                        <w:rPr>
                          <w:rFonts w:eastAsia="Times New Roman"/>
                          <w:lang w:eastAsia="en-US"/>
                        </w:rPr>
                        <w:t xml:space="preserve">serving cell with the smallest </w:t>
                      </w:r>
                      <w:proofErr w:type="spellStart"/>
                      <w:r w:rsidRPr="00390500">
                        <w:rPr>
                          <w:rFonts w:eastAsia="Times New Roman"/>
                          <w:i/>
                          <w:lang w:eastAsia="en-US"/>
                        </w:rPr>
                        <w:t>ServCellIndex</w:t>
                      </w:r>
                      <w:proofErr w:type="spellEnd"/>
                      <w:r w:rsidRPr="00390500">
                        <w:rPr>
                          <w:rFonts w:eastAsia="Times New Roman"/>
                          <w:lang w:eastAsia="en-US"/>
                        </w:rPr>
                        <w:t xml:space="preserve"> that fulfil the conditions in Clause 9.2.5 for UCI multiplexing, the UE multiplexes the UCI in </w:t>
                      </w:r>
                      <w:r w:rsidRPr="009C6AB5">
                        <w:rPr>
                          <w:rFonts w:eastAsia="Times New Roman"/>
                          <w:highlight w:val="green"/>
                          <w:lang w:eastAsia="en-US"/>
                        </w:rPr>
                        <w:t>the earliest PUSCH that the UE transmits in the slot</w:t>
                      </w:r>
                      <w:r w:rsidRPr="00390500">
                        <w:rPr>
                          <w:rFonts w:eastAsia="Times New Roman" w:hint="eastAsia"/>
                          <w:lang w:val="en-AU" w:eastAsia="en-US"/>
                        </w:rPr>
                        <w:t>.</w:t>
                      </w:r>
                      <w:r w:rsidRPr="00390500">
                        <w:rPr>
                          <w:rFonts w:eastAsia="Times New Roman"/>
                          <w:lang w:val="en-AU" w:eastAsia="en-US"/>
                        </w:rPr>
                        <w:t xml:space="preserve"> </w:t>
                      </w:r>
                    </w:p>
                    <w:p w14:paraId="7E6F6609" w14:textId="77777777" w:rsidR="00390500" w:rsidRDefault="00390500"/>
                  </w:txbxContent>
                </v:textbox>
                <w10:wrap type="topAndBottom" anchorx="margin"/>
              </v:shape>
            </w:pict>
          </mc:Fallback>
        </mc:AlternateContent>
      </w:r>
    </w:p>
    <w:p w14:paraId="20FCE2B1" w14:textId="7661AD3E" w:rsidR="00AE1297" w:rsidRDefault="007D5996" w:rsidP="00390500">
      <w:pPr>
        <w:pStyle w:val="a6"/>
        <w:rPr>
          <w:lang w:val="en-US"/>
        </w:rPr>
      </w:pPr>
      <w:r>
        <w:rPr>
          <w:lang w:val="en-US"/>
        </w:rPr>
        <w:t xml:space="preserve">Regarding the </w:t>
      </w:r>
      <w:r w:rsidRPr="009C6AB5">
        <w:rPr>
          <w:highlight w:val="green"/>
          <w:lang w:val="en-US"/>
        </w:rPr>
        <w:t>highlighted</w:t>
      </w:r>
      <w:r>
        <w:rPr>
          <w:lang w:val="en-US"/>
        </w:rPr>
        <w:t xml:space="preserve"> text,</w:t>
      </w:r>
      <w:r w:rsidR="00AE1297">
        <w:rPr>
          <w:lang w:val="en-US"/>
        </w:rPr>
        <w:t xml:space="preserve"> it is observed in </w:t>
      </w:r>
      <w:r w:rsidR="00AE1297">
        <w:rPr>
          <w:lang w:val="en-US"/>
        </w:rPr>
        <w:fldChar w:fldCharType="begin"/>
      </w:r>
      <w:r w:rsidR="00AE1297">
        <w:rPr>
          <w:lang w:val="en-US"/>
        </w:rPr>
        <w:instrText xml:space="preserve"> REF _Ref41046960 \r \h </w:instrText>
      </w:r>
      <w:r w:rsidR="00AE1297">
        <w:rPr>
          <w:lang w:val="en-US"/>
        </w:rPr>
      </w:r>
      <w:r w:rsidR="00AE1297">
        <w:rPr>
          <w:lang w:val="en-US"/>
        </w:rPr>
        <w:fldChar w:fldCharType="separate"/>
      </w:r>
      <w:r w:rsidR="00AE1297">
        <w:rPr>
          <w:lang w:val="en-US"/>
        </w:rPr>
        <w:t>[9]</w:t>
      </w:r>
      <w:r w:rsidR="00AE1297">
        <w:rPr>
          <w:lang w:val="en-US"/>
        </w:rPr>
        <w:fldChar w:fldCharType="end"/>
      </w:r>
      <w:r w:rsidR="00AE1297">
        <w:rPr>
          <w:lang w:val="en-US"/>
        </w:rPr>
        <w:t xml:space="preserve"> that it may not be clear how the UE should interpret “the earliest PUSCH</w:t>
      </w:r>
      <w:r w:rsidR="00CE7B35">
        <w:rPr>
          <w:lang w:val="en-US"/>
        </w:rPr>
        <w:t xml:space="preserve"> that the UE </w:t>
      </w:r>
      <w:proofErr w:type="spellStart"/>
      <w:r w:rsidR="00CE7B35">
        <w:rPr>
          <w:lang w:val="en-US"/>
        </w:rPr>
        <w:t>transmists</w:t>
      </w:r>
      <w:proofErr w:type="spellEnd"/>
      <w:r w:rsidR="00CE7B35">
        <w:rPr>
          <w:lang w:val="en-US"/>
        </w:rPr>
        <w:t xml:space="preserve"> in the slot</w:t>
      </w:r>
      <w:r w:rsidR="00AE1297">
        <w:rPr>
          <w:lang w:val="en-US"/>
        </w:rPr>
        <w:t>” in the case of unlice</w:t>
      </w:r>
      <w:r w:rsidR="009F6D97">
        <w:rPr>
          <w:lang w:val="en-US"/>
        </w:rPr>
        <w:t>nsed operation</w:t>
      </w:r>
      <w:r w:rsidR="00201545">
        <w:rPr>
          <w:lang w:val="en-US"/>
        </w:rPr>
        <w:t>, and whether or not it should depend on LBT outcome.</w:t>
      </w:r>
    </w:p>
    <w:p w14:paraId="05342BCE" w14:textId="756001C6" w:rsidR="001B6450" w:rsidRPr="00201545" w:rsidRDefault="00201545" w:rsidP="00201545">
      <w:pPr>
        <w:pStyle w:val="Proposal"/>
        <w:rPr>
          <w:highlight w:val="yellow"/>
        </w:rPr>
      </w:pPr>
      <w:r>
        <w:rPr>
          <w:highlight w:val="yellow"/>
        </w:rPr>
        <w:t>D</w:t>
      </w:r>
      <w:r w:rsidR="001B6450">
        <w:rPr>
          <w:highlight w:val="yellow"/>
        </w:rPr>
        <w:t xml:space="preserve">iscuss </w:t>
      </w:r>
      <w:r w:rsidR="00AE1297">
        <w:rPr>
          <w:highlight w:val="yellow"/>
        </w:rPr>
        <w:t xml:space="preserve">whether or not a change is needed on </w:t>
      </w:r>
      <w:r w:rsidR="007D5996">
        <w:rPr>
          <w:highlight w:val="yellow"/>
        </w:rPr>
        <w:t>how the UE should interpret “earliest PUSCH</w:t>
      </w:r>
      <w:r>
        <w:rPr>
          <w:highlight w:val="yellow"/>
        </w:rPr>
        <w:t xml:space="preserve"> that the UE transmits in the slot</w:t>
      </w:r>
      <w:r w:rsidR="007D5996">
        <w:rPr>
          <w:highlight w:val="yellow"/>
        </w:rPr>
        <w:t>”</w:t>
      </w:r>
      <w:r>
        <w:rPr>
          <w:highlight w:val="yellow"/>
        </w:rPr>
        <w:t xml:space="preserve"> </w:t>
      </w:r>
      <w:r w:rsidR="00CE7B35">
        <w:rPr>
          <w:highlight w:val="yellow"/>
        </w:rPr>
        <w:t>and whether or not it should depend on</w:t>
      </w:r>
      <w:r>
        <w:rPr>
          <w:highlight w:val="yellow"/>
        </w:rPr>
        <w:t xml:space="preserve"> LBT outcome.</w:t>
      </w:r>
    </w:p>
    <w:tbl>
      <w:tblPr>
        <w:tblStyle w:val="afd"/>
        <w:tblW w:w="9085" w:type="dxa"/>
        <w:tblLayout w:type="fixed"/>
        <w:tblLook w:val="04A0" w:firstRow="1" w:lastRow="0" w:firstColumn="1" w:lastColumn="0" w:noHBand="0" w:noVBand="1"/>
      </w:tblPr>
      <w:tblGrid>
        <w:gridCol w:w="1525"/>
        <w:gridCol w:w="7560"/>
      </w:tblGrid>
      <w:tr w:rsidR="001B6450" w:rsidRPr="00E64B83" w14:paraId="54D833B8" w14:textId="77777777" w:rsidTr="00CD07DB">
        <w:tc>
          <w:tcPr>
            <w:tcW w:w="1525" w:type="dxa"/>
          </w:tcPr>
          <w:p w14:paraId="79782ECB" w14:textId="77777777" w:rsidR="001B6450" w:rsidRPr="00E64B83" w:rsidRDefault="001B6450" w:rsidP="00CD07DB">
            <w:pPr>
              <w:pStyle w:val="a6"/>
              <w:spacing w:after="0"/>
              <w:rPr>
                <w:rFonts w:cs="Arial"/>
                <w:b/>
                <w:sz w:val="20"/>
                <w:szCs w:val="20"/>
                <w:lang w:val="de-DE"/>
              </w:rPr>
            </w:pPr>
            <w:r w:rsidRPr="00E64B83">
              <w:rPr>
                <w:rFonts w:cs="Arial"/>
                <w:b/>
                <w:sz w:val="20"/>
                <w:szCs w:val="20"/>
                <w:lang w:val="de-DE"/>
              </w:rPr>
              <w:t>Company</w:t>
            </w:r>
          </w:p>
        </w:tc>
        <w:tc>
          <w:tcPr>
            <w:tcW w:w="7560" w:type="dxa"/>
          </w:tcPr>
          <w:p w14:paraId="12A81271" w14:textId="77777777" w:rsidR="001B6450" w:rsidRPr="00E64B83" w:rsidRDefault="001B6450" w:rsidP="00CD07DB">
            <w:pPr>
              <w:pStyle w:val="a6"/>
              <w:spacing w:after="0"/>
              <w:rPr>
                <w:rFonts w:cs="Arial"/>
                <w:b/>
                <w:sz w:val="20"/>
                <w:szCs w:val="20"/>
                <w:lang w:val="de-DE"/>
              </w:rPr>
            </w:pPr>
            <w:r w:rsidRPr="00E64B83">
              <w:rPr>
                <w:rFonts w:cs="Arial"/>
                <w:b/>
                <w:sz w:val="20"/>
                <w:szCs w:val="20"/>
                <w:lang w:val="de-DE"/>
              </w:rPr>
              <w:t>View/Position</w:t>
            </w:r>
          </w:p>
        </w:tc>
      </w:tr>
      <w:tr w:rsidR="001B6450" w:rsidRPr="00E64B83" w14:paraId="2512A5B4" w14:textId="77777777" w:rsidTr="00CD07DB">
        <w:tc>
          <w:tcPr>
            <w:tcW w:w="1525" w:type="dxa"/>
          </w:tcPr>
          <w:p w14:paraId="0544FC4E" w14:textId="27FD4412" w:rsidR="001B6450" w:rsidRPr="00E64B83" w:rsidRDefault="00E64B83" w:rsidP="00CD07DB">
            <w:pPr>
              <w:pStyle w:val="a6"/>
              <w:spacing w:after="0"/>
              <w:rPr>
                <w:rFonts w:cs="Arial"/>
                <w:sz w:val="20"/>
                <w:szCs w:val="20"/>
                <w:lang w:val="de-DE"/>
              </w:rPr>
            </w:pPr>
            <w:r w:rsidRPr="00E64B83">
              <w:rPr>
                <w:rFonts w:cs="Arial"/>
                <w:sz w:val="20"/>
                <w:szCs w:val="20"/>
                <w:lang w:val="de-DE"/>
              </w:rPr>
              <w:t>MediaTek</w:t>
            </w:r>
          </w:p>
        </w:tc>
        <w:tc>
          <w:tcPr>
            <w:tcW w:w="7560" w:type="dxa"/>
          </w:tcPr>
          <w:p w14:paraId="428FE360" w14:textId="1F310278" w:rsidR="001D6431" w:rsidRPr="00617AC9" w:rsidRDefault="00617AC9" w:rsidP="00617AC9">
            <w:pPr>
              <w:pStyle w:val="a6"/>
              <w:spacing w:after="0"/>
              <w:rPr>
                <w:rFonts w:eastAsiaTheme="minorEastAsia" w:cs="Arial"/>
                <w:sz w:val="20"/>
                <w:szCs w:val="20"/>
                <w:lang w:eastAsia="zh-TW"/>
              </w:rPr>
            </w:pPr>
            <w:r w:rsidRPr="00617AC9">
              <w:rPr>
                <w:rFonts w:cs="Arial"/>
                <w:sz w:val="20"/>
                <w:szCs w:val="20"/>
                <w:lang w:val="de-DE"/>
              </w:rPr>
              <w:t>We prefer that UCI multiplexing behavior s</w:t>
            </w:r>
            <w:r>
              <w:rPr>
                <w:rFonts w:cs="Arial"/>
                <w:sz w:val="20"/>
                <w:szCs w:val="20"/>
                <w:lang w:val="de-DE"/>
              </w:rPr>
              <w:t xml:space="preserve">hould not depend on LBT outcome since </w:t>
            </w:r>
            <w:r w:rsidRPr="00617AC9">
              <w:rPr>
                <w:rFonts w:cs="Arial"/>
                <w:sz w:val="20"/>
                <w:szCs w:val="20"/>
                <w:lang w:val="de-DE"/>
              </w:rPr>
              <w:t>it will complicate UE implementation. However, according to current spec, UE shall multiplex the UCI in the first PUSCH in the slot that passes LBT since the PUSCH is the first one to be “transmitted“.</w:t>
            </w:r>
            <w:r w:rsidRPr="00617AC9">
              <w:rPr>
                <w:rFonts w:cs="Arial" w:hint="eastAsia"/>
                <w:sz w:val="20"/>
                <w:szCs w:val="20"/>
                <w:lang w:val="de-DE"/>
              </w:rPr>
              <w:t xml:space="preserve"> </w:t>
            </w:r>
            <w:r>
              <w:rPr>
                <w:rFonts w:cs="Arial"/>
                <w:sz w:val="20"/>
                <w:szCs w:val="20"/>
                <w:lang w:val="de-DE"/>
              </w:rPr>
              <w:t xml:space="preserve">Thus, </w:t>
            </w:r>
            <w:r>
              <w:rPr>
                <w:rFonts w:cs="Arial" w:hint="eastAsia"/>
                <w:sz w:val="20"/>
                <w:szCs w:val="20"/>
                <w:lang w:val="de-DE"/>
              </w:rPr>
              <w:t>s</w:t>
            </w:r>
            <w:r w:rsidRPr="00617AC9">
              <w:rPr>
                <w:rFonts w:cs="Arial"/>
                <w:sz w:val="20"/>
                <w:szCs w:val="20"/>
                <w:lang w:val="de-DE"/>
              </w:rPr>
              <w:t>pec change is needed</w:t>
            </w:r>
            <w:r>
              <w:rPr>
                <w:rFonts w:cs="Arial"/>
                <w:sz w:val="20"/>
                <w:szCs w:val="20"/>
                <w:lang w:val="de-DE"/>
              </w:rPr>
              <w:t xml:space="preserve"> if </w:t>
            </w:r>
            <w:r w:rsidRPr="00617AC9">
              <w:rPr>
                <w:rFonts w:cs="Arial"/>
                <w:sz w:val="20"/>
                <w:szCs w:val="20"/>
                <w:lang w:val="de-DE"/>
              </w:rPr>
              <w:t xml:space="preserve">the serving cell with the smallest </w:t>
            </w:r>
            <w:r w:rsidRPr="00617AC9">
              <w:rPr>
                <w:rFonts w:cs="Arial"/>
                <w:i/>
                <w:sz w:val="20"/>
                <w:szCs w:val="20"/>
                <w:lang w:val="de-DE"/>
              </w:rPr>
              <w:t>ServCellIndex</w:t>
            </w:r>
            <w:r w:rsidRPr="00617AC9">
              <w:rPr>
                <w:rFonts w:cs="Arial"/>
                <w:sz w:val="20"/>
                <w:szCs w:val="20"/>
                <w:lang w:val="de-DE"/>
              </w:rPr>
              <w:t xml:space="preserve"> </w:t>
            </w:r>
            <w:r>
              <w:rPr>
                <w:rFonts w:cs="Arial"/>
                <w:sz w:val="20"/>
                <w:szCs w:val="20"/>
                <w:lang w:val="de-DE"/>
              </w:rPr>
              <w:t>operates</w:t>
            </w:r>
            <w:r w:rsidRPr="00617AC9">
              <w:rPr>
                <w:rFonts w:cs="Arial"/>
                <w:sz w:val="20"/>
                <w:szCs w:val="20"/>
                <w:lang w:val="de-DE"/>
              </w:rPr>
              <w:t xml:space="preserve"> in </w:t>
            </w:r>
            <w:r>
              <w:rPr>
                <w:rFonts w:cs="Arial"/>
                <w:sz w:val="20"/>
                <w:szCs w:val="20"/>
                <w:lang w:val="de-DE"/>
              </w:rPr>
              <w:t>shared spectrum.</w:t>
            </w:r>
          </w:p>
        </w:tc>
      </w:tr>
      <w:tr w:rsidR="00973BAB" w:rsidRPr="00E64B83" w14:paraId="77082041" w14:textId="77777777" w:rsidTr="00CD07DB">
        <w:tc>
          <w:tcPr>
            <w:tcW w:w="1525" w:type="dxa"/>
          </w:tcPr>
          <w:p w14:paraId="576BBD56" w14:textId="240EA37E" w:rsidR="00973BAB" w:rsidRPr="00E64B83" w:rsidRDefault="00973BAB" w:rsidP="00973BAB">
            <w:pPr>
              <w:pStyle w:val="a6"/>
              <w:spacing w:after="0"/>
              <w:rPr>
                <w:rFonts w:cs="Arial"/>
                <w:sz w:val="20"/>
                <w:szCs w:val="20"/>
                <w:lang w:val="de-DE"/>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B4B6901" w14:textId="60A2E653" w:rsidR="00973BAB" w:rsidRPr="00E64B83" w:rsidRDefault="00973BAB" w:rsidP="00973BAB">
            <w:pPr>
              <w:pStyle w:val="a6"/>
              <w:spacing w:after="0"/>
              <w:rPr>
                <w:rFonts w:cs="Arial"/>
                <w:sz w:val="20"/>
                <w:szCs w:val="20"/>
                <w:lang w:val="de-DE"/>
              </w:rPr>
            </w:pPr>
            <w:r>
              <w:rPr>
                <w:rFonts w:eastAsia="游明朝"/>
                <w:sz w:val="20"/>
                <w:szCs w:val="20"/>
                <w:lang w:val="de-DE" w:eastAsia="ja-JP"/>
              </w:rPr>
              <w:t xml:space="preserve">In a reasonable implementation, </w:t>
            </w:r>
            <w:r>
              <w:rPr>
                <w:rFonts w:eastAsia="游明朝" w:hint="eastAsia"/>
                <w:sz w:val="20"/>
                <w:szCs w:val="20"/>
                <w:lang w:val="de-DE" w:eastAsia="ja-JP"/>
              </w:rPr>
              <w:t>U</w:t>
            </w:r>
            <w:r>
              <w:rPr>
                <w:rFonts w:eastAsia="游明朝"/>
                <w:sz w:val="20"/>
                <w:szCs w:val="20"/>
                <w:lang w:val="de-DE" w:eastAsia="ja-JP"/>
              </w:rPr>
              <w:t>CI multiplexing procedure starts before LBT by taking the minimum processing timeline into account. Natural consequence is that UCI multplexing procedure doesn’t depend on LBT outcome.</w:t>
            </w:r>
          </w:p>
        </w:tc>
      </w:tr>
      <w:tr w:rsidR="00973BAB" w:rsidRPr="00E64B83" w14:paraId="4695E83C" w14:textId="77777777" w:rsidTr="00CD07DB">
        <w:tc>
          <w:tcPr>
            <w:tcW w:w="1525" w:type="dxa"/>
          </w:tcPr>
          <w:p w14:paraId="0DCA561A" w14:textId="77777777" w:rsidR="00973BAB" w:rsidRPr="00E64B83" w:rsidRDefault="00973BAB" w:rsidP="00973BAB">
            <w:pPr>
              <w:pStyle w:val="a6"/>
              <w:spacing w:after="0"/>
              <w:rPr>
                <w:rFonts w:cs="Arial"/>
                <w:sz w:val="20"/>
                <w:szCs w:val="20"/>
                <w:lang w:val="de-DE"/>
              </w:rPr>
            </w:pPr>
          </w:p>
        </w:tc>
        <w:tc>
          <w:tcPr>
            <w:tcW w:w="7560" w:type="dxa"/>
          </w:tcPr>
          <w:p w14:paraId="2655D9EC" w14:textId="77777777" w:rsidR="00973BAB" w:rsidRPr="00E64B83" w:rsidRDefault="00973BAB" w:rsidP="00973BAB">
            <w:pPr>
              <w:pStyle w:val="a6"/>
              <w:spacing w:after="0"/>
              <w:rPr>
                <w:rFonts w:cs="Arial"/>
                <w:sz w:val="20"/>
                <w:szCs w:val="20"/>
                <w:lang w:val="de-DE"/>
              </w:rPr>
            </w:pPr>
          </w:p>
        </w:tc>
      </w:tr>
      <w:tr w:rsidR="00973BAB" w:rsidRPr="00E64B83" w14:paraId="72836020" w14:textId="77777777" w:rsidTr="00CD07DB">
        <w:tc>
          <w:tcPr>
            <w:tcW w:w="1525" w:type="dxa"/>
          </w:tcPr>
          <w:p w14:paraId="7FFB13CB" w14:textId="77777777" w:rsidR="00973BAB" w:rsidRPr="00E64B83" w:rsidRDefault="00973BAB" w:rsidP="00973BAB">
            <w:pPr>
              <w:pStyle w:val="a6"/>
              <w:spacing w:after="0"/>
              <w:rPr>
                <w:rFonts w:cs="Arial"/>
                <w:sz w:val="20"/>
                <w:szCs w:val="20"/>
                <w:lang w:val="de-DE"/>
              </w:rPr>
            </w:pPr>
          </w:p>
        </w:tc>
        <w:tc>
          <w:tcPr>
            <w:tcW w:w="7560" w:type="dxa"/>
          </w:tcPr>
          <w:p w14:paraId="5E335652" w14:textId="77777777" w:rsidR="00973BAB" w:rsidRPr="00E64B83" w:rsidRDefault="00973BAB" w:rsidP="00973BAB">
            <w:pPr>
              <w:pStyle w:val="a6"/>
              <w:spacing w:after="0"/>
              <w:rPr>
                <w:rFonts w:cs="Arial"/>
                <w:sz w:val="20"/>
                <w:szCs w:val="20"/>
                <w:lang w:val="de-DE"/>
              </w:rPr>
            </w:pPr>
          </w:p>
        </w:tc>
      </w:tr>
    </w:tbl>
    <w:p w14:paraId="67F755BD" w14:textId="77777777" w:rsidR="00390500" w:rsidRPr="00617AC9" w:rsidRDefault="00390500" w:rsidP="00390500">
      <w:pPr>
        <w:pStyle w:val="a6"/>
      </w:pPr>
    </w:p>
    <w:p w14:paraId="241B4505" w14:textId="6CE7B777" w:rsidR="009F6D97" w:rsidRDefault="009F6D97" w:rsidP="00390500">
      <w:pPr>
        <w:pStyle w:val="a6"/>
        <w:rPr>
          <w:lang w:val="en-US"/>
        </w:rPr>
      </w:pPr>
      <w:r>
        <w:rPr>
          <w:lang w:val="en-US"/>
        </w:rPr>
        <w:t xml:space="preserve">Regarding the </w:t>
      </w:r>
      <w:r w:rsidR="007D5996" w:rsidRPr="007D5996">
        <w:rPr>
          <w:highlight w:val="cyan"/>
          <w:lang w:val="en-US"/>
        </w:rPr>
        <w:t>highlighted</w:t>
      </w:r>
      <w:r w:rsidR="007D5996">
        <w:rPr>
          <w:lang w:val="en-US"/>
        </w:rPr>
        <w:t xml:space="preserve"> text,</w:t>
      </w:r>
      <w:r w:rsidR="00C02DDA">
        <w:rPr>
          <w:lang w:val="en-US"/>
        </w:rPr>
        <w:t xml:space="preserve"> </w:t>
      </w:r>
      <w:r w:rsidR="00CE7B35">
        <w:rPr>
          <w:lang w:val="en-US"/>
        </w:rPr>
        <w:t xml:space="preserve">it is proposed in </w:t>
      </w:r>
      <w:r w:rsidR="00CE7B35">
        <w:rPr>
          <w:lang w:val="en-US"/>
        </w:rPr>
        <w:fldChar w:fldCharType="begin"/>
      </w:r>
      <w:r w:rsidR="00CE7B35">
        <w:rPr>
          <w:lang w:val="en-US"/>
        </w:rPr>
        <w:instrText xml:space="preserve"> REF _Ref41046960 \r \h </w:instrText>
      </w:r>
      <w:r w:rsidR="00CE7B35">
        <w:rPr>
          <w:lang w:val="en-US"/>
        </w:rPr>
      </w:r>
      <w:r w:rsidR="00CE7B35">
        <w:rPr>
          <w:lang w:val="en-US"/>
        </w:rPr>
        <w:fldChar w:fldCharType="separate"/>
      </w:r>
      <w:r w:rsidR="00CE7B35">
        <w:rPr>
          <w:lang w:val="en-US"/>
        </w:rPr>
        <w:t>[9]</w:t>
      </w:r>
      <w:r w:rsidR="00CE7B35">
        <w:rPr>
          <w:lang w:val="en-US"/>
        </w:rPr>
        <w:fldChar w:fldCharType="end"/>
      </w:r>
      <w:r w:rsidR="00CE7B35">
        <w:rPr>
          <w:lang w:val="en-US"/>
        </w:rPr>
        <w:t xml:space="preserve"> to discuss whether or not a </w:t>
      </w:r>
      <w:r>
        <w:rPr>
          <w:lang w:val="en-US"/>
        </w:rPr>
        <w:t xml:space="preserve">new procedure </w:t>
      </w:r>
      <w:r w:rsidR="00CE7B35">
        <w:rPr>
          <w:lang w:val="en-US"/>
        </w:rPr>
        <w:t>is needed</w:t>
      </w:r>
      <w:r>
        <w:rPr>
          <w:lang w:val="en-US"/>
        </w:rPr>
        <w:t xml:space="preserve"> for the case of licensed assisted</w:t>
      </w:r>
      <w:r w:rsidR="00CE7B35">
        <w:rPr>
          <w:lang w:val="en-US"/>
        </w:rPr>
        <w:t xml:space="preserve"> (i.e., non-</w:t>
      </w:r>
      <w:proofErr w:type="spellStart"/>
      <w:r w:rsidR="00CE7B35">
        <w:rPr>
          <w:lang w:val="en-US"/>
        </w:rPr>
        <w:t>stand alone</w:t>
      </w:r>
      <w:proofErr w:type="spellEnd"/>
      <w:r w:rsidR="00CE7B35">
        <w:rPr>
          <w:lang w:val="en-US"/>
        </w:rPr>
        <w:t xml:space="preserve">) </w:t>
      </w:r>
      <w:r>
        <w:rPr>
          <w:lang w:val="en-US"/>
        </w:rPr>
        <w:t>operation such that the “</w:t>
      </w:r>
      <w:r w:rsidR="00CE7B35">
        <w:rPr>
          <w:lang w:val="en-US"/>
        </w:rPr>
        <w:t xml:space="preserve">cell with </w:t>
      </w:r>
      <w:r>
        <w:rPr>
          <w:lang w:val="en-US"/>
        </w:rPr>
        <w:t xml:space="preserve">smallest </w:t>
      </w:r>
      <w:proofErr w:type="spellStart"/>
      <w:r>
        <w:rPr>
          <w:lang w:val="en-US"/>
        </w:rPr>
        <w:t>ServingCellIndex</w:t>
      </w:r>
      <w:proofErr w:type="spellEnd"/>
      <w:r>
        <w:rPr>
          <w:lang w:val="en-US"/>
        </w:rPr>
        <w:t>” corresponds to a licensed carrier. The moderator questions whether or not this can be achieved simply by gNB configuration?</w:t>
      </w:r>
    </w:p>
    <w:p w14:paraId="64F1AEF7" w14:textId="18E9104C" w:rsidR="00CE7B35" w:rsidRDefault="00C02DDA" w:rsidP="00C02DDA">
      <w:pPr>
        <w:pStyle w:val="Proposal"/>
        <w:rPr>
          <w:highlight w:val="yellow"/>
        </w:rPr>
      </w:pPr>
      <w:r>
        <w:rPr>
          <w:highlight w:val="yellow"/>
        </w:rPr>
        <w:t xml:space="preserve">Discuss </w:t>
      </w:r>
      <w:r w:rsidR="00AE1297">
        <w:rPr>
          <w:highlight w:val="yellow"/>
        </w:rPr>
        <w:t xml:space="preserve">whether or not a </w:t>
      </w:r>
      <w:r w:rsidR="00CE7B35">
        <w:rPr>
          <w:highlight w:val="yellow"/>
        </w:rPr>
        <w:t>new procedure is</w:t>
      </w:r>
      <w:r w:rsidR="00AE1297">
        <w:rPr>
          <w:highlight w:val="yellow"/>
        </w:rPr>
        <w:t xml:space="preserve"> needed</w:t>
      </w:r>
      <w:r w:rsidR="00CE7B35">
        <w:rPr>
          <w:highlight w:val="yellow"/>
        </w:rPr>
        <w:t xml:space="preserve"> for the case of license assisted (non-standalone) operation such that the “cell with the smallest </w:t>
      </w:r>
      <w:proofErr w:type="spellStart"/>
      <w:r w:rsidR="00CE7B35">
        <w:rPr>
          <w:highlight w:val="yellow"/>
        </w:rPr>
        <w:t>ServingCellIndex</w:t>
      </w:r>
      <w:proofErr w:type="spellEnd"/>
      <w:r w:rsidR="00CE7B35">
        <w:rPr>
          <w:highlight w:val="yellow"/>
        </w:rPr>
        <w:t>” corresponds to a licensed carrier.</w:t>
      </w:r>
    </w:p>
    <w:p w14:paraId="5E5E519F" w14:textId="77777777" w:rsidR="00FA6988" w:rsidRDefault="00FA6988" w:rsidP="00FA6988">
      <w:pPr>
        <w:pStyle w:val="a6"/>
      </w:pPr>
    </w:p>
    <w:tbl>
      <w:tblPr>
        <w:tblStyle w:val="afd"/>
        <w:tblW w:w="9085" w:type="dxa"/>
        <w:tblLayout w:type="fixed"/>
        <w:tblLook w:val="04A0" w:firstRow="1" w:lastRow="0" w:firstColumn="1" w:lastColumn="0" w:noHBand="0" w:noVBand="1"/>
      </w:tblPr>
      <w:tblGrid>
        <w:gridCol w:w="1525"/>
        <w:gridCol w:w="7560"/>
      </w:tblGrid>
      <w:tr w:rsidR="00FA6988" w14:paraId="3E9A8BA0" w14:textId="77777777" w:rsidTr="00A77340">
        <w:tc>
          <w:tcPr>
            <w:tcW w:w="1525" w:type="dxa"/>
          </w:tcPr>
          <w:p w14:paraId="636E2B28" w14:textId="77777777" w:rsidR="00FA6988" w:rsidRDefault="00FA6988" w:rsidP="00A77340">
            <w:pPr>
              <w:pStyle w:val="a6"/>
              <w:spacing w:after="0"/>
              <w:rPr>
                <w:b/>
                <w:sz w:val="20"/>
                <w:szCs w:val="20"/>
                <w:lang w:val="de-DE"/>
              </w:rPr>
            </w:pPr>
            <w:r>
              <w:rPr>
                <w:b/>
                <w:sz w:val="20"/>
                <w:szCs w:val="20"/>
                <w:lang w:val="de-DE"/>
              </w:rPr>
              <w:t>Company</w:t>
            </w:r>
          </w:p>
        </w:tc>
        <w:tc>
          <w:tcPr>
            <w:tcW w:w="7560" w:type="dxa"/>
          </w:tcPr>
          <w:p w14:paraId="147A9B0A" w14:textId="77777777" w:rsidR="00FA6988" w:rsidRDefault="00FA6988" w:rsidP="00A77340">
            <w:pPr>
              <w:pStyle w:val="a6"/>
              <w:spacing w:after="0"/>
              <w:rPr>
                <w:b/>
                <w:sz w:val="20"/>
                <w:szCs w:val="20"/>
                <w:lang w:val="de-DE"/>
              </w:rPr>
            </w:pPr>
            <w:r>
              <w:rPr>
                <w:b/>
                <w:sz w:val="20"/>
                <w:szCs w:val="20"/>
                <w:lang w:val="de-DE"/>
              </w:rPr>
              <w:t>View/Position</w:t>
            </w:r>
          </w:p>
        </w:tc>
      </w:tr>
      <w:tr w:rsidR="00FA6988" w14:paraId="74C76FE5" w14:textId="77777777" w:rsidTr="00A77340">
        <w:tc>
          <w:tcPr>
            <w:tcW w:w="1525" w:type="dxa"/>
          </w:tcPr>
          <w:p w14:paraId="49EB4D6B" w14:textId="0C7D4CF4" w:rsidR="00FA6988" w:rsidRPr="00D11A4A" w:rsidRDefault="001D6431" w:rsidP="00A77340">
            <w:pPr>
              <w:pStyle w:val="a6"/>
              <w:spacing w:after="0"/>
              <w:rPr>
                <w:sz w:val="20"/>
                <w:szCs w:val="20"/>
                <w:lang w:val="de-DE"/>
              </w:rPr>
            </w:pPr>
            <w:r>
              <w:rPr>
                <w:sz w:val="20"/>
                <w:szCs w:val="20"/>
                <w:lang w:val="de-DE"/>
              </w:rPr>
              <w:t>MedaiTek</w:t>
            </w:r>
          </w:p>
        </w:tc>
        <w:tc>
          <w:tcPr>
            <w:tcW w:w="7560" w:type="dxa"/>
          </w:tcPr>
          <w:p w14:paraId="6305E8F8" w14:textId="0B09901A" w:rsidR="00FA6988" w:rsidRPr="00D11A4A" w:rsidRDefault="003340E2" w:rsidP="00A77340">
            <w:pPr>
              <w:pStyle w:val="a6"/>
              <w:spacing w:after="0"/>
              <w:rPr>
                <w:sz w:val="20"/>
                <w:szCs w:val="20"/>
                <w:lang w:val="de-DE"/>
              </w:rPr>
            </w:pPr>
            <w:r>
              <w:rPr>
                <w:sz w:val="20"/>
                <w:szCs w:val="20"/>
                <w:lang w:val="de-DE"/>
              </w:rPr>
              <w:t>Could be implemented by gNB. New procedure is not needed.</w:t>
            </w:r>
          </w:p>
        </w:tc>
      </w:tr>
      <w:tr w:rsidR="00973BAB" w14:paraId="4A7D9056" w14:textId="77777777" w:rsidTr="00A77340">
        <w:tc>
          <w:tcPr>
            <w:tcW w:w="1525" w:type="dxa"/>
          </w:tcPr>
          <w:p w14:paraId="221CA36C" w14:textId="7C6C0571" w:rsidR="00973BAB" w:rsidRPr="00D11A4A" w:rsidRDefault="00973BAB" w:rsidP="00973BAB">
            <w:pPr>
              <w:pStyle w:val="a6"/>
              <w:spacing w:after="0"/>
              <w:rPr>
                <w:sz w:val="20"/>
                <w:szCs w:val="20"/>
                <w:lang w:val="de-DE"/>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FB62A32" w14:textId="5719AF2B" w:rsidR="00973BAB" w:rsidRPr="00D11A4A" w:rsidRDefault="00973BAB" w:rsidP="00973BAB">
            <w:pPr>
              <w:pStyle w:val="a6"/>
              <w:spacing w:after="0"/>
              <w:rPr>
                <w:sz w:val="20"/>
                <w:szCs w:val="20"/>
                <w:lang w:val="de-DE"/>
              </w:rPr>
            </w:pPr>
            <w:r>
              <w:rPr>
                <w:rFonts w:eastAsia="游明朝"/>
                <w:sz w:val="20"/>
                <w:szCs w:val="20"/>
                <w:lang w:val="de-DE" w:eastAsia="ja-JP"/>
              </w:rPr>
              <w:t>We support solution without specification impact (i.e., gNB inplementation).</w:t>
            </w:r>
          </w:p>
        </w:tc>
      </w:tr>
      <w:tr w:rsidR="00973BAB" w14:paraId="3C509B77" w14:textId="77777777" w:rsidTr="00A77340">
        <w:tc>
          <w:tcPr>
            <w:tcW w:w="1525" w:type="dxa"/>
          </w:tcPr>
          <w:p w14:paraId="4E171AB8" w14:textId="77777777" w:rsidR="00973BAB" w:rsidRPr="00D11A4A" w:rsidRDefault="00973BAB" w:rsidP="00973BAB">
            <w:pPr>
              <w:pStyle w:val="a6"/>
              <w:spacing w:after="0"/>
              <w:rPr>
                <w:sz w:val="20"/>
                <w:szCs w:val="20"/>
                <w:lang w:val="de-DE"/>
              </w:rPr>
            </w:pPr>
          </w:p>
        </w:tc>
        <w:tc>
          <w:tcPr>
            <w:tcW w:w="7560" w:type="dxa"/>
          </w:tcPr>
          <w:p w14:paraId="6768D8C3" w14:textId="77777777" w:rsidR="00973BAB" w:rsidRPr="00D11A4A" w:rsidRDefault="00973BAB" w:rsidP="00973BAB">
            <w:pPr>
              <w:pStyle w:val="a6"/>
              <w:spacing w:after="0"/>
              <w:rPr>
                <w:sz w:val="20"/>
                <w:szCs w:val="20"/>
                <w:lang w:val="de-DE"/>
              </w:rPr>
            </w:pPr>
          </w:p>
        </w:tc>
      </w:tr>
      <w:tr w:rsidR="00973BAB" w14:paraId="48480E7E" w14:textId="77777777" w:rsidTr="00A77340">
        <w:tc>
          <w:tcPr>
            <w:tcW w:w="1525" w:type="dxa"/>
          </w:tcPr>
          <w:p w14:paraId="7B68E9E9" w14:textId="77777777" w:rsidR="00973BAB" w:rsidRPr="00D11A4A" w:rsidRDefault="00973BAB" w:rsidP="00973BAB">
            <w:pPr>
              <w:pStyle w:val="a6"/>
              <w:spacing w:after="0"/>
              <w:rPr>
                <w:sz w:val="20"/>
                <w:szCs w:val="20"/>
                <w:lang w:val="de-DE"/>
              </w:rPr>
            </w:pPr>
          </w:p>
        </w:tc>
        <w:tc>
          <w:tcPr>
            <w:tcW w:w="7560" w:type="dxa"/>
          </w:tcPr>
          <w:p w14:paraId="02E28D01" w14:textId="77777777" w:rsidR="00973BAB" w:rsidRPr="00D11A4A" w:rsidRDefault="00973BAB" w:rsidP="00973BAB">
            <w:pPr>
              <w:pStyle w:val="a6"/>
              <w:spacing w:after="0"/>
              <w:rPr>
                <w:sz w:val="20"/>
                <w:szCs w:val="20"/>
                <w:lang w:val="de-DE"/>
              </w:rPr>
            </w:pPr>
          </w:p>
        </w:tc>
      </w:tr>
    </w:tbl>
    <w:p w14:paraId="0F60DB49" w14:textId="77777777" w:rsidR="00FA6988" w:rsidRPr="00351E51" w:rsidRDefault="00FA6988" w:rsidP="00FA6988">
      <w:pPr>
        <w:pStyle w:val="a6"/>
      </w:pPr>
    </w:p>
    <w:p w14:paraId="439A5A9B" w14:textId="61F63360" w:rsidR="00A075E2" w:rsidRDefault="00A075E2" w:rsidP="00A075E2">
      <w:pPr>
        <w:pStyle w:val="a6"/>
        <w:rPr>
          <w:lang w:val="en-US"/>
        </w:rPr>
      </w:pPr>
    </w:p>
    <w:p w14:paraId="3D1DE67B" w14:textId="2F9DE1F0" w:rsidR="00A075E2" w:rsidRDefault="00A075E2">
      <w:pPr>
        <w:pStyle w:val="1"/>
      </w:pPr>
      <w:r>
        <w:t>3</w:t>
      </w:r>
      <w:r>
        <w:tab/>
        <w:t>Editorial Corrections</w:t>
      </w:r>
    </w:p>
    <w:p w14:paraId="56F18FD3" w14:textId="0C4AB69F" w:rsidR="00A075E2" w:rsidRDefault="00A075E2" w:rsidP="008A753D">
      <w:pPr>
        <w:pStyle w:val="21"/>
      </w:pPr>
      <w:r>
        <w:t>3.1</w:t>
      </w:r>
      <w:r>
        <w:tab/>
        <w:t>Issue #6</w:t>
      </w:r>
    </w:p>
    <w:p w14:paraId="613963AD" w14:textId="77777777" w:rsidR="0004168B" w:rsidRDefault="0004168B" w:rsidP="0004168B">
      <w:pPr>
        <w:pStyle w:val="a6"/>
      </w:pPr>
      <w:r>
        <w:rPr>
          <w:b/>
          <w:u w:val="single"/>
        </w:rPr>
        <w:t>Description</w:t>
      </w:r>
      <w:r>
        <w:t>:</w:t>
      </w:r>
    </w:p>
    <w:p w14:paraId="7264A477" w14:textId="4A5004A2" w:rsidR="00E53F65" w:rsidRDefault="0088612B" w:rsidP="0088612B">
      <w:pPr>
        <w:pStyle w:val="a6"/>
      </w:pPr>
      <w:r>
        <w:t xml:space="preserve">In 38.214 Section 6.1.2.2.3 it is specified that </w:t>
      </w:r>
      <w:r w:rsidR="00E53F65">
        <w:t xml:space="preserve">for UL resource allocation Type 2 </w:t>
      </w:r>
      <w:r>
        <w:t xml:space="preserve">when transform precoding (DFT-s-OFDM) is configured for PUSCH, the number of transmitted PRBs must fulfil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1</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E53F65">
        <w:t xml:space="preserve">. Furthermore, the intention of </w:t>
      </w:r>
      <w:r w:rsidR="000122B5">
        <w:t xml:space="preserve">the text in </w:t>
      </w:r>
      <w:r w:rsidR="00E53F65">
        <w:t xml:space="preserve">this section is that </w:t>
      </w:r>
      <w:r w:rsidR="000122B5">
        <w:t xml:space="preserve">PUSCH should be transmitted on the </w:t>
      </w:r>
      <w:r w:rsidR="00E53F65">
        <w:t>lowest-indexed</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oMath>
      <w:r w:rsidR="00E53F65">
        <w:t xml:space="preserve">  PRBs amongst the </w:t>
      </w:r>
      <w:r w:rsidR="000122B5">
        <w:t>PRBs indicated by the frequency domain resource assignment information</w:t>
      </w:r>
      <w:r w:rsidR="00E53F65">
        <w:t>.</w:t>
      </w:r>
      <w:r w:rsidR="000122B5">
        <w:t xml:space="preserve"> This </w:t>
      </w:r>
      <w:r w:rsidR="00E12105">
        <w:t>text is meant to cover the case if</w:t>
      </w:r>
      <w:r w:rsidR="000122B5">
        <w:t xml:space="preserve"> </w:t>
      </w:r>
      <m:oMath>
        <m:sSubSup>
          <m:sSubSupPr>
            <m:ctrlPr>
              <w:rPr>
                <w:rFonts w:ascii="Cambria Math" w:hAnsi="Cambria Math"/>
                <w:i/>
              </w:rPr>
            </m:ctrlPr>
          </m:sSubSupPr>
          <m:e>
            <m:r>
              <w:rPr>
                <w:rFonts w:ascii="Cambria Math" w:hAnsi="Cambria Math"/>
              </w:rPr>
              <m:t>M</m:t>
            </m:r>
          </m:e>
          <m:sub>
            <m:r>
              <m:rPr>
                <m:nor/>
              </m:rPr>
              <w:rPr>
                <w:rFonts w:ascii="Cambria Math" w:hAnsi="Cambria Math"/>
              </w:rPr>
              <m:t>RB</m:t>
            </m:r>
          </m:sub>
          <m:sup>
            <m:r>
              <m:rPr>
                <m:nor/>
              </m:rPr>
              <w:rPr>
                <w:rFonts w:ascii="Cambria Math" w:hAnsi="Cambria Math"/>
              </w:rPr>
              <m:t>PUSCH</m:t>
            </m:r>
          </m:sup>
        </m:sSubSup>
        <m:r>
          <w:rPr>
            <w:rFonts w:ascii="Cambria Math" w:hAnsi="Cambria Math"/>
          </w:rPr>
          <m:t xml:space="preserve"> </m:t>
        </m:r>
      </m:oMath>
      <w:r w:rsidR="000122B5">
        <w:t>happens to be smaller than the number of indicated PRBs.</w:t>
      </w:r>
    </w:p>
    <w:p w14:paraId="1928BE78" w14:textId="5B9835CF" w:rsidR="000122B5" w:rsidRDefault="00E53F65" w:rsidP="0088612B">
      <w:pPr>
        <w:pStyle w:val="a6"/>
      </w:pPr>
      <w:r>
        <w:t xml:space="preserve">In </w:t>
      </w:r>
      <w:r>
        <w:fldChar w:fldCharType="begin"/>
      </w:r>
      <w:r>
        <w:instrText xml:space="preserve"> REF _Ref41046960 \r \h </w:instrText>
      </w:r>
      <w:r>
        <w:fldChar w:fldCharType="separate"/>
      </w:r>
      <w:r>
        <w:t>[8]</w:t>
      </w:r>
      <w:r>
        <w:fldChar w:fldCharType="end"/>
      </w:r>
      <w:r w:rsidR="0088612B">
        <w:t xml:space="preserve"> is pointed out that </w:t>
      </w:r>
      <w:r>
        <w:t>the current text may be mis</w:t>
      </w:r>
      <w:r w:rsidR="0088612B">
        <w:t>interpreted</w:t>
      </w:r>
      <w:r w:rsidR="000122B5">
        <w:t xml:space="preserve"> that the frequency resource assignment information directly indicates the lowest-indexed PRBs which is not the intention. To correct this the following is proposed.</w:t>
      </w:r>
    </w:p>
    <w:p w14:paraId="7955376A" w14:textId="77777777" w:rsidR="000122B5" w:rsidRDefault="000122B5" w:rsidP="0088612B">
      <w:pPr>
        <w:pStyle w:val="a6"/>
      </w:pPr>
    </w:p>
    <w:p w14:paraId="430FD72A" w14:textId="377B3412" w:rsidR="0004168B" w:rsidRDefault="0004168B" w:rsidP="0004168B">
      <w:pPr>
        <w:pStyle w:val="Proposal"/>
        <w:rPr>
          <w:highlight w:val="yellow"/>
        </w:rPr>
      </w:pPr>
      <w:r>
        <w:rPr>
          <w:highlight w:val="yellow"/>
        </w:rPr>
        <w:t>Adopt text proposal TP#</w:t>
      </w:r>
      <w:r w:rsidR="000122B5">
        <w:rPr>
          <w:highlight w:val="yellow"/>
        </w:rPr>
        <w:t>1</w:t>
      </w:r>
      <w:r>
        <w:rPr>
          <w:highlight w:val="yellow"/>
        </w:rPr>
        <w:t xml:space="preserve"> below</w:t>
      </w:r>
    </w:p>
    <w:p w14:paraId="51BE4351"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1F647CCF" w14:textId="77777777" w:rsidTr="00A77340">
        <w:tc>
          <w:tcPr>
            <w:tcW w:w="1525" w:type="dxa"/>
          </w:tcPr>
          <w:p w14:paraId="0B296B32"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4F021ECD" w14:textId="77777777" w:rsidR="0004168B" w:rsidRDefault="0004168B" w:rsidP="00A77340">
            <w:pPr>
              <w:pStyle w:val="a6"/>
              <w:spacing w:after="0"/>
              <w:rPr>
                <w:b/>
                <w:sz w:val="20"/>
                <w:szCs w:val="20"/>
                <w:lang w:val="de-DE"/>
              </w:rPr>
            </w:pPr>
            <w:r>
              <w:rPr>
                <w:b/>
                <w:sz w:val="20"/>
                <w:szCs w:val="20"/>
                <w:lang w:val="de-DE"/>
              </w:rPr>
              <w:t>View/Position</w:t>
            </w:r>
          </w:p>
        </w:tc>
      </w:tr>
      <w:tr w:rsidR="0004168B" w14:paraId="20F4E168" w14:textId="77777777" w:rsidTr="00A77340">
        <w:tc>
          <w:tcPr>
            <w:tcW w:w="1525" w:type="dxa"/>
          </w:tcPr>
          <w:p w14:paraId="6D14DEF9" w14:textId="35540D0B" w:rsidR="0004168B" w:rsidRPr="00D11A4A" w:rsidRDefault="001F6FEC" w:rsidP="00A77340">
            <w:pPr>
              <w:pStyle w:val="a6"/>
              <w:spacing w:after="0"/>
              <w:rPr>
                <w:sz w:val="20"/>
                <w:szCs w:val="20"/>
                <w:lang w:val="de-DE"/>
              </w:rPr>
            </w:pPr>
            <w:r>
              <w:rPr>
                <w:sz w:val="20"/>
                <w:szCs w:val="20"/>
                <w:lang w:val="de-DE"/>
              </w:rPr>
              <w:t>Moderator (</w:t>
            </w:r>
            <w:r w:rsidR="00E12105">
              <w:rPr>
                <w:sz w:val="20"/>
                <w:szCs w:val="20"/>
                <w:lang w:val="de-DE"/>
              </w:rPr>
              <w:t>Ericsson</w:t>
            </w:r>
            <w:r>
              <w:rPr>
                <w:sz w:val="20"/>
                <w:szCs w:val="20"/>
                <w:lang w:val="de-DE"/>
              </w:rPr>
              <w:t>)</w:t>
            </w:r>
          </w:p>
        </w:tc>
        <w:tc>
          <w:tcPr>
            <w:tcW w:w="7560" w:type="dxa"/>
          </w:tcPr>
          <w:p w14:paraId="54BAE520" w14:textId="2F93D1C7" w:rsidR="0004168B" w:rsidRPr="00D11A4A" w:rsidRDefault="00E12105" w:rsidP="00A77340">
            <w:pPr>
              <w:pStyle w:val="a6"/>
              <w:spacing w:after="0"/>
              <w:rPr>
                <w:sz w:val="20"/>
                <w:szCs w:val="20"/>
                <w:lang w:val="de-DE"/>
              </w:rPr>
            </w:pPr>
            <w:r>
              <w:rPr>
                <w:sz w:val="20"/>
                <w:szCs w:val="20"/>
                <w:lang w:val="de-DE"/>
              </w:rPr>
              <w:t xml:space="preserve">Support </w:t>
            </w:r>
            <w:r w:rsidR="00874013">
              <w:rPr>
                <w:sz w:val="20"/>
                <w:szCs w:val="20"/>
                <w:lang w:val="de-DE"/>
              </w:rPr>
              <w:t>TP#1</w:t>
            </w:r>
          </w:p>
        </w:tc>
      </w:tr>
      <w:tr w:rsidR="0004168B" w14:paraId="7C1D219A" w14:textId="77777777" w:rsidTr="00FA58DA">
        <w:trPr>
          <w:trHeight w:val="70"/>
        </w:trPr>
        <w:tc>
          <w:tcPr>
            <w:tcW w:w="1525" w:type="dxa"/>
          </w:tcPr>
          <w:p w14:paraId="6D781205" w14:textId="1D30524B" w:rsidR="0004168B" w:rsidRPr="00D11A4A" w:rsidRDefault="001D6431" w:rsidP="00A77340">
            <w:pPr>
              <w:pStyle w:val="a6"/>
              <w:spacing w:after="0"/>
              <w:rPr>
                <w:sz w:val="20"/>
                <w:szCs w:val="20"/>
                <w:lang w:val="de-DE"/>
              </w:rPr>
            </w:pPr>
            <w:r>
              <w:rPr>
                <w:sz w:val="20"/>
                <w:szCs w:val="20"/>
                <w:lang w:val="de-DE"/>
              </w:rPr>
              <w:t>MediaTek</w:t>
            </w:r>
          </w:p>
        </w:tc>
        <w:tc>
          <w:tcPr>
            <w:tcW w:w="7560" w:type="dxa"/>
          </w:tcPr>
          <w:p w14:paraId="32582F58" w14:textId="6761BD20" w:rsidR="0004168B" w:rsidRPr="00D11A4A" w:rsidRDefault="001D6431" w:rsidP="00A77340">
            <w:pPr>
              <w:pStyle w:val="a6"/>
              <w:spacing w:after="0"/>
              <w:rPr>
                <w:sz w:val="20"/>
                <w:szCs w:val="20"/>
                <w:lang w:val="de-DE"/>
              </w:rPr>
            </w:pPr>
            <w:r>
              <w:rPr>
                <w:sz w:val="20"/>
                <w:szCs w:val="20"/>
                <w:lang w:val="de-DE"/>
              </w:rPr>
              <w:t>Support TP#1</w:t>
            </w:r>
          </w:p>
        </w:tc>
      </w:tr>
      <w:tr w:rsidR="00973BAB" w14:paraId="46F7505D" w14:textId="77777777" w:rsidTr="00A77340">
        <w:tc>
          <w:tcPr>
            <w:tcW w:w="1525" w:type="dxa"/>
          </w:tcPr>
          <w:p w14:paraId="049EFA99" w14:textId="184FA5C4" w:rsidR="00973BAB" w:rsidRPr="00D11A4A" w:rsidRDefault="00973BAB" w:rsidP="00973BAB">
            <w:pPr>
              <w:pStyle w:val="a6"/>
              <w:spacing w:after="0"/>
              <w:rPr>
                <w:sz w:val="20"/>
                <w:szCs w:val="20"/>
                <w:lang w:val="de-DE"/>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200778D" w14:textId="42970AB9" w:rsidR="00973BAB" w:rsidRPr="00D11A4A" w:rsidRDefault="00973BAB" w:rsidP="00973BAB">
            <w:pPr>
              <w:pStyle w:val="a6"/>
              <w:spacing w:after="0"/>
              <w:rPr>
                <w:sz w:val="20"/>
                <w:szCs w:val="20"/>
                <w:lang w:val="de-DE"/>
              </w:rPr>
            </w:pPr>
            <w:r>
              <w:rPr>
                <w:rFonts w:eastAsia="游明朝"/>
                <w:sz w:val="20"/>
                <w:szCs w:val="20"/>
                <w:lang w:val="de-DE" w:eastAsia="ja-JP"/>
              </w:rPr>
              <w:t>Support TP#1</w:t>
            </w:r>
          </w:p>
        </w:tc>
      </w:tr>
      <w:tr w:rsidR="00973BAB" w14:paraId="300FC116" w14:textId="77777777" w:rsidTr="00A77340">
        <w:tc>
          <w:tcPr>
            <w:tcW w:w="1525" w:type="dxa"/>
          </w:tcPr>
          <w:p w14:paraId="18D2C818" w14:textId="77777777" w:rsidR="00973BAB" w:rsidRPr="00D11A4A" w:rsidRDefault="00973BAB" w:rsidP="00973BAB">
            <w:pPr>
              <w:pStyle w:val="a6"/>
              <w:spacing w:after="0"/>
              <w:rPr>
                <w:sz w:val="20"/>
                <w:szCs w:val="20"/>
                <w:lang w:val="de-DE"/>
              </w:rPr>
            </w:pPr>
          </w:p>
        </w:tc>
        <w:tc>
          <w:tcPr>
            <w:tcW w:w="7560" w:type="dxa"/>
          </w:tcPr>
          <w:p w14:paraId="6952FF0F" w14:textId="77777777" w:rsidR="00973BAB" w:rsidRPr="00D11A4A" w:rsidRDefault="00973BAB" w:rsidP="00973BAB">
            <w:pPr>
              <w:pStyle w:val="a6"/>
              <w:spacing w:after="0"/>
              <w:rPr>
                <w:sz w:val="20"/>
                <w:szCs w:val="20"/>
                <w:lang w:val="de-DE"/>
              </w:rPr>
            </w:pPr>
          </w:p>
        </w:tc>
      </w:tr>
    </w:tbl>
    <w:p w14:paraId="676F2C47" w14:textId="77777777" w:rsidR="0004168B" w:rsidRPr="00351E51" w:rsidRDefault="0004168B" w:rsidP="0004168B">
      <w:pPr>
        <w:pStyle w:val="a6"/>
      </w:pPr>
    </w:p>
    <w:p w14:paraId="2F027DFB" w14:textId="77777777" w:rsidR="0004168B" w:rsidRDefault="0004168B" w:rsidP="0004168B">
      <w:pPr>
        <w:spacing w:after="0"/>
        <w:rPr>
          <w:rFonts w:eastAsia="Batang"/>
          <w:kern w:val="2"/>
          <w:u w:val="single"/>
        </w:rPr>
      </w:pPr>
      <w:r>
        <w:rPr>
          <w:kern w:val="2"/>
          <w:u w:val="single"/>
        </w:rPr>
        <w:t>Reason for changes</w:t>
      </w:r>
    </w:p>
    <w:p w14:paraId="0DA7C607" w14:textId="60ED31EC" w:rsidR="0004168B" w:rsidRPr="00351E51" w:rsidRDefault="000122B5" w:rsidP="0004168B">
      <w:pPr>
        <w:jc w:val="both"/>
        <w:rPr>
          <w:kern w:val="2"/>
        </w:rPr>
      </w:pPr>
      <w:r>
        <w:rPr>
          <w:kern w:val="2"/>
          <w:lang w:val="en-US"/>
        </w:rPr>
        <w:t>Avoid misinterpretation that the frequency domain resource assignment information directly indicates the lowest-indexed PRBs which should be used for PUSCH when UL resource allocation Type 2 is used in combination with transform precoding (DFT-s-OFDM)</w:t>
      </w:r>
    </w:p>
    <w:p w14:paraId="7864A4B9" w14:textId="77777777" w:rsidR="0004168B" w:rsidRDefault="0004168B" w:rsidP="0004168B">
      <w:pPr>
        <w:spacing w:after="0"/>
        <w:rPr>
          <w:kern w:val="2"/>
          <w:u w:val="single"/>
        </w:rPr>
      </w:pPr>
      <w:r>
        <w:rPr>
          <w:kern w:val="2"/>
          <w:u w:val="single"/>
        </w:rPr>
        <w:t>Summary of changes</w:t>
      </w:r>
    </w:p>
    <w:p w14:paraId="48105786" w14:textId="48A2519A" w:rsidR="0004168B" w:rsidRPr="00535376" w:rsidRDefault="000122B5" w:rsidP="0004168B">
      <w:pPr>
        <w:spacing w:after="0"/>
        <w:jc w:val="both"/>
        <w:rPr>
          <w:kern w:val="2"/>
        </w:rPr>
      </w:pPr>
      <w:proofErr w:type="spellStart"/>
      <w:r>
        <w:rPr>
          <w:kern w:val="2"/>
        </w:rPr>
        <w:t>Addtion</w:t>
      </w:r>
      <w:proofErr w:type="spellEnd"/>
      <w:r>
        <w:rPr>
          <w:kern w:val="2"/>
        </w:rPr>
        <w:t xml:space="preserve"> of the text “amongst the PRBs” to avoid misinterpretation</w:t>
      </w:r>
    </w:p>
    <w:p w14:paraId="35FA9582" w14:textId="77777777" w:rsidR="0004168B" w:rsidRDefault="0004168B" w:rsidP="0004168B">
      <w:pPr>
        <w:spacing w:after="0"/>
        <w:jc w:val="both"/>
      </w:pPr>
    </w:p>
    <w:p w14:paraId="6946704B" w14:textId="77777777" w:rsidR="0004168B" w:rsidRDefault="0004168B" w:rsidP="0004168B">
      <w:pPr>
        <w:spacing w:after="0"/>
        <w:rPr>
          <w:kern w:val="2"/>
          <w:u w:val="single"/>
        </w:rPr>
      </w:pPr>
      <w:r>
        <w:rPr>
          <w:kern w:val="2"/>
          <w:u w:val="single"/>
        </w:rPr>
        <w:t>Specs/Sections impacted</w:t>
      </w:r>
    </w:p>
    <w:p w14:paraId="4E4EE5CE" w14:textId="16DD6D18" w:rsidR="0004168B" w:rsidRDefault="0004168B" w:rsidP="0004168B">
      <w:pPr>
        <w:spacing w:after="0"/>
        <w:jc w:val="both"/>
        <w:rPr>
          <w:lang w:eastAsia="ko-KR"/>
        </w:rPr>
      </w:pPr>
      <w:r>
        <w:rPr>
          <w:lang w:eastAsia="ko-KR"/>
        </w:rPr>
        <w:t>38</w:t>
      </w:r>
      <w:r w:rsidR="000122B5">
        <w:rPr>
          <w:lang w:eastAsia="ko-KR"/>
        </w:rPr>
        <w:t>.214</w:t>
      </w:r>
      <w:r>
        <w:rPr>
          <w:lang w:eastAsia="ko-KR"/>
        </w:rPr>
        <w:t xml:space="preserve"> Section </w:t>
      </w:r>
      <w:r w:rsidR="000122B5">
        <w:rPr>
          <w:lang w:eastAsia="ko-KR"/>
        </w:rPr>
        <w:t>6.1.2.2.3</w:t>
      </w:r>
    </w:p>
    <w:p w14:paraId="43D2F3A4" w14:textId="77777777" w:rsidR="0004168B" w:rsidRDefault="0004168B" w:rsidP="0004168B">
      <w:pPr>
        <w:spacing w:after="0"/>
        <w:jc w:val="both"/>
        <w:rPr>
          <w:lang w:eastAsia="en-US"/>
        </w:rPr>
      </w:pPr>
    </w:p>
    <w:p w14:paraId="0ED9B253" w14:textId="77777777" w:rsidR="0004168B" w:rsidRDefault="0004168B" w:rsidP="0004168B">
      <w:pPr>
        <w:spacing w:after="0"/>
        <w:rPr>
          <w:kern w:val="2"/>
          <w:u w:val="single"/>
        </w:rPr>
      </w:pPr>
      <w:r>
        <w:rPr>
          <w:kern w:val="2"/>
          <w:u w:val="single"/>
        </w:rPr>
        <w:t>Consequences if not approved</w:t>
      </w:r>
    </w:p>
    <w:p w14:paraId="509AC22A" w14:textId="00B17C76" w:rsidR="0004168B" w:rsidRDefault="000122B5" w:rsidP="0004168B">
      <w:pPr>
        <w:spacing w:after="0"/>
        <w:jc w:val="both"/>
        <w:rPr>
          <w:lang w:eastAsia="ko-KR"/>
        </w:rPr>
      </w:pPr>
      <w:proofErr w:type="spellStart"/>
      <w:r>
        <w:rPr>
          <w:lang w:eastAsia="ko-KR"/>
        </w:rPr>
        <w:t>Possibile</w:t>
      </w:r>
      <w:proofErr w:type="spellEnd"/>
      <w:r>
        <w:rPr>
          <w:lang w:eastAsia="ko-KR"/>
        </w:rPr>
        <w:t xml:space="preserve"> misinterpretation of which PRBs are allocated for PUSCH</w:t>
      </w:r>
    </w:p>
    <w:p w14:paraId="5C179EF2" w14:textId="77777777" w:rsidR="0004168B" w:rsidRPr="00351E51" w:rsidRDefault="0004168B" w:rsidP="0004168B">
      <w:pPr>
        <w:pStyle w:val="a6"/>
      </w:pPr>
    </w:p>
    <w:p w14:paraId="11399404" w14:textId="1091EBE7"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0122B5">
        <w:rPr>
          <w:highlight w:val="yellow"/>
        </w:rPr>
        <w:t>1</w:t>
      </w:r>
      <w:r>
        <w:rPr>
          <w:highlight w:val="yellow"/>
        </w:rPr>
        <w:t xml:space="preserve">) </w:t>
      </w:r>
      <w:r w:rsidRPr="00BF0C27">
        <w:rPr>
          <w:highlight w:val="yellow"/>
        </w:rPr>
        <w:t>for 38.</w:t>
      </w:r>
      <w:r w:rsidR="0088612B">
        <w:rPr>
          <w:highlight w:val="yellow"/>
        </w:rPr>
        <w:t>214</w:t>
      </w:r>
      <w:r w:rsidRPr="00BF0C27">
        <w:rPr>
          <w:highlight w:val="yellow"/>
        </w:rPr>
        <w:t xml:space="preserve">, Section </w:t>
      </w:r>
      <w:r w:rsidR="0088612B">
        <w:rPr>
          <w:highlight w:val="yellow"/>
        </w:rPr>
        <w:t>6.1.2.2.3</w:t>
      </w:r>
      <w:r w:rsidRPr="00BF0C27">
        <w:rPr>
          <w:highlight w:val="yellow"/>
        </w:rPr>
        <w:t xml:space="preserve"> </w:t>
      </w:r>
      <w:r w:rsidRPr="001E5B0B">
        <w:rPr>
          <w:highlight w:val="yellow"/>
        </w:rPr>
        <w:t>----------------</w:t>
      </w:r>
      <w:r>
        <w:rPr>
          <w:highlight w:val="yellow"/>
        </w:rPr>
        <w:t>------------------</w:t>
      </w:r>
    </w:p>
    <w:p w14:paraId="68F018B8" w14:textId="77777777" w:rsidR="0004168B" w:rsidRPr="0088612B" w:rsidRDefault="0004168B" w:rsidP="0004168B">
      <w:pPr>
        <w:pStyle w:val="a6"/>
        <w:jc w:val="center"/>
        <w:rPr>
          <w:color w:val="FF0000"/>
        </w:rPr>
      </w:pPr>
      <w:r w:rsidRPr="0088612B">
        <w:rPr>
          <w:color w:val="FF0000"/>
        </w:rPr>
        <w:t>*** Unchanged text omitted ***</w:t>
      </w:r>
    </w:p>
    <w:p w14:paraId="5DF13EAE" w14:textId="2E24A718" w:rsidR="0004168B" w:rsidRPr="0088612B" w:rsidRDefault="0088612B" w:rsidP="0088612B">
      <w:pPr>
        <w:rPr>
          <w:color w:val="000000" w:themeColor="text1"/>
        </w:rPr>
      </w:pPr>
      <w:r>
        <w:rPr>
          <w:color w:val="000000" w:themeColor="text1"/>
        </w:rPr>
        <w:t xml:space="preserve">If transform precoding is enabled according to the procedure in Clause 6.1.3, then the UE transmits PUSCH on the lowest-indexed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PRBs </w:t>
      </w:r>
      <w:r w:rsidR="000122B5">
        <w:rPr>
          <w:color w:val="FF0000"/>
        </w:rPr>
        <w:t xml:space="preserve">amongst the PRBs </w:t>
      </w:r>
      <w:r>
        <w:rPr>
          <w:color w:val="000000" w:themeColor="text1"/>
        </w:rPr>
        <w:t xml:space="preserve">indicated by the frequency domain resource assignment information. </w:t>
      </w:r>
      <m:oMath>
        <m:sSubSup>
          <m:sSubSupPr>
            <m:ctrlPr>
              <w:rPr>
                <w:rFonts w:ascii="Cambria Math" w:hAnsi="Cambria Math"/>
                <w:i/>
                <w:color w:val="000000" w:themeColor="text1"/>
              </w:rPr>
            </m:ctrlPr>
          </m:sSubSupPr>
          <m:e>
            <m:r>
              <w:rPr>
                <w:rFonts w:ascii="Cambria Math" w:hAnsi="Cambria Math"/>
                <w:color w:val="000000" w:themeColor="text1"/>
              </w:rPr>
              <m:t>M</m:t>
            </m:r>
          </m:e>
          <m:sub>
            <m:r>
              <m:rPr>
                <m:sty m:val="p"/>
              </m:rPr>
              <w:rPr>
                <w:rFonts w:ascii="Cambria Math" w:hAnsi="Cambria Math"/>
                <w:color w:val="000000" w:themeColor="text1"/>
              </w:rPr>
              <m:t>RB</m:t>
            </m:r>
          </m:sub>
          <m:sup>
            <m:r>
              <m:rPr>
                <m:sty m:val="p"/>
              </m:rPr>
              <w:rPr>
                <w:rFonts w:ascii="Cambria Math" w:hAnsi="Cambria Math"/>
                <w:color w:val="000000" w:themeColor="text1"/>
              </w:rPr>
              <m:t>PUSCH</m:t>
            </m:r>
          </m:sup>
        </m:sSubSup>
      </m:oMath>
      <w:r>
        <w:rPr>
          <w:color w:val="000000" w:themeColor="text1"/>
        </w:rPr>
        <w:t xml:space="preserve"> is the largest integer not greater than the number of RBs indicated by the frequency domain resource assignment information that fulfils the conditions in [4, TS 38.211 Clause 6.3.1.4].</w:t>
      </w:r>
    </w:p>
    <w:p w14:paraId="0AFE9260" w14:textId="77777777" w:rsidR="0004168B" w:rsidRPr="0088612B" w:rsidRDefault="0004168B" w:rsidP="0004168B">
      <w:pPr>
        <w:pStyle w:val="a6"/>
        <w:jc w:val="center"/>
        <w:rPr>
          <w:color w:val="FF0000"/>
        </w:rPr>
      </w:pPr>
      <w:r w:rsidRPr="0088612B">
        <w:rPr>
          <w:color w:val="FF0000"/>
        </w:rPr>
        <w:t>*** Unchanged text omitted ***</w:t>
      </w:r>
    </w:p>
    <w:p w14:paraId="63421556" w14:textId="77777777" w:rsidR="0004168B" w:rsidRDefault="0004168B" w:rsidP="0004168B">
      <w:pPr>
        <w:pStyle w:val="a6"/>
      </w:pPr>
      <w:r>
        <w:rPr>
          <w:highlight w:val="yellow"/>
        </w:rPr>
        <w:lastRenderedPageBreak/>
        <w:t xml:space="preserve">------------------------------------------------------ End </w:t>
      </w:r>
      <w:r w:rsidRPr="00BF0C27">
        <w:rPr>
          <w:highlight w:val="yellow"/>
        </w:rPr>
        <w:t xml:space="preserve">Text Proposal </w:t>
      </w:r>
      <w:r w:rsidRPr="001E5B0B">
        <w:rPr>
          <w:highlight w:val="yellow"/>
        </w:rPr>
        <w:t>-----------------</w:t>
      </w:r>
      <w:r>
        <w:rPr>
          <w:highlight w:val="yellow"/>
        </w:rPr>
        <w:t>--------------------------------------</w:t>
      </w:r>
    </w:p>
    <w:p w14:paraId="576995BE" w14:textId="77777777" w:rsidR="00A075E2" w:rsidRDefault="00A075E2" w:rsidP="00A075E2"/>
    <w:p w14:paraId="25AE377B" w14:textId="2A183B6D" w:rsidR="00A075E2" w:rsidRDefault="00A075E2" w:rsidP="008A753D">
      <w:pPr>
        <w:pStyle w:val="21"/>
      </w:pPr>
      <w:r>
        <w:t>3.2</w:t>
      </w:r>
      <w:r>
        <w:tab/>
        <w:t>Issue #7</w:t>
      </w:r>
      <w:r w:rsidR="008A753D">
        <w:t xml:space="preserve"> </w:t>
      </w:r>
    </w:p>
    <w:p w14:paraId="072CB39E" w14:textId="77777777" w:rsidR="0004168B" w:rsidRDefault="0004168B" w:rsidP="0004168B">
      <w:pPr>
        <w:pStyle w:val="a6"/>
      </w:pPr>
      <w:r>
        <w:rPr>
          <w:b/>
          <w:u w:val="single"/>
        </w:rPr>
        <w:t>Description</w:t>
      </w:r>
      <w:r>
        <w:t>:</w:t>
      </w:r>
    </w:p>
    <w:p w14:paraId="58F36567" w14:textId="7346CDB9" w:rsidR="0004168B" w:rsidRDefault="00EB4C91" w:rsidP="0004168B">
      <w:pPr>
        <w:pStyle w:val="a6"/>
      </w:pPr>
      <w:r>
        <w:t xml:space="preserve">In </w:t>
      </w:r>
      <w:r>
        <w:fldChar w:fldCharType="begin"/>
      </w:r>
      <w:r>
        <w:instrText xml:space="preserve"> REF _Ref41049143 \r \h </w:instrText>
      </w:r>
      <w:r>
        <w:fldChar w:fldCharType="separate"/>
      </w:r>
      <w:r>
        <w:t>[4]</w:t>
      </w:r>
      <w:r>
        <w:fldChar w:fldCharType="end"/>
      </w:r>
      <w:r>
        <w:t xml:space="preserve">, the following issues are identified </w:t>
      </w:r>
      <w:r w:rsidR="00C81F80">
        <w:t xml:space="preserve">in the current CR for </w:t>
      </w:r>
      <w:r>
        <w:t xml:space="preserve">38.213 Section 9.2.1 </w:t>
      </w:r>
      <w:r w:rsidR="00C81F80">
        <w:t xml:space="preserve">(see </w:t>
      </w:r>
      <w:r w:rsidR="00C81F80">
        <w:fldChar w:fldCharType="begin"/>
      </w:r>
      <w:r w:rsidR="00C81F80">
        <w:instrText xml:space="preserve"> REF _Ref41049562 \r \h </w:instrText>
      </w:r>
      <w:r w:rsidR="00C81F80">
        <w:fldChar w:fldCharType="separate"/>
      </w:r>
      <w:r w:rsidR="00C81F80">
        <w:t>[19]</w:t>
      </w:r>
      <w:r w:rsidR="00C81F80">
        <w:fldChar w:fldCharType="end"/>
      </w:r>
      <w:r w:rsidR="00C81F80">
        <w:t xml:space="preserve">) </w:t>
      </w:r>
      <w:r>
        <w:t>including alignment with 38.331:</w:t>
      </w:r>
    </w:p>
    <w:p w14:paraId="0AA744EB" w14:textId="77777777" w:rsidR="00EB4C91" w:rsidRPr="00EB4C91" w:rsidRDefault="00EB4C91" w:rsidP="00EB4C91">
      <w:pPr>
        <w:numPr>
          <w:ilvl w:val="0"/>
          <w:numId w:val="44"/>
        </w:numPr>
        <w:overflowPunct/>
        <w:autoSpaceDE/>
        <w:autoSpaceDN/>
        <w:adjustRightInd/>
        <w:spacing w:after="200" w:line="276" w:lineRule="auto"/>
        <w:contextualSpacing/>
        <w:jc w:val="both"/>
        <w:textAlignment w:val="auto"/>
        <w:rPr>
          <w:rFonts w:ascii="Arial" w:eastAsia="Calibri" w:hAnsi="Arial" w:cs="Arial"/>
          <w:lang w:eastAsia="en-US"/>
        </w:rPr>
      </w:pPr>
      <w:proofErr w:type="spellStart"/>
      <w:r w:rsidRPr="00EB4C91">
        <w:rPr>
          <w:rFonts w:ascii="Arial" w:eastAsia="Calibri" w:hAnsi="Arial" w:cs="Arial"/>
          <w:i/>
          <w:lang w:eastAsia="en-US"/>
        </w:rPr>
        <w:t>fomat</w:t>
      </w:r>
      <w:proofErr w:type="spellEnd"/>
      <w:r w:rsidRPr="00EB4C91">
        <w:rPr>
          <w:rFonts w:ascii="Arial" w:eastAsia="Calibri" w:hAnsi="Arial" w:cs="Arial"/>
          <w:lang w:eastAsia="en-US"/>
        </w:rPr>
        <w:t xml:space="preserve"> may provide new formats </w:t>
      </w:r>
      <w:r w:rsidRPr="00EB4C91">
        <w:rPr>
          <w:rFonts w:ascii="Arial" w:eastAsia="Calibri" w:hAnsi="Arial" w:cs="Arial"/>
          <w:i/>
          <w:lang w:eastAsia="en-US"/>
        </w:rPr>
        <w:t xml:space="preserve">PUCCH-format2-r16 </w:t>
      </w:r>
      <w:r w:rsidRPr="00EB4C91">
        <w:rPr>
          <w:rFonts w:ascii="Arial" w:eastAsia="Calibri" w:hAnsi="Arial" w:cs="Arial"/>
          <w:lang w:eastAsia="en-US"/>
        </w:rPr>
        <w:t>or</w:t>
      </w:r>
      <w:r w:rsidRPr="00EB4C91">
        <w:rPr>
          <w:rFonts w:ascii="Arial" w:eastAsia="Calibri" w:hAnsi="Arial" w:cs="Arial"/>
          <w:i/>
          <w:lang w:eastAsia="en-US"/>
        </w:rPr>
        <w:t xml:space="preserve"> PUCCH-format3-r16. </w:t>
      </w:r>
      <w:r w:rsidRPr="00EB4C91">
        <w:rPr>
          <w:rFonts w:ascii="Arial" w:eastAsia="Calibri" w:hAnsi="Arial" w:cs="Arial"/>
          <w:lang w:eastAsia="en-US"/>
        </w:rPr>
        <w:t>The redundant part in the current specification could be removed to avoid further change for it.</w:t>
      </w:r>
    </w:p>
    <w:p w14:paraId="4E0BB0D4" w14:textId="77777777"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lang w:eastAsia="en-US"/>
        </w:rPr>
        <w:t>The</w:t>
      </w:r>
      <w:r w:rsidRPr="00EB4C91">
        <w:rPr>
          <w:rFonts w:ascii="Arial" w:eastAsia="Batang" w:hAnsi="Arial" w:cs="Arial"/>
          <w:lang w:eastAsia="en-US"/>
        </w:rPr>
        <w:t xml:space="preserve"> </w:t>
      </w:r>
      <w:r w:rsidRPr="00EB4C91">
        <w:rPr>
          <w:rFonts w:ascii="Arial" w:eastAsia="Calibri" w:hAnsi="Arial" w:cs="Arial"/>
          <w:lang w:eastAsia="en-US"/>
        </w:rPr>
        <w:t xml:space="preserve">index of a second interlace by </w:t>
      </w:r>
      <w:r w:rsidRPr="00EB4C91">
        <w:rPr>
          <w:rFonts w:ascii="Arial" w:eastAsia="Calibri" w:hAnsi="Arial" w:cs="Arial"/>
          <w:i/>
          <w:lang w:eastAsia="en-US"/>
        </w:rPr>
        <w:t>interlace1-r16</w:t>
      </w:r>
      <w:r w:rsidRPr="00EB4C91">
        <w:rPr>
          <w:rFonts w:ascii="Arial" w:eastAsia="Calibri" w:hAnsi="Arial" w:cs="Arial"/>
          <w:lang w:eastAsia="en-US"/>
        </w:rPr>
        <w:t xml:space="preserve"> is provided only the </w:t>
      </w:r>
      <w:r w:rsidRPr="00EB4C91">
        <w:rPr>
          <w:rFonts w:ascii="Arial" w:eastAsia="Calibri" w:hAnsi="Arial" w:cs="Arial"/>
          <w:i/>
          <w:lang w:eastAsia="en-US"/>
        </w:rPr>
        <w:t>format</w:t>
      </w:r>
      <w:r w:rsidRPr="00EB4C91">
        <w:rPr>
          <w:rFonts w:ascii="Arial" w:eastAsia="Calibri" w:hAnsi="Arial" w:cs="Arial"/>
          <w:lang w:eastAsia="en-US"/>
        </w:rPr>
        <w:t xml:space="preserve"> indicates </w:t>
      </w:r>
      <w:r w:rsidRPr="00EB4C91">
        <w:rPr>
          <w:rFonts w:ascii="Arial" w:eastAsia="Calibri" w:hAnsi="Arial" w:cs="Arial"/>
          <w:i/>
          <w:lang w:eastAsia="en-US"/>
        </w:rPr>
        <w:t>PUCCH-format2-r16</w:t>
      </w:r>
      <w:r w:rsidRPr="00EB4C91">
        <w:rPr>
          <w:rFonts w:ascii="Arial" w:eastAsia="Calibri" w:hAnsi="Arial" w:cs="Arial"/>
          <w:lang w:eastAsia="en-US"/>
        </w:rPr>
        <w:t xml:space="preserve"> or </w:t>
      </w:r>
      <w:r w:rsidRPr="00EB4C91">
        <w:rPr>
          <w:rFonts w:ascii="Arial" w:eastAsia="Calibri" w:hAnsi="Arial" w:cs="Arial"/>
          <w:i/>
          <w:lang w:eastAsia="en-US"/>
        </w:rPr>
        <w:t>PUCCH-format3-r16</w:t>
      </w:r>
      <w:r w:rsidRPr="00EB4C91">
        <w:rPr>
          <w:rFonts w:ascii="Arial" w:eastAsia="Calibri" w:hAnsi="Arial" w:cs="Arial"/>
          <w:lang w:eastAsia="en-US"/>
        </w:rPr>
        <w:t>, instead of all PUCCH formats,</w:t>
      </w:r>
      <w:r w:rsidRPr="00EB4C91">
        <w:rPr>
          <w:rFonts w:ascii="Arial" w:eastAsia="Calibri" w:hAnsi="Arial" w:cs="Arial"/>
          <w:i/>
          <w:lang w:eastAsia="en-US"/>
        </w:rPr>
        <w:t xml:space="preserve"> </w:t>
      </w:r>
      <w:r w:rsidRPr="00EB4C91">
        <w:rPr>
          <w:rFonts w:ascii="Arial" w:eastAsia="Calibri" w:hAnsi="Arial" w:cs="Arial"/>
          <w:lang w:eastAsia="en-US"/>
        </w:rPr>
        <w:t>which should be clarified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318B9D78" w14:textId="1469BA1A" w:rsidR="00EB4C91" w:rsidRPr="00EB4C91" w:rsidRDefault="00EB4C91" w:rsidP="00EB4C91">
      <w:pPr>
        <w:numPr>
          <w:ilvl w:val="0"/>
          <w:numId w:val="44"/>
        </w:numPr>
        <w:overflowPunct/>
        <w:autoSpaceDE/>
        <w:autoSpaceDN/>
        <w:adjustRightInd/>
        <w:spacing w:before="240" w:after="200" w:line="276" w:lineRule="auto"/>
        <w:contextualSpacing/>
        <w:jc w:val="both"/>
        <w:textAlignment w:val="auto"/>
        <w:rPr>
          <w:rFonts w:ascii="Arial" w:eastAsia="Calibri" w:hAnsi="Arial" w:cs="Arial"/>
          <w:lang w:eastAsia="en-US"/>
        </w:rPr>
      </w:pPr>
      <w:r w:rsidRPr="00EB4C91">
        <w:rPr>
          <w:rFonts w:ascii="Arial" w:eastAsia="Calibri" w:hAnsi="Arial" w:cs="Arial"/>
          <w:i/>
          <w:lang w:eastAsia="en-US"/>
        </w:rPr>
        <w:t>OCC-Length-r16</w:t>
      </w:r>
      <w:r w:rsidRPr="00EB4C91">
        <w:rPr>
          <w:rFonts w:ascii="Arial" w:eastAsia="Calibri" w:hAnsi="Arial" w:cs="Arial"/>
          <w:lang w:eastAsia="en-US"/>
        </w:rPr>
        <w:t xml:space="preserve"> and </w:t>
      </w:r>
      <w:r w:rsidRPr="00EB4C91">
        <w:rPr>
          <w:rFonts w:ascii="Arial" w:eastAsia="Calibri" w:hAnsi="Arial" w:cs="Arial"/>
          <w:i/>
          <w:lang w:eastAsia="en-US"/>
        </w:rPr>
        <w:t>OCC-Index-r16</w:t>
      </w:r>
      <w:r w:rsidRPr="00EB4C91">
        <w:rPr>
          <w:rFonts w:ascii="Arial" w:eastAsia="Calibri" w:hAnsi="Arial" w:cs="Arial"/>
          <w:lang w:eastAsia="en-US"/>
        </w:rPr>
        <w:t xml:space="preserve"> are provided only when </w:t>
      </w:r>
      <w:r w:rsidRPr="00EB4C91">
        <w:rPr>
          <w:rFonts w:ascii="Arial" w:eastAsia="Calibri" w:hAnsi="Arial" w:cs="Arial"/>
          <w:i/>
          <w:lang w:eastAsia="en-US"/>
        </w:rPr>
        <w:t>interlace1</w:t>
      </w:r>
      <w:r w:rsidRPr="00EB4C91">
        <w:rPr>
          <w:rFonts w:ascii="Arial" w:eastAsia="Calibri" w:hAnsi="Arial" w:cs="Arial"/>
          <w:lang w:eastAsia="en-US"/>
        </w:rPr>
        <w:t xml:space="preserve"> is not provided,</w:t>
      </w:r>
      <w:r w:rsidRPr="00EB4C91">
        <w:rPr>
          <w:rFonts w:ascii="Arial" w:eastAsia="Calibri" w:hAnsi="Arial" w:cs="Arial"/>
          <w:i/>
          <w:lang w:eastAsia="en-US"/>
        </w:rPr>
        <w:t xml:space="preserve"> </w:t>
      </w:r>
      <w:r w:rsidRPr="00EB4C91">
        <w:rPr>
          <w:rFonts w:ascii="Arial" w:eastAsia="Calibri" w:hAnsi="Arial" w:cs="Arial"/>
          <w:lang w:eastAsia="en-US"/>
        </w:rPr>
        <w:t>which should be captured in the specification</w:t>
      </w:r>
      <w:r w:rsidRPr="00EB4C91">
        <w:rPr>
          <w:rFonts w:ascii="Arial" w:eastAsia="PMingLiU" w:hAnsi="Arial" w:cs="Arial"/>
          <w:lang w:eastAsia="zh-TW"/>
        </w:rPr>
        <w:t>.</w:t>
      </w:r>
      <w:r w:rsidRPr="00EB4C91">
        <w:rPr>
          <w:rFonts w:ascii="Arial" w:eastAsia="Calibri" w:hAnsi="Arial" w:cs="Arial"/>
          <w:i/>
          <w:lang w:eastAsia="en-US"/>
        </w:rPr>
        <w:t xml:space="preserve"> </w:t>
      </w:r>
    </w:p>
    <w:p w14:paraId="0C860950" w14:textId="77777777" w:rsidR="0004168B" w:rsidRDefault="0004168B" w:rsidP="0004168B">
      <w:pPr>
        <w:pStyle w:val="a6"/>
      </w:pPr>
    </w:p>
    <w:p w14:paraId="0D1FF1A5" w14:textId="2A6BF097" w:rsidR="0004168B" w:rsidRDefault="0004168B" w:rsidP="0004168B">
      <w:pPr>
        <w:pStyle w:val="Proposal"/>
        <w:rPr>
          <w:highlight w:val="yellow"/>
        </w:rPr>
      </w:pPr>
      <w:r>
        <w:rPr>
          <w:highlight w:val="yellow"/>
        </w:rPr>
        <w:t>Adopt text proposal TP#</w:t>
      </w:r>
      <w:r w:rsidR="00C81F80">
        <w:rPr>
          <w:highlight w:val="yellow"/>
        </w:rPr>
        <w:t>2</w:t>
      </w:r>
      <w:r>
        <w:rPr>
          <w:highlight w:val="yellow"/>
        </w:rPr>
        <w:t xml:space="preserve"> below</w:t>
      </w:r>
    </w:p>
    <w:p w14:paraId="1D860788"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40CA8B2D" w14:textId="77777777" w:rsidTr="00A77340">
        <w:tc>
          <w:tcPr>
            <w:tcW w:w="1525" w:type="dxa"/>
          </w:tcPr>
          <w:p w14:paraId="39DBB5E9" w14:textId="75B96E4D" w:rsidR="0004168B" w:rsidRDefault="0004168B" w:rsidP="00A77340">
            <w:pPr>
              <w:pStyle w:val="a6"/>
              <w:spacing w:after="0"/>
              <w:rPr>
                <w:b/>
                <w:sz w:val="20"/>
                <w:szCs w:val="20"/>
                <w:lang w:val="de-DE"/>
              </w:rPr>
            </w:pPr>
            <w:r>
              <w:rPr>
                <w:b/>
                <w:sz w:val="20"/>
                <w:szCs w:val="20"/>
                <w:lang w:val="de-DE"/>
              </w:rPr>
              <w:t>Company</w:t>
            </w:r>
          </w:p>
        </w:tc>
        <w:tc>
          <w:tcPr>
            <w:tcW w:w="7560" w:type="dxa"/>
          </w:tcPr>
          <w:p w14:paraId="3CDE8CC1" w14:textId="77777777" w:rsidR="0004168B" w:rsidRDefault="0004168B" w:rsidP="00A77340">
            <w:pPr>
              <w:pStyle w:val="a6"/>
              <w:spacing w:after="0"/>
              <w:rPr>
                <w:b/>
                <w:sz w:val="20"/>
                <w:szCs w:val="20"/>
                <w:lang w:val="de-DE"/>
              </w:rPr>
            </w:pPr>
            <w:r>
              <w:rPr>
                <w:b/>
                <w:sz w:val="20"/>
                <w:szCs w:val="20"/>
                <w:lang w:val="de-DE"/>
              </w:rPr>
              <w:t>View/Position</w:t>
            </w:r>
          </w:p>
        </w:tc>
      </w:tr>
      <w:tr w:rsidR="0004168B" w14:paraId="6A25C7B9" w14:textId="77777777" w:rsidTr="00A77340">
        <w:tc>
          <w:tcPr>
            <w:tcW w:w="1525" w:type="dxa"/>
          </w:tcPr>
          <w:p w14:paraId="354A06A1" w14:textId="4D1F23D5"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73ED1AB0" w14:textId="7AA9A508" w:rsidR="0004168B" w:rsidRPr="00D11A4A" w:rsidRDefault="00C81F80" w:rsidP="00A77340">
            <w:pPr>
              <w:pStyle w:val="a6"/>
              <w:spacing w:after="0"/>
              <w:rPr>
                <w:sz w:val="20"/>
                <w:szCs w:val="20"/>
                <w:lang w:val="de-DE"/>
              </w:rPr>
            </w:pPr>
            <w:r>
              <w:rPr>
                <w:sz w:val="20"/>
                <w:szCs w:val="20"/>
                <w:lang w:val="de-DE"/>
              </w:rPr>
              <w:t xml:space="preserve">Support </w:t>
            </w:r>
            <w:r w:rsidR="00874013">
              <w:rPr>
                <w:sz w:val="20"/>
                <w:szCs w:val="20"/>
                <w:lang w:val="de-DE"/>
              </w:rPr>
              <w:t>TP#2</w:t>
            </w:r>
          </w:p>
        </w:tc>
      </w:tr>
      <w:tr w:rsidR="0004168B" w14:paraId="0E52EA1F" w14:textId="77777777" w:rsidTr="00A77340">
        <w:tc>
          <w:tcPr>
            <w:tcW w:w="1525" w:type="dxa"/>
          </w:tcPr>
          <w:p w14:paraId="466BF2BA" w14:textId="2BA16937" w:rsidR="0004168B" w:rsidRPr="00D11A4A" w:rsidRDefault="001D6431" w:rsidP="00A77340">
            <w:pPr>
              <w:pStyle w:val="a6"/>
              <w:spacing w:after="0"/>
              <w:rPr>
                <w:sz w:val="20"/>
                <w:szCs w:val="20"/>
                <w:lang w:val="de-DE"/>
              </w:rPr>
            </w:pPr>
            <w:r>
              <w:rPr>
                <w:sz w:val="20"/>
                <w:szCs w:val="20"/>
                <w:lang w:val="de-DE"/>
              </w:rPr>
              <w:t xml:space="preserve">MediaTek </w:t>
            </w:r>
          </w:p>
        </w:tc>
        <w:tc>
          <w:tcPr>
            <w:tcW w:w="7560" w:type="dxa"/>
          </w:tcPr>
          <w:p w14:paraId="364BA057" w14:textId="0F219451" w:rsidR="0004168B" w:rsidRPr="00D11A4A" w:rsidRDefault="001D6431" w:rsidP="00A77340">
            <w:pPr>
              <w:pStyle w:val="a6"/>
              <w:spacing w:after="0"/>
              <w:rPr>
                <w:sz w:val="20"/>
                <w:szCs w:val="20"/>
                <w:lang w:val="de-DE"/>
              </w:rPr>
            </w:pPr>
            <w:r>
              <w:rPr>
                <w:sz w:val="20"/>
                <w:szCs w:val="20"/>
                <w:lang w:val="de-DE"/>
              </w:rPr>
              <w:t>Support TP#2</w:t>
            </w:r>
          </w:p>
        </w:tc>
      </w:tr>
      <w:tr w:rsidR="00973BAB" w14:paraId="4CB1784B" w14:textId="77777777" w:rsidTr="00A77340">
        <w:tc>
          <w:tcPr>
            <w:tcW w:w="1525" w:type="dxa"/>
          </w:tcPr>
          <w:p w14:paraId="1DEC69CD" w14:textId="2FB98554" w:rsidR="00973BAB" w:rsidRPr="00D11A4A" w:rsidRDefault="00973BAB" w:rsidP="00973BAB">
            <w:pPr>
              <w:pStyle w:val="a6"/>
              <w:spacing w:after="0"/>
              <w:rPr>
                <w:sz w:val="20"/>
                <w:szCs w:val="20"/>
                <w:lang w:val="de-DE"/>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1A39C57" w14:textId="7B3CA5C7" w:rsidR="00973BAB" w:rsidRPr="00D11A4A" w:rsidRDefault="00973BAB" w:rsidP="00973BAB">
            <w:pPr>
              <w:pStyle w:val="a6"/>
              <w:spacing w:after="0"/>
              <w:rPr>
                <w:sz w:val="20"/>
                <w:szCs w:val="20"/>
                <w:lang w:val="de-DE"/>
              </w:rPr>
            </w:pPr>
            <w:r>
              <w:rPr>
                <w:rFonts w:eastAsia="游明朝" w:hint="eastAsia"/>
                <w:sz w:val="20"/>
                <w:szCs w:val="20"/>
                <w:lang w:val="de-DE" w:eastAsia="ja-JP"/>
              </w:rPr>
              <w:t>S</w:t>
            </w:r>
            <w:r>
              <w:rPr>
                <w:rFonts w:eastAsia="游明朝"/>
                <w:sz w:val="20"/>
                <w:szCs w:val="20"/>
                <w:lang w:val="de-DE" w:eastAsia="ja-JP"/>
              </w:rPr>
              <w:t>upport TP#2</w:t>
            </w:r>
          </w:p>
        </w:tc>
      </w:tr>
      <w:tr w:rsidR="00973BAB" w14:paraId="258F4A2C" w14:textId="77777777" w:rsidTr="00A77340">
        <w:tc>
          <w:tcPr>
            <w:tcW w:w="1525" w:type="dxa"/>
          </w:tcPr>
          <w:p w14:paraId="4F60A20C" w14:textId="77777777" w:rsidR="00973BAB" w:rsidRPr="00D11A4A" w:rsidRDefault="00973BAB" w:rsidP="00973BAB">
            <w:pPr>
              <w:pStyle w:val="a6"/>
              <w:spacing w:after="0"/>
              <w:rPr>
                <w:sz w:val="20"/>
                <w:szCs w:val="20"/>
                <w:lang w:val="de-DE"/>
              </w:rPr>
            </w:pPr>
          </w:p>
        </w:tc>
        <w:tc>
          <w:tcPr>
            <w:tcW w:w="7560" w:type="dxa"/>
          </w:tcPr>
          <w:p w14:paraId="4935872B" w14:textId="77777777" w:rsidR="00973BAB" w:rsidRPr="00D11A4A" w:rsidRDefault="00973BAB" w:rsidP="00973BAB">
            <w:pPr>
              <w:pStyle w:val="a6"/>
              <w:spacing w:after="0"/>
              <w:rPr>
                <w:sz w:val="20"/>
                <w:szCs w:val="20"/>
                <w:lang w:val="de-DE"/>
              </w:rPr>
            </w:pPr>
          </w:p>
        </w:tc>
      </w:tr>
    </w:tbl>
    <w:p w14:paraId="051D53C1" w14:textId="77777777" w:rsidR="0004168B" w:rsidRPr="00351E51" w:rsidRDefault="0004168B" w:rsidP="0004168B">
      <w:pPr>
        <w:pStyle w:val="a6"/>
      </w:pPr>
    </w:p>
    <w:p w14:paraId="5122B774" w14:textId="77777777" w:rsidR="0004168B" w:rsidRDefault="0004168B" w:rsidP="0004168B">
      <w:pPr>
        <w:spacing w:after="0"/>
        <w:rPr>
          <w:rFonts w:eastAsia="Batang"/>
          <w:kern w:val="2"/>
          <w:u w:val="single"/>
        </w:rPr>
      </w:pPr>
      <w:r>
        <w:rPr>
          <w:kern w:val="2"/>
          <w:u w:val="single"/>
        </w:rPr>
        <w:t>Reason for changes</w:t>
      </w:r>
    </w:p>
    <w:p w14:paraId="3BE4BAA7" w14:textId="2B88E06B" w:rsidR="0004168B" w:rsidRPr="00C77256" w:rsidRDefault="00C77256" w:rsidP="00C77256">
      <w:pPr>
        <w:pStyle w:val="aff5"/>
        <w:numPr>
          <w:ilvl w:val="0"/>
          <w:numId w:val="46"/>
        </w:numPr>
        <w:jc w:val="both"/>
        <w:rPr>
          <w:rFonts w:ascii="Times New Roman" w:hAnsi="Times New Roman"/>
          <w:kern w:val="2"/>
          <w:sz w:val="20"/>
          <w:szCs w:val="20"/>
        </w:rPr>
      </w:pPr>
      <w:r w:rsidRPr="00C77256">
        <w:rPr>
          <w:rFonts w:ascii="Times New Roman" w:hAnsi="Times New Roman"/>
          <w:kern w:val="2"/>
          <w:sz w:val="20"/>
          <w:szCs w:val="20"/>
          <w:lang w:val="en-US"/>
        </w:rPr>
        <w:t xml:space="preserve">To capture </w:t>
      </w:r>
      <w:r>
        <w:rPr>
          <w:rFonts w:ascii="Times New Roman" w:hAnsi="Times New Roman"/>
          <w:kern w:val="2"/>
          <w:sz w:val="20"/>
          <w:szCs w:val="20"/>
          <w:lang w:val="en-US"/>
        </w:rPr>
        <w:t xml:space="preserve">RAN1 </w:t>
      </w:r>
      <w:r w:rsidRPr="00C77256">
        <w:rPr>
          <w:rFonts w:ascii="Times New Roman" w:hAnsi="Times New Roman"/>
          <w:kern w:val="2"/>
          <w:sz w:val="20"/>
          <w:szCs w:val="20"/>
          <w:lang w:val="en-US"/>
        </w:rPr>
        <w:t xml:space="preserve">agreement that an OCC </w:t>
      </w:r>
      <w:r>
        <w:rPr>
          <w:rFonts w:ascii="Times New Roman" w:hAnsi="Times New Roman"/>
          <w:kern w:val="2"/>
          <w:sz w:val="20"/>
          <w:szCs w:val="20"/>
          <w:lang w:val="en-US"/>
        </w:rPr>
        <w:t>length</w:t>
      </w:r>
      <w:r w:rsidRPr="00C77256">
        <w:rPr>
          <w:rFonts w:ascii="Times New Roman" w:hAnsi="Times New Roman"/>
          <w:kern w:val="2"/>
          <w:sz w:val="20"/>
          <w:szCs w:val="20"/>
          <w:lang w:val="en-US"/>
        </w:rPr>
        <w:t xml:space="preserve"> is only </w:t>
      </w:r>
      <w:r>
        <w:rPr>
          <w:rFonts w:ascii="Times New Roman" w:hAnsi="Times New Roman"/>
          <w:kern w:val="2"/>
          <w:sz w:val="20"/>
          <w:szCs w:val="20"/>
          <w:lang w:val="en-US"/>
        </w:rPr>
        <w:t>provided</w:t>
      </w:r>
      <w:r w:rsidRPr="00C77256">
        <w:rPr>
          <w:rFonts w:ascii="Times New Roman" w:hAnsi="Times New Roman"/>
          <w:kern w:val="2"/>
          <w:sz w:val="20"/>
          <w:szCs w:val="20"/>
          <w:lang w:val="en-US"/>
        </w:rPr>
        <w:t xml:space="preserve"> for interlaced PF2/3 if a 2</w:t>
      </w:r>
      <w:r w:rsidRPr="00C77256">
        <w:rPr>
          <w:rFonts w:ascii="Times New Roman" w:hAnsi="Times New Roman"/>
          <w:kern w:val="2"/>
          <w:sz w:val="20"/>
          <w:szCs w:val="20"/>
          <w:vertAlign w:val="superscript"/>
          <w:lang w:val="en-US"/>
        </w:rPr>
        <w:t>nd</w:t>
      </w:r>
      <w:r w:rsidRPr="00C77256">
        <w:rPr>
          <w:rFonts w:ascii="Times New Roman" w:hAnsi="Times New Roman"/>
          <w:kern w:val="2"/>
          <w:sz w:val="20"/>
          <w:szCs w:val="20"/>
          <w:lang w:val="en-US"/>
        </w:rPr>
        <w:t xml:space="preserve"> interlace is not configured</w:t>
      </w:r>
    </w:p>
    <w:p w14:paraId="76FC03F6" w14:textId="6A840FF5" w:rsidR="00C77256" w:rsidRPr="00C77256" w:rsidRDefault="00C77256" w:rsidP="00C77256">
      <w:pPr>
        <w:pStyle w:val="aff5"/>
        <w:numPr>
          <w:ilvl w:val="0"/>
          <w:numId w:val="46"/>
        </w:numPr>
        <w:jc w:val="both"/>
        <w:rPr>
          <w:rFonts w:ascii="Times New Roman" w:hAnsi="Times New Roman"/>
          <w:kern w:val="2"/>
          <w:sz w:val="20"/>
          <w:szCs w:val="20"/>
        </w:rPr>
      </w:pPr>
      <w:r>
        <w:rPr>
          <w:rFonts w:ascii="Times New Roman" w:hAnsi="Times New Roman"/>
          <w:kern w:val="2"/>
          <w:sz w:val="20"/>
          <w:szCs w:val="20"/>
          <w:lang w:val="en-US"/>
        </w:rPr>
        <w:t>Alignment with 38.331</w:t>
      </w:r>
    </w:p>
    <w:p w14:paraId="676517D9" w14:textId="77777777" w:rsidR="00C77256" w:rsidRPr="00C77256" w:rsidRDefault="00C77256" w:rsidP="00C77256">
      <w:pPr>
        <w:jc w:val="both"/>
        <w:rPr>
          <w:kern w:val="2"/>
        </w:rPr>
      </w:pPr>
    </w:p>
    <w:p w14:paraId="50D96685" w14:textId="77777777" w:rsidR="0004168B" w:rsidRDefault="0004168B" w:rsidP="0004168B">
      <w:pPr>
        <w:spacing w:after="0"/>
        <w:rPr>
          <w:kern w:val="2"/>
          <w:u w:val="single"/>
        </w:rPr>
      </w:pPr>
      <w:r>
        <w:rPr>
          <w:kern w:val="2"/>
          <w:u w:val="single"/>
        </w:rPr>
        <w:t>Summary of changes</w:t>
      </w:r>
    </w:p>
    <w:p w14:paraId="1E1CF4D5" w14:textId="41D98E59" w:rsidR="00C77256" w:rsidRPr="00C77256" w:rsidRDefault="00C77256" w:rsidP="00C77256">
      <w:pPr>
        <w:pStyle w:val="aff5"/>
        <w:numPr>
          <w:ilvl w:val="0"/>
          <w:numId w:val="48"/>
        </w:numPr>
        <w:rPr>
          <w:rFonts w:ascii="Times New Roman" w:hAnsi="Times New Roman"/>
          <w:kern w:val="2"/>
          <w:sz w:val="20"/>
          <w:szCs w:val="20"/>
          <w:lang w:val="en-US"/>
        </w:rPr>
      </w:pPr>
      <w:r>
        <w:rPr>
          <w:rFonts w:ascii="Times New Roman" w:hAnsi="Times New Roman"/>
          <w:kern w:val="2"/>
          <w:sz w:val="20"/>
          <w:szCs w:val="20"/>
          <w:lang w:val="en-US"/>
        </w:rPr>
        <w:t>Addition of text to specify that</w:t>
      </w:r>
      <w:r w:rsidRPr="00C77256">
        <w:rPr>
          <w:rFonts w:ascii="Times New Roman" w:hAnsi="Times New Roman"/>
          <w:kern w:val="2"/>
          <w:sz w:val="20"/>
          <w:szCs w:val="20"/>
          <w:lang w:val="en-US"/>
        </w:rPr>
        <w:t xml:space="preserve"> OCC length is only provided for interlaced PF2/3 if a 2nd interlace is not configured</w:t>
      </w:r>
    </w:p>
    <w:p w14:paraId="3F3ECB97" w14:textId="304F9C2D" w:rsidR="0004168B" w:rsidRPr="00C77256" w:rsidRDefault="00C77256" w:rsidP="00C77256">
      <w:pPr>
        <w:pStyle w:val="aff5"/>
        <w:numPr>
          <w:ilvl w:val="0"/>
          <w:numId w:val="48"/>
        </w:numPr>
        <w:jc w:val="both"/>
        <w:rPr>
          <w:rFonts w:ascii="Times New Roman" w:hAnsi="Times New Roman"/>
          <w:kern w:val="2"/>
          <w:sz w:val="20"/>
          <w:szCs w:val="20"/>
          <w:lang w:val="en-US"/>
        </w:rPr>
      </w:pPr>
      <w:r w:rsidRPr="00C77256">
        <w:rPr>
          <w:rFonts w:ascii="Times New Roman" w:hAnsi="Times New Roman"/>
          <w:kern w:val="2"/>
          <w:sz w:val="20"/>
          <w:szCs w:val="20"/>
          <w:lang w:val="en-US"/>
        </w:rPr>
        <w:t>Removal of text</w:t>
      </w:r>
      <w:r>
        <w:rPr>
          <w:rFonts w:ascii="Times New Roman" w:hAnsi="Times New Roman"/>
          <w:kern w:val="2"/>
          <w:sz w:val="20"/>
          <w:szCs w:val="20"/>
          <w:lang w:val="en-US"/>
        </w:rPr>
        <w:t xml:space="preserve"> on what values the parameter </w:t>
      </w:r>
      <w:r w:rsidRPr="00BA3414">
        <w:rPr>
          <w:rFonts w:ascii="Times New Roman" w:hAnsi="Times New Roman"/>
          <w:i/>
          <w:iCs/>
          <w:kern w:val="2"/>
          <w:sz w:val="20"/>
          <w:szCs w:val="20"/>
          <w:lang w:val="en-US"/>
        </w:rPr>
        <w:t>format</w:t>
      </w:r>
      <w:r>
        <w:rPr>
          <w:rFonts w:ascii="Times New Roman" w:hAnsi="Times New Roman"/>
          <w:kern w:val="2"/>
          <w:sz w:val="20"/>
          <w:szCs w:val="20"/>
          <w:lang w:val="en-US"/>
        </w:rPr>
        <w:t xml:space="preserve"> can take in order to align with 38.331</w:t>
      </w:r>
      <w:r w:rsidR="00BA3414">
        <w:rPr>
          <w:rFonts w:ascii="Times New Roman" w:hAnsi="Times New Roman"/>
          <w:kern w:val="2"/>
          <w:sz w:val="20"/>
          <w:szCs w:val="20"/>
          <w:lang w:val="en-US"/>
        </w:rPr>
        <w:t xml:space="preserve"> (format can take value</w:t>
      </w:r>
      <w:r w:rsidR="00022C4A">
        <w:rPr>
          <w:rFonts w:ascii="Times New Roman" w:hAnsi="Times New Roman"/>
          <w:kern w:val="2"/>
          <w:sz w:val="20"/>
          <w:szCs w:val="20"/>
          <w:lang w:val="en-US"/>
        </w:rPr>
        <w:t xml:space="preserve"> </w:t>
      </w:r>
      <w:r w:rsidR="00BA3414" w:rsidRPr="00C81F80">
        <w:rPr>
          <w:rFonts w:ascii="Times New Roman" w:hAnsi="Times New Roman"/>
          <w:i/>
          <w:iCs/>
          <w:kern w:val="2"/>
          <w:sz w:val="20"/>
          <w:szCs w:val="20"/>
          <w:lang w:val="en-US"/>
        </w:rPr>
        <w:t>PUCCH-format2</w:t>
      </w:r>
      <w:r w:rsidR="00BA3414" w:rsidRPr="00022C4A">
        <w:rPr>
          <w:rFonts w:ascii="Times New Roman" w:hAnsi="Times New Roman"/>
          <w:i/>
          <w:iCs/>
          <w:kern w:val="2"/>
          <w:sz w:val="20"/>
          <w:szCs w:val="20"/>
          <w:lang w:val="en-US"/>
        </w:rPr>
        <w:t>-r16</w:t>
      </w:r>
      <w:r w:rsidR="00022C4A">
        <w:rPr>
          <w:rFonts w:ascii="Times New Roman" w:hAnsi="Times New Roman"/>
          <w:kern w:val="2"/>
          <w:sz w:val="20"/>
          <w:szCs w:val="20"/>
          <w:lang w:val="en-US"/>
        </w:rPr>
        <w:t xml:space="preserve">, not just </w:t>
      </w:r>
      <w:r w:rsidR="00022C4A" w:rsidRPr="00C81F80">
        <w:rPr>
          <w:rFonts w:ascii="Times New Roman" w:hAnsi="Times New Roman"/>
          <w:i/>
          <w:iCs/>
          <w:kern w:val="2"/>
          <w:sz w:val="20"/>
          <w:szCs w:val="20"/>
          <w:lang w:val="en-US"/>
        </w:rPr>
        <w:t>PUCCH-format2</w:t>
      </w:r>
      <w:r w:rsidR="00022C4A">
        <w:rPr>
          <w:rFonts w:ascii="Times New Roman" w:hAnsi="Times New Roman"/>
          <w:kern w:val="2"/>
          <w:sz w:val="20"/>
          <w:szCs w:val="20"/>
          <w:lang w:val="en-US"/>
        </w:rPr>
        <w:t>)</w:t>
      </w:r>
    </w:p>
    <w:p w14:paraId="67154070" w14:textId="77777777" w:rsidR="0004168B" w:rsidRDefault="0004168B" w:rsidP="0004168B">
      <w:pPr>
        <w:spacing w:after="0"/>
        <w:jc w:val="both"/>
      </w:pPr>
    </w:p>
    <w:p w14:paraId="3555E7B3" w14:textId="77777777" w:rsidR="0004168B" w:rsidRDefault="0004168B" w:rsidP="0004168B">
      <w:pPr>
        <w:spacing w:after="0"/>
        <w:rPr>
          <w:kern w:val="2"/>
          <w:u w:val="single"/>
        </w:rPr>
      </w:pPr>
      <w:r>
        <w:rPr>
          <w:kern w:val="2"/>
          <w:u w:val="single"/>
        </w:rPr>
        <w:t>Specs/Sections impacted</w:t>
      </w:r>
    </w:p>
    <w:p w14:paraId="3BA67DCB" w14:textId="7AAA5065" w:rsidR="0004168B" w:rsidRDefault="0004168B" w:rsidP="0004168B">
      <w:pPr>
        <w:spacing w:after="0"/>
        <w:jc w:val="both"/>
        <w:rPr>
          <w:lang w:eastAsia="ko-KR"/>
        </w:rPr>
      </w:pPr>
      <w:r>
        <w:rPr>
          <w:lang w:eastAsia="ko-KR"/>
        </w:rPr>
        <w:t>38.</w:t>
      </w:r>
      <w:r w:rsidR="00C77256">
        <w:rPr>
          <w:lang w:eastAsia="ko-KR"/>
        </w:rPr>
        <w:t>213</w:t>
      </w:r>
      <w:r>
        <w:rPr>
          <w:lang w:eastAsia="ko-KR"/>
        </w:rPr>
        <w:t xml:space="preserve"> Section </w:t>
      </w:r>
      <w:r w:rsidR="00C77256">
        <w:rPr>
          <w:lang w:eastAsia="ko-KR"/>
        </w:rPr>
        <w:t>9.2.1</w:t>
      </w:r>
    </w:p>
    <w:p w14:paraId="7D349E53" w14:textId="77777777" w:rsidR="0004168B" w:rsidRDefault="0004168B" w:rsidP="0004168B">
      <w:pPr>
        <w:spacing w:after="0"/>
        <w:jc w:val="both"/>
        <w:rPr>
          <w:lang w:eastAsia="en-US"/>
        </w:rPr>
      </w:pPr>
    </w:p>
    <w:p w14:paraId="66AABE3A" w14:textId="77777777" w:rsidR="0004168B" w:rsidRDefault="0004168B" w:rsidP="0004168B">
      <w:pPr>
        <w:spacing w:after="0"/>
        <w:rPr>
          <w:kern w:val="2"/>
          <w:u w:val="single"/>
        </w:rPr>
      </w:pPr>
      <w:r>
        <w:rPr>
          <w:kern w:val="2"/>
          <w:u w:val="single"/>
        </w:rPr>
        <w:t>Consequences if not approved</w:t>
      </w:r>
    </w:p>
    <w:p w14:paraId="3F509C73" w14:textId="1B4B5599" w:rsidR="0004168B" w:rsidRDefault="00C77256" w:rsidP="0004168B">
      <w:pPr>
        <w:spacing w:after="0"/>
        <w:jc w:val="both"/>
        <w:rPr>
          <w:lang w:eastAsia="ko-KR"/>
        </w:rPr>
      </w:pPr>
      <w:r>
        <w:rPr>
          <w:lang w:eastAsia="ko-KR"/>
        </w:rPr>
        <w:t>Misinterpretation that an OCC length can be provided if the 2</w:t>
      </w:r>
      <w:r w:rsidRPr="00C77256">
        <w:rPr>
          <w:vertAlign w:val="superscript"/>
          <w:lang w:eastAsia="ko-KR"/>
        </w:rPr>
        <w:t>nd</w:t>
      </w:r>
      <w:r>
        <w:rPr>
          <w:lang w:eastAsia="ko-KR"/>
        </w:rPr>
        <w:t xml:space="preserve"> interlace is configured, contrary to RAN1 agreement </w:t>
      </w:r>
    </w:p>
    <w:p w14:paraId="128EB867" w14:textId="77777777" w:rsidR="0004168B" w:rsidRPr="00351E51" w:rsidRDefault="0004168B" w:rsidP="0004168B">
      <w:pPr>
        <w:pStyle w:val="a6"/>
      </w:pPr>
    </w:p>
    <w:p w14:paraId="08450BFB" w14:textId="4255CFD1" w:rsidR="0004168B" w:rsidRDefault="0004168B" w:rsidP="0004168B">
      <w:pPr>
        <w:pStyle w:val="a6"/>
      </w:pPr>
      <w:r>
        <w:rPr>
          <w:highlight w:val="yellow"/>
        </w:rPr>
        <w:t>----------------------------</w:t>
      </w:r>
      <w:r w:rsidR="00C81F80">
        <w:rPr>
          <w:highlight w:val="yellow"/>
        </w:rPr>
        <w:t>--</w:t>
      </w:r>
      <w:r>
        <w:rPr>
          <w:highlight w:val="yellow"/>
        </w:rPr>
        <w:t xml:space="preserve">------ </w:t>
      </w:r>
      <w:r w:rsidRPr="00BF0C27">
        <w:rPr>
          <w:highlight w:val="yellow"/>
        </w:rPr>
        <w:t xml:space="preserve">Text Proposal </w:t>
      </w:r>
      <w:r>
        <w:rPr>
          <w:highlight w:val="yellow"/>
        </w:rPr>
        <w:t>(TP#</w:t>
      </w:r>
      <w:r w:rsidR="00C81F80">
        <w:rPr>
          <w:highlight w:val="yellow"/>
        </w:rPr>
        <w:t>2</w:t>
      </w:r>
      <w:r>
        <w:rPr>
          <w:highlight w:val="yellow"/>
        </w:rPr>
        <w:t xml:space="preserve">) </w:t>
      </w:r>
      <w:r w:rsidRPr="00BF0C27">
        <w:rPr>
          <w:highlight w:val="yellow"/>
        </w:rPr>
        <w:t>for 38.</w:t>
      </w:r>
      <w:r w:rsidR="00C81F80">
        <w:rPr>
          <w:highlight w:val="yellow"/>
        </w:rPr>
        <w:t>213</w:t>
      </w:r>
      <w:r w:rsidRPr="00BF0C27">
        <w:rPr>
          <w:highlight w:val="yellow"/>
        </w:rPr>
        <w:t xml:space="preserve">, Section </w:t>
      </w:r>
      <w:r w:rsidR="00C81F80">
        <w:rPr>
          <w:highlight w:val="yellow"/>
        </w:rPr>
        <w:t>9.2.1</w:t>
      </w:r>
      <w:r w:rsidRPr="00BF0C27">
        <w:rPr>
          <w:highlight w:val="yellow"/>
        </w:rPr>
        <w:t xml:space="preserve"> </w:t>
      </w:r>
      <w:r w:rsidRPr="001E5B0B">
        <w:rPr>
          <w:highlight w:val="yellow"/>
        </w:rPr>
        <w:t>--</w:t>
      </w:r>
      <w:r w:rsidR="00C81F80">
        <w:rPr>
          <w:highlight w:val="yellow"/>
        </w:rPr>
        <w:t>-</w:t>
      </w:r>
      <w:r w:rsidRPr="001E5B0B">
        <w:rPr>
          <w:highlight w:val="yellow"/>
        </w:rPr>
        <w:t>--------------</w:t>
      </w:r>
      <w:r>
        <w:rPr>
          <w:highlight w:val="yellow"/>
        </w:rPr>
        <w:t>-------------------</w:t>
      </w:r>
    </w:p>
    <w:p w14:paraId="5BE95760" w14:textId="77777777" w:rsidR="0004168B" w:rsidRPr="0088612B" w:rsidRDefault="0004168B" w:rsidP="0004168B">
      <w:pPr>
        <w:pStyle w:val="a6"/>
        <w:jc w:val="center"/>
        <w:rPr>
          <w:color w:val="FF0000"/>
        </w:rPr>
      </w:pPr>
      <w:r w:rsidRPr="0088612B">
        <w:rPr>
          <w:color w:val="FF0000"/>
        </w:rPr>
        <w:t>*** Unchanged text omitted ***</w:t>
      </w:r>
    </w:p>
    <w:p w14:paraId="23E2EBAF"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A PUCCH resource includes the following parameters:</w:t>
      </w:r>
    </w:p>
    <w:p w14:paraId="53785B69"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 xml:space="preserve">a PUCCH resource index </w:t>
      </w:r>
      <w:r w:rsidRPr="00C81F80">
        <w:rPr>
          <w:rFonts w:eastAsia="SimSun"/>
          <w:lang w:val="en-US" w:eastAsia="en-US"/>
        </w:rPr>
        <w:t xml:space="preserve">provided by </w:t>
      </w:r>
      <w:proofErr w:type="spellStart"/>
      <w:r w:rsidRPr="00C81F80">
        <w:rPr>
          <w:rFonts w:eastAsia="SimSun"/>
          <w:i/>
          <w:lang w:val="x-none" w:eastAsia="en-US"/>
        </w:rPr>
        <w:t>pucch-ResourceId</w:t>
      </w:r>
      <w:proofErr w:type="spellEnd"/>
    </w:p>
    <w:p w14:paraId="4B57A5E2"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lastRenderedPageBreak/>
        <w:t>-</w:t>
      </w:r>
      <w:r w:rsidRPr="00C81F80">
        <w:rPr>
          <w:rFonts w:eastAsia="SimSun"/>
          <w:lang w:val="x-none" w:eastAsia="en-US"/>
        </w:rPr>
        <w:tab/>
        <w:t xml:space="preserve">an index of the first PRB prior to frequency hopping or for no frequency hopping by </w:t>
      </w:r>
      <w:proofErr w:type="spellStart"/>
      <w:r w:rsidRPr="00C81F80">
        <w:rPr>
          <w:rFonts w:eastAsia="SimSun"/>
          <w:i/>
          <w:lang w:val="x-none" w:eastAsia="en-US"/>
        </w:rPr>
        <w:t>startingPRB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C83A7AA"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t xml:space="preserve">an index of the first PRB after frequency hopping by </w:t>
      </w:r>
      <w:proofErr w:type="spellStart"/>
      <w:r w:rsidRPr="00C81F80">
        <w:rPr>
          <w:rFonts w:eastAsia="SimSun"/>
          <w:i/>
          <w:lang w:val="x-none" w:eastAsia="en-US"/>
        </w:rPr>
        <w:t>secondHopPRB</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61C4196B" w14:textId="77777777" w:rsidR="00C81F80" w:rsidRPr="00C81F80" w:rsidRDefault="00C81F80" w:rsidP="00C81F80">
      <w:pPr>
        <w:overflowPunct/>
        <w:autoSpaceDE/>
        <w:autoSpaceDN/>
        <w:adjustRightInd/>
        <w:spacing w:line="240" w:lineRule="auto"/>
        <w:ind w:left="568" w:hanging="284"/>
        <w:textAlignment w:val="auto"/>
        <w:rPr>
          <w:rFonts w:eastAsia="SimSun"/>
          <w:lang w:val="x-none" w:eastAsia="en-US"/>
        </w:rPr>
      </w:pPr>
      <w:r w:rsidRPr="00C81F80">
        <w:rPr>
          <w:rFonts w:eastAsia="SimSun"/>
          <w:lang w:val="x-none" w:eastAsia="en-US"/>
        </w:rPr>
        <w:t>-</w:t>
      </w:r>
      <w:r w:rsidRPr="00C81F80">
        <w:rPr>
          <w:rFonts w:eastAsia="SimSun"/>
          <w:lang w:val="x-none" w:eastAsia="en-US"/>
        </w:rPr>
        <w:tab/>
      </w:r>
      <w:r w:rsidRPr="00C81F80">
        <w:rPr>
          <w:rFonts w:eastAsia="SimSun"/>
          <w:lang w:val="en-US" w:eastAsia="en-US"/>
        </w:rPr>
        <w:t xml:space="preserve">an indication for intra-slot </w:t>
      </w:r>
      <w:r w:rsidRPr="00C81F80">
        <w:rPr>
          <w:rFonts w:eastAsia="SimSun"/>
          <w:lang w:val="x-none" w:eastAsia="en-US"/>
        </w:rPr>
        <w:t>frequency hopping</w:t>
      </w:r>
      <w:r w:rsidRPr="00C81F80">
        <w:rPr>
          <w:rFonts w:eastAsia="SimSun"/>
          <w:lang w:val="en-US" w:eastAsia="en-US"/>
        </w:rPr>
        <w:t xml:space="preserve"> </w:t>
      </w:r>
      <w:r w:rsidRPr="00C81F80">
        <w:rPr>
          <w:rFonts w:eastAsia="SimSun"/>
          <w:lang w:val="x-none" w:eastAsia="en-US"/>
        </w:rPr>
        <w:t xml:space="preserve">by </w:t>
      </w:r>
      <w:proofErr w:type="spellStart"/>
      <w:r w:rsidRPr="00C81F80">
        <w:rPr>
          <w:rFonts w:eastAsia="SimSun"/>
          <w:i/>
          <w:lang w:val="x-none" w:eastAsia="en-US"/>
        </w:rPr>
        <w:t>intraSlotFrequencyHopping</w:t>
      </w:r>
      <w:proofErr w:type="spellEnd"/>
      <w:r w:rsidRPr="00C81F80">
        <w:rPr>
          <w:rFonts w:eastAsia="SimSun"/>
          <w:lang w:val="x-none" w:eastAsia="en-US"/>
        </w:rPr>
        <w:t>, if</w:t>
      </w:r>
      <w:r w:rsidRPr="00C81F80">
        <w:rPr>
          <w:rFonts w:eastAsia="SimSun"/>
          <w:lang w:val="en-US" w:eastAsia="en-US"/>
        </w:rPr>
        <w:t xml:space="preserve"> a UE is not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3B101708" w14:textId="77777777" w:rsidR="00C81F80" w:rsidRPr="00C81F80" w:rsidRDefault="00C81F80" w:rsidP="00C81F80">
      <w:pPr>
        <w:overflowPunct/>
        <w:autoSpaceDE/>
        <w:autoSpaceDN/>
        <w:adjustRightInd/>
        <w:spacing w:line="240" w:lineRule="auto"/>
        <w:ind w:left="568" w:hanging="284"/>
        <w:textAlignment w:val="auto"/>
        <w:rPr>
          <w:rFonts w:eastAsia="SimSun"/>
          <w:iCs/>
          <w:color w:val="000000"/>
          <w:lang w:val="x-none" w:eastAsia="en-US"/>
        </w:rPr>
      </w:pPr>
      <w:r w:rsidRPr="00C81F80">
        <w:rPr>
          <w:rFonts w:eastAsia="SimSun"/>
          <w:lang w:val="x-none" w:eastAsia="en-US"/>
        </w:rPr>
        <w:t>-</w:t>
      </w:r>
      <w:r w:rsidRPr="00C81F80">
        <w:rPr>
          <w:rFonts w:eastAsia="SimSun"/>
          <w:lang w:val="x-none" w:eastAsia="en-US"/>
        </w:rPr>
        <w:tab/>
        <w:t xml:space="preserve">an index of a first </w:t>
      </w:r>
      <w:r w:rsidRPr="00C81F80">
        <w:rPr>
          <w:rFonts w:eastAsia="DengXian"/>
          <w:lang w:val="x-none" w:eastAsia="zh-CN"/>
        </w:rPr>
        <w:t>i</w:t>
      </w:r>
      <w:r w:rsidRPr="00C81F80">
        <w:rPr>
          <w:rFonts w:eastAsia="SimSun"/>
          <w:lang w:val="x-none" w:eastAsia="en-US"/>
        </w:rPr>
        <w:t>n</w:t>
      </w:r>
      <w:r w:rsidRPr="00C81F80">
        <w:rPr>
          <w:rFonts w:eastAsia="SimSun" w:hint="eastAsia"/>
          <w:lang w:val="x-none" w:eastAsia="en-US"/>
        </w:rPr>
        <w:t>terlace</w:t>
      </w:r>
      <w:r w:rsidRPr="00C81F80">
        <w:rPr>
          <w:rFonts w:eastAsia="SimSun"/>
          <w:lang w:val="x-none" w:eastAsia="en-US"/>
        </w:rPr>
        <w:t xml:space="preserve"> by </w:t>
      </w:r>
      <w:r w:rsidRPr="00C81F80">
        <w:rPr>
          <w:rFonts w:eastAsia="SimSun"/>
          <w:i/>
          <w:lang w:val="x-none" w:eastAsia="en-US"/>
        </w:rPr>
        <w:t>interlace0</w:t>
      </w:r>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73505CBA" w14:textId="77777777" w:rsidR="00C81F80" w:rsidRPr="00C81F80" w:rsidRDefault="00C81F80" w:rsidP="00C81F80">
      <w:pPr>
        <w:overflowPunct/>
        <w:autoSpaceDE/>
        <w:autoSpaceDN/>
        <w:adjustRightInd/>
        <w:spacing w:line="240" w:lineRule="auto"/>
        <w:ind w:left="568" w:hanging="284"/>
        <w:textAlignment w:val="auto"/>
        <w:rPr>
          <w:rFonts w:eastAsia="SimSun"/>
          <w:iCs/>
          <w:strike/>
          <w:color w:val="FF0000"/>
          <w:lang w:val="x-none" w:eastAsia="en-US"/>
        </w:rPr>
      </w:pPr>
      <w:r w:rsidRPr="00C81F80">
        <w:rPr>
          <w:rFonts w:eastAsia="SimSun"/>
          <w:strike/>
          <w:color w:val="FF0000"/>
          <w:lang w:val="x-none" w:eastAsia="en-US"/>
        </w:rPr>
        <w:t>-</w:t>
      </w:r>
      <w:r w:rsidRPr="00C81F80">
        <w:rPr>
          <w:rFonts w:eastAsia="SimSun"/>
          <w:strike/>
          <w:color w:val="FF0000"/>
          <w:lang w:val="x-none" w:eastAsia="en-US"/>
        </w:rPr>
        <w:tab/>
        <w:t xml:space="preserve">if provided, an index of a second </w:t>
      </w:r>
      <w:r w:rsidRPr="00C81F80">
        <w:rPr>
          <w:rFonts w:eastAsia="DengXian"/>
          <w:strike/>
          <w:color w:val="FF0000"/>
          <w:lang w:val="x-none" w:eastAsia="zh-CN"/>
        </w:rPr>
        <w:t>i</w:t>
      </w:r>
      <w:r w:rsidRPr="00C81F80">
        <w:rPr>
          <w:rFonts w:eastAsia="SimSun"/>
          <w:strike/>
          <w:color w:val="FF0000"/>
          <w:lang w:val="x-none" w:eastAsia="en-US"/>
        </w:rPr>
        <w:t>n</w:t>
      </w:r>
      <w:r w:rsidRPr="00C81F80">
        <w:rPr>
          <w:rFonts w:eastAsia="SimSun" w:hint="eastAsia"/>
          <w:strike/>
          <w:color w:val="FF0000"/>
          <w:lang w:val="x-none" w:eastAsia="en-US"/>
        </w:rPr>
        <w:t>terlace</w:t>
      </w:r>
      <w:r w:rsidRPr="00C81F80">
        <w:rPr>
          <w:rFonts w:eastAsia="SimSun"/>
          <w:strike/>
          <w:color w:val="FF0000"/>
          <w:lang w:val="x-none" w:eastAsia="en-US"/>
        </w:rPr>
        <w:t xml:space="preserve"> by </w:t>
      </w:r>
      <w:r w:rsidRPr="00C81F80">
        <w:rPr>
          <w:rFonts w:eastAsia="SimSun"/>
          <w:i/>
          <w:strike/>
          <w:color w:val="FF0000"/>
          <w:lang w:val="x-none" w:eastAsia="en-US"/>
        </w:rPr>
        <w:t>interlace1</w:t>
      </w:r>
      <w:r w:rsidRPr="00C81F80">
        <w:rPr>
          <w:rFonts w:eastAsia="SimSun"/>
          <w:strike/>
          <w:color w:val="FF0000"/>
          <w:lang w:val="x-none" w:eastAsia="en-US"/>
        </w:rPr>
        <w:t>, if</w:t>
      </w:r>
      <w:r w:rsidRPr="00C81F80">
        <w:rPr>
          <w:rFonts w:eastAsia="SimSun"/>
          <w:strike/>
          <w:color w:val="FF0000"/>
          <w:lang w:val="en-US" w:eastAsia="en-US"/>
        </w:rPr>
        <w:t xml:space="preserve"> a UE is provided </w:t>
      </w:r>
      <w:proofErr w:type="spellStart"/>
      <w:r w:rsidRPr="00C81F80">
        <w:rPr>
          <w:rFonts w:eastAsia="SimSun"/>
          <w:i/>
          <w:strike/>
          <w:color w:val="FF0000"/>
          <w:lang w:val="x-none" w:eastAsia="en-US"/>
        </w:rPr>
        <w:t>useInterlacePUCCH</w:t>
      </w:r>
      <w:proofErr w:type="spellEnd"/>
      <w:r w:rsidRPr="00C81F80">
        <w:rPr>
          <w:rFonts w:eastAsia="SimSun"/>
          <w:i/>
          <w:strike/>
          <w:color w:val="FF0000"/>
          <w:lang w:val="x-none" w:eastAsia="en-US"/>
        </w:rPr>
        <w:t>-PUSCH</w:t>
      </w:r>
      <w:r w:rsidRPr="00C81F80">
        <w:rPr>
          <w:rFonts w:eastAsia="SimSun"/>
          <w:iCs/>
          <w:strike/>
          <w:color w:val="FF0000"/>
          <w:lang w:val="x-none" w:eastAsia="en-US"/>
        </w:rPr>
        <w:t xml:space="preserve"> in </w:t>
      </w:r>
      <w:r w:rsidRPr="00C81F80">
        <w:rPr>
          <w:rFonts w:eastAsia="SimSun"/>
          <w:i/>
          <w:strike/>
          <w:color w:val="FF0000"/>
          <w:lang w:val="x-none" w:eastAsia="en-US"/>
        </w:rPr>
        <w:t>BWP-</w:t>
      </w:r>
      <w:proofErr w:type="spellStart"/>
      <w:r w:rsidRPr="00C81F80">
        <w:rPr>
          <w:rFonts w:eastAsia="SimSun"/>
          <w:i/>
          <w:strike/>
          <w:color w:val="FF0000"/>
          <w:lang w:val="x-none" w:eastAsia="en-US"/>
        </w:rPr>
        <w:t>UplinkDedicated</w:t>
      </w:r>
      <w:proofErr w:type="spellEnd"/>
    </w:p>
    <w:p w14:paraId="6D024F11"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an index of an RB set by</w:t>
      </w:r>
      <w:r w:rsidRPr="00C81F80">
        <w:rPr>
          <w:rFonts w:eastAsia="SimSun"/>
          <w:i/>
          <w:lang w:val="x-none" w:eastAsia="en-US"/>
        </w:rPr>
        <w:t xml:space="preserve"> </w:t>
      </w:r>
      <w:proofErr w:type="spellStart"/>
      <w:r w:rsidRPr="00C81F80">
        <w:rPr>
          <w:rFonts w:eastAsia="SimSun"/>
          <w:i/>
          <w:iCs/>
          <w:lang w:val="x-none" w:eastAsia="en-US"/>
        </w:rPr>
        <w:t>rb-SetIndex</w:t>
      </w:r>
      <w:proofErr w:type="spellEnd"/>
      <w:r w:rsidRPr="00C81F80">
        <w:rPr>
          <w:rFonts w:eastAsia="SimSun"/>
          <w:lang w:val="x-none" w:eastAsia="en-US"/>
        </w:rPr>
        <w:t>, if</w:t>
      </w:r>
      <w:r w:rsidRPr="00C81F80">
        <w:rPr>
          <w:rFonts w:eastAsia="SimSun"/>
          <w:lang w:val="en-US" w:eastAsia="en-US"/>
        </w:rPr>
        <w:t xml:space="preserve"> a UE is provided </w:t>
      </w:r>
      <w:proofErr w:type="spellStart"/>
      <w:r w:rsidRPr="00C81F80">
        <w:rPr>
          <w:rFonts w:eastAsia="SimSun"/>
          <w:i/>
          <w:lang w:val="x-none" w:eastAsia="en-US"/>
        </w:rPr>
        <w:t>useInterlacePUCCH</w:t>
      </w:r>
      <w:proofErr w:type="spellEnd"/>
      <w:r w:rsidRPr="00C81F80">
        <w:rPr>
          <w:rFonts w:eastAsia="SimSun"/>
          <w:i/>
          <w:lang w:val="x-none" w:eastAsia="en-US"/>
        </w:rPr>
        <w:t>-PUSCH</w:t>
      </w:r>
      <w:r w:rsidRPr="00C81F80">
        <w:rPr>
          <w:rFonts w:eastAsia="SimSun"/>
          <w:iCs/>
          <w:lang w:val="x-none" w:eastAsia="en-US"/>
        </w:rPr>
        <w:t xml:space="preserve"> in </w:t>
      </w:r>
      <w:r w:rsidRPr="00C81F80">
        <w:rPr>
          <w:rFonts w:eastAsia="SimSun"/>
          <w:i/>
          <w:lang w:val="x-none" w:eastAsia="en-US"/>
        </w:rPr>
        <w:t>BWP-</w:t>
      </w:r>
      <w:proofErr w:type="spellStart"/>
      <w:r w:rsidRPr="00C81F80">
        <w:rPr>
          <w:rFonts w:eastAsia="SimSun"/>
          <w:i/>
          <w:lang w:val="x-none" w:eastAsia="en-US"/>
        </w:rPr>
        <w:t>UplinkDedicated</w:t>
      </w:r>
      <w:proofErr w:type="spellEnd"/>
    </w:p>
    <w:p w14:paraId="0CA036FD" w14:textId="77777777" w:rsidR="00C81F80" w:rsidRPr="00C81F80" w:rsidRDefault="00C81F80" w:rsidP="00C81F80">
      <w:pPr>
        <w:overflowPunct/>
        <w:autoSpaceDE/>
        <w:autoSpaceDN/>
        <w:adjustRightInd/>
        <w:spacing w:line="240" w:lineRule="auto"/>
        <w:ind w:left="568" w:hanging="284"/>
        <w:textAlignment w:val="auto"/>
        <w:rPr>
          <w:rFonts w:eastAsia="SimSun"/>
          <w:lang w:val="en-US" w:eastAsia="en-US"/>
        </w:rPr>
      </w:pPr>
      <w:r w:rsidRPr="00C81F80">
        <w:rPr>
          <w:rFonts w:eastAsia="SimSun"/>
          <w:lang w:val="x-none" w:eastAsia="en-US"/>
        </w:rPr>
        <w:t>-</w:t>
      </w:r>
      <w:r w:rsidRPr="00C81F80">
        <w:rPr>
          <w:rFonts w:eastAsia="SimSun"/>
          <w:lang w:val="x-none" w:eastAsia="en-US"/>
        </w:rPr>
        <w:tab/>
        <w:t>a</w:t>
      </w:r>
      <w:r w:rsidRPr="00C81F80">
        <w:rPr>
          <w:rFonts w:eastAsia="SimSun"/>
          <w:lang w:val="en-US" w:eastAsia="en-US"/>
        </w:rPr>
        <w:t xml:space="preserve"> configuration for a</w:t>
      </w:r>
      <w:r w:rsidRPr="00C81F80">
        <w:rPr>
          <w:rFonts w:eastAsia="SimSun"/>
          <w:lang w:val="x-none" w:eastAsia="en-US"/>
        </w:rPr>
        <w:t xml:space="preserve"> PUCCH </w:t>
      </w:r>
      <w:r w:rsidRPr="00C81F80">
        <w:rPr>
          <w:rFonts w:eastAsia="SimSun"/>
          <w:lang w:val="en-US" w:eastAsia="en-US"/>
        </w:rPr>
        <w:t>format</w:t>
      </w:r>
      <w:r w:rsidRPr="00C81F80">
        <w:rPr>
          <w:rFonts w:eastAsia="SimSun"/>
          <w:strike/>
          <w:color w:val="FF0000"/>
          <w:lang w:val="x-none" w:eastAsia="en-US"/>
        </w:rPr>
        <w:t xml:space="preserve">, from </w:t>
      </w:r>
      <w:r w:rsidRPr="00C81F80">
        <w:rPr>
          <w:rFonts w:eastAsia="SimSun"/>
          <w:strike/>
          <w:color w:val="FF0000"/>
          <w:lang w:val="en-US" w:eastAsia="en-US"/>
        </w:rPr>
        <w:t>PUCCH format 0 through PUCCH format 4,</w:t>
      </w:r>
      <w:r w:rsidRPr="00C81F80">
        <w:rPr>
          <w:rFonts w:eastAsia="SimSun"/>
          <w:color w:val="FF0000"/>
          <w:lang w:val="x-none" w:eastAsia="en-US"/>
        </w:rPr>
        <w:t xml:space="preserve"> </w:t>
      </w:r>
      <w:r w:rsidRPr="00C81F80">
        <w:rPr>
          <w:rFonts w:eastAsia="SimSun"/>
          <w:lang w:val="en-US" w:eastAsia="en-US"/>
        </w:rPr>
        <w:t xml:space="preserve">provided by </w:t>
      </w:r>
      <w:r w:rsidRPr="00C81F80">
        <w:rPr>
          <w:rFonts w:eastAsia="SimSun"/>
          <w:i/>
          <w:lang w:val="en-US" w:eastAsia="en-US"/>
        </w:rPr>
        <w:t>format</w:t>
      </w:r>
    </w:p>
    <w:p w14:paraId="796A4C77"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The UE expects that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UplinkCommon</w:t>
      </w:r>
      <w:proofErr w:type="spellEnd"/>
      <w:r w:rsidRPr="00C81F80">
        <w:rPr>
          <w:rFonts w:eastAsia="SimSun"/>
          <w:iCs/>
          <w:lang w:eastAsia="en-US"/>
        </w:rPr>
        <w:t xml:space="preserve"> and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Cs/>
          <w:color w:val="000000"/>
          <w:lang w:eastAsia="en-US"/>
        </w:rPr>
        <w:t xml:space="preserve"> are provided</w:t>
      </w:r>
      <w:r w:rsidRPr="00C81F80">
        <w:rPr>
          <w:rFonts w:eastAsia="SimSun"/>
          <w:iCs/>
          <w:lang w:eastAsia="en-US"/>
        </w:rPr>
        <w:t xml:space="preserve"> either in all UL BWPs or in none of the UL BWPs for a serving cell</w:t>
      </w:r>
      <w:r w:rsidRPr="00C81F80">
        <w:rPr>
          <w:rFonts w:eastAsia="SimSun"/>
          <w:lang w:val="en-US" w:eastAsia="en-US"/>
        </w:rPr>
        <w:t>.</w:t>
      </w:r>
    </w:p>
    <w:p w14:paraId="7E047926" w14:textId="77777777" w:rsidR="00C81F80" w:rsidRPr="00C81F80" w:rsidRDefault="00C81F80" w:rsidP="00C81F80">
      <w:pPr>
        <w:overflowPunct/>
        <w:autoSpaceDE/>
        <w:autoSpaceDN/>
        <w:adjustRightInd/>
        <w:spacing w:line="240" w:lineRule="auto"/>
        <w:textAlignment w:val="auto"/>
        <w:rPr>
          <w:rFonts w:eastAsia="SimSun"/>
          <w:iCs/>
          <w:lang w:eastAsia="en-US"/>
        </w:rPr>
      </w:pPr>
      <w:r w:rsidRPr="00C81F80">
        <w:rPr>
          <w:rFonts w:eastAsia="SimSun"/>
          <w:lang w:val="en-US" w:eastAsia="en-US"/>
        </w:rPr>
        <w:t>I</w:t>
      </w:r>
      <w:r w:rsidRPr="00C81F80">
        <w:rPr>
          <w:rFonts w:eastAsia="SimSun"/>
          <w:lang w:val="x-none" w:eastAsia="en-US"/>
        </w:rPr>
        <w:t>f</w:t>
      </w:r>
      <w:r w:rsidRPr="00C81F80">
        <w:rPr>
          <w:rFonts w:eastAsia="SimSun"/>
          <w:lang w:val="en-US" w:eastAsia="en-US"/>
        </w:rPr>
        <w:t xml:space="preserve"> a UE is provided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lang w:val="en-US" w:eastAsia="en-US"/>
        </w:rPr>
        <w:t xml:space="preserve">, the UE determines available RBs for PUCCH transmissions within the active UL BWP as the intersection of RBs </w:t>
      </w:r>
      <w:r w:rsidRPr="00C81F80">
        <w:rPr>
          <w:rFonts w:eastAsia="SimSun"/>
          <w:iCs/>
          <w:lang w:eastAsia="en-US"/>
        </w:rPr>
        <w:t xml:space="preserve">corresponding to an interlace index provided by </w:t>
      </w:r>
      <w:r w:rsidRPr="00C81F80">
        <w:rPr>
          <w:rFonts w:eastAsia="SimSun"/>
          <w:i/>
          <w:lang w:eastAsia="en-US"/>
        </w:rPr>
        <w:t>interlace0</w:t>
      </w:r>
      <w:r w:rsidRPr="00C81F80">
        <w:rPr>
          <w:rFonts w:eastAsia="SimSun"/>
          <w:iCs/>
          <w:lang w:eastAsia="en-US"/>
        </w:rPr>
        <w:t xml:space="preserve"> and, if provided, </w:t>
      </w:r>
      <w:r w:rsidRPr="00C81F80">
        <w:rPr>
          <w:rFonts w:eastAsia="SimSun"/>
          <w:i/>
          <w:lang w:eastAsia="en-US"/>
        </w:rPr>
        <w:t>interlace1</w:t>
      </w:r>
      <w:r w:rsidRPr="00C81F80">
        <w:rPr>
          <w:rFonts w:eastAsia="SimSun"/>
          <w:iCs/>
          <w:lang w:eastAsia="en-US"/>
        </w:rPr>
        <w:t xml:space="preserve">, and RBs of an RB set provided by </w:t>
      </w:r>
      <w:proofErr w:type="spellStart"/>
      <w:r w:rsidRPr="00C81F80">
        <w:rPr>
          <w:rFonts w:eastAsia="SimSun"/>
          <w:i/>
          <w:lang w:eastAsia="en-US"/>
        </w:rPr>
        <w:t>rb-SetIndex</w:t>
      </w:r>
      <w:proofErr w:type="spellEnd"/>
      <w:r w:rsidRPr="00C81F80">
        <w:rPr>
          <w:rFonts w:eastAsia="SimSun"/>
          <w:iCs/>
          <w:lang w:eastAsia="en-US"/>
        </w:rPr>
        <w:t xml:space="preserve">.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RBs in the first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interlace,0</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 If </w:t>
      </w:r>
      <w:r w:rsidRPr="00C81F80">
        <w:rPr>
          <w:rFonts w:eastAsia="SimSun"/>
          <w:i/>
          <w:lang w:eastAsia="en-US"/>
        </w:rPr>
        <w:t>interlace1</w:t>
      </w:r>
      <w:r w:rsidRPr="00C81F80">
        <w:rPr>
          <w:rFonts w:eastAsia="SimSun"/>
          <w:iCs/>
          <w:lang w:eastAsia="en-US"/>
        </w:rPr>
        <w:t xml:space="preserve"> is provided, the intersection results in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RBs in the second interlace and the UE expects that </w:t>
      </w:r>
      <m:oMath>
        <m:sSubSup>
          <m:sSubSupPr>
            <m:ctrlPr>
              <w:rPr>
                <w:rFonts w:ascii="Cambria Math" w:eastAsia="SimSun" w:hAnsi="Cambria Math"/>
                <w:i/>
                <w:iCs/>
                <w:lang w:eastAsia="en-US"/>
              </w:rPr>
            </m:ctrlPr>
          </m:sSubSupPr>
          <m:e>
            <m:r>
              <w:rPr>
                <w:rFonts w:ascii="Cambria Math" w:eastAsia="SimSun" w:hAnsi="Cambria Math"/>
                <w:lang w:eastAsia="en-US"/>
              </w:rPr>
              <m:t>M</m:t>
            </m:r>
          </m:e>
          <m:sub>
            <m:r>
              <m:rPr>
                <m:nor/>
              </m:rPr>
              <w:rPr>
                <w:rFonts w:ascii="Cambria Math" w:eastAsia="SimSun" w:hAnsi="Cambria Math"/>
                <w:iCs/>
                <w:lang w:eastAsia="en-US"/>
              </w:rPr>
              <m:t>interlace,1</m:t>
            </m:r>
          </m:sub>
          <m:sup>
            <m:r>
              <m:rPr>
                <m:nor/>
              </m:rPr>
              <w:rPr>
                <w:rFonts w:ascii="Cambria Math" w:eastAsia="SimSun" w:hAnsi="Cambria Math"/>
                <w:iCs/>
                <w:lang w:eastAsia="en-US"/>
              </w:rPr>
              <m:t>PUCCH</m:t>
            </m:r>
          </m:sup>
        </m:sSubSup>
      </m:oMath>
      <w:r w:rsidRPr="00C81F80">
        <w:rPr>
          <w:rFonts w:eastAsia="SimSun"/>
          <w:iCs/>
          <w:lang w:eastAsia="en-US"/>
        </w:rPr>
        <w:t xml:space="preserve"> is either 10 or 11.</w:t>
      </w:r>
    </w:p>
    <w:p w14:paraId="0CA893D4"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PUCCH-format0</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0,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w:t>
      </w:r>
    </w:p>
    <w:p w14:paraId="3A3BEA95" w14:textId="77777777" w:rsidR="00C81F80"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PUCCH-format1</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C81F80">
        <w:rPr>
          <w:rFonts w:eastAsia="SimSun"/>
          <w:i/>
          <w:lang w:eastAsia="en-US"/>
        </w:rPr>
        <w:t>initialCyclicShift</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and </w:t>
      </w:r>
      <w:r w:rsidRPr="00C81F80">
        <w:rPr>
          <w:rFonts w:eastAsia="SimSun"/>
          <w:lang w:eastAsia="en-US"/>
        </w:rPr>
        <w:t>an index for an orthogonal cover code</w:t>
      </w:r>
      <w:r w:rsidRPr="00C81F80">
        <w:rPr>
          <w:rFonts w:eastAsia="SimSun"/>
          <w:lang w:val="en-US" w:eastAsia="en-US"/>
        </w:rPr>
        <w:t xml:space="preserve"> by </w:t>
      </w:r>
      <w:proofErr w:type="spellStart"/>
      <w:r w:rsidRPr="00C81F80">
        <w:rPr>
          <w:rFonts w:eastAsia="SimSun"/>
          <w:i/>
          <w:lang w:eastAsia="en-US"/>
        </w:rPr>
        <w:t>timeDomainOCC</w:t>
      </w:r>
      <w:proofErr w:type="spellEnd"/>
      <w:r w:rsidRPr="00C81F80">
        <w:rPr>
          <w:rFonts w:eastAsia="SimSun"/>
          <w:lang w:val="en-US" w:eastAsia="en-US"/>
        </w:rPr>
        <w:t>.</w:t>
      </w:r>
    </w:p>
    <w:p w14:paraId="21C9EABF" w14:textId="0CD612CB" w:rsidR="0004168B" w:rsidRPr="00C81F80" w:rsidRDefault="00C81F80" w:rsidP="00C81F80">
      <w:pPr>
        <w:overflowPunct/>
        <w:autoSpaceDE/>
        <w:autoSpaceDN/>
        <w:adjustRightInd/>
        <w:spacing w:line="240" w:lineRule="auto"/>
        <w:textAlignment w:val="auto"/>
        <w:rPr>
          <w:rFonts w:eastAsia="SimSun"/>
          <w:lang w:val="en-US" w:eastAsia="en-US"/>
        </w:rPr>
      </w:pPr>
      <w:r w:rsidRPr="00C81F80">
        <w:rPr>
          <w:rFonts w:eastAsia="SimSun"/>
          <w:lang w:val="en-US" w:eastAsia="en-US"/>
        </w:rPr>
        <w:t xml:space="preserve">If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w:t>
      </w:r>
      <w:r w:rsidRPr="00C81F80">
        <w:rPr>
          <w:rFonts w:eastAsia="SimSun"/>
          <w:lang w:val="en-US" w:eastAsia="en-US"/>
        </w:rPr>
        <w:t xml:space="preserve"> or </w:t>
      </w:r>
      <w:r w:rsidRPr="00C81F80">
        <w:rPr>
          <w:rFonts w:eastAsia="SimSun"/>
          <w:i/>
          <w:lang w:val="en-US" w:eastAsia="en-US"/>
        </w:rPr>
        <w:t>PUCCH-format3</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format configured for a PUCCH resource is PUCCH format 2 or PUCCH format 3, respectively, where the PUCCH resource also includes a number of PRBs provided by </w:t>
      </w:r>
      <w:proofErr w:type="spellStart"/>
      <w:r w:rsidRPr="00C81F80">
        <w:rPr>
          <w:rFonts w:eastAsia="SimSun"/>
          <w:i/>
          <w:lang w:eastAsia="en-US"/>
        </w:rPr>
        <w:t>nrofPRBs</w:t>
      </w:r>
      <w:proofErr w:type="spellEnd"/>
      <w:r w:rsidRPr="00C81F80">
        <w:rPr>
          <w:rFonts w:eastAsia="SimSun"/>
          <w:lang w:val="en-US" w:eastAsia="en-US"/>
        </w:rPr>
        <w:t xml:space="preserve">, </w:t>
      </w:r>
      <w:r w:rsidRPr="00C81F80">
        <w:rPr>
          <w:rFonts w:eastAsia="SimSun"/>
          <w:lang w:eastAsia="en-US"/>
        </w:rPr>
        <w:t xml:space="preserve">a number of symbols </w:t>
      </w:r>
      <w:r w:rsidRPr="00C81F80">
        <w:rPr>
          <w:rFonts w:eastAsia="SimSun"/>
          <w:lang w:val="en-US" w:eastAsia="en-US"/>
        </w:rPr>
        <w:t xml:space="preserve">for a PUCCH transmission provided by </w:t>
      </w:r>
      <w:proofErr w:type="spellStart"/>
      <w:r w:rsidRPr="00C81F80">
        <w:rPr>
          <w:rFonts w:eastAsia="SimSun"/>
          <w:i/>
          <w:lang w:eastAsia="en-US"/>
        </w:rPr>
        <w:t>nrofSymbols</w:t>
      </w:r>
      <w:proofErr w:type="spellEnd"/>
      <w:r w:rsidRPr="00C81F80">
        <w:rPr>
          <w:rFonts w:eastAsia="SimSun"/>
          <w:lang w:val="en-US" w:eastAsia="en-US"/>
        </w:rPr>
        <w:t xml:space="preserve">, and a first symbol for the PUCCH transmission provided by </w:t>
      </w:r>
      <w:proofErr w:type="spellStart"/>
      <w:r w:rsidRPr="00C81F80">
        <w:rPr>
          <w:rFonts w:eastAsia="SimSun"/>
          <w:i/>
          <w:lang w:eastAsia="en-US"/>
        </w:rPr>
        <w:t>startingSymbolIndex</w:t>
      </w:r>
      <w:proofErr w:type="spellEnd"/>
      <w:r w:rsidRPr="00C81F80">
        <w:rPr>
          <w:rFonts w:eastAsia="SimSun"/>
          <w:lang w:val="en-US" w:eastAsia="en-US"/>
        </w:rPr>
        <w:t xml:space="preserve">. If a UE is provided by </w:t>
      </w:r>
      <w:proofErr w:type="spellStart"/>
      <w:r w:rsidRPr="00C81F80">
        <w:rPr>
          <w:rFonts w:eastAsia="SimSun"/>
          <w:i/>
          <w:lang w:eastAsia="en-US"/>
        </w:rPr>
        <w:t>useInterlacePUCCH</w:t>
      </w:r>
      <w:proofErr w:type="spellEnd"/>
      <w:r w:rsidRPr="00C81F80">
        <w:rPr>
          <w:rFonts w:eastAsia="SimSun"/>
          <w:i/>
          <w:lang w:eastAsia="en-US"/>
        </w:rPr>
        <w:t>-PUSCH</w:t>
      </w:r>
      <w:r w:rsidRPr="00C81F80">
        <w:rPr>
          <w:rFonts w:eastAsia="SimSun"/>
          <w:iCs/>
          <w:lang w:eastAsia="en-US"/>
        </w:rPr>
        <w:t xml:space="preserve"> in </w:t>
      </w:r>
      <w:r w:rsidRPr="00C81F80">
        <w:rPr>
          <w:rFonts w:eastAsia="SimSun"/>
          <w:i/>
          <w:lang w:eastAsia="en-US"/>
        </w:rPr>
        <w:t>BWP-</w:t>
      </w:r>
      <w:proofErr w:type="spellStart"/>
      <w:r w:rsidRPr="00C81F80">
        <w:rPr>
          <w:rFonts w:eastAsia="SimSun"/>
          <w:i/>
          <w:lang w:eastAsia="en-US"/>
        </w:rPr>
        <w:t>UplinkDedicated</w:t>
      </w:r>
      <w:proofErr w:type="spellEnd"/>
      <w:r w:rsidRPr="00C81F80">
        <w:rPr>
          <w:rFonts w:eastAsia="SimSun"/>
          <w:i/>
          <w:iCs/>
          <w:color w:val="000000"/>
          <w:lang w:eastAsia="en-US"/>
        </w:rPr>
        <w:t>,</w:t>
      </w:r>
      <w:r w:rsidRPr="00C81F80">
        <w:rPr>
          <w:rFonts w:eastAsia="SimSun"/>
          <w:color w:val="000000"/>
          <w:lang w:eastAsia="en-US"/>
        </w:rPr>
        <w:t xml:space="preserve"> </w:t>
      </w:r>
      <w:r w:rsidRPr="00C81F80">
        <w:rPr>
          <w:rFonts w:eastAsia="SimSun"/>
          <w:lang w:eastAsia="en-US"/>
        </w:rPr>
        <w:t xml:space="preserve">and the </w:t>
      </w:r>
      <w:r w:rsidRPr="00C81F80">
        <w:rPr>
          <w:rFonts w:eastAsia="SimSun"/>
          <w:i/>
          <w:lang w:val="en-US" w:eastAsia="en-US"/>
        </w:rPr>
        <w:t>format</w:t>
      </w:r>
      <w:r w:rsidRPr="00C81F80">
        <w:rPr>
          <w:rFonts w:eastAsia="SimSun"/>
          <w:lang w:val="en-US" w:eastAsia="en-US"/>
        </w:rPr>
        <w:t xml:space="preserve"> indicates </w:t>
      </w:r>
      <w:r w:rsidRPr="00C81F80">
        <w:rPr>
          <w:rFonts w:eastAsia="SimSun"/>
          <w:i/>
          <w:lang w:val="en-US" w:eastAsia="en-US"/>
        </w:rPr>
        <w:t>PUCCH-format2-r16</w:t>
      </w:r>
      <w:r w:rsidRPr="00C81F80">
        <w:rPr>
          <w:rFonts w:eastAsia="SimSun"/>
          <w:lang w:val="en-US" w:eastAsia="en-US"/>
        </w:rPr>
        <w:t xml:space="preserve"> or </w:t>
      </w:r>
      <w:r w:rsidRPr="00C81F80">
        <w:rPr>
          <w:rFonts w:eastAsia="SimSun"/>
          <w:i/>
          <w:lang w:val="en-US" w:eastAsia="en-US"/>
        </w:rPr>
        <w:t>PUCCH-format3-r16</w:t>
      </w:r>
      <w:r w:rsidRPr="00C81F80">
        <w:rPr>
          <w:rFonts w:eastAsia="SimSun"/>
          <w:lang w:val="en-US" w:eastAsia="en-US"/>
        </w:rPr>
        <w:t>,</w:t>
      </w:r>
      <w:r w:rsidRPr="00C81F80">
        <w:rPr>
          <w:rFonts w:eastAsia="SimSun"/>
          <w:i/>
          <w:lang w:val="en-US" w:eastAsia="en-US"/>
        </w:rPr>
        <w:t xml:space="preserve"> </w:t>
      </w:r>
      <w:r w:rsidRPr="00C81F80">
        <w:rPr>
          <w:rFonts w:eastAsia="SimSun"/>
          <w:lang w:val="en-US" w:eastAsia="en-US"/>
        </w:rPr>
        <w:t xml:space="preserve">the PUCCH resource also includes, if provided, </w:t>
      </w:r>
      <w:r w:rsidRPr="006F52B5">
        <w:rPr>
          <w:color w:val="FF0000"/>
        </w:rPr>
        <w:t xml:space="preserve">an index of a second interlace by </w:t>
      </w:r>
      <w:r w:rsidRPr="00382BCB">
        <w:rPr>
          <w:i/>
          <w:color w:val="FF0000"/>
        </w:rPr>
        <w:t>interlace1</w:t>
      </w:r>
      <w:r w:rsidRPr="00382BCB">
        <w:rPr>
          <w:color w:val="FF0000"/>
        </w:rPr>
        <w:t>.</w:t>
      </w:r>
      <w:r>
        <w:rPr>
          <w:lang w:val="en-US"/>
        </w:rPr>
        <w:t xml:space="preserve"> </w:t>
      </w:r>
      <w:r w:rsidRPr="00382BCB">
        <w:rPr>
          <w:color w:val="FF0000"/>
        </w:rPr>
        <w:t xml:space="preserve">If the </w:t>
      </w:r>
      <w:r w:rsidRPr="00382BCB">
        <w:rPr>
          <w:i/>
          <w:color w:val="FF0000"/>
        </w:rPr>
        <w:t>format</w:t>
      </w:r>
      <w:r w:rsidRPr="00382BCB">
        <w:rPr>
          <w:color w:val="FF0000"/>
        </w:rPr>
        <w:t xml:space="preserve"> indicates </w:t>
      </w:r>
      <w:r w:rsidRPr="00382BCB">
        <w:rPr>
          <w:i/>
          <w:color w:val="FF0000"/>
          <w:lang w:val="en-US"/>
        </w:rPr>
        <w:t>PUCCH-format2-r16</w:t>
      </w:r>
      <w:r w:rsidRPr="00382BCB">
        <w:rPr>
          <w:color w:val="FF0000"/>
          <w:lang w:val="en-US"/>
        </w:rPr>
        <w:t xml:space="preserve"> or </w:t>
      </w:r>
      <w:r w:rsidRPr="00382BCB">
        <w:rPr>
          <w:i/>
          <w:color w:val="FF0000"/>
          <w:lang w:val="en-US"/>
        </w:rPr>
        <w:t>PUCCH-format3-r16</w:t>
      </w:r>
      <w:r>
        <w:rPr>
          <w:iCs/>
          <w:color w:val="FF0000"/>
        </w:rPr>
        <w:t xml:space="preserve"> </w:t>
      </w:r>
      <w:r w:rsidRPr="00382BCB">
        <w:rPr>
          <w:iCs/>
          <w:color w:val="FF0000"/>
        </w:rPr>
        <w:t xml:space="preserve">and </w:t>
      </w:r>
      <w:r w:rsidRPr="00382BCB">
        <w:rPr>
          <w:i/>
          <w:color w:val="FF0000"/>
        </w:rPr>
        <w:t>interlace1</w:t>
      </w:r>
      <w:r w:rsidRPr="00382BCB">
        <w:rPr>
          <w:color w:val="FF0000"/>
        </w:rPr>
        <w:t xml:space="preserve"> is not provided,</w:t>
      </w:r>
      <w:r>
        <w:rPr>
          <w:rFonts w:ascii="PMingLiU" w:eastAsia="PMingLiU" w:hAnsi="PMingLiU" w:hint="eastAsia"/>
          <w:color w:val="FF0000"/>
          <w:lang w:eastAsia="zh-TW"/>
        </w:rPr>
        <w:t xml:space="preserve"> </w:t>
      </w:r>
      <w:r w:rsidRPr="00382BCB">
        <w:rPr>
          <w:color w:val="FF0000"/>
          <w:lang w:val="en-US"/>
        </w:rPr>
        <w:t>the PUCCH resource also includes, if provide</w:t>
      </w:r>
      <w:r w:rsidRPr="00382BCB">
        <w:rPr>
          <w:color w:val="FF0000"/>
        </w:rPr>
        <w:t>d</w:t>
      </w:r>
      <w:r>
        <w:rPr>
          <w:rFonts w:ascii="PMingLiU" w:eastAsia="PMingLiU" w:hAnsi="PMingLiU" w:cs="PMingLiU"/>
          <w:color w:val="FF0000"/>
        </w:rPr>
        <w:t xml:space="preserve">, </w:t>
      </w:r>
      <w:r w:rsidRPr="00C81F80">
        <w:rPr>
          <w:rFonts w:eastAsia="SimSun"/>
          <w:lang w:val="en-US" w:eastAsia="en-US"/>
        </w:rPr>
        <w:t xml:space="preserve">an orthogonal cover code length by </w:t>
      </w:r>
      <w:r w:rsidRPr="00C81F80">
        <w:rPr>
          <w:rFonts w:eastAsia="SimSun"/>
          <w:i/>
          <w:lang w:eastAsia="en-US"/>
        </w:rPr>
        <w:t xml:space="preserve">OCC-Length-r16 </w:t>
      </w:r>
      <w:r w:rsidRPr="00C81F80">
        <w:rPr>
          <w:rFonts w:eastAsia="SimSun"/>
          <w:lang w:val="en-US" w:eastAsia="en-US"/>
        </w:rPr>
        <w:t xml:space="preserve">and an orthogonal cover code index by </w:t>
      </w:r>
      <w:r w:rsidRPr="00C81F80">
        <w:rPr>
          <w:rFonts w:eastAsia="SimSun"/>
          <w:i/>
          <w:lang w:eastAsia="en-US"/>
        </w:rPr>
        <w:t>OCC-Index-r16</w:t>
      </w:r>
      <w:r w:rsidRPr="00C81F80">
        <w:rPr>
          <w:rFonts w:eastAsia="SimSun"/>
          <w:lang w:eastAsia="en-US"/>
        </w:rPr>
        <w:t xml:space="preserve">. If the </w:t>
      </w:r>
      <w:r w:rsidRPr="00C81F80">
        <w:rPr>
          <w:rFonts w:eastAsia="SimSun"/>
          <w:i/>
          <w:lang w:eastAsia="en-US"/>
        </w:rPr>
        <w:t>format</w:t>
      </w:r>
      <w:r w:rsidRPr="00C81F80">
        <w:rPr>
          <w:rFonts w:eastAsia="SimSun"/>
          <w:lang w:eastAsia="en-US"/>
        </w:rPr>
        <w:t xml:space="preserve"> indicates </w:t>
      </w:r>
      <w:r w:rsidRPr="00C81F80">
        <w:rPr>
          <w:rFonts w:eastAsia="SimSun"/>
          <w:i/>
          <w:lang w:eastAsia="en-US"/>
        </w:rPr>
        <w:t>PUCCH-format3-r16</w:t>
      </w:r>
      <w:r w:rsidRPr="00C81F80">
        <w:rPr>
          <w:rFonts w:eastAsia="SimSun"/>
          <w:iCs/>
          <w:lang w:eastAsia="en-US"/>
        </w:rPr>
        <w:t xml:space="preserve">, the UE assumes that the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3</m:t>
            </m:r>
          </m:sup>
        </m:sSubSup>
      </m:oMath>
      <w:r w:rsidRPr="00C81F80">
        <w:rPr>
          <w:rFonts w:eastAsia="SimSun"/>
          <w:iCs/>
          <w:lang w:eastAsia="en-US"/>
        </w:rPr>
        <w:t xml:space="preserve"> [4, TS38.211] PRBs with the lowest indexes within the first, and if configured, second interlace are used for PUCCH transmission.</w:t>
      </w:r>
    </w:p>
    <w:p w14:paraId="5A3F784D" w14:textId="77777777" w:rsidR="0004168B" w:rsidRPr="0088612B" w:rsidRDefault="0004168B" w:rsidP="0004168B">
      <w:pPr>
        <w:pStyle w:val="a6"/>
        <w:jc w:val="center"/>
        <w:rPr>
          <w:color w:val="FF0000"/>
        </w:rPr>
      </w:pPr>
      <w:r w:rsidRPr="0088612B">
        <w:rPr>
          <w:color w:val="FF0000"/>
        </w:rPr>
        <w:t>*** Unchanged text omitted ***</w:t>
      </w:r>
    </w:p>
    <w:p w14:paraId="4FF716C9"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C2E4DE0" w14:textId="77777777" w:rsidR="00A075E2" w:rsidRDefault="00A075E2" w:rsidP="00A075E2"/>
    <w:p w14:paraId="6BA89E6F" w14:textId="6F3B5614" w:rsidR="00A075E2" w:rsidRDefault="00A075E2" w:rsidP="008A753D">
      <w:pPr>
        <w:pStyle w:val="21"/>
      </w:pPr>
      <w:r>
        <w:lastRenderedPageBreak/>
        <w:t>3.3</w:t>
      </w:r>
      <w:r>
        <w:tab/>
        <w:t>Issue #11</w:t>
      </w:r>
    </w:p>
    <w:p w14:paraId="27BC407A" w14:textId="77777777" w:rsidR="0004168B" w:rsidRDefault="0004168B" w:rsidP="0004168B">
      <w:pPr>
        <w:pStyle w:val="a6"/>
      </w:pPr>
      <w:r>
        <w:rPr>
          <w:b/>
          <w:u w:val="single"/>
        </w:rPr>
        <w:t>Description</w:t>
      </w:r>
      <w:r>
        <w:t>:</w:t>
      </w:r>
    </w:p>
    <w:p w14:paraId="3B09AC72" w14:textId="285CD961" w:rsidR="0058380A" w:rsidRDefault="0058380A" w:rsidP="0058380A">
      <w:pPr>
        <w:pStyle w:val="a6"/>
        <w:rPr>
          <w:lang w:val="en-US"/>
        </w:rPr>
      </w:pPr>
      <w:r w:rsidRPr="0058380A">
        <w:rPr>
          <w:noProof/>
          <w:lang w:val="en-US" w:eastAsia="zh-TW"/>
        </w:rPr>
        <mc:AlternateContent>
          <mc:Choice Requires="wps">
            <w:drawing>
              <wp:anchor distT="45720" distB="45720" distL="114300" distR="114300" simplePos="0" relativeHeight="251661312" behindDoc="0" locked="0" layoutInCell="1" allowOverlap="1" wp14:anchorId="6DA3623D" wp14:editId="6751B6E4">
                <wp:simplePos x="0" y="0"/>
                <wp:positionH relativeFrom="margin">
                  <wp:align>right</wp:align>
                </wp:positionH>
                <wp:positionV relativeFrom="paragraph">
                  <wp:posOffset>409575</wp:posOffset>
                </wp:positionV>
                <wp:extent cx="5695950" cy="1404620"/>
                <wp:effectExtent l="0" t="0" r="19050" b="171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750309D" w14:textId="74107412" w:rsidR="0058380A" w:rsidRDefault="0058380A">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3623D" id="_x0000_s1027" type="#_x0000_t202" style="position:absolute;left:0;text-align:left;margin-left:397.3pt;margin-top:32.25pt;width:44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">
                <v:textbox style="mso-fit-shape-to-text:t">
                  <w:txbxContent>
                    <w:p w14:paraId="6750309D" w14:textId="74107412" w:rsidR="0058380A" w:rsidRDefault="0058380A">
                      <w:r w:rsidRPr="002029ED">
                        <w:t xml:space="preserve">The UE shall determine the resource allocation in frequency domain as </w:t>
                      </w:r>
                      <w:r w:rsidRPr="002029ED">
                        <w:rPr>
                          <w:highlight w:val="yellow"/>
                        </w:rPr>
                        <w:t>an intersection of the resource blocks of the indicated interlaces and the indicated set of RB sets and intra-cell guard bands defined in Clause 7 between the indicated RB sets, if any.</w:t>
                      </w:r>
                    </w:p>
                  </w:txbxContent>
                </v:textbox>
                <w10:wrap type="topAndBottom" anchorx="margin"/>
              </v:shape>
            </w:pict>
          </mc:Fallback>
        </mc:AlternateContent>
      </w:r>
      <w:r w:rsidRPr="0058380A">
        <w:rPr>
          <w:lang w:val="en-US"/>
        </w:rPr>
        <w:t xml:space="preserve">In </w:t>
      </w:r>
      <w:r>
        <w:rPr>
          <w:lang w:val="en-US"/>
        </w:rPr>
        <w:t xml:space="preserve">Section 6.1.2.2.3 of the current CR to 38.214 (see </w:t>
      </w:r>
      <w:r>
        <w:rPr>
          <w:lang w:val="en-US"/>
        </w:rPr>
        <w:fldChar w:fldCharType="begin"/>
      </w:r>
      <w:r>
        <w:rPr>
          <w:lang w:val="en-US"/>
        </w:rPr>
        <w:instrText xml:space="preserve"> REF _Ref41051664 \r \h </w:instrText>
      </w:r>
      <w:r>
        <w:rPr>
          <w:lang w:val="en-US"/>
        </w:rPr>
      </w:r>
      <w:r>
        <w:rPr>
          <w:lang w:val="en-US"/>
        </w:rPr>
        <w:fldChar w:fldCharType="separate"/>
      </w:r>
      <w:r>
        <w:rPr>
          <w:lang w:val="en-US"/>
        </w:rPr>
        <w:t>[21]</w:t>
      </w:r>
      <w:r>
        <w:rPr>
          <w:lang w:val="en-US"/>
        </w:rPr>
        <w:fldChar w:fldCharType="end"/>
      </w:r>
      <w:r>
        <w:rPr>
          <w:lang w:val="en-US"/>
        </w:rPr>
        <w:t xml:space="preserve">) the </w:t>
      </w:r>
      <w:r w:rsidRPr="0058380A">
        <w:rPr>
          <w:lang w:val="en-US"/>
        </w:rPr>
        <w:t>resource mapping on</w:t>
      </w:r>
      <w:r>
        <w:rPr>
          <w:lang w:val="en-US"/>
        </w:rPr>
        <w:t>to</w:t>
      </w:r>
      <w:r w:rsidRPr="0058380A">
        <w:rPr>
          <w:lang w:val="en-US"/>
        </w:rPr>
        <w:t xml:space="preserve"> intra cell guard bands between two indicated adjacent RB sets</w:t>
      </w:r>
      <w:r>
        <w:rPr>
          <w:lang w:val="en-US"/>
        </w:rPr>
        <w:t xml:space="preserve"> is specified as follows:</w:t>
      </w:r>
    </w:p>
    <w:p w14:paraId="3F150864" w14:textId="091FB9FA" w:rsidR="00A77340" w:rsidRPr="0058380A" w:rsidRDefault="0058380A" w:rsidP="00A77340">
      <w:pPr>
        <w:pStyle w:val="a6"/>
        <w:rPr>
          <w:lang w:val="en-US"/>
        </w:rPr>
      </w:pPr>
      <w:r w:rsidRPr="0058380A">
        <w:rPr>
          <w:lang w:val="en-US"/>
        </w:rPr>
        <w:t xml:space="preserve">However, </w:t>
      </w:r>
      <w:r>
        <w:rPr>
          <w:lang w:val="en-US"/>
        </w:rPr>
        <w:t xml:space="preserve">as pointed out in </w:t>
      </w:r>
      <w:r>
        <w:rPr>
          <w:lang w:val="en-US"/>
        </w:rPr>
        <w:fldChar w:fldCharType="begin"/>
      </w:r>
      <w:r>
        <w:rPr>
          <w:lang w:val="en-US"/>
        </w:rPr>
        <w:instrText xml:space="preserve"> REF _Ref41051942 \r \h </w:instrText>
      </w:r>
      <w:r>
        <w:rPr>
          <w:lang w:val="en-US"/>
        </w:rPr>
      </w:r>
      <w:r>
        <w:rPr>
          <w:lang w:val="en-US"/>
        </w:rPr>
        <w:fldChar w:fldCharType="separate"/>
      </w:r>
      <w:r>
        <w:rPr>
          <w:lang w:val="en-US"/>
        </w:rPr>
        <w:t>[4]</w:t>
      </w:r>
      <w:r>
        <w:rPr>
          <w:lang w:val="en-US"/>
        </w:rPr>
        <w:fldChar w:fldCharType="end"/>
      </w:r>
      <w:r>
        <w:rPr>
          <w:lang w:val="en-US"/>
        </w:rPr>
        <w:t xml:space="preserve">, </w:t>
      </w:r>
      <w:r w:rsidRPr="0058380A">
        <w:rPr>
          <w:lang w:val="en-US"/>
        </w:rPr>
        <w:t xml:space="preserve">the current text highlighted in yellow </w:t>
      </w:r>
      <w:r>
        <w:rPr>
          <w:lang w:val="en-US"/>
        </w:rPr>
        <w:t xml:space="preserve">can be misinterpreted as a </w:t>
      </w:r>
      <w:r w:rsidRPr="0058380A">
        <w:rPr>
          <w:lang w:val="en-US"/>
        </w:rPr>
        <w:t>zero resource allocation, considering the mutual exclusion between intra-cell guard bands and RB set</w:t>
      </w:r>
      <w:r>
        <w:rPr>
          <w:lang w:val="en-US"/>
        </w:rPr>
        <w:t>s</w:t>
      </w:r>
      <w:r w:rsidRPr="0058380A">
        <w:rPr>
          <w:lang w:val="en-US"/>
        </w:rPr>
        <w:t xml:space="preserve"> according to</w:t>
      </w:r>
      <w:r>
        <w:rPr>
          <w:lang w:val="en-US"/>
        </w:rPr>
        <w:t xml:space="preserve"> the definitions in 38.214 Section 7</w:t>
      </w:r>
      <w:r w:rsidRPr="0058380A">
        <w:rPr>
          <w:lang w:val="en-US"/>
        </w:rPr>
        <w:t>.</w:t>
      </w:r>
      <w:r>
        <w:rPr>
          <w:lang w:val="en-US"/>
        </w:rPr>
        <w:t xml:space="preserve"> </w:t>
      </w:r>
      <w:r w:rsidR="00A77340">
        <w:t>To correct this the following is proposed.</w:t>
      </w:r>
    </w:p>
    <w:p w14:paraId="01433EAB" w14:textId="77777777" w:rsidR="0004168B" w:rsidRDefault="0004168B" w:rsidP="0004168B">
      <w:pPr>
        <w:pStyle w:val="a6"/>
      </w:pPr>
    </w:p>
    <w:p w14:paraId="0BC7CE10" w14:textId="7DFF37FA" w:rsidR="0004168B" w:rsidRDefault="0004168B" w:rsidP="0004168B">
      <w:pPr>
        <w:pStyle w:val="Proposal"/>
        <w:rPr>
          <w:highlight w:val="yellow"/>
        </w:rPr>
      </w:pPr>
      <w:r>
        <w:rPr>
          <w:highlight w:val="yellow"/>
        </w:rPr>
        <w:t>Adopt text proposal TP#</w:t>
      </w:r>
      <w:r w:rsidR="00A77340">
        <w:rPr>
          <w:highlight w:val="yellow"/>
        </w:rPr>
        <w:t>3</w:t>
      </w:r>
      <w:r>
        <w:rPr>
          <w:highlight w:val="yellow"/>
        </w:rPr>
        <w:t xml:space="preserve"> below</w:t>
      </w:r>
    </w:p>
    <w:p w14:paraId="0B38E82D" w14:textId="77777777" w:rsidR="0004168B" w:rsidRDefault="0004168B" w:rsidP="0004168B">
      <w:pPr>
        <w:pStyle w:val="a6"/>
      </w:pPr>
    </w:p>
    <w:tbl>
      <w:tblPr>
        <w:tblStyle w:val="afd"/>
        <w:tblW w:w="9085" w:type="dxa"/>
        <w:tblLayout w:type="fixed"/>
        <w:tblLook w:val="04A0" w:firstRow="1" w:lastRow="0" w:firstColumn="1" w:lastColumn="0" w:noHBand="0" w:noVBand="1"/>
      </w:tblPr>
      <w:tblGrid>
        <w:gridCol w:w="1525"/>
        <w:gridCol w:w="7560"/>
      </w:tblGrid>
      <w:tr w:rsidR="0004168B" w14:paraId="21207300" w14:textId="77777777" w:rsidTr="00A77340">
        <w:tc>
          <w:tcPr>
            <w:tcW w:w="1525" w:type="dxa"/>
          </w:tcPr>
          <w:p w14:paraId="212FB358" w14:textId="77777777" w:rsidR="0004168B" w:rsidRDefault="0004168B" w:rsidP="00A77340">
            <w:pPr>
              <w:pStyle w:val="a6"/>
              <w:spacing w:after="0"/>
              <w:rPr>
                <w:b/>
                <w:sz w:val="20"/>
                <w:szCs w:val="20"/>
                <w:lang w:val="de-DE"/>
              </w:rPr>
            </w:pPr>
            <w:r>
              <w:rPr>
                <w:b/>
                <w:sz w:val="20"/>
                <w:szCs w:val="20"/>
                <w:lang w:val="de-DE"/>
              </w:rPr>
              <w:t>Company</w:t>
            </w:r>
          </w:p>
        </w:tc>
        <w:tc>
          <w:tcPr>
            <w:tcW w:w="7560" w:type="dxa"/>
          </w:tcPr>
          <w:p w14:paraId="3E000083" w14:textId="77777777" w:rsidR="0004168B" w:rsidRDefault="0004168B" w:rsidP="00A77340">
            <w:pPr>
              <w:pStyle w:val="a6"/>
              <w:spacing w:after="0"/>
              <w:rPr>
                <w:b/>
                <w:sz w:val="20"/>
                <w:szCs w:val="20"/>
                <w:lang w:val="de-DE"/>
              </w:rPr>
            </w:pPr>
            <w:r>
              <w:rPr>
                <w:b/>
                <w:sz w:val="20"/>
                <w:szCs w:val="20"/>
                <w:lang w:val="de-DE"/>
              </w:rPr>
              <w:t>View/Position</w:t>
            </w:r>
          </w:p>
        </w:tc>
      </w:tr>
      <w:tr w:rsidR="0004168B" w14:paraId="44018AF5" w14:textId="77777777" w:rsidTr="00A77340">
        <w:tc>
          <w:tcPr>
            <w:tcW w:w="1525" w:type="dxa"/>
          </w:tcPr>
          <w:p w14:paraId="74E89B37" w14:textId="4A331BBC" w:rsidR="0004168B" w:rsidRPr="00D11A4A" w:rsidRDefault="001F6FEC" w:rsidP="00A77340">
            <w:pPr>
              <w:pStyle w:val="a6"/>
              <w:spacing w:after="0"/>
              <w:rPr>
                <w:sz w:val="20"/>
                <w:szCs w:val="20"/>
                <w:lang w:val="de-DE"/>
              </w:rPr>
            </w:pPr>
            <w:r>
              <w:rPr>
                <w:sz w:val="20"/>
                <w:szCs w:val="20"/>
                <w:lang w:val="de-DE"/>
              </w:rPr>
              <w:t>Moderator (Ericsson)</w:t>
            </w:r>
          </w:p>
        </w:tc>
        <w:tc>
          <w:tcPr>
            <w:tcW w:w="7560" w:type="dxa"/>
          </w:tcPr>
          <w:p w14:paraId="1A97937B" w14:textId="229CFB17" w:rsidR="0004168B" w:rsidRPr="00D11A4A" w:rsidRDefault="001D6431" w:rsidP="00A77340">
            <w:pPr>
              <w:pStyle w:val="a6"/>
              <w:spacing w:after="0"/>
              <w:rPr>
                <w:sz w:val="20"/>
                <w:szCs w:val="20"/>
                <w:lang w:val="de-DE"/>
              </w:rPr>
            </w:pPr>
            <w:r>
              <w:rPr>
                <w:sz w:val="20"/>
                <w:szCs w:val="20"/>
                <w:lang w:val="de-DE"/>
              </w:rPr>
              <w:t>Support TP#3</w:t>
            </w:r>
          </w:p>
        </w:tc>
      </w:tr>
      <w:tr w:rsidR="0004168B" w14:paraId="254F7645" w14:textId="77777777" w:rsidTr="00A77340">
        <w:tc>
          <w:tcPr>
            <w:tcW w:w="1525" w:type="dxa"/>
          </w:tcPr>
          <w:p w14:paraId="0A3CB877" w14:textId="16439596" w:rsidR="0004168B" w:rsidRPr="00D11A4A" w:rsidRDefault="001D6431" w:rsidP="00A77340">
            <w:pPr>
              <w:pStyle w:val="a6"/>
              <w:spacing w:after="0"/>
              <w:rPr>
                <w:sz w:val="20"/>
                <w:szCs w:val="20"/>
                <w:lang w:val="de-DE"/>
              </w:rPr>
            </w:pPr>
            <w:r>
              <w:rPr>
                <w:sz w:val="20"/>
                <w:szCs w:val="20"/>
                <w:lang w:val="de-DE"/>
              </w:rPr>
              <w:t>MedaiTek</w:t>
            </w:r>
          </w:p>
        </w:tc>
        <w:tc>
          <w:tcPr>
            <w:tcW w:w="7560" w:type="dxa"/>
          </w:tcPr>
          <w:p w14:paraId="567D7071" w14:textId="7B597280" w:rsidR="0004168B" w:rsidRPr="00D11A4A" w:rsidRDefault="001D6431" w:rsidP="00A77340">
            <w:pPr>
              <w:pStyle w:val="a6"/>
              <w:spacing w:after="0"/>
              <w:rPr>
                <w:sz w:val="20"/>
                <w:szCs w:val="20"/>
                <w:lang w:val="de-DE"/>
              </w:rPr>
            </w:pPr>
            <w:r>
              <w:rPr>
                <w:sz w:val="20"/>
                <w:szCs w:val="20"/>
                <w:lang w:val="de-DE"/>
              </w:rPr>
              <w:t>Support TP#3</w:t>
            </w:r>
          </w:p>
        </w:tc>
      </w:tr>
      <w:tr w:rsidR="00973BAB" w14:paraId="07A9C11C" w14:textId="77777777" w:rsidTr="00A77340">
        <w:tc>
          <w:tcPr>
            <w:tcW w:w="1525" w:type="dxa"/>
          </w:tcPr>
          <w:p w14:paraId="7478F906" w14:textId="1EB5B6D2" w:rsidR="00973BAB" w:rsidRPr="00D11A4A" w:rsidRDefault="00973BAB" w:rsidP="00973BAB">
            <w:pPr>
              <w:pStyle w:val="a6"/>
              <w:spacing w:after="0"/>
              <w:rPr>
                <w:sz w:val="20"/>
                <w:szCs w:val="20"/>
                <w:lang w:val="de-DE"/>
              </w:rPr>
            </w:pPr>
            <w:bookmarkStart w:id="29" w:name="_GoBack" w:colFirst="0" w:colLast="0"/>
            <w:r>
              <w:rPr>
                <w:rFonts w:eastAsia="游明朝" w:hint="eastAsia"/>
                <w:sz w:val="20"/>
                <w:szCs w:val="20"/>
                <w:lang w:val="de-DE" w:eastAsia="ja-JP"/>
              </w:rPr>
              <w:t>S</w:t>
            </w:r>
            <w:r>
              <w:rPr>
                <w:rFonts w:eastAsia="游明朝"/>
                <w:sz w:val="20"/>
                <w:szCs w:val="20"/>
                <w:lang w:val="de-DE" w:eastAsia="ja-JP"/>
              </w:rPr>
              <w:t>harp</w:t>
            </w:r>
          </w:p>
        </w:tc>
        <w:tc>
          <w:tcPr>
            <w:tcW w:w="7560" w:type="dxa"/>
          </w:tcPr>
          <w:p w14:paraId="5FF651B7" w14:textId="3C3353F5" w:rsidR="00973BAB" w:rsidRPr="00D11A4A" w:rsidRDefault="00973BAB" w:rsidP="00973BAB">
            <w:pPr>
              <w:pStyle w:val="a6"/>
              <w:spacing w:after="0"/>
              <w:rPr>
                <w:sz w:val="20"/>
                <w:szCs w:val="20"/>
                <w:lang w:val="de-DE"/>
              </w:rPr>
            </w:pPr>
            <w:r>
              <w:rPr>
                <w:sz w:val="20"/>
                <w:szCs w:val="20"/>
                <w:lang w:val="de-DE"/>
              </w:rPr>
              <w:t>Support TP#3</w:t>
            </w:r>
          </w:p>
        </w:tc>
      </w:tr>
      <w:bookmarkEnd w:id="29"/>
      <w:tr w:rsidR="00973BAB" w14:paraId="14057184" w14:textId="77777777" w:rsidTr="00A77340">
        <w:tc>
          <w:tcPr>
            <w:tcW w:w="1525" w:type="dxa"/>
          </w:tcPr>
          <w:p w14:paraId="16620AAB" w14:textId="77777777" w:rsidR="00973BAB" w:rsidRPr="00D11A4A" w:rsidRDefault="00973BAB" w:rsidP="00973BAB">
            <w:pPr>
              <w:pStyle w:val="a6"/>
              <w:spacing w:after="0"/>
              <w:rPr>
                <w:sz w:val="20"/>
                <w:szCs w:val="20"/>
                <w:lang w:val="de-DE"/>
              </w:rPr>
            </w:pPr>
          </w:p>
        </w:tc>
        <w:tc>
          <w:tcPr>
            <w:tcW w:w="7560" w:type="dxa"/>
          </w:tcPr>
          <w:p w14:paraId="4A3FFE23" w14:textId="77777777" w:rsidR="00973BAB" w:rsidRPr="00D11A4A" w:rsidRDefault="00973BAB" w:rsidP="00973BAB">
            <w:pPr>
              <w:pStyle w:val="a6"/>
              <w:spacing w:after="0"/>
              <w:rPr>
                <w:sz w:val="20"/>
                <w:szCs w:val="20"/>
                <w:lang w:val="de-DE"/>
              </w:rPr>
            </w:pPr>
          </w:p>
        </w:tc>
      </w:tr>
    </w:tbl>
    <w:p w14:paraId="2FE07E8A" w14:textId="77777777" w:rsidR="0004168B" w:rsidRPr="00351E51" w:rsidRDefault="0004168B" w:rsidP="0004168B">
      <w:pPr>
        <w:pStyle w:val="a6"/>
      </w:pPr>
    </w:p>
    <w:p w14:paraId="22FBCA24" w14:textId="77777777" w:rsidR="0058380A" w:rsidRDefault="0058380A" w:rsidP="0058380A">
      <w:pPr>
        <w:spacing w:after="0"/>
        <w:rPr>
          <w:rFonts w:eastAsia="Batang"/>
          <w:kern w:val="2"/>
          <w:u w:val="single"/>
        </w:rPr>
      </w:pPr>
      <w:r>
        <w:rPr>
          <w:kern w:val="2"/>
          <w:u w:val="single"/>
        </w:rPr>
        <w:t>Reason for changes</w:t>
      </w:r>
    </w:p>
    <w:p w14:paraId="30867B4E" w14:textId="10195D07" w:rsidR="0058380A" w:rsidRPr="00351E51" w:rsidRDefault="0058380A" w:rsidP="0058380A">
      <w:pPr>
        <w:jc w:val="both"/>
        <w:rPr>
          <w:kern w:val="2"/>
        </w:rPr>
      </w:pPr>
      <w:r>
        <w:rPr>
          <w:kern w:val="2"/>
          <w:lang w:val="en-US"/>
        </w:rPr>
        <w:t>Avoid misinterpretation that the frequency domain resource assignment for PUSCH allocated to two or more adjacent RB sets</w:t>
      </w:r>
    </w:p>
    <w:p w14:paraId="323529F7" w14:textId="77777777" w:rsidR="0058380A" w:rsidRDefault="0058380A" w:rsidP="0058380A">
      <w:pPr>
        <w:spacing w:after="0"/>
        <w:rPr>
          <w:kern w:val="2"/>
          <w:u w:val="single"/>
        </w:rPr>
      </w:pPr>
      <w:r>
        <w:rPr>
          <w:kern w:val="2"/>
          <w:u w:val="single"/>
        </w:rPr>
        <w:t>Summary of changes</w:t>
      </w:r>
    </w:p>
    <w:p w14:paraId="3C97BF46" w14:textId="30D0BD02" w:rsidR="0058380A" w:rsidRPr="00535376" w:rsidRDefault="0058380A" w:rsidP="0058380A">
      <w:pPr>
        <w:spacing w:after="0"/>
        <w:jc w:val="both"/>
        <w:rPr>
          <w:kern w:val="2"/>
        </w:rPr>
      </w:pPr>
      <w:proofErr w:type="spellStart"/>
      <w:r>
        <w:rPr>
          <w:kern w:val="2"/>
        </w:rPr>
        <w:t>Addtion</w:t>
      </w:r>
      <w:proofErr w:type="spellEnd"/>
      <w:r>
        <w:rPr>
          <w:kern w:val="2"/>
        </w:rPr>
        <w:t xml:space="preserve"> of the text “union of the” to avoid misinterpretation</w:t>
      </w:r>
    </w:p>
    <w:p w14:paraId="2491B267" w14:textId="77777777" w:rsidR="0058380A" w:rsidRDefault="0058380A" w:rsidP="0058380A">
      <w:pPr>
        <w:spacing w:after="0"/>
        <w:jc w:val="both"/>
      </w:pPr>
    </w:p>
    <w:p w14:paraId="0475E852" w14:textId="77777777" w:rsidR="0058380A" w:rsidRDefault="0058380A" w:rsidP="0058380A">
      <w:pPr>
        <w:spacing w:after="0"/>
        <w:rPr>
          <w:kern w:val="2"/>
          <w:u w:val="single"/>
        </w:rPr>
      </w:pPr>
      <w:r>
        <w:rPr>
          <w:kern w:val="2"/>
          <w:u w:val="single"/>
        </w:rPr>
        <w:t>Specs/Sections impacted</w:t>
      </w:r>
    </w:p>
    <w:p w14:paraId="3A5E4F88" w14:textId="77777777" w:rsidR="0058380A" w:rsidRDefault="0058380A" w:rsidP="0058380A">
      <w:pPr>
        <w:spacing w:after="0"/>
        <w:jc w:val="both"/>
        <w:rPr>
          <w:lang w:eastAsia="ko-KR"/>
        </w:rPr>
      </w:pPr>
      <w:r>
        <w:rPr>
          <w:lang w:eastAsia="ko-KR"/>
        </w:rPr>
        <w:t>38.214 Section 6.1.2.2.3</w:t>
      </w:r>
    </w:p>
    <w:p w14:paraId="4F1DE1A8" w14:textId="77777777" w:rsidR="0058380A" w:rsidRDefault="0058380A" w:rsidP="0058380A">
      <w:pPr>
        <w:spacing w:after="0"/>
        <w:jc w:val="both"/>
        <w:rPr>
          <w:lang w:eastAsia="en-US"/>
        </w:rPr>
      </w:pPr>
    </w:p>
    <w:p w14:paraId="4866CE49" w14:textId="77777777" w:rsidR="0058380A" w:rsidRDefault="0058380A" w:rsidP="0058380A">
      <w:pPr>
        <w:spacing w:after="0"/>
        <w:rPr>
          <w:kern w:val="2"/>
          <w:u w:val="single"/>
        </w:rPr>
      </w:pPr>
      <w:r>
        <w:rPr>
          <w:kern w:val="2"/>
          <w:u w:val="single"/>
        </w:rPr>
        <w:t>Consequences if not approved</w:t>
      </w:r>
    </w:p>
    <w:p w14:paraId="2B04A1B5" w14:textId="245E3543" w:rsidR="0058380A" w:rsidRDefault="0058380A" w:rsidP="0058380A">
      <w:pPr>
        <w:spacing w:after="0"/>
        <w:jc w:val="both"/>
        <w:rPr>
          <w:lang w:eastAsia="ko-KR"/>
        </w:rPr>
      </w:pPr>
      <w:proofErr w:type="spellStart"/>
      <w:r>
        <w:rPr>
          <w:lang w:eastAsia="ko-KR"/>
        </w:rPr>
        <w:t>Possibile</w:t>
      </w:r>
      <w:proofErr w:type="spellEnd"/>
      <w:r>
        <w:rPr>
          <w:lang w:eastAsia="ko-KR"/>
        </w:rPr>
        <w:t xml:space="preserve"> misinterpretation of which PRBs are allocated for PUSCH allocated to two or more adjacent RB sets</w:t>
      </w:r>
    </w:p>
    <w:p w14:paraId="5AC4E75E" w14:textId="77777777" w:rsidR="0004168B" w:rsidRPr="00351E51" w:rsidRDefault="0004168B" w:rsidP="0004168B">
      <w:pPr>
        <w:pStyle w:val="a6"/>
      </w:pPr>
    </w:p>
    <w:p w14:paraId="4EECF390" w14:textId="298E807C" w:rsidR="0004168B" w:rsidRDefault="0004168B" w:rsidP="0004168B">
      <w:pPr>
        <w:pStyle w:val="a6"/>
      </w:pPr>
      <w:r>
        <w:rPr>
          <w:highlight w:val="yellow"/>
        </w:rPr>
        <w:t xml:space="preserve">--------------------------------- </w:t>
      </w:r>
      <w:r w:rsidRPr="00BF0C27">
        <w:rPr>
          <w:highlight w:val="yellow"/>
        </w:rPr>
        <w:t xml:space="preserve">Text Proposal </w:t>
      </w:r>
      <w:r>
        <w:rPr>
          <w:highlight w:val="yellow"/>
        </w:rPr>
        <w:t>(TP#</w:t>
      </w:r>
      <w:r w:rsidR="00A77340">
        <w:rPr>
          <w:highlight w:val="yellow"/>
        </w:rPr>
        <w:t>3</w:t>
      </w:r>
      <w:r>
        <w:rPr>
          <w:highlight w:val="yellow"/>
        </w:rPr>
        <w:t xml:space="preserve">) </w:t>
      </w:r>
      <w:r w:rsidRPr="00BF0C27">
        <w:rPr>
          <w:highlight w:val="yellow"/>
        </w:rPr>
        <w:t>for 38.</w:t>
      </w:r>
      <w:r w:rsidR="00A77340">
        <w:rPr>
          <w:highlight w:val="yellow"/>
        </w:rPr>
        <w:t>214</w:t>
      </w:r>
      <w:r w:rsidRPr="00BF0C27">
        <w:rPr>
          <w:highlight w:val="yellow"/>
        </w:rPr>
        <w:t xml:space="preserve">, Section </w:t>
      </w:r>
      <w:r w:rsidR="00A77340">
        <w:rPr>
          <w:highlight w:val="yellow"/>
        </w:rPr>
        <w:t>6.1.2.2.3</w:t>
      </w:r>
      <w:r w:rsidRPr="00BF0C27">
        <w:rPr>
          <w:highlight w:val="yellow"/>
        </w:rPr>
        <w:t xml:space="preserve"> </w:t>
      </w:r>
      <w:r w:rsidRPr="001E5B0B">
        <w:rPr>
          <w:highlight w:val="yellow"/>
        </w:rPr>
        <w:t>----------------</w:t>
      </w:r>
      <w:r>
        <w:rPr>
          <w:highlight w:val="yellow"/>
        </w:rPr>
        <w:t>------------------</w:t>
      </w:r>
    </w:p>
    <w:p w14:paraId="7348C329" w14:textId="77777777" w:rsidR="0004168B" w:rsidRPr="0088612B" w:rsidRDefault="0004168B" w:rsidP="0004168B">
      <w:pPr>
        <w:pStyle w:val="a6"/>
        <w:jc w:val="center"/>
        <w:rPr>
          <w:color w:val="FF0000"/>
        </w:rPr>
      </w:pPr>
      <w:r w:rsidRPr="0088612B">
        <w:rPr>
          <w:color w:val="FF0000"/>
        </w:rPr>
        <w:t>*** Unchanged text omitted ***</w:t>
      </w:r>
    </w:p>
    <w:p w14:paraId="4F61B53F" w14:textId="77777777" w:rsidR="00A77340" w:rsidRPr="00A77340" w:rsidRDefault="00A77340" w:rsidP="00A77340">
      <w:pPr>
        <w:pStyle w:val="a6"/>
        <w:rPr>
          <w:sz w:val="22"/>
          <w:szCs w:val="22"/>
          <w:lang w:val="en-US"/>
        </w:rPr>
      </w:pPr>
      <w:bookmarkStart w:id="30" w:name="_Toc29673209"/>
      <w:bookmarkStart w:id="31" w:name="_Toc29673350"/>
      <w:bookmarkStart w:id="32" w:name="_Toc29674343"/>
      <w:r w:rsidRPr="00A77340">
        <w:rPr>
          <w:sz w:val="22"/>
          <w:szCs w:val="22"/>
        </w:rPr>
        <w:t>6.1.2.2</w:t>
      </w:r>
      <w:r w:rsidRPr="00A77340">
        <w:rPr>
          <w:sz w:val="22"/>
          <w:szCs w:val="22"/>
          <w:lang w:val="en-US"/>
        </w:rPr>
        <w:t>.3</w:t>
      </w:r>
      <w:r w:rsidRPr="00A77340">
        <w:rPr>
          <w:sz w:val="22"/>
          <w:szCs w:val="22"/>
        </w:rPr>
        <w:tab/>
        <w:t xml:space="preserve">Uplink resource allocation type </w:t>
      </w:r>
      <w:r w:rsidRPr="00A77340">
        <w:rPr>
          <w:sz w:val="22"/>
          <w:szCs w:val="22"/>
          <w:lang w:val="en-US"/>
        </w:rPr>
        <w:t>2</w:t>
      </w:r>
      <w:bookmarkEnd w:id="30"/>
      <w:bookmarkEnd w:id="31"/>
      <w:bookmarkEnd w:id="32"/>
    </w:p>
    <w:p w14:paraId="4973F2A8" w14:textId="04045920" w:rsidR="0004168B" w:rsidRPr="00A77340" w:rsidRDefault="00A77340" w:rsidP="00A77340">
      <w:pPr>
        <w:overflowPunct/>
        <w:autoSpaceDE/>
        <w:autoSpaceDN/>
        <w:adjustRightInd/>
        <w:spacing w:line="240" w:lineRule="auto"/>
        <w:textAlignment w:val="auto"/>
        <w:rPr>
          <w:rFonts w:eastAsia="Times New Roman"/>
          <w:color w:val="000000"/>
          <w:lang w:eastAsia="en-US"/>
        </w:rPr>
      </w:pPr>
      <w:r w:rsidRPr="00A77340">
        <w:rPr>
          <w:rFonts w:eastAsia="Times New Roman"/>
          <w:color w:val="000000"/>
          <w:lang w:eastAsia="en-US"/>
        </w:rPr>
        <w:t xml:space="preserve">In uplink resource allocation of type 2, the resource block assignment information defined in [5, TS 38.212] indicates to a UE a set of up to </w:t>
      </w:r>
      <w:r w:rsidRPr="00A77340">
        <w:rPr>
          <w:rFonts w:eastAsia="Times New Roman"/>
          <w:i/>
          <w:color w:val="000000"/>
          <w:lang w:eastAsia="en-US"/>
        </w:rPr>
        <w:t>M</w:t>
      </w:r>
      <w:r w:rsidRPr="00A77340">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A77340">
        <w:rPr>
          <w:rFonts w:eastAsia="Times New Roman"/>
          <w:color w:val="000000"/>
          <w:lang w:eastAsia="en-US"/>
        </w:rPr>
        <w:t xml:space="preserve">  contiguous RB sets, where </w:t>
      </w:r>
      <w:r w:rsidRPr="00A77340">
        <w:rPr>
          <w:rFonts w:eastAsia="Times New Roman"/>
          <w:i/>
          <w:color w:val="000000"/>
          <w:lang w:eastAsia="en-US"/>
        </w:rPr>
        <w:t>M</w:t>
      </w:r>
      <w:r w:rsidRPr="00A77340">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w:t>
      </w:r>
      <w:r>
        <w:rPr>
          <w:rFonts w:eastAsia="Times New Roman"/>
          <w:color w:val="FF0000"/>
          <w:lang w:eastAsia="en-US"/>
        </w:rPr>
        <w:t xml:space="preserve">union of the </w:t>
      </w:r>
      <w:r w:rsidRPr="00A77340">
        <w:rPr>
          <w:rFonts w:eastAsia="Times New Roman"/>
          <w:color w:val="000000"/>
          <w:lang w:eastAsia="en-US"/>
        </w:rPr>
        <w:t>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The uplink RB set is the one that intersects with the downlink RB set of the active downlink BWP in which the UE detects the DCI 0_0. If there is no intersection, the uplink RB set is RB set 0 in the active uplink BWP.</w:t>
      </w:r>
    </w:p>
    <w:p w14:paraId="0030ED21" w14:textId="77777777" w:rsidR="0004168B" w:rsidRPr="0088612B" w:rsidRDefault="0004168B" w:rsidP="0004168B">
      <w:pPr>
        <w:pStyle w:val="a6"/>
        <w:jc w:val="center"/>
        <w:rPr>
          <w:color w:val="FF0000"/>
        </w:rPr>
      </w:pPr>
      <w:r w:rsidRPr="0088612B">
        <w:rPr>
          <w:color w:val="FF0000"/>
        </w:rPr>
        <w:lastRenderedPageBreak/>
        <w:t>*** Unchanged text omitted ***</w:t>
      </w:r>
    </w:p>
    <w:p w14:paraId="7005B326" w14:textId="77777777" w:rsidR="0004168B" w:rsidRDefault="0004168B" w:rsidP="0004168B">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47D3C3B7" w14:textId="77777777" w:rsidR="00A075E2" w:rsidRPr="00A075E2" w:rsidRDefault="00A075E2" w:rsidP="00A075E2"/>
    <w:p w14:paraId="0855E091" w14:textId="77777777" w:rsidR="001E4AB7" w:rsidRDefault="001E4AB7" w:rsidP="001E4AB7">
      <w:pPr>
        <w:pStyle w:val="1"/>
      </w:pPr>
      <w:r>
        <w:t>References</w:t>
      </w:r>
    </w:p>
    <w:p w14:paraId="6194CDD5"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3"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3"/>
    </w:p>
    <w:p w14:paraId="24A94864"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0D4AF27B" w14:textId="26AF3E3F" w:rsidR="001E4AB7"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p>
    <w:p w14:paraId="2BF3AF29" w14:textId="593859CA" w:rsidR="00A77340" w:rsidRPr="00761D88" w:rsidRDefault="00A77340" w:rsidP="001E4AB7">
      <w:pPr>
        <w:pStyle w:val="aff5"/>
        <w:numPr>
          <w:ilvl w:val="0"/>
          <w:numId w:val="14"/>
        </w:numPr>
        <w:ind w:left="450" w:hanging="450"/>
        <w:rPr>
          <w:rFonts w:ascii="Arial" w:hAnsi="Arial" w:cs="Arial"/>
          <w:sz w:val="20"/>
          <w:szCs w:val="20"/>
          <w:lang w:val="en-US" w:eastAsia="x-none"/>
        </w:rPr>
      </w:pPr>
      <w:bookmarkStart w:id="34" w:name="_Ref41051942"/>
      <w:r>
        <w:rPr>
          <w:rFonts w:ascii="Arial" w:hAnsi="Arial" w:cs="Arial"/>
          <w:sz w:val="20"/>
          <w:szCs w:val="20"/>
          <w:lang w:val="en-US" w:eastAsia="x-none"/>
        </w:rPr>
        <w:t>R1-2003516</w:t>
      </w:r>
      <w:r>
        <w:rPr>
          <w:rFonts w:ascii="Arial" w:hAnsi="Arial" w:cs="Arial"/>
          <w:sz w:val="20"/>
          <w:szCs w:val="20"/>
          <w:lang w:val="en-US" w:eastAsia="x-none"/>
        </w:rPr>
        <w:tab/>
      </w:r>
      <w:r w:rsidRPr="00A77340">
        <w:rPr>
          <w:rFonts w:ascii="Arial" w:hAnsi="Arial" w:cs="Arial"/>
          <w:sz w:val="20"/>
          <w:szCs w:val="20"/>
          <w:lang w:val="en-US" w:eastAsia="x-none"/>
        </w:rPr>
        <w:t>Maintenance on the wideband operation procedures</w:t>
      </w:r>
      <w:r>
        <w:rPr>
          <w:rFonts w:ascii="Arial" w:hAnsi="Arial" w:cs="Arial"/>
          <w:sz w:val="20"/>
          <w:szCs w:val="20"/>
          <w:lang w:val="en-US" w:eastAsia="x-none"/>
        </w:rPr>
        <w:t xml:space="preserve"> Huawei, HiSilicon</w:t>
      </w:r>
      <w:bookmarkEnd w:id="34"/>
    </w:p>
    <w:p w14:paraId="0F451D7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5" w:name="_Ref41049143"/>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bookmarkEnd w:id="35"/>
    </w:p>
    <w:p w14:paraId="698854B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p>
    <w:p w14:paraId="2E25EACF"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7FADDF3D"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p>
    <w:p w14:paraId="4C5A1168"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6" w:name="_Ref41046960"/>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bookmarkEnd w:id="36"/>
    </w:p>
    <w:p w14:paraId="365AB28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507EABAB"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p>
    <w:p w14:paraId="268CB0CA"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p>
    <w:p w14:paraId="7E66FDE9"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p>
    <w:p w14:paraId="5027CD41"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p>
    <w:p w14:paraId="21FA08F6"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103690C0"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p>
    <w:p w14:paraId="185BBEE3" w14:textId="77777777" w:rsidR="001E4AB7" w:rsidRPr="00761D88" w:rsidRDefault="001E4AB7" w:rsidP="001E4AB7">
      <w:pPr>
        <w:pStyle w:val="aff5"/>
        <w:numPr>
          <w:ilvl w:val="0"/>
          <w:numId w:val="14"/>
        </w:numPr>
        <w:ind w:left="450" w:hanging="450"/>
        <w:rPr>
          <w:rFonts w:ascii="Arial" w:hAnsi="Arial" w:cs="Arial"/>
          <w:sz w:val="20"/>
          <w:szCs w:val="20"/>
          <w:lang w:val="en-US" w:eastAsia="x-none"/>
        </w:rPr>
      </w:pPr>
      <w:bookmarkStart w:id="37" w:name="_Ref40774687"/>
      <w:r>
        <w:rPr>
          <w:rFonts w:ascii="Arial" w:eastAsiaTheme="minorEastAsia" w:hAnsi="Arial" w:cs="Arial"/>
          <w:sz w:val="20"/>
          <w:szCs w:val="20"/>
          <w:lang w:val="en-US" w:eastAsia="zh-CN"/>
        </w:rPr>
        <w:t>3GPP TR 38.889, “</w:t>
      </w:r>
      <w:bookmarkEnd w:id="37"/>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12B6D998" w14:textId="77777777" w:rsidR="001E4AB7" w:rsidRPr="00F976AE" w:rsidRDefault="001E4AB7" w:rsidP="001E4AB7">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BC64881" w14:textId="44A6BCB4" w:rsidR="001E4AB7" w:rsidRPr="00C81F80" w:rsidRDefault="001E4AB7" w:rsidP="001E4AB7">
      <w:pPr>
        <w:pStyle w:val="aff5"/>
        <w:numPr>
          <w:ilvl w:val="0"/>
          <w:numId w:val="14"/>
        </w:numPr>
        <w:ind w:left="450" w:hanging="450"/>
        <w:rPr>
          <w:rFonts w:ascii="Arial" w:hAnsi="Arial" w:cs="Arial"/>
          <w:sz w:val="20"/>
          <w:szCs w:val="20"/>
          <w:lang w:val="en-US" w:eastAsia="x-none"/>
        </w:rPr>
      </w:pPr>
      <w:bookmarkStart w:id="38" w:name="_Ref41042616"/>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4BA21916" w14:textId="35DBD4DA" w:rsidR="00C81F80" w:rsidRPr="00A77340" w:rsidRDefault="00C81F80" w:rsidP="001E4AB7">
      <w:pPr>
        <w:pStyle w:val="aff5"/>
        <w:numPr>
          <w:ilvl w:val="0"/>
          <w:numId w:val="14"/>
        </w:numPr>
        <w:ind w:left="450" w:hanging="450"/>
        <w:rPr>
          <w:rFonts w:ascii="Arial" w:hAnsi="Arial" w:cs="Arial"/>
          <w:sz w:val="20"/>
          <w:szCs w:val="20"/>
          <w:lang w:val="en-US" w:eastAsia="x-none"/>
        </w:rPr>
      </w:pPr>
      <w:bookmarkStart w:id="39" w:name="_Ref41049562"/>
      <w:r>
        <w:rPr>
          <w:rFonts w:ascii="Arial" w:eastAsiaTheme="minorEastAsia" w:hAnsi="Arial" w:cs="Arial"/>
          <w:sz w:val="20"/>
          <w:szCs w:val="20"/>
          <w:lang w:val="en-US" w:eastAsia="zh-CN"/>
        </w:rPr>
        <w:t>R1-2003180, “</w:t>
      </w:r>
      <w:r w:rsidRPr="00C81F80">
        <w:rPr>
          <w:rFonts w:ascii="Arial" w:eastAsiaTheme="minorEastAsia" w:hAnsi="Arial" w:cs="Arial"/>
          <w:sz w:val="20"/>
          <w:szCs w:val="20"/>
          <w:lang w:val="en-US" w:eastAsia="zh-CN"/>
        </w:rPr>
        <w:t>Corrections on shared spectrum channel access</w:t>
      </w:r>
      <w:r>
        <w:rPr>
          <w:rFonts w:ascii="Arial" w:eastAsiaTheme="minorEastAsia" w:hAnsi="Arial" w:cs="Arial"/>
          <w:sz w:val="20"/>
          <w:szCs w:val="20"/>
          <w:lang w:val="en-US" w:eastAsia="zh-CN"/>
        </w:rPr>
        <w:t xml:space="preserve"> (Editor CR to 38.213 v16.1.0),” Samsung, RAN1#100bis-e, April 2020.</w:t>
      </w:r>
      <w:bookmarkEnd w:id="39"/>
    </w:p>
    <w:p w14:paraId="4D8179D3" w14:textId="3EF63984" w:rsidR="00A77340" w:rsidRPr="001E4AB7" w:rsidRDefault="00A77340" w:rsidP="001E4AB7">
      <w:pPr>
        <w:pStyle w:val="aff5"/>
        <w:numPr>
          <w:ilvl w:val="0"/>
          <w:numId w:val="14"/>
        </w:numPr>
        <w:ind w:left="450" w:hanging="450"/>
        <w:rPr>
          <w:rFonts w:ascii="Arial" w:hAnsi="Arial" w:cs="Arial"/>
          <w:sz w:val="20"/>
          <w:szCs w:val="20"/>
          <w:lang w:val="en-US" w:eastAsia="x-none"/>
        </w:rPr>
      </w:pPr>
      <w:bookmarkStart w:id="40" w:name="_Ref41051664"/>
      <w:r>
        <w:rPr>
          <w:rFonts w:ascii="Arial" w:eastAsiaTheme="minorEastAsia" w:hAnsi="Arial" w:cs="Arial"/>
          <w:sz w:val="20"/>
          <w:szCs w:val="20"/>
          <w:lang w:val="en-US" w:eastAsia="zh-CN"/>
        </w:rPr>
        <w:t>R1-2003143, “</w:t>
      </w:r>
      <w:r w:rsidRPr="00A77340">
        <w:rPr>
          <w:rFonts w:ascii="Arial" w:eastAsiaTheme="minorEastAsia" w:hAnsi="Arial" w:cs="Arial"/>
          <w:sz w:val="20"/>
          <w:szCs w:val="20"/>
          <w:lang w:val="en-US" w:eastAsia="zh-CN"/>
        </w:rPr>
        <w:t xml:space="preserve">Corrections on NR </w:t>
      </w:r>
      <w:r>
        <w:rPr>
          <w:rFonts w:ascii="Arial" w:eastAsiaTheme="minorEastAsia" w:hAnsi="Arial" w:cs="Arial"/>
          <w:sz w:val="20"/>
          <w:szCs w:val="20"/>
          <w:lang w:val="en-US" w:eastAsia="zh-CN"/>
        </w:rPr>
        <w:t>–</w:t>
      </w:r>
      <w:r w:rsidRPr="00A77340">
        <w:rPr>
          <w:rFonts w:ascii="Arial" w:eastAsiaTheme="minorEastAsia" w:hAnsi="Arial" w:cs="Arial"/>
          <w:sz w:val="20"/>
          <w:szCs w:val="20"/>
          <w:lang w:val="en-US" w:eastAsia="zh-CN"/>
        </w:rPr>
        <w:t xml:space="preserve"> U</w:t>
      </w:r>
      <w:r>
        <w:rPr>
          <w:rFonts w:ascii="Arial" w:eastAsiaTheme="minorEastAsia" w:hAnsi="Arial" w:cs="Arial"/>
          <w:sz w:val="20"/>
          <w:szCs w:val="20"/>
          <w:lang w:val="en-US" w:eastAsia="zh-CN"/>
        </w:rPr>
        <w:t xml:space="preserve"> (Editor CR to 38.214 v16.1.0),” Nokia, NSB, RAN1#100bis-e, April 2020.</w:t>
      </w:r>
      <w:bookmarkEnd w:id="40"/>
    </w:p>
    <w:p w14:paraId="0A3B3999" w14:textId="77777777" w:rsidR="001E4AB7" w:rsidRPr="00761D88" w:rsidRDefault="001E4AB7" w:rsidP="001E4AB7">
      <w:pPr>
        <w:pStyle w:val="aff5"/>
        <w:ind w:left="450"/>
        <w:rPr>
          <w:rFonts w:ascii="Arial" w:hAnsi="Arial" w:cs="Arial"/>
          <w:sz w:val="20"/>
          <w:szCs w:val="20"/>
          <w:lang w:val="en-US" w:eastAsia="x-none"/>
        </w:rPr>
      </w:pPr>
    </w:p>
    <w:sectPr w:rsidR="001E4AB7" w:rsidRPr="00761D88" w:rsidSect="004614CB">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EFBD5" w14:textId="77777777" w:rsidR="008E1E9E" w:rsidRDefault="008E1E9E">
      <w:pPr>
        <w:spacing w:after="0" w:line="240" w:lineRule="auto"/>
      </w:pPr>
      <w:r>
        <w:separator/>
      </w:r>
    </w:p>
  </w:endnote>
  <w:endnote w:type="continuationSeparator" w:id="0">
    <w:p w14:paraId="16E2AA33" w14:textId="77777777" w:rsidR="008E1E9E" w:rsidRDefault="008E1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A77340" w:rsidRDefault="00A77340">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FA58DA">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A58DA">
      <w:rPr>
        <w:rStyle w:val="aff"/>
        <w:noProof/>
      </w:rPr>
      <w:t>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C9407" w14:textId="77777777" w:rsidR="008E1E9E" w:rsidRDefault="008E1E9E">
      <w:pPr>
        <w:spacing w:after="0" w:line="240" w:lineRule="auto"/>
      </w:pPr>
      <w:r>
        <w:separator/>
      </w:r>
    </w:p>
  </w:footnote>
  <w:footnote w:type="continuationSeparator" w:id="0">
    <w:p w14:paraId="36265A09" w14:textId="77777777" w:rsidR="008E1E9E" w:rsidRDefault="008E1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A77340" w:rsidRDefault="00A773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7C30"/>
    <w:multiLevelType w:val="hybridMultilevel"/>
    <w:tmpl w:val="3416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CB0446B"/>
    <w:multiLevelType w:val="hybridMultilevel"/>
    <w:tmpl w:val="122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E819AD"/>
    <w:multiLevelType w:val="hybridMultilevel"/>
    <w:tmpl w:val="7A5A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4B1519"/>
    <w:multiLevelType w:val="hybridMultilevel"/>
    <w:tmpl w:val="16D2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06703E38"/>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Wingdings" w:hAnsi="Wingding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3FCB04C6"/>
    <w:multiLevelType w:val="hybridMultilevel"/>
    <w:tmpl w:val="BA26BB8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5246F"/>
    <w:multiLevelType w:val="hybridMultilevel"/>
    <w:tmpl w:val="8A3A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D41C22"/>
    <w:multiLevelType w:val="hybridMultilevel"/>
    <w:tmpl w:val="943EB0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5AB5234"/>
    <w:multiLevelType w:val="hybridMultilevel"/>
    <w:tmpl w:val="AA78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3605D"/>
    <w:multiLevelType w:val="hybridMultilevel"/>
    <w:tmpl w:val="8B1E9CB6"/>
    <w:lvl w:ilvl="0" w:tplc="04090001">
      <w:start w:val="1"/>
      <w:numFmt w:val="bullet"/>
      <w:lvlText w:val=""/>
      <w:lvlJc w:val="left"/>
      <w:pPr>
        <w:ind w:left="513" w:hanging="360"/>
      </w:pPr>
      <w:rPr>
        <w:rFonts w:ascii="Symbol" w:hAnsi="Symbol"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hint="default"/>
      </w:rPr>
    </w:lvl>
    <w:lvl w:ilvl="3" w:tplc="04090001">
      <w:start w:val="1"/>
      <w:numFmt w:val="bullet"/>
      <w:lvlText w:val=""/>
      <w:lvlJc w:val="left"/>
      <w:pPr>
        <w:ind w:left="2673" w:hanging="360"/>
      </w:pPr>
      <w:rPr>
        <w:rFonts w:ascii="Symbol" w:hAnsi="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hint="default"/>
      </w:rPr>
    </w:lvl>
    <w:lvl w:ilvl="6" w:tplc="04090001">
      <w:start w:val="1"/>
      <w:numFmt w:val="bullet"/>
      <w:lvlText w:val=""/>
      <w:lvlJc w:val="left"/>
      <w:pPr>
        <w:ind w:left="4833" w:hanging="360"/>
      </w:pPr>
      <w:rPr>
        <w:rFonts w:ascii="Symbol" w:hAnsi="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11173"/>
    <w:multiLevelType w:val="hybridMultilevel"/>
    <w:tmpl w:val="1DE07D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1576D84"/>
    <w:multiLevelType w:val="hybridMultilevel"/>
    <w:tmpl w:val="564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3"/>
  </w:num>
  <w:num w:numId="3">
    <w:abstractNumId w:val="4"/>
  </w:num>
  <w:num w:numId="4">
    <w:abstractNumId w:val="10"/>
  </w:num>
  <w:num w:numId="5">
    <w:abstractNumId w:val="8"/>
  </w:num>
  <w:num w:numId="6">
    <w:abstractNumId w:val="31"/>
  </w:num>
  <w:num w:numId="7">
    <w:abstractNumId w:val="0"/>
  </w:num>
  <w:num w:numId="8">
    <w:abstractNumId w:val="42"/>
  </w:num>
  <w:num w:numId="9">
    <w:abstractNumId w:val="12"/>
  </w:num>
  <w:num w:numId="10">
    <w:abstractNumId w:val="21"/>
  </w:num>
  <w:num w:numId="11">
    <w:abstractNumId w:val="16"/>
  </w:num>
  <w:num w:numId="12">
    <w:abstractNumId w:val="24"/>
  </w:num>
  <w:num w:numId="13">
    <w:abstractNumId w:val="25"/>
  </w:num>
  <w:num w:numId="14">
    <w:abstractNumId w:val="46"/>
  </w:num>
  <w:num w:numId="15">
    <w:abstractNumId w:val="44"/>
  </w:num>
  <w:num w:numId="16">
    <w:abstractNumId w:val="33"/>
  </w:num>
  <w:num w:numId="17">
    <w:abstractNumId w:val="19"/>
  </w:num>
  <w:num w:numId="18">
    <w:abstractNumId w:val="40"/>
  </w:num>
  <w:num w:numId="19">
    <w:abstractNumId w:val="15"/>
  </w:num>
  <w:num w:numId="20">
    <w:abstractNumId w:val="41"/>
  </w:num>
  <w:num w:numId="21">
    <w:abstractNumId w:val="7"/>
  </w:num>
  <w:num w:numId="22">
    <w:abstractNumId w:val="2"/>
  </w:num>
  <w:num w:numId="23">
    <w:abstractNumId w:val="22"/>
  </w:num>
  <w:num w:numId="24">
    <w:abstractNumId w:val="43"/>
  </w:num>
  <w:num w:numId="25">
    <w:abstractNumId w:val="18"/>
  </w:num>
  <w:num w:numId="26">
    <w:abstractNumId w:val="5"/>
  </w:num>
  <w:num w:numId="27">
    <w:abstractNumId w:val="35"/>
  </w:num>
  <w:num w:numId="28">
    <w:abstractNumId w:val="26"/>
  </w:num>
  <w:num w:numId="29">
    <w:abstractNumId w:val="1"/>
  </w:num>
  <w:num w:numId="30">
    <w:abstractNumId w:val="45"/>
  </w:num>
  <w:num w:numId="31">
    <w:abstractNumId w:val="32"/>
  </w:num>
  <w:num w:numId="32">
    <w:abstractNumId w:val="32"/>
  </w:num>
  <w:num w:numId="33">
    <w:abstractNumId w:val="36"/>
  </w:num>
  <w:num w:numId="34">
    <w:abstractNumId w:val="29"/>
  </w:num>
  <w:num w:numId="35">
    <w:abstractNumId w:val="38"/>
  </w:num>
  <w:num w:numId="36">
    <w:abstractNumId w:val="11"/>
  </w:num>
  <w:num w:numId="37">
    <w:abstractNumId w:val="14"/>
  </w:num>
  <w:num w:numId="38">
    <w:abstractNumId w:val="34"/>
  </w:num>
  <w:num w:numId="39">
    <w:abstractNumId w:val="30"/>
  </w:num>
  <w:num w:numId="40">
    <w:abstractNumId w:val="20"/>
  </w:num>
  <w:num w:numId="41">
    <w:abstractNumId w:val="23"/>
  </w:num>
  <w:num w:numId="42">
    <w:abstractNumId w:val="9"/>
  </w:num>
  <w:num w:numId="43">
    <w:abstractNumId w:val="6"/>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7"/>
  </w:num>
  <w:num w:numId="46">
    <w:abstractNumId w:val="39"/>
  </w:num>
  <w:num w:numId="47">
    <w:abstractNumId w:val="28"/>
  </w:num>
  <w:num w:numId="48">
    <w:abstractNumId w:val="3"/>
  </w:num>
  <w:num w:numId="4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hideSpellingErrors/>
  <w:hideGrammaticalErrors/>
  <w:proofState w:spelling="clean" w:grammar="dirty"/>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2B5"/>
    <w:rsid w:val="00012F20"/>
    <w:rsid w:val="0001341E"/>
    <w:rsid w:val="00015D15"/>
    <w:rsid w:val="00016B5E"/>
    <w:rsid w:val="0001776B"/>
    <w:rsid w:val="00017AF3"/>
    <w:rsid w:val="00017AF6"/>
    <w:rsid w:val="00017EB2"/>
    <w:rsid w:val="0002011C"/>
    <w:rsid w:val="00020A1A"/>
    <w:rsid w:val="000218B4"/>
    <w:rsid w:val="00022C4A"/>
    <w:rsid w:val="00023977"/>
    <w:rsid w:val="00024360"/>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168B"/>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5C73"/>
    <w:rsid w:val="001B6450"/>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431"/>
    <w:rsid w:val="001D6D53"/>
    <w:rsid w:val="001E263F"/>
    <w:rsid w:val="001E3CB3"/>
    <w:rsid w:val="001E4819"/>
    <w:rsid w:val="001E4AB7"/>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6FEC"/>
    <w:rsid w:val="001F7074"/>
    <w:rsid w:val="00200490"/>
    <w:rsid w:val="002006DD"/>
    <w:rsid w:val="00201382"/>
    <w:rsid w:val="00201545"/>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561"/>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546"/>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576B"/>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0E2"/>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0500"/>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468F1"/>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0367"/>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380A"/>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C9"/>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6E8B"/>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690"/>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7D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5996"/>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231A"/>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01F"/>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013"/>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2B"/>
    <w:rsid w:val="00886166"/>
    <w:rsid w:val="00886D94"/>
    <w:rsid w:val="0089139D"/>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53D"/>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1E9E"/>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3BAB"/>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6AB5"/>
    <w:rsid w:val="009C7F69"/>
    <w:rsid w:val="009D04A2"/>
    <w:rsid w:val="009D0B8D"/>
    <w:rsid w:val="009D2111"/>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6D97"/>
    <w:rsid w:val="009F78ED"/>
    <w:rsid w:val="00A0286E"/>
    <w:rsid w:val="00A02B32"/>
    <w:rsid w:val="00A031D8"/>
    <w:rsid w:val="00A03676"/>
    <w:rsid w:val="00A03D75"/>
    <w:rsid w:val="00A048A8"/>
    <w:rsid w:val="00A04F49"/>
    <w:rsid w:val="00A05A5F"/>
    <w:rsid w:val="00A0661D"/>
    <w:rsid w:val="00A075E2"/>
    <w:rsid w:val="00A10631"/>
    <w:rsid w:val="00A10F66"/>
    <w:rsid w:val="00A110C3"/>
    <w:rsid w:val="00A1172C"/>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340"/>
    <w:rsid w:val="00A7766F"/>
    <w:rsid w:val="00A77EC4"/>
    <w:rsid w:val="00A77F1A"/>
    <w:rsid w:val="00A8051E"/>
    <w:rsid w:val="00A80961"/>
    <w:rsid w:val="00A81730"/>
    <w:rsid w:val="00A85869"/>
    <w:rsid w:val="00A862A0"/>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129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B0F"/>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3414"/>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2DDA"/>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256"/>
    <w:rsid w:val="00C778CF"/>
    <w:rsid w:val="00C77AD6"/>
    <w:rsid w:val="00C80302"/>
    <w:rsid w:val="00C81568"/>
    <w:rsid w:val="00C81F80"/>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860"/>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E7B35"/>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5BE"/>
    <w:rsid w:val="00D22DF7"/>
    <w:rsid w:val="00D239A7"/>
    <w:rsid w:val="00D23F47"/>
    <w:rsid w:val="00D2654C"/>
    <w:rsid w:val="00D30422"/>
    <w:rsid w:val="00D34011"/>
    <w:rsid w:val="00D366A3"/>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C6A"/>
    <w:rsid w:val="00DE4E0C"/>
    <w:rsid w:val="00DE5608"/>
    <w:rsid w:val="00DE58D0"/>
    <w:rsid w:val="00DE59E3"/>
    <w:rsid w:val="00DE654F"/>
    <w:rsid w:val="00DF02EE"/>
    <w:rsid w:val="00DF0B6E"/>
    <w:rsid w:val="00DF106B"/>
    <w:rsid w:val="00DF15E0"/>
    <w:rsid w:val="00DF1742"/>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105"/>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3F65"/>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4B83"/>
    <w:rsid w:val="00E66D60"/>
    <w:rsid w:val="00E67C51"/>
    <w:rsid w:val="00E720A5"/>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C91"/>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9F8"/>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58DA"/>
    <w:rsid w:val="00FA6199"/>
    <w:rsid w:val="00FA6988"/>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E7F99"/>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列表段落,목록 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9034501">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296498230">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533083153">
      <w:bodyDiv w:val="1"/>
      <w:marLeft w:val="0"/>
      <w:marRight w:val="0"/>
      <w:marTop w:val="0"/>
      <w:marBottom w:val="0"/>
      <w:divBdr>
        <w:top w:val="none" w:sz="0" w:space="0" w:color="auto"/>
        <w:left w:val="none" w:sz="0" w:space="0" w:color="auto"/>
        <w:bottom w:val="none" w:sz="0" w:space="0" w:color="auto"/>
        <w:right w:val="none" w:sz="0" w:space="0" w:color="auto"/>
      </w:divBdr>
    </w:div>
    <w:div w:id="681661187">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889734340">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49792029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34955006">
      <w:bodyDiv w:val="1"/>
      <w:marLeft w:val="0"/>
      <w:marRight w:val="0"/>
      <w:marTop w:val="0"/>
      <w:marBottom w:val="0"/>
      <w:divBdr>
        <w:top w:val="none" w:sz="0" w:space="0" w:color="auto"/>
        <w:left w:val="none" w:sz="0" w:space="0" w:color="auto"/>
        <w:bottom w:val="none" w:sz="0" w:space="0" w:color="auto"/>
        <w:right w:val="none" w:sz="0" w:space="0" w:color="auto"/>
      </w:divBdr>
    </w:div>
    <w:div w:id="1909457081">
      <w:bodyDiv w:val="1"/>
      <w:marLeft w:val="0"/>
      <w:marRight w:val="0"/>
      <w:marTop w:val="0"/>
      <w:marBottom w:val="0"/>
      <w:divBdr>
        <w:top w:val="none" w:sz="0" w:space="0" w:color="auto"/>
        <w:left w:val="none" w:sz="0" w:space="0" w:color="auto"/>
        <w:bottom w:val="none" w:sz="0" w:space="0" w:color="auto"/>
        <w:right w:val="none" w:sz="0" w:space="0" w:color="auto"/>
      </w:divBdr>
    </w:div>
    <w:div w:id="192567671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3918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2.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8CE8F96-537F-47E3-AB0A-A93FBE28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7</Pages>
  <Words>2371</Words>
  <Characters>13515</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3</cp:revision>
  <cp:lastPrinted>2008-01-30T21:09:00Z</cp:lastPrinted>
  <dcterms:created xsi:type="dcterms:W3CDTF">2020-05-26T05:14:00Z</dcterms:created>
  <dcterms:modified xsi:type="dcterms:W3CDTF">2020-05-26T05:19:00Z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