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5337A01C" w:rsidR="00BD6CA6" w:rsidRPr="00034BAB" w:rsidRDefault="00BD6CA6" w:rsidP="00BD6CA6">
      <w:pPr>
        <w:pStyle w:val="ab"/>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ab"/>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1"/>
      </w:pPr>
      <w:r w:rsidRPr="00590F3F">
        <w:rPr>
          <w:rStyle w:val="10"/>
        </w:rPr>
        <w:t>2</w:t>
      </w:r>
      <w:bookmarkStart w:id="1" w:name="_Hlk37781453"/>
      <w:r w:rsidR="008104BC">
        <w:rPr>
          <w:rStyle w:val="10"/>
        </w:rPr>
        <w:tab/>
      </w:r>
      <w:bookmarkEnd w:id="1"/>
      <w:r w:rsidR="00B91626">
        <w:rPr>
          <w:rStyle w:val="10"/>
        </w:rPr>
        <w:t>Discussion on identified issues</w:t>
      </w:r>
    </w:p>
    <w:p w14:paraId="064E4075" w14:textId="77777777" w:rsidR="00855CEB" w:rsidRDefault="00855CEB">
      <w:pPr>
        <w:overflowPunct/>
        <w:autoSpaceDE/>
        <w:autoSpaceDN/>
        <w:adjustRightInd/>
        <w:spacing w:after="0"/>
        <w:textAlignment w:val="auto"/>
      </w:pPr>
    </w:p>
    <w:tbl>
      <w:tblPr>
        <w:tblStyle w:val="aff5"/>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D9D9D9" w:themeFill="background1" w:themeFillShade="D9"/>
          </w:tcPr>
          <w:p w14:paraId="030B72EB"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Issue #</w:t>
            </w:r>
          </w:p>
        </w:tc>
        <w:tc>
          <w:tcPr>
            <w:tcW w:w="7631" w:type="dxa"/>
            <w:shd w:val="clear" w:color="auto" w:fill="D9D9D9" w:themeFill="background1" w:themeFillShade="D9"/>
          </w:tcPr>
          <w:p w14:paraId="69444D80"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Description</w:t>
            </w:r>
          </w:p>
        </w:tc>
        <w:tc>
          <w:tcPr>
            <w:tcW w:w="1559" w:type="dxa"/>
            <w:shd w:val="clear" w:color="auto" w:fill="D9D9D9" w:themeFill="background1" w:themeFillShade="D9"/>
          </w:tcPr>
          <w:p w14:paraId="7C5E272D" w14:textId="1ADF952F" w:rsidR="00855CEB" w:rsidRPr="00590F3F" w:rsidRDefault="00855CEB" w:rsidP="0062112F">
            <w:pPr>
              <w:pStyle w:val="aa"/>
              <w:jc w:val="center"/>
              <w:rPr>
                <w:rFonts w:eastAsia="SimSun" w:cs="Arial"/>
                <w:b/>
                <w:bCs/>
                <w:sz w:val="20"/>
                <w:szCs w:val="20"/>
                <w:lang w:val="en-GB" w:eastAsia="ja-JP"/>
              </w:rPr>
            </w:pPr>
            <w:r>
              <w:rPr>
                <w:rFonts w:eastAsia="SimSun"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aa"/>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1</w:t>
            </w:r>
          </w:p>
        </w:tc>
        <w:tc>
          <w:tcPr>
            <w:tcW w:w="7631" w:type="dxa"/>
          </w:tcPr>
          <w:p w14:paraId="23C52CE0"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For cross-carrier A-CSI-RS triggering with different SCS, RRC parameter [</w:t>
            </w:r>
            <w:proofErr w:type="spellStart"/>
            <w:r w:rsidRPr="008104BC">
              <w:rPr>
                <w:rFonts w:cs="Arial"/>
                <w:sz w:val="20"/>
                <w:szCs w:val="20"/>
                <w:lang w:val="en-GB" w:eastAsia="zh-TW"/>
              </w:rPr>
              <w:t>enableDefaultBeamForCCS</w:t>
            </w:r>
            <w:proofErr w:type="spellEnd"/>
            <w:r w:rsidRPr="008104BC">
              <w:rPr>
                <w:rFonts w:cs="Arial"/>
                <w:sz w:val="20"/>
                <w:szCs w:val="20"/>
                <w:lang w:val="en-GB" w:eastAsia="zh-TW"/>
              </w:rPr>
              <w:t>] is used to enable the default QCL assumption.</w:t>
            </w:r>
          </w:p>
        </w:tc>
        <w:tc>
          <w:tcPr>
            <w:tcW w:w="1559" w:type="dxa"/>
          </w:tcPr>
          <w:p w14:paraId="5E574319" w14:textId="574F983D" w:rsidR="00855CEB" w:rsidRPr="008104BC" w:rsidRDefault="00855CEB" w:rsidP="0062112F">
            <w:pPr>
              <w:pStyle w:val="aa"/>
              <w:jc w:val="left"/>
              <w:rPr>
                <w:rFonts w:eastAsia="SimSun" w:cs="Arial"/>
                <w:bCs/>
                <w:sz w:val="20"/>
                <w:szCs w:val="20"/>
                <w:lang w:val="en-GB" w:eastAsia="ja-JP"/>
              </w:rPr>
            </w:pPr>
            <w:r>
              <w:rPr>
                <w:rFonts w:eastAsia="SimSun"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aa"/>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2</w:t>
            </w:r>
          </w:p>
        </w:tc>
        <w:tc>
          <w:tcPr>
            <w:tcW w:w="7631" w:type="dxa"/>
          </w:tcPr>
          <w:p w14:paraId="672B35F0" w14:textId="77777777" w:rsidR="00855CEB" w:rsidRPr="008104BC" w:rsidRDefault="00855CEB" w:rsidP="0062112F">
            <w:pPr>
              <w:spacing w:after="120"/>
              <w:jc w:val="both"/>
              <w:rPr>
                <w:rFonts w:eastAsia="SimSun"/>
                <w:iCs/>
                <w:sz w:val="20"/>
                <w:szCs w:val="20"/>
                <w:lang w:val="en-GB" w:eastAsia="zh-CN"/>
              </w:rPr>
            </w:pPr>
            <w:r w:rsidRPr="008104BC">
              <w:rPr>
                <w:rFonts w:eastAsia="SimSun"/>
                <w:b/>
                <w:iCs/>
                <w:sz w:val="20"/>
                <w:szCs w:val="20"/>
                <w:lang w:val="en-GB" w:eastAsia="zh-CN"/>
              </w:rPr>
              <w:t>Proposal 2</w:t>
            </w:r>
            <w:r>
              <w:rPr>
                <w:rFonts w:eastAsia="SimSun"/>
                <w:b/>
                <w:iCs/>
                <w:sz w:val="20"/>
                <w:szCs w:val="20"/>
                <w:lang w:val="en-GB" w:eastAsia="zh-CN"/>
              </w:rPr>
              <w:t xml:space="preserve"> (vivo)</w:t>
            </w:r>
            <w:r w:rsidRPr="008104BC">
              <w:rPr>
                <w:rFonts w:eastAsia="SimSun"/>
                <w:b/>
                <w:iCs/>
                <w:sz w:val="20"/>
                <w:szCs w:val="20"/>
                <w:lang w:val="en-GB" w:eastAsia="zh-CN"/>
              </w:rPr>
              <w:t xml:space="preserve">: </w:t>
            </w:r>
            <w:r w:rsidRPr="008104BC">
              <w:rPr>
                <w:rFonts w:eastAsia="SimSun"/>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proofErr w:type="spellStart"/>
            <w:r w:rsidRPr="008104BC">
              <w:rPr>
                <w:i/>
                <w:iCs/>
                <w:sz w:val="20"/>
                <w:szCs w:val="20"/>
                <w:lang w:val="en-GB"/>
              </w:rPr>
              <w:t>beamSwitchTiming</w:t>
            </w:r>
            <w:proofErr w:type="spellEnd"/>
            <w:r w:rsidRPr="008104BC">
              <w:rPr>
                <w:i/>
                <w:iCs/>
                <w:sz w:val="20"/>
                <w:szCs w:val="20"/>
                <w:lang w:val="en-GB"/>
              </w:rPr>
              <w:t xml:space="preserve">,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aff0"/>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aa"/>
              <w:jc w:val="left"/>
              <w:rPr>
                <w:rFonts w:eastAsia="SimSun" w:cs="Arial"/>
                <w:bCs/>
                <w:sz w:val="20"/>
                <w:szCs w:val="20"/>
                <w:lang w:val="en-GB" w:eastAsia="ja-JP"/>
              </w:rPr>
            </w:pPr>
            <w:r>
              <w:rPr>
                <w:rFonts w:eastAsia="SimSun"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aa"/>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4</w:t>
            </w:r>
          </w:p>
        </w:tc>
        <w:tc>
          <w:tcPr>
            <w:tcW w:w="7631" w:type="dxa"/>
          </w:tcPr>
          <w:p w14:paraId="37DA6562"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aa"/>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aa"/>
              <w:numPr>
                <w:ilvl w:val="0"/>
                <w:numId w:val="41"/>
              </w:numPr>
              <w:jc w:val="left"/>
              <w:rPr>
                <w:rFonts w:cs="Arial"/>
                <w:sz w:val="20"/>
                <w:szCs w:val="20"/>
                <w:lang w:val="en-GB" w:eastAsia="zh-TW"/>
              </w:rPr>
            </w:pPr>
            <w:proofErr w:type="spellStart"/>
            <w:r w:rsidRPr="008104BC">
              <w:rPr>
                <w:rFonts w:cs="Arial"/>
                <w:sz w:val="20"/>
                <w:szCs w:val="20"/>
                <w:lang w:val="en-GB" w:eastAsia="zh-TW"/>
              </w:rPr>
              <w:t>minimumSchedulingOffset</w:t>
            </w:r>
            <w:proofErr w:type="spellEnd"/>
            <w:r w:rsidRPr="008104BC">
              <w:rPr>
                <w:rFonts w:cs="Arial"/>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aa"/>
              <w:jc w:val="left"/>
              <w:rPr>
                <w:rFonts w:eastAsia="SimSun" w:cs="Arial"/>
                <w:bCs/>
                <w:sz w:val="20"/>
                <w:szCs w:val="20"/>
                <w:lang w:val="en-GB" w:eastAsia="ja-JP"/>
              </w:rPr>
            </w:pPr>
            <w:proofErr w:type="spellStart"/>
            <w:r>
              <w:rPr>
                <w:rFonts w:eastAsia="SimSun" w:cs="Arial"/>
                <w:bCs/>
                <w:sz w:val="20"/>
                <w:szCs w:val="20"/>
                <w:lang w:val="en-GB" w:eastAsia="ja-JP"/>
              </w:rPr>
              <w:t>Oppo</w:t>
            </w:r>
            <w:proofErr w:type="spellEnd"/>
          </w:p>
        </w:tc>
      </w:tr>
      <w:tr w:rsidR="00855CEB" w:rsidRPr="00590F3F" w14:paraId="6234B8E4" w14:textId="77777777" w:rsidTr="00855CEB">
        <w:tc>
          <w:tcPr>
            <w:tcW w:w="728" w:type="dxa"/>
          </w:tcPr>
          <w:p w14:paraId="245DA958" w14:textId="5D880BB7" w:rsidR="00855CEB" w:rsidRPr="008104BC" w:rsidRDefault="00EA1862" w:rsidP="00EA1862">
            <w:pPr>
              <w:pStyle w:val="aa"/>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5</w:t>
            </w:r>
          </w:p>
        </w:tc>
        <w:tc>
          <w:tcPr>
            <w:tcW w:w="7631" w:type="dxa"/>
          </w:tcPr>
          <w:p w14:paraId="38365E06"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aa"/>
              <w:jc w:val="left"/>
              <w:rPr>
                <w:rFonts w:eastAsia="SimSun" w:cs="Arial"/>
                <w:bCs/>
                <w:sz w:val="20"/>
                <w:szCs w:val="20"/>
                <w:lang w:val="en-GB" w:eastAsia="ja-JP"/>
              </w:rPr>
            </w:pPr>
            <w:r>
              <w:rPr>
                <w:rFonts w:eastAsia="SimSun"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aa"/>
              <w:jc w:val="center"/>
              <w:rPr>
                <w:rFonts w:eastAsia="SimSun" w:cs="Arial"/>
                <w:sz w:val="20"/>
                <w:szCs w:val="20"/>
              </w:rPr>
            </w:pPr>
            <w:r>
              <w:rPr>
                <w:rFonts w:eastAsia="SimSun" w:cs="Arial"/>
                <w:sz w:val="20"/>
                <w:szCs w:val="20"/>
              </w:rPr>
              <w:t>#</w:t>
            </w:r>
            <w:r w:rsidR="00855CEB">
              <w:rPr>
                <w:rFonts w:eastAsia="SimSun" w:cs="Arial"/>
                <w:sz w:val="20"/>
                <w:szCs w:val="20"/>
              </w:rPr>
              <w:t>6</w:t>
            </w:r>
          </w:p>
        </w:tc>
        <w:tc>
          <w:tcPr>
            <w:tcW w:w="7631" w:type="dxa"/>
          </w:tcPr>
          <w:p w14:paraId="47FD9C0A"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aa"/>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aa"/>
              <w:jc w:val="left"/>
              <w:rPr>
                <w:rFonts w:eastAsia="SimSun" w:cs="Arial"/>
                <w:bCs/>
                <w:sz w:val="20"/>
                <w:szCs w:val="20"/>
                <w:lang w:eastAsia="ja-JP"/>
              </w:rPr>
            </w:pPr>
            <w:r>
              <w:rPr>
                <w:rFonts w:eastAsia="SimSun"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aa"/>
              <w:jc w:val="center"/>
              <w:rPr>
                <w:rFonts w:eastAsia="SimSun" w:cs="Arial"/>
              </w:rPr>
            </w:pPr>
            <w:r w:rsidRPr="00127CBE">
              <w:rPr>
                <w:rFonts w:eastAsia="SimSun"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proofErr w:type="spellStart"/>
            <w:r w:rsidRPr="00127CBE">
              <w:rPr>
                <w:i/>
                <w:color w:val="000000"/>
                <w:sz w:val="20"/>
                <w:szCs w:val="20"/>
                <w:lang w:val="en-GB" w:eastAsia="zh-CN"/>
              </w:rPr>
              <w:t>timeDurationForQCL</w:t>
            </w:r>
            <w:proofErr w:type="spellEnd"/>
            <w:ins w:id="2" w:author="OPPO" w:date="2020-05-09T16:23:00Z">
              <w:r w:rsidRPr="00127CBE">
                <w:rPr>
                  <w:rFonts w:eastAsiaTheme="minorEastAsia"/>
                  <w:i/>
                  <w:color w:val="000000"/>
                  <w:sz w:val="20"/>
                  <w:szCs w:val="20"/>
                  <w:lang w:val="en-GB" w:eastAsia="zh-CN"/>
                </w:rPr>
                <w:t>+</w:t>
              </w:r>
            </w:ins>
            <m:oMath>
              <m:r>
                <w:ins w:id="3" w:author="OPPO" w:date="2020-05-09T16:37:00Z">
                  <w:rPr>
                    <w:rFonts w:ascii="Cambria Math" w:hAnsi="Cambria Math"/>
                    <w:sz w:val="20"/>
                    <w:szCs w:val="20"/>
                    <w:lang w:val="en-GB" w:eastAsia="zh-CN"/>
                  </w:rPr>
                  <m:t xml:space="preserve"> d</m:t>
                </w:ins>
              </m:r>
              <m:r>
                <w:ins w:id="4" w:author="OPPO" w:date="2020-05-09T16:37:00Z">
                  <m:rPr>
                    <m:sty m:val="p"/>
                  </m:rPr>
                  <w:rPr>
                    <w:rFonts w:ascii="Cambria Math" w:hAnsi="Cambria Math"/>
                    <w:sz w:val="20"/>
                    <w:szCs w:val="20"/>
                    <w:lang w:val="en-GB" w:eastAsia="zh-CN"/>
                  </w:rPr>
                  <m:t>∙</m:t>
                </w:ins>
              </m:r>
              <m:sSup>
                <m:sSupPr>
                  <m:ctrlPr>
                    <w:ins w:id="5" w:author="OPPO" w:date="2020-05-09T16:37:00Z">
                      <w:rPr>
                        <w:rFonts w:ascii="Cambria Math" w:eastAsia="Times New Roman" w:hAnsi="Cambria Math"/>
                        <w:iCs/>
                        <w:sz w:val="20"/>
                        <w:szCs w:val="20"/>
                        <w:lang w:val="en-GB" w:eastAsia="zh-CN"/>
                      </w:rPr>
                    </w:ins>
                  </m:ctrlPr>
                </m:sSupPr>
                <m:e>
                  <m:r>
                    <w:ins w:id="6" w:author="OPPO" w:date="2020-05-09T16:37:00Z">
                      <w:rPr>
                        <w:rFonts w:ascii="Cambria Math" w:hAnsi="Cambria Math"/>
                        <w:sz w:val="20"/>
                        <w:szCs w:val="20"/>
                        <w:lang w:val="en-GB" w:eastAsia="zh-CN"/>
                      </w:rPr>
                      <m:t>2</m:t>
                    </w:ins>
                  </m:r>
                </m:e>
                <m:sup>
                  <m:sSub>
                    <m:sSubPr>
                      <m:ctrlPr>
                        <w:ins w:id="7" w:author="OPPO" w:date="2020-05-09T16:37:00Z">
                          <w:rPr>
                            <w:rFonts w:ascii="Cambria Math" w:eastAsia="Times New Roman" w:hAnsi="Cambria Math"/>
                            <w:i/>
                            <w:iCs/>
                            <w:sz w:val="20"/>
                            <w:szCs w:val="20"/>
                            <w:lang w:val="en-GB" w:eastAsia="zh-CN"/>
                          </w:rPr>
                        </w:ins>
                      </m:ctrlPr>
                    </m:sSubPr>
                    <m:e>
                      <m:r>
                        <w:ins w:id="8" w:author="OPPO" w:date="2020-05-09T16:37:00Z">
                          <w:rPr>
                            <w:rFonts w:ascii="Cambria Math" w:hAnsi="Cambria Math"/>
                            <w:sz w:val="20"/>
                            <w:szCs w:val="20"/>
                            <w:lang w:val="en-GB" w:eastAsia="zh-CN"/>
                          </w:rPr>
                          <m:t>μ</m:t>
                        </w:ins>
                      </m:r>
                    </m:e>
                    <m:sub>
                      <m:r>
                        <w:ins w:id="9" w:author="OPPO" w:date="2020-05-09T16:37:00Z">
                          <w:rPr>
                            <w:rFonts w:ascii="Cambria Math" w:hAnsi="Cambria Math"/>
                            <w:sz w:val="20"/>
                            <w:szCs w:val="20"/>
                            <w:lang w:val="en-GB" w:eastAsia="zh-CN"/>
                          </w:rPr>
                          <m:t>PDSCH</m:t>
                        </w:ins>
                      </m:r>
                    </m:sub>
                  </m:sSub>
                </m:sup>
              </m:sSup>
              <m:r>
                <w:ins w:id="10" w:author="OPPO" w:date="2020-05-09T16:37:00Z">
                  <w:rPr>
                    <w:rFonts w:ascii="Cambria Math" w:hAnsi="Cambria Math"/>
                    <w:sz w:val="20"/>
                    <w:szCs w:val="20"/>
                    <w:lang w:val="en-GB" w:eastAsia="zh-CN"/>
                  </w:rPr>
                  <m:t>/</m:t>
                </w:ins>
              </m:r>
              <m:sSup>
                <m:sSupPr>
                  <m:ctrlPr>
                    <w:ins w:id="11" w:author="OPPO" w:date="2020-05-09T16:37:00Z">
                      <w:rPr>
                        <w:rFonts w:ascii="Cambria Math" w:eastAsia="Times New Roman" w:hAnsi="Cambria Math"/>
                        <w:i/>
                        <w:iCs/>
                        <w:sz w:val="20"/>
                        <w:szCs w:val="20"/>
                        <w:lang w:val="en-GB" w:eastAsia="zh-CN"/>
                      </w:rPr>
                    </w:ins>
                  </m:ctrlPr>
                </m:sSupPr>
                <m:e>
                  <m:r>
                    <w:ins w:id="12" w:author="OPPO" w:date="2020-05-09T16:37:00Z">
                      <w:rPr>
                        <w:rFonts w:ascii="Cambria Math" w:hAnsi="Cambria Math"/>
                        <w:sz w:val="20"/>
                        <w:szCs w:val="20"/>
                        <w:lang w:val="en-GB" w:eastAsia="zh-CN"/>
                      </w:rPr>
                      <m:t>2</m:t>
                    </w:ins>
                  </m:r>
                </m:e>
                <m:sup>
                  <m:sSub>
                    <m:sSubPr>
                      <m:ctrlPr>
                        <w:ins w:id="13" w:author="OPPO" w:date="2020-05-09T16:37:00Z">
                          <w:rPr>
                            <w:rFonts w:ascii="Cambria Math" w:eastAsia="Times New Roman" w:hAnsi="Cambria Math"/>
                            <w:i/>
                            <w:iCs/>
                            <w:sz w:val="20"/>
                            <w:szCs w:val="20"/>
                            <w:lang w:val="en-GB" w:eastAsia="zh-CN"/>
                          </w:rPr>
                        </w:ins>
                      </m:ctrlPr>
                    </m:sSubPr>
                    <m:e>
                      <m:r>
                        <w:ins w:id="14" w:author="OPPO" w:date="2020-05-09T16:37:00Z">
                          <w:rPr>
                            <w:rFonts w:ascii="Cambria Math" w:hAnsi="Cambria Math"/>
                            <w:sz w:val="20"/>
                            <w:szCs w:val="20"/>
                            <w:lang w:val="en-GB" w:eastAsia="zh-CN"/>
                          </w:rPr>
                          <m:t>μ</m:t>
                        </w:ins>
                      </m:r>
                    </m:e>
                    <m:sub>
                      <m:r>
                        <w:ins w:id="15" w:author="OPPO" w:date="2020-05-09T16:37:00Z">
                          <w:rPr>
                            <w:rFonts w:ascii="Cambria Math" w:hAnsi="Cambria Math"/>
                            <w:sz w:val="20"/>
                            <w:szCs w:val="20"/>
                            <w:lang w:val="en-GB" w:eastAsia="zh-CN"/>
                          </w:rPr>
                          <m:t>PDCCH</m:t>
                        </w:ins>
                      </m:r>
                    </m:sub>
                  </m:sSub>
                </m:sup>
              </m:sSup>
            </m:oMath>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aa"/>
              <w:jc w:val="left"/>
              <w:rPr>
                <w:rFonts w:eastAsia="SimSun" w:cs="Arial"/>
                <w:bCs/>
                <w:sz w:val="20"/>
                <w:szCs w:val="20"/>
                <w:lang w:val="en-GB" w:eastAsia="ja-JP"/>
              </w:rPr>
            </w:pPr>
            <w:proofErr w:type="spellStart"/>
            <w:r w:rsidRPr="00127CBE">
              <w:rPr>
                <w:rFonts w:eastAsia="SimSun" w:cs="Arial"/>
                <w:bCs/>
                <w:sz w:val="20"/>
                <w:szCs w:val="20"/>
                <w:lang w:val="en-GB" w:eastAsia="ja-JP"/>
              </w:rPr>
              <w:t>Oppo</w:t>
            </w:r>
            <w:proofErr w:type="spellEnd"/>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21"/>
      </w:pPr>
      <w:r>
        <w:lastRenderedPageBreak/>
        <w:t>2.1</w:t>
      </w:r>
      <w:r>
        <w:tab/>
      </w:r>
      <w:r w:rsidR="00B004C5">
        <w:t>Issue #1</w:t>
      </w:r>
    </w:p>
    <w:p w14:paraId="1616C5BA" w14:textId="77777777" w:rsidR="003F0705" w:rsidRPr="003F0705" w:rsidRDefault="003F0705" w:rsidP="003F0705">
      <w:pPr>
        <w:pStyle w:val="aa"/>
        <w:numPr>
          <w:ilvl w:val="0"/>
          <w:numId w:val="37"/>
        </w:numPr>
        <w:overflowPunct/>
        <w:autoSpaceDE/>
        <w:autoSpaceDN/>
        <w:adjustRightInd/>
        <w:spacing w:beforeLines="50" w:before="120"/>
        <w:textAlignment w:val="auto"/>
        <w:rPr>
          <w:rFonts w:eastAsia="SimSun"/>
          <w:iCs/>
        </w:rPr>
      </w:pPr>
      <w:r w:rsidRPr="003F0705">
        <w:rPr>
          <w:rFonts w:eastAsia="SimSun"/>
          <w:iCs/>
        </w:rPr>
        <w:t>F</w:t>
      </w:r>
      <w:r w:rsidRPr="003F0705">
        <w:rPr>
          <w:rFonts w:eastAsia="SimSun" w:hint="eastAsia"/>
          <w:iCs/>
        </w:rPr>
        <w:t>or cross-carrier A-CSI-RS triggering with different SCS, RRC parameter</w:t>
      </w:r>
      <w:r w:rsidRPr="003F0705">
        <w:rPr>
          <w:iCs/>
        </w:rPr>
        <w:t xml:space="preserve"> </w:t>
      </w:r>
      <w:r w:rsidRPr="003F0705">
        <w:rPr>
          <w:rFonts w:eastAsia="SimSun" w:hint="eastAsia"/>
          <w:iCs/>
        </w:rPr>
        <w:t>[</w:t>
      </w:r>
      <w:proofErr w:type="spellStart"/>
      <w:r w:rsidRPr="003F0705">
        <w:rPr>
          <w:iCs/>
          <w:color w:val="000000"/>
        </w:rPr>
        <w:t>enableDefaultBeamForCCS</w:t>
      </w:r>
      <w:proofErr w:type="spellEnd"/>
      <w:r w:rsidRPr="003F0705">
        <w:rPr>
          <w:rFonts w:eastAsia="SimSun" w:hint="eastAsia"/>
          <w:iCs/>
          <w:color w:val="000000"/>
        </w:rPr>
        <w:t>]</w:t>
      </w:r>
      <w:r w:rsidRPr="003F0705">
        <w:rPr>
          <w:rFonts w:eastAsia="SimSun"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aa"/>
              <w:rPr>
                <w:rFonts w:eastAsia="SimSun"/>
                <w:b/>
              </w:rPr>
            </w:pPr>
            <w:r>
              <w:rPr>
                <w:rFonts w:eastAsia="SimSun" w:hint="eastAsia"/>
                <w:b/>
              </w:rPr>
              <w:t>TS 38.214</w:t>
            </w:r>
          </w:p>
          <w:p w14:paraId="1F93E1AF" w14:textId="77777777" w:rsidR="003F0705" w:rsidRPr="00E02FBC" w:rsidRDefault="003F0705" w:rsidP="0062112F">
            <w:pPr>
              <w:pStyle w:val="aa"/>
              <w:rPr>
                <w:rFonts w:eastAsia="SimSun"/>
                <w:b/>
              </w:rPr>
            </w:pPr>
            <w:r>
              <w:rPr>
                <w:rFonts w:eastAsia="SimSun"/>
                <w:b/>
              </w:rPr>
              <w:t>5.2.1.5.1a</w:t>
            </w:r>
            <w:r>
              <w:rPr>
                <w:rFonts w:eastAsia="SimSun" w:hint="eastAsia"/>
                <w:b/>
              </w:rPr>
              <w:t xml:space="preserve">  </w:t>
            </w:r>
            <w:r w:rsidRPr="00E02FBC">
              <w:rPr>
                <w:rFonts w:eastAsia="SimSun"/>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SimSun"/>
                <w:color w:val="FF0000"/>
                <w:sz w:val="24"/>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SimSun"/>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w:t>
            </w:r>
            <w:proofErr w:type="spellStart"/>
            <w:r w:rsidRPr="00B66CBB">
              <w:rPr>
                <w:i/>
                <w:color w:val="000000"/>
              </w:rPr>
              <w:t>ResourceSet</w:t>
            </w:r>
            <w:proofErr w:type="spellEnd"/>
            <w:r w:rsidRPr="00B66CBB">
              <w:rPr>
                <w:color w:val="000000"/>
              </w:rPr>
              <w:t xml:space="preserve"> configured without higher layer parameter </w:t>
            </w:r>
            <w:proofErr w:type="spellStart"/>
            <w:r w:rsidRPr="00B66CBB">
              <w:rPr>
                <w:i/>
                <w:color w:val="000000"/>
              </w:rPr>
              <w:t>trs</w:t>
            </w:r>
            <w:proofErr w:type="spellEnd"/>
            <w:r w:rsidRPr="00B66CBB">
              <w:rPr>
                <w:i/>
                <w:color w:val="000000"/>
              </w:rPr>
              <w:t>-Info</w:t>
            </w:r>
            <w:r w:rsidRPr="00B66CBB">
              <w:rPr>
                <w:color w:val="000000"/>
              </w:rPr>
              <w:t xml:space="preserve"> is smaller than the UE reported threshold </w:t>
            </w:r>
            <w:proofErr w:type="spellStart"/>
            <w:r w:rsidRPr="00B66CBB">
              <w:rPr>
                <w:i/>
                <w:iCs/>
                <w:color w:val="000000"/>
              </w:rPr>
              <w:t>beamSwitchTiming</w:t>
            </w:r>
            <w:proofErr w:type="spellEnd"/>
            <w:r w:rsidRPr="00B66CBB">
              <w:rPr>
                <w:rStyle w:val="apple-converted-space"/>
                <w:color w:val="000000"/>
              </w:rPr>
              <w:t> </w:t>
            </w:r>
            <w:r w:rsidRPr="00B66CBB">
              <w:rPr>
                <w:color w:val="000000"/>
              </w:rPr>
              <w:t>+</w:t>
            </w:r>
            <w:r w:rsidRPr="00B66CBB">
              <w:rPr>
                <w:rStyle w:val="apple-converted-space"/>
                <w:color w:val="000000"/>
              </w:rPr>
              <w:t> </w:t>
            </w:r>
            <m:oMath>
              <m:r>
                <w:ins w:id="16" w:author="Mihai Enescu" w:date="2020-05-04T13:06:00Z">
                  <w:rPr>
                    <w:rFonts w:ascii="Cambria Math" w:hAnsi="Cambria Math"/>
                  </w:rPr>
                  <m:t>d</m:t>
                </w:ins>
              </m:r>
              <m:r>
                <w:ins w:id="17" w:author="Mihai Enescu" w:date="2020-05-04T13:06:00Z">
                  <m:rPr>
                    <m:sty m:val="p"/>
                  </m:rPr>
                  <w:rPr>
                    <w:rFonts w:ascii="Cambria Math" w:hAnsi="Cambria Math"/>
                  </w:rPr>
                  <m:t>∙</m:t>
                </w:ins>
              </m:r>
              <m:sSup>
                <m:sSupPr>
                  <m:ctrlPr>
                    <w:ins w:id="18" w:author="Mihai Enescu" w:date="2020-05-04T13:06:00Z">
                      <w:rPr>
                        <w:rFonts w:ascii="Cambria Math" w:hAnsi="Cambria Math"/>
                        <w:iCs/>
                      </w:rPr>
                    </w:ins>
                  </m:ctrlPr>
                </m:sSupPr>
                <m:e>
                  <m:r>
                    <w:ins w:id="19" w:author="Mihai Enescu" w:date="2020-05-04T13:06:00Z">
                      <w:rPr>
                        <w:rFonts w:ascii="Cambria Math" w:hAnsi="Cambria Math"/>
                      </w:rPr>
                      <m:t>2</m:t>
                    </w:ins>
                  </m:r>
                </m:e>
                <m:sup>
                  <m:sSub>
                    <m:sSubPr>
                      <m:ctrlPr>
                        <w:ins w:id="20" w:author="Mihai Enescu" w:date="2020-05-04T13:06:00Z">
                          <w:rPr>
                            <w:rFonts w:ascii="Cambria Math" w:hAnsi="Cambria Math"/>
                            <w:i/>
                            <w:iCs/>
                          </w:rPr>
                        </w:ins>
                      </m:ctrlPr>
                    </m:sSubPr>
                    <m:e>
                      <m:r>
                        <w:ins w:id="21" w:author="Mihai Enescu" w:date="2020-05-04T13:06:00Z">
                          <w:rPr>
                            <w:rFonts w:ascii="Cambria Math" w:hAnsi="Cambria Math"/>
                          </w:rPr>
                          <m:t>μ</m:t>
                        </w:ins>
                      </m:r>
                    </m:e>
                    <m:sub>
                      <m:r>
                        <w:ins w:id="22" w:author="Mihai Enescu" w:date="2020-05-04T13:06:00Z">
                          <w:rPr>
                            <w:rFonts w:ascii="Cambria Math" w:hAnsi="Cambria Math"/>
                          </w:rPr>
                          <m:t>CSIRS</m:t>
                        </w:ins>
                      </m:r>
                    </m:sub>
                  </m:sSub>
                </m:sup>
              </m:sSup>
              <m:r>
                <w:ins w:id="23" w:author="Mihai Enescu" w:date="2020-05-04T13:06:00Z">
                  <w:rPr>
                    <w:rFonts w:ascii="Cambria Math" w:hAnsi="Cambria Math"/>
                  </w:rPr>
                  <m:t>/</m:t>
                </w:ins>
              </m:r>
              <m:sSup>
                <m:sSupPr>
                  <m:ctrlPr>
                    <w:ins w:id="24" w:author="Mihai Enescu" w:date="2020-05-04T13:06:00Z">
                      <w:rPr>
                        <w:rFonts w:ascii="Cambria Math" w:hAnsi="Cambria Math"/>
                        <w:i/>
                        <w:iCs/>
                      </w:rPr>
                    </w:ins>
                  </m:ctrlPr>
                </m:sSupPr>
                <m:e>
                  <m:r>
                    <w:ins w:id="25" w:author="Mihai Enescu" w:date="2020-05-04T13:06:00Z">
                      <w:rPr>
                        <w:rFonts w:ascii="Cambria Math" w:hAnsi="Cambria Math"/>
                      </w:rPr>
                      <m:t>2</m:t>
                    </w:ins>
                  </m:r>
                </m:e>
                <m:sup>
                  <m:sSub>
                    <m:sSubPr>
                      <m:ctrlPr>
                        <w:ins w:id="26" w:author="Mihai Enescu" w:date="2020-05-04T13:06:00Z">
                          <w:rPr>
                            <w:rFonts w:ascii="Cambria Math" w:hAnsi="Cambria Math"/>
                            <w:i/>
                            <w:iCs/>
                          </w:rPr>
                        </w:ins>
                      </m:ctrlPr>
                    </m:sSubPr>
                    <m:e>
                      <m:r>
                        <w:ins w:id="27" w:author="Mihai Enescu" w:date="2020-05-04T13:06:00Z">
                          <w:rPr>
                            <w:rFonts w:ascii="Cambria Math" w:hAnsi="Cambria Math"/>
                          </w:rPr>
                          <m:t>μ</m:t>
                        </w:ins>
                      </m:r>
                    </m:e>
                    <m:sub>
                      <m:r>
                        <w:ins w:id="2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29" w:author="Mihai Enescu" w:date="2020-05-04T13:06:00Z">
                  <w:rPr>
                    <w:rFonts w:ascii="Cambria Math" w:hAnsi="Cambria Math"/>
                  </w:rPr>
                  <m:t>d</m:t>
                </w:ins>
              </m:r>
              <m:r>
                <w:ins w:id="30" w:author="Mihai Enescu" w:date="2020-05-04T13:06:00Z">
                  <m:rPr>
                    <m:sty m:val="p"/>
                  </m:rPr>
                  <w:rPr>
                    <w:rFonts w:ascii="Cambria Math" w:hAnsi="Cambria Math"/>
                  </w:rPr>
                  <m:t>∙</m:t>
                </w:ins>
              </m:r>
              <m:sSup>
                <m:sSupPr>
                  <m:ctrlPr>
                    <w:ins w:id="31" w:author="Mihai Enescu" w:date="2020-05-04T13:06:00Z">
                      <w:rPr>
                        <w:rFonts w:ascii="Cambria Math" w:hAnsi="Cambria Math"/>
                        <w:iCs/>
                      </w:rPr>
                    </w:ins>
                  </m:ctrlPr>
                </m:sSupPr>
                <m:e>
                  <m:r>
                    <w:ins w:id="32" w:author="Mihai Enescu" w:date="2020-05-04T13:06:00Z">
                      <w:rPr>
                        <w:rFonts w:ascii="Cambria Math" w:hAnsi="Cambria Math"/>
                      </w:rPr>
                      <m:t>2</m:t>
                    </w:ins>
                  </m:r>
                </m:e>
                <m:sup>
                  <m:sSub>
                    <m:sSubPr>
                      <m:ctrlPr>
                        <w:ins w:id="33" w:author="Mihai Enescu" w:date="2020-05-04T13:06:00Z">
                          <w:rPr>
                            <w:rFonts w:ascii="Cambria Math" w:hAnsi="Cambria Math"/>
                            <w:i/>
                            <w:iCs/>
                          </w:rPr>
                        </w:ins>
                      </m:ctrlPr>
                    </m:sSubPr>
                    <m:e>
                      <m:r>
                        <w:ins w:id="34" w:author="Mihai Enescu" w:date="2020-05-04T13:06:00Z">
                          <w:rPr>
                            <w:rFonts w:ascii="Cambria Math" w:hAnsi="Cambria Math"/>
                          </w:rPr>
                          <m:t>μ</m:t>
                        </w:ins>
                      </m:r>
                    </m:e>
                    <m:sub>
                      <m:r>
                        <w:ins w:id="35" w:author="Mihai Enescu" w:date="2020-05-04T13:06:00Z">
                          <w:rPr>
                            <w:rFonts w:ascii="Cambria Math" w:hAnsi="Cambria Math"/>
                          </w:rPr>
                          <m:t>CSIRS</m:t>
                        </w:ins>
                      </m:r>
                    </m:sub>
                  </m:sSub>
                </m:sup>
              </m:sSup>
              <m:r>
                <w:ins w:id="36" w:author="Mihai Enescu" w:date="2020-05-04T13:06:00Z">
                  <w:rPr>
                    <w:rFonts w:ascii="Cambria Math" w:hAnsi="Cambria Math"/>
                  </w:rPr>
                  <m:t>/</m:t>
                </w:ins>
              </m:r>
              <m:sSup>
                <m:sSupPr>
                  <m:ctrlPr>
                    <w:ins w:id="37" w:author="Mihai Enescu" w:date="2020-05-04T13:06:00Z">
                      <w:rPr>
                        <w:rFonts w:ascii="Cambria Math" w:hAnsi="Cambria Math"/>
                        <w:i/>
                        <w:iCs/>
                      </w:rPr>
                    </w:ins>
                  </m:ctrlPr>
                </m:sSupPr>
                <m:e>
                  <m:r>
                    <w:ins w:id="38" w:author="Mihai Enescu" w:date="2020-05-04T13:06:00Z">
                      <w:rPr>
                        <w:rFonts w:ascii="Cambria Math" w:hAnsi="Cambria Math"/>
                      </w:rPr>
                      <m:t>2</m:t>
                    </w:ins>
                  </m:r>
                </m:e>
                <m:sup>
                  <m:sSub>
                    <m:sSubPr>
                      <m:ctrlPr>
                        <w:ins w:id="39" w:author="Mihai Enescu" w:date="2020-05-04T13:06:00Z">
                          <w:rPr>
                            <w:rFonts w:ascii="Cambria Math" w:hAnsi="Cambria Math"/>
                            <w:i/>
                            <w:iCs/>
                          </w:rPr>
                        </w:ins>
                      </m:ctrlPr>
                    </m:sSubPr>
                    <m:e>
                      <m:r>
                        <w:ins w:id="40" w:author="Mihai Enescu" w:date="2020-05-04T13:06:00Z">
                          <w:rPr>
                            <w:rFonts w:ascii="Cambria Math" w:hAnsi="Cambria Math"/>
                          </w:rPr>
                          <m:t>μ</m:t>
                        </w:ins>
                      </m:r>
                    </m:e>
                    <m:sub>
                      <m:r>
                        <w:ins w:id="4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proofErr w:type="spellStart"/>
            <w:r w:rsidRPr="00B66CBB">
              <w:rPr>
                <w:i/>
                <w:color w:val="000000"/>
              </w:rPr>
              <w:t>beamSwitchTiming</w:t>
            </w:r>
            <w:proofErr w:type="spellEnd"/>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proofErr w:type="spellStart"/>
            <w:r w:rsidRPr="00B66CBB">
              <w:rPr>
                <w:i/>
                <w:color w:val="000000"/>
              </w:rPr>
              <w:t>d</w:t>
            </w:r>
            <w:proofErr w:type="spellEnd"/>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proofErr w:type="spellStart"/>
            <w:r w:rsidRPr="00414B4D">
              <w:rPr>
                <w:i/>
              </w:rPr>
              <w:t>qcl</w:t>
            </w:r>
            <w:proofErr w:type="spellEnd"/>
            <w:r w:rsidRPr="00414B4D">
              <w:rPr>
                <w:i/>
              </w:rPr>
              <w:t>-Type</w:t>
            </w:r>
            <w:r w:rsidRPr="00414B4D">
              <w:t xml:space="preserve"> set to </w:t>
            </w:r>
            <w:r>
              <w:t>'</w:t>
            </w:r>
            <w:r w:rsidRPr="00414B4D">
              <w:t>QCL-</w:t>
            </w:r>
            <w:proofErr w:type="spellStart"/>
            <w:r w:rsidRPr="00414B4D">
              <w:t>TypeD</w:t>
            </w:r>
            <w:proofErr w:type="spellEnd"/>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14B4D">
              <w:rPr>
                <w:i/>
              </w:rPr>
              <w:t>timeDurationForQCL</w:t>
            </w:r>
            <w:proofErr w:type="spellEnd"/>
            <w:r w:rsidRPr="00414B4D">
              <w:rPr>
                <w:i/>
              </w:rPr>
              <w:t xml:space="preserve">, </w:t>
            </w:r>
            <w:r w:rsidRPr="00414B4D">
              <w:t>as defined in [13, TS 38.306], aperiodic CSI-RS scheduled with offset larger than or equal to the UE reported threshold</w:t>
            </w:r>
            <w:r w:rsidRPr="00414B4D">
              <w:rPr>
                <w:i/>
                <w:iCs/>
                <w:lang w:eastAsia="zh-CN"/>
              </w:rPr>
              <w:t xml:space="preserve"> </w:t>
            </w:r>
            <w:proofErr w:type="spellStart"/>
            <w:r w:rsidRPr="00414B4D">
              <w:rPr>
                <w:i/>
                <w:iCs/>
                <w:lang w:eastAsia="zh-CN"/>
              </w:rPr>
              <w:t>beamSwitchTiming</w:t>
            </w:r>
            <w:proofErr w:type="spellEnd"/>
            <w:r w:rsidRPr="00414B4D">
              <w:rPr>
                <w:i/>
                <w:iCs/>
                <w:lang w:val="en-US" w:eastAsia="zh-CN"/>
              </w:rPr>
              <w:t xml:space="preserve"> </w:t>
            </w:r>
            <w:r w:rsidRPr="00414B4D">
              <w:rPr>
                <w:lang w:eastAsia="zh-CN"/>
              </w:rPr>
              <w:t>+</w:t>
            </w:r>
            <w:r w:rsidRPr="00414B4D">
              <w:rPr>
                <w:lang w:val="en-US" w:eastAsia="zh-CN"/>
              </w:rPr>
              <w:t xml:space="preserve"> </w:t>
            </w:r>
            <m:oMath>
              <m:r>
                <w:ins w:id="42" w:author="Mihai Enescu" w:date="2020-05-04T13:06:00Z">
                  <w:rPr>
                    <w:rFonts w:ascii="Cambria Math" w:hAnsi="Cambria Math"/>
                  </w:rPr>
                  <m:t>d</m:t>
                </w:ins>
              </m:r>
              <m:r>
                <w:ins w:id="43" w:author="Mihai Enescu" w:date="2020-05-04T13:06:00Z">
                  <m:rPr>
                    <m:sty m:val="p"/>
                  </m:rPr>
                  <w:rPr>
                    <w:rFonts w:ascii="Cambria Math" w:hAnsi="Cambria Math"/>
                  </w:rPr>
                  <m:t>∙</m:t>
                </w:ins>
              </m:r>
              <m:sSup>
                <m:sSupPr>
                  <m:ctrlPr>
                    <w:ins w:id="44" w:author="Mihai Enescu" w:date="2020-05-04T13:06:00Z">
                      <w:rPr>
                        <w:rFonts w:ascii="Cambria Math" w:hAnsi="Cambria Math"/>
                        <w:iCs/>
                      </w:rPr>
                    </w:ins>
                  </m:ctrlPr>
                </m:sSupPr>
                <m:e>
                  <m:r>
                    <w:ins w:id="45" w:author="Mihai Enescu" w:date="2020-05-04T13:06:00Z">
                      <w:rPr>
                        <w:rFonts w:ascii="Cambria Math" w:hAnsi="Cambria Math"/>
                      </w:rPr>
                      <m:t>2</m:t>
                    </w:ins>
                  </m:r>
                </m:e>
                <m:sup>
                  <m:sSub>
                    <m:sSubPr>
                      <m:ctrlPr>
                        <w:ins w:id="46" w:author="Mihai Enescu" w:date="2020-05-04T13:06:00Z">
                          <w:rPr>
                            <w:rFonts w:ascii="Cambria Math" w:hAnsi="Cambria Math"/>
                            <w:i/>
                            <w:iCs/>
                          </w:rPr>
                        </w:ins>
                      </m:ctrlPr>
                    </m:sSubPr>
                    <m:e>
                      <m:r>
                        <w:ins w:id="47" w:author="Mihai Enescu" w:date="2020-05-04T13:06:00Z">
                          <w:rPr>
                            <w:rFonts w:ascii="Cambria Math" w:hAnsi="Cambria Math"/>
                          </w:rPr>
                          <m:t>μ</m:t>
                        </w:ins>
                      </m:r>
                    </m:e>
                    <m:sub>
                      <m:r>
                        <w:ins w:id="48" w:author="Mihai Enescu" w:date="2020-05-04T13:06:00Z">
                          <w:rPr>
                            <w:rFonts w:ascii="Cambria Math" w:hAnsi="Cambria Math"/>
                          </w:rPr>
                          <m:t>CSIRS</m:t>
                        </w:ins>
                      </m:r>
                    </m:sub>
                  </m:sSub>
                </m:sup>
              </m:sSup>
              <m:r>
                <w:ins w:id="49" w:author="Mihai Enescu" w:date="2020-05-04T13:06:00Z">
                  <w:rPr>
                    <w:rFonts w:ascii="Cambria Math" w:hAnsi="Cambria Math"/>
                  </w:rPr>
                  <m:t>/</m:t>
                </w:ins>
              </m:r>
              <m:sSup>
                <m:sSupPr>
                  <m:ctrlPr>
                    <w:ins w:id="50" w:author="Mihai Enescu" w:date="2020-05-04T13:06:00Z">
                      <w:rPr>
                        <w:rFonts w:ascii="Cambria Math" w:hAnsi="Cambria Math"/>
                        <w:i/>
                        <w:iCs/>
                      </w:rPr>
                    </w:ins>
                  </m:ctrlPr>
                </m:sSupPr>
                <m:e>
                  <m:r>
                    <w:ins w:id="51" w:author="Mihai Enescu" w:date="2020-05-04T13:06:00Z">
                      <w:rPr>
                        <w:rFonts w:ascii="Cambria Math" w:hAnsi="Cambria Math"/>
                      </w:rPr>
                      <m:t>2</m:t>
                    </w:ins>
                  </m:r>
                </m:e>
                <m:sup>
                  <m:sSub>
                    <m:sSubPr>
                      <m:ctrlPr>
                        <w:ins w:id="52" w:author="Mihai Enescu" w:date="2020-05-04T13:06:00Z">
                          <w:rPr>
                            <w:rFonts w:ascii="Cambria Math" w:hAnsi="Cambria Math"/>
                            <w:i/>
                            <w:iCs/>
                          </w:rPr>
                        </w:ins>
                      </m:ctrlPr>
                    </m:sSubPr>
                    <m:e>
                      <m:r>
                        <w:ins w:id="53" w:author="Mihai Enescu" w:date="2020-05-04T13:06:00Z">
                          <w:rPr>
                            <w:rFonts w:ascii="Cambria Math" w:hAnsi="Cambria Math"/>
                          </w:rPr>
                          <m:t>μ</m:t>
                        </w:ins>
                      </m:r>
                    </m:e>
                    <m:sub>
                      <m:r>
                        <w:ins w:id="5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55" w:author="Mihai Enescu" w:date="2020-05-04T13:06:00Z">
                  <w:rPr>
                    <w:rFonts w:ascii="Cambria Math" w:hAnsi="Cambria Math"/>
                    <w:lang w:eastAsia="zh-CN"/>
                  </w:rPr>
                  <m:t>d</m:t>
                </w:ins>
              </m:r>
              <m:r>
                <w:ins w:id="56" w:author="Mihai Enescu" w:date="2020-05-04T13:06:00Z">
                  <m:rPr>
                    <m:sty m:val="p"/>
                  </m:rPr>
                  <w:rPr>
                    <w:rFonts w:ascii="Cambria Math" w:hAnsi="Cambria Math"/>
                    <w:lang w:eastAsia="zh-CN"/>
                  </w:rPr>
                  <m:t>∙</m:t>
                </w:ins>
              </m:r>
              <m:sSup>
                <m:sSupPr>
                  <m:ctrlPr>
                    <w:ins w:id="57" w:author="Mihai Enescu" w:date="2020-05-04T13:06:00Z">
                      <w:rPr>
                        <w:rFonts w:ascii="Cambria Math" w:hAnsi="Cambria Math"/>
                        <w:iCs/>
                        <w:lang w:eastAsia="zh-CN"/>
                      </w:rPr>
                    </w:ins>
                  </m:ctrlPr>
                </m:sSupPr>
                <m:e>
                  <m:r>
                    <w:ins w:id="58" w:author="Mihai Enescu" w:date="2020-05-04T13:06:00Z">
                      <w:rPr>
                        <w:rFonts w:ascii="Cambria Math" w:hAnsi="Cambria Math"/>
                        <w:lang w:eastAsia="zh-CN"/>
                      </w:rPr>
                      <m:t>2</m:t>
                    </w:ins>
                  </m:r>
                </m:e>
                <m:sup>
                  <m:sSub>
                    <m:sSubPr>
                      <m:ctrlPr>
                        <w:ins w:id="59" w:author="Mihai Enescu" w:date="2020-05-04T13:06:00Z">
                          <w:rPr>
                            <w:rFonts w:ascii="Cambria Math" w:hAnsi="Cambria Math"/>
                            <w:i/>
                            <w:iCs/>
                            <w:lang w:eastAsia="zh-CN"/>
                          </w:rPr>
                        </w:ins>
                      </m:ctrlPr>
                    </m:sSubPr>
                    <m:e>
                      <m:r>
                        <w:ins w:id="60" w:author="Mihai Enescu" w:date="2020-05-04T13:06:00Z">
                          <w:rPr>
                            <w:rFonts w:ascii="Cambria Math" w:hAnsi="Cambria Math"/>
                            <w:lang w:eastAsia="zh-CN"/>
                          </w:rPr>
                          <m:t>μ</m:t>
                        </w:ins>
                      </m:r>
                    </m:e>
                    <m:sub>
                      <m:r>
                        <w:ins w:id="61" w:author="Mihai Enescu" w:date="2020-05-04T13:06:00Z">
                          <w:rPr>
                            <w:rFonts w:ascii="Cambria Math" w:hAnsi="Cambria Math"/>
                            <w:lang w:eastAsia="zh-CN"/>
                          </w:rPr>
                          <m:t>CSIRS</m:t>
                        </w:ins>
                      </m:r>
                    </m:sub>
                  </m:sSub>
                </m:sup>
              </m:sSup>
              <m:r>
                <w:ins w:id="62" w:author="Mihai Enescu" w:date="2020-05-04T13:06:00Z">
                  <w:rPr>
                    <w:rFonts w:ascii="Cambria Math" w:hAnsi="Cambria Math"/>
                    <w:lang w:eastAsia="zh-CN"/>
                  </w:rPr>
                  <m:t>/</m:t>
                </w:ins>
              </m:r>
              <m:sSup>
                <m:sSupPr>
                  <m:ctrlPr>
                    <w:ins w:id="63" w:author="Mihai Enescu" w:date="2020-05-04T13:06:00Z">
                      <w:rPr>
                        <w:rFonts w:ascii="Cambria Math" w:hAnsi="Cambria Math"/>
                        <w:i/>
                        <w:iCs/>
                        <w:lang w:eastAsia="zh-CN"/>
                      </w:rPr>
                    </w:ins>
                  </m:ctrlPr>
                </m:sSupPr>
                <m:e>
                  <m:r>
                    <w:ins w:id="64" w:author="Mihai Enescu" w:date="2020-05-04T13:06:00Z">
                      <w:rPr>
                        <w:rFonts w:ascii="Cambria Math" w:hAnsi="Cambria Math"/>
                        <w:lang w:eastAsia="zh-CN"/>
                      </w:rPr>
                      <m:t>2</m:t>
                    </w:ins>
                  </m:r>
                </m:e>
                <m:sup>
                  <m:sSub>
                    <m:sSubPr>
                      <m:ctrlPr>
                        <w:ins w:id="65" w:author="Mihai Enescu" w:date="2020-05-04T13:06:00Z">
                          <w:rPr>
                            <w:rFonts w:ascii="Cambria Math" w:hAnsi="Cambria Math"/>
                            <w:i/>
                            <w:iCs/>
                            <w:lang w:eastAsia="zh-CN"/>
                          </w:rPr>
                        </w:ins>
                      </m:ctrlPr>
                    </m:sSubPr>
                    <m:e>
                      <m:r>
                        <w:ins w:id="66" w:author="Mihai Enescu" w:date="2020-05-04T13:06:00Z">
                          <w:rPr>
                            <w:rFonts w:ascii="Cambria Math" w:hAnsi="Cambria Math"/>
                            <w:lang w:eastAsia="zh-CN"/>
                          </w:rPr>
                          <m:t>μ</m:t>
                        </w:ins>
                      </m:r>
                    </m:e>
                    <m:sub>
                      <m:r>
                        <w:ins w:id="6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proofErr w:type="spellStart"/>
            <w:r w:rsidRPr="00414B4D">
              <w:rPr>
                <w:i/>
              </w:rPr>
              <w:t>beamSwitchTiming</w:t>
            </w:r>
            <w:proofErr w:type="spellEnd"/>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proofErr w:type="spellStart"/>
            <w:r w:rsidRPr="00C609FF">
              <w:rPr>
                <w:rFonts w:hint="eastAsia"/>
                <w:i/>
                <w:color w:val="FF0000"/>
                <w:lang w:eastAsia="zh-CN"/>
              </w:rPr>
              <w:t>enableDefaultBeamForCCS</w:t>
            </w:r>
            <w:proofErr w:type="spellEnd"/>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SimSun"/>
                <w:color w:val="FF0000"/>
                <w:sz w:val="28"/>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tc>
      </w:tr>
    </w:tbl>
    <w:p w14:paraId="29872814" w14:textId="77777777" w:rsidR="003F0705" w:rsidRPr="003A10EF" w:rsidRDefault="003F0705" w:rsidP="003F0705">
      <w:pPr>
        <w:pStyle w:val="aa"/>
        <w:ind w:left="420"/>
        <w:rPr>
          <w:rFonts w:eastAsia="SimSun"/>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 xml:space="preserve">to TS 38214 </w:t>
      </w:r>
      <w:proofErr w:type="spellStart"/>
      <w:r w:rsidRPr="00C85161">
        <w:rPr>
          <w:highlight w:val="yellow"/>
        </w:rPr>
        <w:t>subclause</w:t>
      </w:r>
      <w:proofErr w:type="spellEnd"/>
      <w:r w:rsidRPr="00C85161">
        <w:rPr>
          <w:highlight w:val="yellow"/>
        </w:rPr>
        <w:t xml:space="preserve"> 5.2.1.5.1a</w:t>
      </w:r>
    </w:p>
    <w:tbl>
      <w:tblPr>
        <w:tblStyle w:val="aff5"/>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D9D9D9"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D9D9D9"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0A4B4F" w14:paraId="561BBCCD" w14:textId="77777777" w:rsidTr="00071C3F">
        <w:tc>
          <w:tcPr>
            <w:tcW w:w="1885" w:type="dxa"/>
          </w:tcPr>
          <w:p w14:paraId="6C033E01" w14:textId="6DCEDB72" w:rsidR="000A4B4F" w:rsidRPr="00C85161" w:rsidRDefault="000A4B4F" w:rsidP="000A4B4F">
            <w:pPr>
              <w:rPr>
                <w:lang w:val="en-GB"/>
              </w:rPr>
            </w:pPr>
            <w:r>
              <w:rPr>
                <w:lang w:val="en-GB"/>
              </w:rPr>
              <w:t>MTK</w:t>
            </w:r>
          </w:p>
        </w:tc>
        <w:tc>
          <w:tcPr>
            <w:tcW w:w="7744" w:type="dxa"/>
          </w:tcPr>
          <w:p w14:paraId="536EA0CD" w14:textId="33C5A2BF" w:rsidR="000A4B4F" w:rsidRPr="00C85161" w:rsidRDefault="000A4B4F" w:rsidP="000A4B4F">
            <w:pPr>
              <w:rPr>
                <w:lang w:val="en-GB"/>
              </w:rPr>
            </w:pPr>
            <w:r>
              <w:rPr>
                <w:lang w:val="en-GB"/>
              </w:rPr>
              <w:t>We agree on this proposal.</w:t>
            </w:r>
          </w:p>
        </w:tc>
      </w:tr>
      <w:tr w:rsidR="000A4B4F" w14:paraId="07F72C30" w14:textId="77777777" w:rsidTr="00071C3F">
        <w:tc>
          <w:tcPr>
            <w:tcW w:w="1885" w:type="dxa"/>
          </w:tcPr>
          <w:p w14:paraId="2DB2138D" w14:textId="77777777" w:rsidR="000A4B4F" w:rsidRPr="00C85161" w:rsidRDefault="000A4B4F" w:rsidP="000A4B4F">
            <w:pPr>
              <w:rPr>
                <w:lang w:val="en-GB"/>
              </w:rPr>
            </w:pPr>
          </w:p>
        </w:tc>
        <w:tc>
          <w:tcPr>
            <w:tcW w:w="7744" w:type="dxa"/>
          </w:tcPr>
          <w:p w14:paraId="23A4E523" w14:textId="77777777" w:rsidR="000A4B4F" w:rsidRPr="00C85161" w:rsidRDefault="000A4B4F" w:rsidP="000A4B4F">
            <w:pPr>
              <w:rPr>
                <w:lang w:val="en-GB"/>
              </w:rPr>
            </w:pPr>
          </w:p>
        </w:tc>
      </w:tr>
    </w:tbl>
    <w:p w14:paraId="7A7B26CD" w14:textId="1064F40A" w:rsidR="00B91626" w:rsidRDefault="00B91626" w:rsidP="00B004C5"/>
    <w:p w14:paraId="4B8A1208" w14:textId="1B85E3A6" w:rsidR="00B91626" w:rsidRPr="00B91626" w:rsidRDefault="00B91626" w:rsidP="00B004C5">
      <w:pPr>
        <w:sectPr w:rsidR="00B91626" w:rsidRPr="00B916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21"/>
      </w:pPr>
      <w:r>
        <w:lastRenderedPageBreak/>
        <w:t>2.2</w:t>
      </w:r>
      <w:r>
        <w:tab/>
      </w:r>
      <w:r w:rsidR="00B004C5">
        <w:t>Issue #2</w:t>
      </w:r>
    </w:p>
    <w:p w14:paraId="32CF28A1"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SimSun"/>
          <w:iCs/>
        </w:rPr>
      </w:pPr>
      <w:r w:rsidRPr="00452D1B">
        <w:rPr>
          <w:rFonts w:eastAsia="SimSun"/>
          <w:iCs/>
        </w:rPr>
        <w:t>C</w:t>
      </w:r>
      <w:r w:rsidRPr="00452D1B">
        <w:rPr>
          <w:rFonts w:eastAsia="SimSun" w:hint="eastAsia"/>
          <w:iCs/>
        </w:rPr>
        <w:t xml:space="preserve">apture </w:t>
      </w:r>
      <w:r w:rsidRPr="00452D1B">
        <w:rPr>
          <w:rFonts w:eastAsia="SimSun"/>
          <w:iCs/>
        </w:rPr>
        <w:t>the</w:t>
      </w:r>
      <w:r w:rsidRPr="00452D1B">
        <w:rPr>
          <w:rFonts w:eastAsia="SimSun" w:hint="eastAsia"/>
          <w:iCs/>
        </w:rPr>
        <w:t xml:space="preserve"> default QCL assumption for cross-carrier A-CSI-RS triggering with same SCS when the scheduling offset is smaller than </w:t>
      </w:r>
      <w:r w:rsidRPr="00452D1B">
        <w:rPr>
          <w:rFonts w:eastAsia="SimSun"/>
          <w:iCs/>
        </w:rPr>
        <w:t>the</w:t>
      </w:r>
      <w:r w:rsidRPr="00452D1B">
        <w:rPr>
          <w:rFonts w:eastAsia="SimSun" w:hint="eastAsia"/>
          <w:iCs/>
        </w:rPr>
        <w:t xml:space="preserve"> threshold and no CORESET is configured on A-CSI-RS carrier.</w:t>
      </w:r>
    </w:p>
    <w:p w14:paraId="50566FD2"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SimSun"/>
          <w:iCs/>
        </w:rPr>
      </w:pPr>
      <w:r w:rsidRPr="00452D1B">
        <w:rPr>
          <w:rFonts w:eastAsia="SimSun" w:hint="eastAsia"/>
          <w:iCs/>
        </w:rPr>
        <w:t>RRC parameter</w:t>
      </w:r>
      <w:r w:rsidRPr="00452D1B">
        <w:rPr>
          <w:iCs/>
        </w:rPr>
        <w:t xml:space="preserve"> </w:t>
      </w:r>
      <w:r w:rsidRPr="00452D1B">
        <w:rPr>
          <w:rFonts w:eastAsia="SimSun" w:hint="eastAsia"/>
          <w:iCs/>
        </w:rPr>
        <w:t>[</w:t>
      </w:r>
      <w:proofErr w:type="spellStart"/>
      <w:r w:rsidRPr="00452D1B">
        <w:rPr>
          <w:iCs/>
          <w:color w:val="000000"/>
        </w:rPr>
        <w:t>enableDefaultBeamForCCS</w:t>
      </w:r>
      <w:proofErr w:type="spellEnd"/>
      <w:r w:rsidRPr="00452D1B">
        <w:rPr>
          <w:rFonts w:eastAsia="SimSun" w:hint="eastAsia"/>
          <w:iCs/>
          <w:color w:val="000000"/>
        </w:rPr>
        <w:t>]</w:t>
      </w:r>
      <w:r w:rsidRPr="00452D1B">
        <w:rPr>
          <w:rFonts w:eastAsia="SimSun" w:hint="eastAsia"/>
          <w:iCs/>
        </w:rPr>
        <w:t xml:space="preserve"> is used to enable the default QCL assumption</w:t>
      </w:r>
      <w:r w:rsidRPr="00452D1B">
        <w:rPr>
          <w:rFonts w:eastAsia="SimSun"/>
          <w:iCs/>
        </w:rPr>
        <w:t xml:space="preserve"> </w:t>
      </w:r>
      <w:r w:rsidRPr="00452D1B">
        <w:rPr>
          <w:rFonts w:eastAsia="SimSun" w:hint="eastAsia"/>
          <w:iCs/>
        </w:rPr>
        <w:t>for cross-carrier A-CSI-RS triggering with same SCS.</w:t>
      </w:r>
    </w:p>
    <w:tbl>
      <w:tblPr>
        <w:tblStyle w:val="aff5"/>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aa"/>
              <w:rPr>
                <w:rFonts w:eastAsia="SimSun"/>
                <w:b/>
                <w:lang w:val="en-GB"/>
              </w:rPr>
            </w:pPr>
            <w:bookmarkStart w:id="68" w:name="_Toc11352117"/>
            <w:bookmarkStart w:id="69" w:name="_Toc20318007"/>
            <w:bookmarkStart w:id="70" w:name="_Toc27299905"/>
            <w:bookmarkStart w:id="71" w:name="_Toc29673173"/>
            <w:bookmarkStart w:id="72" w:name="_Toc29673314"/>
            <w:bookmarkStart w:id="73" w:name="_Toc29674307"/>
            <w:bookmarkStart w:id="74" w:name="_Toc36645537"/>
            <w:r w:rsidRPr="00784375">
              <w:rPr>
                <w:rFonts w:eastAsia="SimSun"/>
                <w:b/>
                <w:lang w:val="en-GB"/>
              </w:rPr>
              <w:t>5.2.1.5.1</w:t>
            </w:r>
            <w:r w:rsidRPr="00784375">
              <w:rPr>
                <w:rFonts w:eastAsia="SimSun"/>
                <w:b/>
                <w:lang w:val="en-GB"/>
              </w:rPr>
              <w:tab/>
              <w:t>Aperiodic CSI Reporting/Aperiodic CSI-RS</w:t>
            </w:r>
            <w:bookmarkEnd w:id="68"/>
            <w:bookmarkEnd w:id="69"/>
            <w:bookmarkEnd w:id="70"/>
            <w:r w:rsidRPr="00784375">
              <w:rPr>
                <w:rFonts w:eastAsia="SimSun"/>
                <w:b/>
                <w:lang w:val="en-GB"/>
              </w:rPr>
              <w:t xml:space="preserve"> when the triggering PDCCH and the CSI-RS have the same numerology</w:t>
            </w:r>
            <w:bookmarkEnd w:id="71"/>
            <w:bookmarkEnd w:id="72"/>
            <w:bookmarkEnd w:id="73"/>
            <w:bookmarkEnd w:id="74"/>
          </w:p>
          <w:p w14:paraId="20ED5EF5" w14:textId="77777777" w:rsidR="00EF4CDD" w:rsidRPr="00784375" w:rsidRDefault="00EF4CDD" w:rsidP="00784375">
            <w:pPr>
              <w:widowControl w:val="0"/>
              <w:snapToGrid w:val="0"/>
              <w:spacing w:afterLines="50" w:after="120"/>
              <w:jc w:val="center"/>
              <w:rPr>
                <w:rFonts w:eastAsia="SimSun"/>
                <w:color w:val="FF0000"/>
                <w:sz w:val="24"/>
                <w:szCs w:val="28"/>
                <w:lang w:val="en-GB" w:eastAsia="zh-CN"/>
              </w:rPr>
            </w:pPr>
            <w:r w:rsidRPr="00784375">
              <w:rPr>
                <w:rFonts w:eastAsia="SimSun"/>
                <w:color w:val="FF0000"/>
                <w:sz w:val="24"/>
                <w:szCs w:val="28"/>
                <w:lang w:val="en-GB" w:eastAsia="zh-CN"/>
              </w:rPr>
              <w:t xml:space="preserve">&lt; </w:t>
            </w:r>
            <w:r w:rsidRPr="00784375">
              <w:rPr>
                <w:rFonts w:eastAsia="SimSun"/>
                <w:color w:val="FF0000"/>
                <w:sz w:val="24"/>
                <w:szCs w:val="28"/>
                <w:lang w:val="en-GB"/>
              </w:rPr>
              <w:t>Unchanged parts are omitted</w:t>
            </w:r>
            <w:r w:rsidRPr="00784375">
              <w:rPr>
                <w:rFonts w:eastAsia="SimSun"/>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w:t>
            </w:r>
            <w:proofErr w:type="spellStart"/>
            <w:r w:rsidRPr="00784375">
              <w:rPr>
                <w:i/>
                <w:lang w:val="en-GB"/>
              </w:rPr>
              <w:t>ResourceSet</w:t>
            </w:r>
            <w:proofErr w:type="spellEnd"/>
            <w:r w:rsidRPr="00784375">
              <w:rPr>
                <w:lang w:val="en-GB"/>
              </w:rPr>
              <w:t xml:space="preserve"> configured without higher layer parameter </w:t>
            </w:r>
            <w:proofErr w:type="spellStart"/>
            <w:r w:rsidRPr="00784375">
              <w:rPr>
                <w:i/>
                <w:lang w:val="en-GB"/>
              </w:rPr>
              <w:t>trs</w:t>
            </w:r>
            <w:proofErr w:type="spellEnd"/>
            <w:r w:rsidRPr="00784375">
              <w:rPr>
                <w:i/>
                <w:lang w:val="en-GB"/>
              </w:rPr>
              <w:t>-Info</w:t>
            </w:r>
            <w:r w:rsidRPr="00784375">
              <w:rPr>
                <w:lang w:val="en-GB"/>
              </w:rPr>
              <w:t xml:space="preserve"> is smaller than the UE reported threshold </w:t>
            </w:r>
            <w:proofErr w:type="spellStart"/>
            <w:r w:rsidRPr="00784375">
              <w:rPr>
                <w:i/>
                <w:lang w:val="en-GB"/>
              </w:rPr>
              <w:t>beamSwitchTiming</w:t>
            </w:r>
            <w:proofErr w:type="spellEnd"/>
            <w:r w:rsidRPr="00784375">
              <w:rPr>
                <w:i/>
                <w:lang w:val="en-GB"/>
              </w:rPr>
              <w:t xml:space="preserve">, </w:t>
            </w:r>
            <w:r w:rsidRPr="00784375">
              <w:rPr>
                <w:lang w:val="en-GB"/>
              </w:rPr>
              <w:t xml:space="preserve">as defined in [13, TS 38.306], when the reported value is one of the values of {14, 28, 48}, or is smaller than 48 when the reported value of </w:t>
            </w:r>
            <w:proofErr w:type="spellStart"/>
            <w:r w:rsidRPr="00784375">
              <w:rPr>
                <w:i/>
                <w:lang w:val="en-GB"/>
              </w:rPr>
              <w:t>beamSwitchTiming</w:t>
            </w:r>
            <w:proofErr w:type="spellEnd"/>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784375">
              <w:rPr>
                <w:i/>
                <w:lang w:val="en-GB"/>
              </w:rPr>
              <w:t>timeDurationForQCL</w:t>
            </w:r>
            <w:proofErr w:type="spellEnd"/>
            <w:r w:rsidRPr="00784375">
              <w:rPr>
                <w:i/>
                <w:lang w:val="en-GB"/>
              </w:rPr>
              <w:t xml:space="preserve">, </w:t>
            </w:r>
            <w:r w:rsidRPr="00784375">
              <w:rPr>
                <w:lang w:val="en-GB"/>
              </w:rPr>
              <w:t xml:space="preserve">as defined in [13, TS 38.306], aperiodic CSI-RS scheduled with offset larger than or equal to the UE reported threshold </w:t>
            </w:r>
            <w:proofErr w:type="spellStart"/>
            <w:r w:rsidRPr="00784375">
              <w:rPr>
                <w:i/>
                <w:lang w:val="en-GB"/>
              </w:rPr>
              <w:t>beamSwitchTiming</w:t>
            </w:r>
            <w:proofErr w:type="spellEnd"/>
            <w:r w:rsidRPr="00784375">
              <w:rPr>
                <w:lang w:val="en-GB"/>
              </w:rPr>
              <w:t xml:space="preserve"> when the reported value is one of the values {14,28,48}, aperiodic CSI-RS scheduled with offset larger than or equal to 48 when the reported value of </w:t>
            </w:r>
            <w:proofErr w:type="spellStart"/>
            <w:r w:rsidRPr="00784375">
              <w:rPr>
                <w:i/>
                <w:lang w:val="en-GB"/>
              </w:rPr>
              <w:t>beamSwitchTiming</w:t>
            </w:r>
            <w:proofErr w:type="spellEnd"/>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w:t>
            </w:r>
            <w:proofErr w:type="spellStart"/>
            <w:r w:rsidRPr="00784375">
              <w:rPr>
                <w:i/>
                <w:color w:val="FF0000"/>
                <w:lang w:val="en-GB" w:eastAsia="zh-CN"/>
              </w:rPr>
              <w:t>enableDefaultBeamForCCS</w:t>
            </w:r>
            <w:proofErr w:type="spellEnd"/>
            <w:r w:rsidRPr="00784375">
              <w:rPr>
                <w:i/>
                <w:color w:val="FF0000"/>
                <w:lang w:val="en-GB" w:eastAsia="zh-CN"/>
              </w:rPr>
              <w:t>]</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proofErr w:type="spellStart"/>
            <w:r w:rsidRPr="00784375">
              <w:rPr>
                <w:i/>
                <w:color w:val="FF0000"/>
                <w:lang w:val="en-GB"/>
              </w:rPr>
              <w:t>controlResourceSetId</w:t>
            </w:r>
            <w:proofErr w:type="spellEnd"/>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SimSun"/>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proofErr w:type="spellStart"/>
            <w:r w:rsidRPr="00CD1905">
              <w:rPr>
                <w:lang w:val="en-GB"/>
              </w:rPr>
              <w:t>controlResourceSetId</w:t>
            </w:r>
            <w:proofErr w:type="spellEnd"/>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75" w:author="Qualcomm" w:date="2020-05-14T10:24:00Z">
              <w:r w:rsidRPr="00526B67">
                <w:rPr>
                  <w:rStyle w:val="B3Char2"/>
                  <w:lang w:val="en-GB"/>
                </w:rPr>
                <w:t xml:space="preserve"> if the active BWP of the serving cell for receiving the aperiodic CSI-RS has configured </w:t>
              </w:r>
              <w:proofErr w:type="spellStart"/>
              <w:r w:rsidRPr="00526B67">
                <w:rPr>
                  <w:rStyle w:val="B3Char2"/>
                  <w:lang w:val="en-GB"/>
                </w:rPr>
                <w:t>ControlResourceSet</w:t>
              </w:r>
            </w:ins>
            <w:proofErr w:type="spellEnd"/>
            <w:r w:rsidRPr="00526B67">
              <w:rPr>
                <w:rStyle w:val="B3Char2"/>
                <w:lang w:val="en-GB"/>
              </w:rPr>
              <w:t xml:space="preserve">, when receiving the aperiodic CSI-RS, the UE applies the QCL assumption used for the CORESET associated with a monitored search space with the lowest </w:t>
            </w:r>
            <w:proofErr w:type="spellStart"/>
            <w:r w:rsidRPr="00526B67">
              <w:rPr>
                <w:rStyle w:val="B3Char2"/>
                <w:lang w:val="en-GB"/>
              </w:rPr>
              <w:t>controlResourceSetId</w:t>
            </w:r>
            <w:proofErr w:type="spellEnd"/>
            <w:r w:rsidRPr="00526B67">
              <w:rPr>
                <w:rStyle w:val="B3Char2"/>
                <w:lang w:val="en-GB"/>
              </w:rPr>
              <w:t xml:space="preserve"> in the latest slot in which one or more CORESETs within the active BWP of the serving cell are monitored</w:t>
            </w:r>
            <w:del w:id="7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77" w:author="Qualcomm" w:date="2020-05-14T10:24:00Z">
              <w:r w:rsidRPr="00784375">
                <w:rPr>
                  <w:color w:val="000000"/>
                  <w:lang w:val="en-GB" w:eastAsia="en-US"/>
                </w:rPr>
                <w:t>-</w:t>
              </w:r>
            </w:ins>
            <w:r w:rsidRPr="00784375">
              <w:rPr>
                <w:color w:val="000000" w:themeColor="text1"/>
                <w:lang w:val="en-GB"/>
              </w:rPr>
              <w:tab/>
            </w:r>
            <w:ins w:id="78" w:author="Qualcomm" w:date="2020-05-14T10:24:00Z">
              <w:r w:rsidRPr="00784375">
                <w:rPr>
                  <w:lang w:val="en-GB" w:eastAsia="en-US"/>
                </w:rPr>
                <w:t>else if the UE is configured with [</w:t>
              </w:r>
              <w:proofErr w:type="spellStart"/>
              <w:r w:rsidRPr="00784375">
                <w:rPr>
                  <w:i/>
                  <w:iCs/>
                  <w:lang w:val="en-GB" w:eastAsia="en-US"/>
                </w:rPr>
                <w:t>enableDefaultBeamForCCS</w:t>
              </w:r>
              <w:proofErr w:type="spellEnd"/>
              <w:r w:rsidRPr="00784375">
                <w:rPr>
                  <w:lang w:val="en-GB" w:eastAsia="en-US"/>
                </w:rPr>
                <w:t>]</w:t>
              </w:r>
            </w:ins>
            <w:ins w:id="79" w:author="Qualcomm" w:date="2020-05-14T15:01:00Z">
              <w:r w:rsidRPr="00784375">
                <w:rPr>
                  <w:lang w:val="en-GB" w:eastAsia="en-US"/>
                </w:rPr>
                <w:t xml:space="preserve"> and</w:t>
              </w:r>
            </w:ins>
            <w:ins w:id="8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aa"/>
              <w:rPr>
                <w:rFonts w:eastAsia="SimSun"/>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w:t>
      </w:r>
      <w:proofErr w:type="spellStart"/>
      <w:r w:rsidRPr="00C85161">
        <w:rPr>
          <w:highlight w:val="yellow"/>
        </w:rPr>
        <w:t>subclause</w:t>
      </w:r>
      <w:proofErr w:type="spellEnd"/>
      <w:r w:rsidRPr="00C85161">
        <w:rPr>
          <w:highlight w:val="yellow"/>
        </w:rPr>
        <w:t xml:space="preserve"> 5.2.1.5.1</w:t>
      </w:r>
    </w:p>
    <w:tbl>
      <w:tblPr>
        <w:tblStyle w:val="aff5"/>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D9D9D9"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D9D9D9"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proofErr w:type="spellStart"/>
            <w:r w:rsidR="00D15A67" w:rsidRPr="00D15A67">
              <w:rPr>
                <w:i/>
                <w:lang w:val="en-GB" w:eastAsia="zh-CN"/>
              </w:rPr>
              <w:t>enableDefaultBeamForCCS</w:t>
            </w:r>
            <w:proofErr w:type="spellEnd"/>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aff0"/>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w:t>
            </w:r>
            <w:proofErr w:type="spellStart"/>
            <w:r>
              <w:rPr>
                <w:lang w:val="en-GB"/>
              </w:rPr>
              <w:t>ControlResourceSet</w:t>
            </w:r>
            <w:proofErr w:type="spellEnd"/>
            <w:r>
              <w:rPr>
                <w:lang w:val="en-GB"/>
              </w:rPr>
              <w:t xml:space="preserve"> in RAN1 specs. We do write </w:t>
            </w:r>
            <w:proofErr w:type="spellStart"/>
            <w:r w:rsidRPr="0062112F">
              <w:rPr>
                <w:i/>
                <w:iCs/>
                <w:lang w:val="en-GB"/>
              </w:rPr>
              <w:t>ControlResourceSetId</w:t>
            </w:r>
            <w:proofErr w:type="spellEnd"/>
            <w:r>
              <w:rPr>
                <w:lang w:val="en-GB"/>
              </w:rPr>
              <w:t xml:space="preserve"> when we refer to the RRC field name, though.</w:t>
            </w:r>
          </w:p>
        </w:tc>
      </w:tr>
      <w:tr w:rsidR="000A4B4F" w14:paraId="3FCF094C" w14:textId="77777777" w:rsidTr="0082024E">
        <w:tc>
          <w:tcPr>
            <w:tcW w:w="2155" w:type="dxa"/>
          </w:tcPr>
          <w:p w14:paraId="506586C2" w14:textId="291D9AD5" w:rsidR="000A4B4F" w:rsidRPr="00C85161" w:rsidRDefault="000A4B4F" w:rsidP="000A4B4F">
            <w:pPr>
              <w:rPr>
                <w:lang w:val="en-GB"/>
              </w:rPr>
            </w:pPr>
            <w:r>
              <w:rPr>
                <w:lang w:val="en-GB"/>
              </w:rPr>
              <w:t>MTK</w:t>
            </w:r>
          </w:p>
        </w:tc>
        <w:tc>
          <w:tcPr>
            <w:tcW w:w="7474" w:type="dxa"/>
          </w:tcPr>
          <w:p w14:paraId="61EF990A" w14:textId="6FC9B6B1" w:rsidR="000A4B4F" w:rsidRPr="00C85161" w:rsidRDefault="000A4B4F" w:rsidP="000A4B4F">
            <w:pPr>
              <w:rPr>
                <w:lang w:val="en-GB"/>
              </w:rPr>
            </w:pPr>
            <w:r>
              <w:rPr>
                <w:lang w:val="en-GB"/>
              </w:rPr>
              <w:t>We are fine with both proposals. But we slightly prefer the proposal from QC [5] since it seems to match the RAN1 agreement better from our view.</w:t>
            </w:r>
          </w:p>
        </w:tc>
      </w:tr>
      <w:tr w:rsidR="000A4B4F" w14:paraId="15F9948F" w14:textId="77777777" w:rsidTr="0082024E">
        <w:tc>
          <w:tcPr>
            <w:tcW w:w="2155" w:type="dxa"/>
          </w:tcPr>
          <w:p w14:paraId="04A47B56" w14:textId="77777777" w:rsidR="000A4B4F" w:rsidRPr="00C85161" w:rsidRDefault="000A4B4F" w:rsidP="000A4B4F">
            <w:pPr>
              <w:rPr>
                <w:lang w:val="en-GB"/>
              </w:rPr>
            </w:pPr>
          </w:p>
        </w:tc>
        <w:tc>
          <w:tcPr>
            <w:tcW w:w="7474" w:type="dxa"/>
          </w:tcPr>
          <w:p w14:paraId="351C33BC" w14:textId="77777777" w:rsidR="000A4B4F" w:rsidRPr="00C85161" w:rsidRDefault="000A4B4F" w:rsidP="000A4B4F">
            <w:pPr>
              <w:rPr>
                <w:lang w:val="en-GB"/>
              </w:rPr>
            </w:pPr>
          </w:p>
        </w:tc>
      </w:tr>
    </w:tbl>
    <w:p w14:paraId="6CA365AA" w14:textId="3A084587" w:rsidR="00C85161" w:rsidRDefault="00C85161" w:rsidP="00C85161"/>
    <w:p w14:paraId="7008A3B6" w14:textId="3B766156" w:rsidR="003F0705" w:rsidRDefault="003F0705" w:rsidP="003F0705">
      <w:pPr>
        <w:pStyle w:val="21"/>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21"/>
      </w:pPr>
      <w:r>
        <w:lastRenderedPageBreak/>
        <w:t>2.4</w:t>
      </w:r>
      <w:r>
        <w:tab/>
      </w:r>
      <w:r w:rsidR="00B916E5">
        <w:t>Issue #4</w:t>
      </w:r>
    </w:p>
    <w:p w14:paraId="5523D229" w14:textId="468D7F78" w:rsidR="00452D1B" w:rsidRDefault="00452D1B" w:rsidP="00452D1B"/>
    <w:tbl>
      <w:tblPr>
        <w:tblStyle w:val="aff5"/>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DengXian" w:hAnsi="Arial"/>
                <w:szCs w:val="20"/>
                <w:lang w:val="en-GB" w:eastAsia="zh-CN"/>
              </w:rPr>
            </w:pPr>
            <w:r w:rsidRPr="00452D1B">
              <w:rPr>
                <w:rFonts w:ascii="Arial" w:eastAsia="DengXian" w:hAnsi="Arial"/>
                <w:szCs w:val="20"/>
                <w:lang w:val="en-GB" w:eastAsia="zh-CN"/>
              </w:rPr>
              <w:t>5.2.1.5.1a</w:t>
            </w:r>
            <w:r w:rsidRPr="00452D1B">
              <w:rPr>
                <w:rFonts w:ascii="Arial" w:eastAsia="DengXian" w:hAnsi="Arial"/>
                <w:szCs w:val="20"/>
                <w:lang w:val="en-GB" w:eastAsia="zh-CN"/>
              </w:rPr>
              <w:tab/>
              <w:t>Aperiodic CSI Reporting/Aperiodic CSI-RS when the triggering PDCCH and the CSI-RS have different numerologies</w:t>
            </w:r>
          </w:p>
          <w:p w14:paraId="1AFBA54B" w14:textId="77777777"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 xml:space="preserve">When the triggering PDCCH and the triggered aperiodic CSI-RS are of different numerologies, the </w:t>
            </w:r>
            <w:proofErr w:type="spellStart"/>
            <w:r w:rsidRPr="00452D1B">
              <w:rPr>
                <w:color w:val="000000"/>
                <w:szCs w:val="20"/>
                <w:lang w:val="en-GB" w:eastAsia="zh-CN"/>
              </w:rPr>
              <w:t>behavior</w:t>
            </w:r>
            <w:proofErr w:type="spellEnd"/>
            <w:r w:rsidRPr="00452D1B">
              <w:rPr>
                <w:color w:val="000000"/>
                <w:szCs w:val="20"/>
                <w:lang w:val="en-GB" w:eastAsia="zh-CN"/>
              </w:rPr>
              <w:t xml:space="preserve">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ins w:id="81" w:author="OPPO" w:date="2020-05-09T16:27:00Z">
              <w:r w:rsidRPr="00452D1B">
                <w:rPr>
                  <w:i/>
                  <w:color w:val="000000"/>
                  <w:szCs w:val="20"/>
                  <w:lang w:val="en-GB" w:eastAsia="zh-CN"/>
                </w:rPr>
                <w:t>controlResourceSetId</w:t>
              </w:r>
              <w:proofErr w:type="spellEnd"/>
              <w:r w:rsidRPr="00452D1B">
                <w:rPr>
                  <w:rFonts w:eastAsiaTheme="minorEastAsia"/>
                  <w:i/>
                  <w:color w:val="000000"/>
                  <w:szCs w:val="20"/>
                  <w:lang w:val="en-GB" w:eastAsia="zh-CN"/>
                </w:rPr>
                <w:t xml:space="preserve"> </w:t>
              </w:r>
            </w:ins>
            <w:del w:id="82"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2482ACD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proofErr w:type="spellStart"/>
            <w:r w:rsidRPr="00452D1B">
              <w:rPr>
                <w:i/>
                <w:lang w:val="en-GB"/>
              </w:rPr>
              <w:t>aperiodicTriggeringOffset</w:t>
            </w:r>
            <w:proofErr w:type="spellEnd"/>
            <w:r w:rsidRPr="00452D1B">
              <w:rPr>
                <w:i/>
                <w:lang w:val="en-GB"/>
              </w:rPr>
              <w:t xml:space="preserve">, </w:t>
            </w:r>
            <w:r w:rsidRPr="00452D1B">
              <w:rPr>
                <w:color w:val="000000"/>
                <w:lang w:val="en-GB"/>
              </w:rPr>
              <w:t xml:space="preserve">including the case that the UE is not configured with </w:t>
            </w:r>
            <w:ins w:id="83" w:author="OPPO" w:date="2020-05-09T16:27:00Z">
              <w:r w:rsidRPr="00452D1B">
                <w:rPr>
                  <w:i/>
                  <w:lang w:val="en-GB"/>
                </w:rPr>
                <w:t>minimumSchedulingOffsetK0-r16</w:t>
              </w:r>
            </w:ins>
            <w:del w:id="84"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proofErr w:type="spellStart"/>
            <w:r w:rsidRPr="00452D1B">
              <w:rPr>
                <w:i/>
                <w:iCs/>
                <w:color w:val="000000"/>
                <w:lang w:val="en-GB"/>
              </w:rPr>
              <w:t>qcl</w:t>
            </w:r>
            <w:proofErr w:type="spellEnd"/>
            <w:r w:rsidRPr="00452D1B">
              <w:rPr>
                <w:i/>
                <w:iCs/>
                <w:color w:val="000000"/>
                <w:lang w:val="en-GB"/>
              </w:rPr>
              <w:t>-Type</w:t>
            </w:r>
            <w:r w:rsidRPr="00452D1B">
              <w:rPr>
                <w:color w:val="000000"/>
                <w:lang w:val="en-GB"/>
              </w:rPr>
              <w:t xml:space="preserve"> set to 'QCL-</w:t>
            </w:r>
            <w:proofErr w:type="spellStart"/>
            <w:r w:rsidRPr="00452D1B">
              <w:rPr>
                <w:color w:val="000000"/>
                <w:lang w:val="en-GB"/>
              </w:rPr>
              <w:t>TypeD</w:t>
            </w:r>
            <w:proofErr w:type="spellEnd"/>
            <w:r w:rsidRPr="00452D1B">
              <w:rPr>
                <w:color w:val="000000"/>
                <w:lang w:val="en-GB"/>
              </w:rPr>
              <w:t>' in the corresponding TCI states</w:t>
            </w:r>
            <w:r w:rsidRPr="00452D1B">
              <w:rPr>
                <w:lang w:val="en-GB"/>
              </w:rPr>
              <w:t>.. The CSI-RS triggering offset has the values of {0, 1,…,31}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85" w:name="_Hlk26521758"/>
            <w:r w:rsidRPr="00452D1B">
              <w:rPr>
                <w:rFonts w:eastAsia="SimSun"/>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1pt;height:38.9pt" o:ole="">
                  <v:imagedata r:id="rId13" o:title=""/>
                </v:shape>
                <o:OLEObject Type="Embed" ProgID="Equation.DSMT4" ShapeID="_x0000_i1025" DrawAspect="Content" ObjectID="_1652190788" r:id="rId14"/>
              </w:object>
            </w:r>
            <w:bookmarkEnd w:id="85"/>
            <w:r w:rsidRPr="00452D1B">
              <w:rPr>
                <w:lang w:val="en-GB" w:eastAsia="ja-JP"/>
              </w:rPr>
              <w:t xml:space="preserve">, </w:t>
            </w:r>
            <w:r w:rsidRPr="00452D1B">
              <w:rPr>
                <w:color w:val="000000" w:themeColor="text1"/>
                <w:lang w:val="en-GB"/>
              </w:rPr>
              <w:t xml:space="preserve">if UE is configured with </w:t>
            </w:r>
            <w:r w:rsidRPr="00452D1B">
              <w:rPr>
                <w:rStyle w:val="afe"/>
                <w:rFonts w:ascii="Times" w:hAnsi="Times"/>
                <w:lang w:val="en-GB"/>
              </w:rPr>
              <w:t>ca-</w:t>
            </w:r>
            <w:proofErr w:type="spellStart"/>
            <w:r w:rsidRPr="00452D1B">
              <w:rPr>
                <w:rStyle w:val="afe"/>
                <w:rFonts w:ascii="Times" w:hAnsi="Times"/>
                <w:lang w:val="en-GB"/>
              </w:rPr>
              <w:t>SlotOffset</w:t>
            </w:r>
            <w:proofErr w:type="spellEnd"/>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lang w:val="en-US"/>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SimSun"/>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proofErr w:type="spellStart"/>
      <w:r w:rsidRPr="00507552">
        <w:rPr>
          <w:highlight w:val="yellow"/>
        </w:rPr>
        <w:t>subclause</w:t>
      </w:r>
      <w:proofErr w:type="spellEnd"/>
      <w:r w:rsidRPr="00507552">
        <w:rPr>
          <w:highlight w:val="yellow"/>
        </w:rPr>
        <w:t xml:space="preserve"> 5.2.1.5.</w:t>
      </w:r>
      <w:r w:rsidR="00F91957" w:rsidRPr="00507552">
        <w:rPr>
          <w:highlight w:val="yellow"/>
        </w:rPr>
        <w:t>1a</w:t>
      </w:r>
      <w:r w:rsidR="00507552" w:rsidRPr="00507552">
        <w:rPr>
          <w:highlight w:val="yellow"/>
        </w:rPr>
        <w:t xml:space="preserve"> fixing two RRC parameter names</w:t>
      </w:r>
    </w:p>
    <w:tbl>
      <w:tblPr>
        <w:tblStyle w:val="aff5"/>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D9D9D9"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D9D9D9"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0A4B4F" w14:paraId="2D8189BE" w14:textId="77777777" w:rsidTr="00BB1963">
        <w:tc>
          <w:tcPr>
            <w:tcW w:w="2065" w:type="dxa"/>
          </w:tcPr>
          <w:p w14:paraId="7F337E98" w14:textId="19E0E05C" w:rsidR="000A4B4F" w:rsidRPr="00C85161" w:rsidRDefault="000A4B4F" w:rsidP="000A4B4F">
            <w:pPr>
              <w:rPr>
                <w:lang w:val="en-GB"/>
              </w:rPr>
            </w:pPr>
            <w:r>
              <w:rPr>
                <w:lang w:val="en-GB"/>
              </w:rPr>
              <w:t>MTK</w:t>
            </w:r>
          </w:p>
        </w:tc>
        <w:tc>
          <w:tcPr>
            <w:tcW w:w="7564" w:type="dxa"/>
          </w:tcPr>
          <w:p w14:paraId="758C96C9" w14:textId="630BE357" w:rsidR="000A4B4F" w:rsidRPr="00C85161" w:rsidRDefault="000A4B4F" w:rsidP="000A4B4F">
            <w:pPr>
              <w:rPr>
                <w:lang w:val="en-GB"/>
              </w:rPr>
            </w:pPr>
            <w:r>
              <w:rPr>
                <w:lang w:val="en-GB"/>
              </w:rPr>
              <w:t>We agree on this proposal.</w:t>
            </w:r>
          </w:p>
        </w:tc>
      </w:tr>
      <w:tr w:rsidR="000A4B4F" w14:paraId="5349CAE2" w14:textId="77777777" w:rsidTr="00BB1963">
        <w:tc>
          <w:tcPr>
            <w:tcW w:w="2065" w:type="dxa"/>
          </w:tcPr>
          <w:p w14:paraId="5D8E0714" w14:textId="77777777" w:rsidR="000A4B4F" w:rsidRPr="00C85161" w:rsidRDefault="000A4B4F" w:rsidP="000A4B4F">
            <w:pPr>
              <w:rPr>
                <w:lang w:val="en-GB"/>
              </w:rPr>
            </w:pPr>
          </w:p>
        </w:tc>
        <w:tc>
          <w:tcPr>
            <w:tcW w:w="7564" w:type="dxa"/>
          </w:tcPr>
          <w:p w14:paraId="2CB267ED" w14:textId="77777777" w:rsidR="000A4B4F" w:rsidRPr="00C85161" w:rsidRDefault="000A4B4F" w:rsidP="000A4B4F">
            <w:pPr>
              <w:rPr>
                <w:lang w:val="en-GB"/>
              </w:rPr>
            </w:pPr>
          </w:p>
        </w:tc>
      </w:tr>
    </w:tbl>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21"/>
      </w:pPr>
      <w:r>
        <w:lastRenderedPageBreak/>
        <w:t>2.5</w:t>
      </w:r>
      <w:r>
        <w:tab/>
      </w:r>
      <w:r w:rsidR="00B916E5">
        <w:t>Issue #5</w:t>
      </w:r>
    </w:p>
    <w:tbl>
      <w:tblPr>
        <w:tblStyle w:val="aff5"/>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77777777" w:rsidR="00507552" w:rsidRPr="00507552" w:rsidRDefault="00507552" w:rsidP="00507552">
            <w:pPr>
              <w:rPr>
                <w:lang w:val="en-GB"/>
              </w:rPr>
            </w:pPr>
            <w:r w:rsidRPr="00507552">
              <w:rPr>
                <w:lang w:val="en-GB"/>
              </w:rPr>
              <w:t xml:space="preserve">When the triggering PDCCH and the triggered aperiodic CSI-RS are of different numerologies, the </w:t>
            </w:r>
            <w:proofErr w:type="spellStart"/>
            <w:r w:rsidRPr="00507552">
              <w:rPr>
                <w:lang w:val="en-GB"/>
              </w:rPr>
              <w:t>behavior</w:t>
            </w:r>
            <w:proofErr w:type="spellEnd"/>
            <w:r w:rsidRPr="00507552">
              <w:rPr>
                <w:lang w:val="en-GB"/>
              </w:rPr>
              <w:t xml:space="preserve">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w:t>
            </w:r>
            <w:proofErr w:type="spellStart"/>
            <w:r w:rsidRPr="00507552">
              <w:rPr>
                <w:i/>
                <w:lang w:val="en-GB"/>
              </w:rPr>
              <w:t>ResourceSet</w:t>
            </w:r>
            <w:proofErr w:type="spellEnd"/>
            <w:r w:rsidRPr="00507552">
              <w:rPr>
                <w:lang w:val="en-GB"/>
              </w:rPr>
              <w:t xml:space="preserve"> configured without higher layer parameter </w:t>
            </w:r>
            <w:proofErr w:type="spellStart"/>
            <w:r w:rsidRPr="00507552">
              <w:rPr>
                <w:i/>
                <w:lang w:val="en-GB"/>
              </w:rPr>
              <w:t>trs</w:t>
            </w:r>
            <w:proofErr w:type="spellEnd"/>
            <w:r w:rsidRPr="00507552">
              <w:rPr>
                <w:i/>
                <w:lang w:val="en-GB"/>
              </w:rPr>
              <w:t>-Info</w:t>
            </w:r>
            <w:r w:rsidRPr="00507552">
              <w:rPr>
                <w:lang w:val="en-GB"/>
              </w:rPr>
              <w:t xml:space="preserve"> is smaller than the UE reported threshold </w:t>
            </w:r>
            <w:proofErr w:type="spellStart"/>
            <w:r w:rsidRPr="00507552">
              <w:rPr>
                <w:i/>
                <w:iCs/>
                <w:lang w:val="en-GB"/>
              </w:rPr>
              <w:t>beamSwitchTiming</w:t>
            </w:r>
            <w:proofErr w:type="spellEnd"/>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proofErr w:type="spellStart"/>
            <w:r w:rsidRPr="00507552">
              <w:rPr>
                <w:i/>
                <w:lang w:val="en-GB"/>
              </w:rPr>
              <w:t>beamSwitchTiming</w:t>
            </w:r>
            <w:proofErr w:type="spellEnd"/>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proofErr w:type="spellStart"/>
            <w:r w:rsidRPr="00507552">
              <w:rPr>
                <w:i/>
                <w:lang w:val="en-GB"/>
              </w:rPr>
              <w:t>d</w:t>
            </w:r>
            <w:proofErr w:type="spellEnd"/>
            <w:r w:rsidRPr="00507552">
              <w:rPr>
                <w:lang w:val="en-GB"/>
              </w:rPr>
              <w:t xml:space="preserve"> is zero</w:t>
            </w:r>
          </w:p>
          <w:p w14:paraId="4A3B3553" w14:textId="77777777"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proofErr w:type="spellStart"/>
            <w:r w:rsidRPr="00507552">
              <w:rPr>
                <w:i/>
                <w:lang w:val="en-GB"/>
              </w:rPr>
              <w:t>qcl</w:t>
            </w:r>
            <w:proofErr w:type="spellEnd"/>
            <w:r w:rsidRPr="00507552">
              <w:rPr>
                <w:i/>
                <w:lang w:val="en-GB"/>
              </w:rPr>
              <w:t>-Type</w:t>
            </w:r>
            <w:r w:rsidRPr="00507552">
              <w:rPr>
                <w:lang w:val="en-GB"/>
              </w:rPr>
              <w:t xml:space="preserve"> set to 'QCL-</w:t>
            </w:r>
            <w:proofErr w:type="spellStart"/>
            <w:r w:rsidRPr="00507552">
              <w:rPr>
                <w:lang w:val="en-GB"/>
              </w:rPr>
              <w:t>TypeD</w:t>
            </w:r>
            <w:proofErr w:type="spellEnd"/>
            <w:r w:rsidRPr="00507552">
              <w:rPr>
                <w:lang w:val="en-GB"/>
              </w:rPr>
              <w:t>',</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07552">
              <w:rPr>
                <w:i/>
                <w:lang w:val="en-GB"/>
              </w:rPr>
              <w:t>timeDurationForQCL</w:t>
            </w:r>
            <w:proofErr w:type="spellEnd"/>
            <w:r w:rsidRPr="00507552">
              <w:rPr>
                <w:i/>
                <w:lang w:val="en-GB"/>
              </w:rPr>
              <w:t xml:space="preserve">, </w:t>
            </w:r>
            <w:r w:rsidRPr="00507552">
              <w:rPr>
                <w:lang w:val="en-GB"/>
              </w:rPr>
              <w:t>as defined in [13, TS 38.306], aperiodic CSI-RS scheduled with offset larger than or equal to the UE reported threshold</w:t>
            </w:r>
            <w:r w:rsidRPr="00507552">
              <w:rPr>
                <w:i/>
                <w:iCs/>
                <w:lang w:val="en-GB" w:eastAsia="zh-CN"/>
              </w:rPr>
              <w:t xml:space="preserve"> </w:t>
            </w:r>
            <w:proofErr w:type="spellStart"/>
            <w:r w:rsidRPr="00507552">
              <w:rPr>
                <w:i/>
                <w:iCs/>
                <w:lang w:val="en-GB" w:eastAsia="zh-CN"/>
              </w:rPr>
              <w:t>beamSwitchTiming</w:t>
            </w:r>
            <w:proofErr w:type="spellEnd"/>
            <w:r w:rsidRPr="00507552">
              <w:rPr>
                <w:i/>
                <w:iCs/>
                <w:lang w:val="en-GB" w:eastAsia="zh-CN"/>
              </w:rPr>
              <w:t xml:space="preserve">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proofErr w:type="spellStart"/>
            <w:r w:rsidRPr="00507552">
              <w:rPr>
                <w:i/>
                <w:lang w:val="en-GB"/>
              </w:rPr>
              <w:t>beamSwitchTiming</w:t>
            </w:r>
            <w:proofErr w:type="spellEnd"/>
            <w:r w:rsidRPr="00507552">
              <w:rPr>
                <w:lang w:val="en-GB"/>
              </w:rPr>
              <w:t xml:space="preserve"> is one of the values {224, 336}, periodic CSI-RS, semi-persistent CSI-RS;</w:t>
            </w:r>
          </w:p>
          <w:p w14:paraId="3E7F9C51" w14:textId="77777777" w:rsidR="00507552" w:rsidRPr="00507552" w:rsidRDefault="00507552">
            <w:pPr>
              <w:pStyle w:val="B2"/>
              <w:ind w:left="1135"/>
              <w:rPr>
                <w:lang w:val="en-GB"/>
              </w:rPr>
              <w:pPrChange w:id="86"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lang w:val="en-GB"/>
              </w:rPr>
              <w:pPrChange w:id="87"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lang w:val="en-GB"/>
              </w:rPr>
              <w:pPrChange w:id="88"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proofErr w:type="spellStart"/>
            <w:r w:rsidRPr="00507552">
              <w:rPr>
                <w:i/>
                <w:iCs/>
                <w:lang w:val="en-GB"/>
              </w:rPr>
              <w:t>beamSwitchTiming</w:t>
            </w:r>
            <w:proofErr w:type="spellEnd"/>
            <w:r w:rsidRPr="00507552">
              <w:rPr>
                <w:i/>
                <w:iCs/>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proofErr w:type="spellStart"/>
            <w:r w:rsidRPr="00507552">
              <w:rPr>
                <w:i/>
                <w:lang w:val="en-GB"/>
              </w:rPr>
              <w:t>beamSwitchTiming</w:t>
            </w:r>
            <w:proofErr w:type="spellEnd"/>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 xml:space="preserve">to TS 38214 </w:t>
      </w:r>
      <w:proofErr w:type="spellStart"/>
      <w:r w:rsidRPr="00C85161">
        <w:rPr>
          <w:highlight w:val="yellow"/>
        </w:rPr>
        <w:t>subclause</w:t>
      </w:r>
      <w:proofErr w:type="spellEnd"/>
      <w:r w:rsidRPr="00C85161">
        <w:rPr>
          <w:highlight w:val="yellow"/>
        </w:rPr>
        <w:t xml:space="preserve"> 5.2.1.5.</w:t>
      </w:r>
      <w:r>
        <w:rPr>
          <w:highlight w:val="yellow"/>
        </w:rPr>
        <w:t>1a</w:t>
      </w:r>
    </w:p>
    <w:tbl>
      <w:tblPr>
        <w:tblStyle w:val="aff5"/>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D9D9D9"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D9D9D9"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aff0"/>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5A1D6A1A" w:rsidR="00507552" w:rsidRPr="00C85161" w:rsidRDefault="000A4B4F" w:rsidP="0062112F">
            <w:pPr>
              <w:rPr>
                <w:lang w:val="en-GB"/>
              </w:rPr>
            </w:pPr>
            <w:r>
              <w:rPr>
                <w:lang w:val="en-GB"/>
              </w:rPr>
              <w:t>MTK</w:t>
            </w:r>
          </w:p>
        </w:tc>
        <w:tc>
          <w:tcPr>
            <w:tcW w:w="7744" w:type="dxa"/>
          </w:tcPr>
          <w:p w14:paraId="1EBBB703" w14:textId="5D380408" w:rsidR="00507552" w:rsidRPr="00C85161" w:rsidRDefault="000A4B4F" w:rsidP="0062112F">
            <w:pPr>
              <w:rPr>
                <w:lang w:val="en-GB"/>
              </w:rPr>
            </w:pPr>
            <w:r>
              <w:rPr>
                <w:lang w:val="en-GB"/>
              </w:rPr>
              <w:t>We agree on this proposal</w:t>
            </w:r>
          </w:p>
        </w:tc>
      </w:tr>
      <w:tr w:rsidR="00507552" w14:paraId="15595180" w14:textId="77777777" w:rsidTr="00060A9C">
        <w:tc>
          <w:tcPr>
            <w:tcW w:w="1885" w:type="dxa"/>
          </w:tcPr>
          <w:p w14:paraId="227E2FB0" w14:textId="77777777" w:rsidR="00507552" w:rsidRPr="00C85161" w:rsidRDefault="00507552" w:rsidP="0062112F">
            <w:pPr>
              <w:rPr>
                <w:lang w:val="en-GB"/>
              </w:rPr>
            </w:pPr>
          </w:p>
        </w:tc>
        <w:tc>
          <w:tcPr>
            <w:tcW w:w="7744" w:type="dxa"/>
          </w:tcPr>
          <w:p w14:paraId="5DF83014" w14:textId="77777777" w:rsidR="00507552" w:rsidRPr="00C85161" w:rsidRDefault="00507552" w:rsidP="0062112F">
            <w:pPr>
              <w:rPr>
                <w:lang w:val="en-GB"/>
              </w:rPr>
            </w:pPr>
          </w:p>
        </w:tc>
      </w:tr>
    </w:tbl>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21"/>
      </w:pPr>
      <w:r>
        <w:lastRenderedPageBreak/>
        <w:t>2.6</w:t>
      </w:r>
      <w:r>
        <w:tab/>
      </w:r>
      <w:r w:rsidR="00B916E5">
        <w:t>Issue #6</w:t>
      </w:r>
    </w:p>
    <w:p w14:paraId="21FCC672" w14:textId="77777777" w:rsidR="00507552" w:rsidRPr="008104BC" w:rsidRDefault="00507552" w:rsidP="00507552">
      <w:pPr>
        <w:pStyle w:val="aa"/>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aff0"/>
        <w:numPr>
          <w:ilvl w:val="0"/>
          <w:numId w:val="42"/>
        </w:numPr>
        <w:spacing w:after="240"/>
        <w:rPr>
          <w:rFonts w:ascii="Times New Roman" w:hAnsi="Times New Roman"/>
          <w:sz w:val="20"/>
          <w:szCs w:val="20"/>
        </w:rPr>
      </w:pPr>
      <w:proofErr w:type="spellStart"/>
      <w:r w:rsidRPr="00507552">
        <w:rPr>
          <w:rFonts w:ascii="Times New Roman" w:hAnsi="Times New Roman"/>
          <w:sz w:val="20"/>
          <w:szCs w:val="20"/>
          <w:lang w:eastAsia="zh-TW"/>
        </w:rPr>
        <w:t>aperiodicTriggeringOffset</w:t>
      </w:r>
      <w:proofErr w:type="spellEnd"/>
      <w:r w:rsidRPr="00507552">
        <w:rPr>
          <w:rFonts w:ascii="Times New Roman" w:hAnsi="Times New Roman"/>
          <w:sz w:val="20"/>
          <w:szCs w:val="20"/>
          <w:lang w:eastAsia="zh-TW"/>
        </w:rPr>
        <w:t xml:space="preserve">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aff5"/>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50"/>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proofErr w:type="spellStart"/>
            <w:r w:rsidRPr="00507552">
              <w:rPr>
                <w:i/>
                <w:color w:val="000000"/>
                <w:lang w:val="en-GB"/>
              </w:rPr>
              <w:t>aperiodicTriggeringOffset</w:t>
            </w:r>
            <w:proofErr w:type="spellEnd"/>
            <w:r w:rsidRPr="00507552">
              <w:rPr>
                <w:iCs/>
                <w:color w:val="000000"/>
                <w:lang w:val="en-GB"/>
              </w:rPr>
              <w:t xml:space="preserve"> </w:t>
            </w:r>
            <w:ins w:id="89"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0" w:author="Mihai Enescu" w:date="2020-05-04T13:10:00Z">
              <w:r w:rsidRPr="00507552">
                <w:rPr>
                  <w:color w:val="000000"/>
                  <w:lang w:val="en-GB"/>
                </w:rPr>
                <w:t>.</w:t>
              </w:r>
            </w:ins>
            <w:del w:id="91" w:author="Mihai Enescu" w:date="2020-05-04T13:10:00Z">
              <w:r w:rsidRPr="00507552">
                <w:rPr>
                  <w:color w:val="000000"/>
                  <w:lang w:val="en-GB"/>
                </w:rPr>
                <w:delText>,</w:delText>
              </w:r>
            </w:del>
            <w:r w:rsidRPr="00507552">
              <w:rPr>
                <w:color w:val="000000"/>
                <w:lang w:val="en-GB"/>
              </w:rPr>
              <w:t xml:space="preserve"> </w:t>
            </w:r>
            <w:del w:id="92"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proofErr w:type="spellStart"/>
            <w:r w:rsidRPr="00507552">
              <w:rPr>
                <w:i/>
                <w:color w:val="000000"/>
                <w:lang w:val="en-GB"/>
              </w:rPr>
              <w:t>minimumSchedulingOffset</w:t>
            </w:r>
            <w:proofErr w:type="spellEnd"/>
            <w:r w:rsidRPr="00507552">
              <w:rPr>
                <w:color w:val="000000"/>
                <w:lang w:val="en-GB"/>
              </w:rPr>
              <w:t xml:space="preserve">] for any DL or UL BWP and if all the associated trigger states do not have the higher layer parameter </w:t>
            </w:r>
            <w:proofErr w:type="spellStart"/>
            <w:r w:rsidRPr="00507552">
              <w:rPr>
                <w:i/>
                <w:lang w:val="en-GB"/>
              </w:rPr>
              <w:t>qcl</w:t>
            </w:r>
            <w:proofErr w:type="spellEnd"/>
            <w:r w:rsidRPr="00507552">
              <w:rPr>
                <w:i/>
                <w:lang w:val="en-GB"/>
              </w:rPr>
              <w:t>-Type</w:t>
            </w:r>
            <w:r w:rsidRPr="00507552">
              <w:rPr>
                <w:lang w:val="en-GB"/>
              </w:rPr>
              <w:t xml:space="preserve"> set to</w:t>
            </w:r>
            <w:r w:rsidRPr="00507552">
              <w:rPr>
                <w:color w:val="000000"/>
                <w:lang w:val="en-GB"/>
              </w:rPr>
              <w:t xml:space="preserve"> 'QCL-</w:t>
            </w:r>
            <w:proofErr w:type="spellStart"/>
            <w:r w:rsidRPr="00507552">
              <w:rPr>
                <w:color w:val="000000"/>
                <w:lang w:val="en-GB"/>
              </w:rPr>
              <w:t>TypeD</w:t>
            </w:r>
            <w:proofErr w:type="spellEnd"/>
            <w:r w:rsidRPr="00507552">
              <w:rPr>
                <w:color w:val="000000"/>
                <w:lang w:val="en-GB"/>
              </w:rPr>
              <w:t>'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50"/>
              <w:outlineLvl w:val="4"/>
              <w:rPr>
                <w:color w:val="000000"/>
                <w:szCs w:val="20"/>
                <w:lang w:val="en-GB"/>
              </w:rPr>
            </w:pPr>
            <w:bookmarkStart w:id="93" w:name="_Hlk39477740"/>
            <w:bookmarkStart w:id="94" w:name="_Toc29673174"/>
            <w:bookmarkStart w:id="95" w:name="_Toc29673315"/>
            <w:bookmarkStart w:id="96"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93"/>
            <w:bookmarkEnd w:id="94"/>
            <w:bookmarkEnd w:id="95"/>
            <w:bookmarkEnd w:id="96"/>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proofErr w:type="spellStart"/>
            <w:r w:rsidRPr="00507552">
              <w:rPr>
                <w:i/>
                <w:lang w:val="en-GB"/>
              </w:rPr>
              <w:t>aperiodicTriggeringOffset</w:t>
            </w:r>
            <w:proofErr w:type="spellEnd"/>
            <w:r w:rsidRPr="00507552">
              <w:rPr>
                <w:iCs/>
                <w:color w:val="000000"/>
                <w:lang w:val="en-GB"/>
              </w:rPr>
              <w:t xml:space="preserve"> </w:t>
            </w:r>
            <w:ins w:id="97"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8" w:author="Mihai Enescu" w:date="2020-05-04T13:12:00Z">
              <w:r w:rsidRPr="00507552">
                <w:rPr>
                  <w:i/>
                  <w:lang w:val="en-GB"/>
                </w:rPr>
                <w:t xml:space="preserve">, </w:t>
              </w:r>
              <w:r w:rsidRPr="00507552">
                <w:rPr>
                  <w:color w:val="000000"/>
                  <w:lang w:val="en-GB"/>
                </w:rPr>
                <w:t>including the case that the UE is not configured with [</w:t>
              </w:r>
              <w:proofErr w:type="spellStart"/>
              <w:r w:rsidRPr="00507552">
                <w:rPr>
                  <w:i/>
                  <w:iCs/>
                  <w:color w:val="000000"/>
                  <w:lang w:val="en-GB"/>
                </w:rPr>
                <w:t>minimumSchedulingOffset</w:t>
              </w:r>
              <w:proofErr w:type="spellEnd"/>
              <w:r w:rsidRPr="00507552">
                <w:rPr>
                  <w:color w:val="000000"/>
                  <w:lang w:val="en-GB"/>
                </w:rPr>
                <w:t xml:space="preserve">] for any DL or UL BWP and all the associated trigger states do not have the higher layer parameter </w:t>
              </w:r>
              <w:proofErr w:type="spellStart"/>
              <w:r w:rsidRPr="00507552">
                <w:rPr>
                  <w:i/>
                  <w:iCs/>
                  <w:color w:val="000000"/>
                  <w:lang w:val="en-GB"/>
                </w:rPr>
                <w:t>qcl</w:t>
              </w:r>
              <w:proofErr w:type="spellEnd"/>
              <w:r w:rsidRPr="00507552">
                <w:rPr>
                  <w:i/>
                  <w:iCs/>
                  <w:color w:val="000000"/>
                  <w:lang w:val="en-GB"/>
                </w:rPr>
                <w:t>-Type</w:t>
              </w:r>
              <w:r w:rsidRPr="00507552">
                <w:rPr>
                  <w:color w:val="000000"/>
                  <w:lang w:val="en-GB"/>
                </w:rPr>
                <w:t xml:space="preserve"> set to 'QCL-</w:t>
              </w:r>
              <w:proofErr w:type="spellStart"/>
              <w:r w:rsidRPr="00507552">
                <w:rPr>
                  <w:color w:val="000000"/>
                  <w:lang w:val="en-GB"/>
                </w:rPr>
                <w:t>TypeD</w:t>
              </w:r>
              <w:proofErr w:type="spellEnd"/>
              <w:r w:rsidRPr="00507552">
                <w:rPr>
                  <w:color w:val="000000"/>
                  <w:lang w:val="en-GB"/>
                </w:rPr>
                <w:t>' in the corresponding TCI states</w:t>
              </w:r>
              <w:r w:rsidRPr="00507552">
                <w:rPr>
                  <w:lang w:val="en-GB"/>
                </w:rPr>
                <w:t>.</w:t>
              </w:r>
            </w:ins>
            <w:r w:rsidRPr="00507552">
              <w:rPr>
                <w:lang w:val="en-GB"/>
              </w:rPr>
              <w:t>. The CSI-RS triggering offset has the values of {0, 1,…,31}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3.1pt;height:39.6pt" o:ole="">
                  <v:imagedata r:id="rId13" o:title=""/>
                </v:shape>
                <o:OLEObject Type="Embed" ProgID="Equation.DSMT4" ShapeID="_x0000_i1026" DrawAspect="Content" ObjectID="_1652190789" r:id="rId16"/>
              </w:object>
            </w:r>
            <w:r w:rsidRPr="00507552">
              <w:rPr>
                <w:lang w:val="en-GB" w:eastAsia="ja-JP"/>
              </w:rPr>
              <w:t xml:space="preserve">, </w:t>
            </w:r>
            <w:r w:rsidRPr="00507552">
              <w:rPr>
                <w:color w:val="000000" w:themeColor="text1"/>
                <w:lang w:val="en-GB"/>
              </w:rPr>
              <w:t xml:space="preserve">if UE is configured with </w:t>
            </w:r>
            <w:ins w:id="99" w:author="Mihai Enescu" w:date="2020-05-05T11:08:00Z">
              <w:r w:rsidRPr="00507552">
                <w:rPr>
                  <w:rStyle w:val="afe"/>
                  <w:rFonts w:ascii="Times" w:hAnsi="Times"/>
                  <w:lang w:val="en-GB"/>
                </w:rPr>
                <w:t>ca-</w:t>
              </w:r>
              <w:proofErr w:type="spellStart"/>
              <w:r w:rsidRPr="00507552">
                <w:rPr>
                  <w:rStyle w:val="afe"/>
                  <w:rFonts w:ascii="Times" w:hAnsi="Times"/>
                  <w:lang w:val="en-GB"/>
                </w:rPr>
                <w:t>SlotOffset</w:t>
              </w:r>
            </w:ins>
            <w:proofErr w:type="spellEnd"/>
            <w:del w:id="100"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val="en-US"/>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proofErr w:type="spellStart"/>
            <w:r w:rsidRPr="00507552">
              <w:rPr>
                <w:i/>
                <w:lang w:val="en-GB"/>
              </w:rPr>
              <w:t>aperiodicTriggeringOffset</w:t>
            </w:r>
            <w:proofErr w:type="spellEnd"/>
            <w:r w:rsidRPr="00507552">
              <w:rPr>
                <w:iCs/>
                <w:color w:val="000000"/>
                <w:lang w:val="en-GB"/>
              </w:rPr>
              <w:t xml:space="preserve"> </w:t>
            </w:r>
            <w:ins w:id="101"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w:t>
      </w:r>
      <w:proofErr w:type="spellStart"/>
      <w:r w:rsidRPr="00507552">
        <w:rPr>
          <w:highlight w:val="yellow"/>
        </w:rPr>
        <w:t>subclauses</w:t>
      </w:r>
      <w:proofErr w:type="spellEnd"/>
      <w:r w:rsidRPr="00507552">
        <w:rPr>
          <w:highlight w:val="yellow"/>
        </w:rPr>
        <w:t xml:space="preserve"> 5.2.1.5.1 and 5.2.1.5.1a</w:t>
      </w:r>
    </w:p>
    <w:tbl>
      <w:tblPr>
        <w:tblStyle w:val="aff5"/>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D9D9D9"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D9D9D9"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17" w:history="1">
              <w:r w:rsidRPr="00442B42">
                <w:rPr>
                  <w:rStyle w:val="af6"/>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0EACFD89" w:rsidR="00507552" w:rsidRPr="00C85161" w:rsidRDefault="000A4B4F" w:rsidP="0062112F">
            <w:pPr>
              <w:rPr>
                <w:lang w:val="en-GB"/>
              </w:rPr>
            </w:pPr>
            <w:r>
              <w:rPr>
                <w:lang w:val="en-GB"/>
              </w:rPr>
              <w:t>MTK</w:t>
            </w:r>
          </w:p>
        </w:tc>
        <w:tc>
          <w:tcPr>
            <w:tcW w:w="7834" w:type="dxa"/>
          </w:tcPr>
          <w:p w14:paraId="484767FD" w14:textId="4995E0B3" w:rsidR="00507552" w:rsidRPr="00C85161" w:rsidRDefault="000A4B4F" w:rsidP="000A4B4F">
            <w:pPr>
              <w:rPr>
                <w:lang w:val="en-GB"/>
              </w:rPr>
            </w:pPr>
            <w:r>
              <w:rPr>
                <w:lang w:val="en-GB"/>
              </w:rPr>
              <w:t>We are fine with the proposal</w:t>
            </w:r>
          </w:p>
        </w:tc>
      </w:tr>
      <w:tr w:rsidR="00507552" w14:paraId="2806D81E" w14:textId="77777777" w:rsidTr="00B00EAC">
        <w:tc>
          <w:tcPr>
            <w:tcW w:w="1795" w:type="dxa"/>
          </w:tcPr>
          <w:p w14:paraId="54EF55B3" w14:textId="77777777" w:rsidR="00507552" w:rsidRPr="00C85161" w:rsidRDefault="00507552" w:rsidP="0062112F">
            <w:pPr>
              <w:rPr>
                <w:lang w:val="en-GB"/>
              </w:rPr>
            </w:pPr>
          </w:p>
        </w:tc>
        <w:tc>
          <w:tcPr>
            <w:tcW w:w="7834" w:type="dxa"/>
          </w:tcPr>
          <w:p w14:paraId="7CB788C5" w14:textId="77777777" w:rsidR="00507552" w:rsidRPr="00C85161" w:rsidRDefault="00507552" w:rsidP="0062112F">
            <w:pPr>
              <w:rPr>
                <w:lang w:val="en-GB"/>
              </w:rPr>
            </w:pPr>
          </w:p>
        </w:tc>
      </w:tr>
    </w:tbl>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21"/>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aff0"/>
        <w:numPr>
          <w:ilvl w:val="0"/>
          <w:numId w:val="42"/>
        </w:numPr>
      </w:pPr>
      <w:r>
        <w:t xml:space="preserve">a case of missing </w:t>
      </w:r>
      <w:proofErr w:type="spellStart"/>
      <w:r w:rsidRPr="00127CBE">
        <w:rPr>
          <w:i/>
          <w:color w:val="000000"/>
          <w:lang w:eastAsia="zh-CN"/>
        </w:rPr>
        <w:t>timeDurationForQCL</w:t>
      </w:r>
      <w:proofErr w:type="spellEnd"/>
      <w:ins w:id="102" w:author="OPPO" w:date="2020-05-09T16:23:00Z">
        <w:r w:rsidRPr="00127CBE">
          <w:rPr>
            <w:rFonts w:eastAsiaTheme="minorEastAsia"/>
            <w:i/>
            <w:color w:val="000000"/>
            <w:lang w:eastAsia="zh-CN"/>
          </w:rPr>
          <w:t>+</w:t>
        </w:r>
      </w:ins>
      <m:oMath>
        <m:r>
          <w:ins w:id="103" w:author="OPPO" w:date="2020-05-09T16:37:00Z">
            <w:rPr>
              <w:rFonts w:ascii="Cambria Math" w:hAnsi="Cambria Math"/>
              <w:lang w:eastAsia="zh-CN"/>
            </w:rPr>
            <m:t xml:space="preserve"> d</m:t>
          </w:ins>
        </m:r>
        <m:r>
          <w:ins w:id="104" w:author="OPPO" w:date="2020-05-09T16:37:00Z">
            <m:rPr>
              <m:sty m:val="p"/>
            </m:rPr>
            <w:rPr>
              <w:rFonts w:ascii="Cambria Math" w:hAnsi="Cambria Math"/>
              <w:lang w:eastAsia="zh-CN"/>
            </w:rPr>
            <m:t>∙</m:t>
          </w:ins>
        </m:r>
        <m:sSup>
          <m:sSupPr>
            <m:ctrlPr>
              <w:ins w:id="105" w:author="OPPO" w:date="2020-05-09T16:37:00Z">
                <w:rPr>
                  <w:rFonts w:ascii="Cambria Math" w:eastAsia="Times New Roman" w:hAnsi="Cambria Math"/>
                  <w:iCs/>
                  <w:lang w:eastAsia="zh-CN"/>
                </w:rPr>
              </w:ins>
            </m:ctrlPr>
          </m:sSupPr>
          <m:e>
            <m:r>
              <w:ins w:id="106" w:author="OPPO" w:date="2020-05-09T16:37:00Z">
                <w:rPr>
                  <w:rFonts w:ascii="Cambria Math" w:hAnsi="Cambria Math"/>
                  <w:lang w:eastAsia="zh-CN"/>
                </w:rPr>
                <m:t>2</m:t>
              </w:ins>
            </m:r>
          </m:e>
          <m:sup>
            <m:sSub>
              <m:sSubPr>
                <m:ctrlPr>
                  <w:ins w:id="107" w:author="OPPO" w:date="2020-05-09T16:37:00Z">
                    <w:rPr>
                      <w:rFonts w:ascii="Cambria Math" w:eastAsia="Times New Roman" w:hAnsi="Cambria Math"/>
                      <w:i/>
                      <w:iCs/>
                      <w:lang w:eastAsia="zh-CN"/>
                    </w:rPr>
                  </w:ins>
                </m:ctrlPr>
              </m:sSubPr>
              <m:e>
                <m:r>
                  <w:ins w:id="108" w:author="OPPO" w:date="2020-05-09T16:37:00Z">
                    <w:rPr>
                      <w:rFonts w:ascii="Cambria Math" w:hAnsi="Cambria Math"/>
                      <w:lang w:eastAsia="zh-CN"/>
                    </w:rPr>
                    <m:t>μ</m:t>
                  </w:ins>
                </m:r>
              </m:e>
              <m:sub>
                <m:r>
                  <w:ins w:id="109" w:author="OPPO" w:date="2020-05-09T16:37:00Z">
                    <w:rPr>
                      <w:rFonts w:ascii="Cambria Math" w:hAnsi="Cambria Math"/>
                      <w:lang w:eastAsia="zh-CN"/>
                    </w:rPr>
                    <m:t>PDSCH</m:t>
                  </w:ins>
                </m:r>
              </m:sub>
            </m:sSub>
          </m:sup>
        </m:sSup>
        <m:r>
          <w:ins w:id="110" w:author="OPPO" w:date="2020-05-09T16:37:00Z">
            <w:rPr>
              <w:rFonts w:ascii="Cambria Math" w:hAnsi="Cambria Math"/>
              <w:lang w:eastAsia="zh-CN"/>
            </w:rPr>
            <m:t>/</m:t>
          </w:ins>
        </m:r>
        <m:sSup>
          <m:sSupPr>
            <m:ctrlPr>
              <w:ins w:id="111" w:author="OPPO" w:date="2020-05-09T16:37:00Z">
                <w:rPr>
                  <w:rFonts w:ascii="Cambria Math" w:eastAsia="Times New Roman" w:hAnsi="Cambria Math"/>
                  <w:i/>
                  <w:iCs/>
                  <w:lang w:eastAsia="zh-CN"/>
                </w:rPr>
              </w:ins>
            </m:ctrlPr>
          </m:sSupPr>
          <m:e>
            <m:r>
              <w:ins w:id="112" w:author="OPPO" w:date="2020-05-09T16:37:00Z">
                <w:rPr>
                  <w:rFonts w:ascii="Cambria Math" w:hAnsi="Cambria Math"/>
                  <w:lang w:eastAsia="zh-CN"/>
                </w:rPr>
                <m:t>2</m:t>
              </w:ins>
            </m:r>
          </m:e>
          <m:sup>
            <m:sSub>
              <m:sSubPr>
                <m:ctrlPr>
                  <w:ins w:id="113" w:author="OPPO" w:date="2020-05-09T16:37:00Z">
                    <w:rPr>
                      <w:rFonts w:ascii="Cambria Math" w:eastAsia="Times New Roman" w:hAnsi="Cambria Math"/>
                      <w:i/>
                      <w:iCs/>
                      <w:lang w:eastAsia="zh-CN"/>
                    </w:rPr>
                  </w:ins>
                </m:ctrlPr>
              </m:sSubPr>
              <m:e>
                <m:r>
                  <w:ins w:id="114" w:author="OPPO" w:date="2020-05-09T16:37:00Z">
                    <w:rPr>
                      <w:rFonts w:ascii="Cambria Math" w:hAnsi="Cambria Math"/>
                      <w:lang w:eastAsia="zh-CN"/>
                    </w:rPr>
                    <m:t>μ</m:t>
                  </w:ins>
                </m:r>
              </m:e>
              <m:sub>
                <m:r>
                  <w:ins w:id="115" w:author="OPPO" w:date="2020-05-09T16:37:00Z">
                    <w:rPr>
                      <w:rFonts w:ascii="Cambria Math" w:hAnsi="Cambria Math"/>
                      <w:lang w:eastAsia="zh-CN"/>
                    </w:rPr>
                    <m:t>PDCCH</m:t>
                  </w:ins>
                </m:r>
              </m:sub>
            </m:sSub>
          </m:sup>
        </m:sSup>
      </m:oMath>
    </w:p>
    <w:p w14:paraId="336D826A" w14:textId="77777777" w:rsidR="00127CBE" w:rsidRDefault="00127CBE" w:rsidP="00127CBE">
      <w:pPr>
        <w:pStyle w:val="aff0"/>
      </w:pPr>
    </w:p>
    <w:tbl>
      <w:tblPr>
        <w:tblStyle w:val="aff5"/>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DengXian" w:hAnsi="Arial"/>
                <w:szCs w:val="20"/>
                <w:lang w:val="x-none" w:eastAsia="zh-CN"/>
              </w:rPr>
            </w:pPr>
            <w:r>
              <w:rPr>
                <w:rFonts w:ascii="Arial" w:eastAsia="DengXian" w:hAnsi="Arial"/>
                <w:szCs w:val="20"/>
                <w:lang w:val="x-none" w:eastAsia="zh-CN"/>
              </w:rPr>
              <w:t>5.2.1.5.1a</w:t>
            </w:r>
            <w:r>
              <w:rPr>
                <w:rFonts w:ascii="Arial" w:eastAsia="DengXian"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w:t>
            </w:r>
            <w:proofErr w:type="spellStart"/>
            <w:r>
              <w:rPr>
                <w:i/>
                <w:color w:val="000000"/>
                <w:szCs w:val="20"/>
                <w:lang w:val="en-GB" w:eastAsia="zh-CN"/>
              </w:rPr>
              <w:t>ResourceSet</w:t>
            </w:r>
            <w:proofErr w:type="spellEnd"/>
            <w:r>
              <w:rPr>
                <w:color w:val="000000"/>
                <w:szCs w:val="20"/>
                <w:lang w:val="en-GB" w:eastAsia="zh-CN"/>
              </w:rPr>
              <w:t xml:space="preserve"> configured without higher layer parameter </w:t>
            </w:r>
            <w:proofErr w:type="spellStart"/>
            <w:r>
              <w:rPr>
                <w:i/>
                <w:color w:val="000000"/>
                <w:szCs w:val="20"/>
                <w:lang w:val="en-GB" w:eastAsia="zh-CN"/>
              </w:rPr>
              <w:t>trs</w:t>
            </w:r>
            <w:proofErr w:type="spellEnd"/>
            <w:r>
              <w:rPr>
                <w:i/>
                <w:color w:val="000000"/>
                <w:szCs w:val="20"/>
                <w:lang w:val="en-GB" w:eastAsia="zh-CN"/>
              </w:rPr>
              <w:t>-Info</w:t>
            </w:r>
            <w:r>
              <w:rPr>
                <w:color w:val="000000"/>
                <w:szCs w:val="20"/>
                <w:lang w:val="en-GB" w:eastAsia="zh-CN"/>
              </w:rPr>
              <w:t xml:space="preserve"> is smaller than the UE reported threshold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proofErr w:type="spellStart"/>
            <w:r>
              <w:rPr>
                <w:i/>
                <w:color w:val="000000"/>
                <w:szCs w:val="20"/>
                <w:lang w:val="en-GB" w:eastAsia="zh-CN"/>
              </w:rPr>
              <w:t>d</w:t>
            </w:r>
            <w:proofErr w:type="spellEnd"/>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proofErr w:type="spellStart"/>
            <w:r>
              <w:rPr>
                <w:i/>
                <w:color w:val="000000"/>
                <w:szCs w:val="20"/>
                <w:lang w:val="en-GB" w:eastAsia="zh-CN"/>
              </w:rPr>
              <w:t>qcl</w:t>
            </w:r>
            <w:proofErr w:type="spellEnd"/>
            <w:r>
              <w:rPr>
                <w:i/>
                <w:color w:val="000000"/>
                <w:szCs w:val="20"/>
                <w:lang w:val="en-GB" w:eastAsia="zh-CN"/>
              </w:rPr>
              <w:t>-Type</w:t>
            </w:r>
            <w:r>
              <w:rPr>
                <w:color w:val="000000"/>
                <w:szCs w:val="20"/>
                <w:lang w:val="en-GB" w:eastAsia="zh-CN"/>
              </w:rPr>
              <w:t xml:space="preserve"> set to 'QCL-</w:t>
            </w:r>
            <w:proofErr w:type="spellStart"/>
            <w:r>
              <w:rPr>
                <w:color w:val="000000"/>
                <w:szCs w:val="20"/>
                <w:lang w:val="en-GB" w:eastAsia="zh-CN"/>
              </w:rPr>
              <w:t>TypeD</w:t>
            </w:r>
            <w:proofErr w:type="spellEnd"/>
            <w:r>
              <w:rPr>
                <w:color w:val="000000"/>
                <w:szCs w:val="20"/>
                <w:lang w:val="en-GB" w:eastAsia="zh-CN"/>
              </w:rPr>
              <w:t>',</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color w:val="000000"/>
                <w:szCs w:val="20"/>
                <w:lang w:val="en-GB" w:eastAsia="zh-CN"/>
              </w:rPr>
              <w:t>timeDurationForQCL</w:t>
            </w:r>
            <w:proofErr w:type="spellEnd"/>
            <w:ins w:id="116" w:author="OPPO" w:date="2020-05-09T16:23:00Z">
              <w:r>
                <w:rPr>
                  <w:rFonts w:eastAsiaTheme="minorEastAsia"/>
                  <w:i/>
                  <w:color w:val="000000"/>
                  <w:szCs w:val="20"/>
                  <w:lang w:val="en-GB" w:eastAsia="zh-CN"/>
                </w:rPr>
                <w:t>+</w:t>
              </w:r>
            </w:ins>
            <m:oMath>
              <m:r>
                <w:ins w:id="117" w:author="OPPO" w:date="2020-05-09T16:37:00Z">
                  <w:rPr>
                    <w:rFonts w:ascii="Cambria Math" w:hAnsi="Cambria Math"/>
                    <w:szCs w:val="20"/>
                    <w:lang w:val="en-GB" w:eastAsia="zh-CN"/>
                  </w:rPr>
                  <m:t xml:space="preserve"> d</m:t>
                </w:ins>
              </m:r>
              <m:r>
                <w:ins w:id="118" w:author="OPPO" w:date="2020-05-09T16:37:00Z">
                  <m:rPr>
                    <m:sty m:val="p"/>
                  </m:rPr>
                  <w:rPr>
                    <w:rFonts w:ascii="Cambria Math" w:hAnsi="Cambria Math"/>
                    <w:szCs w:val="20"/>
                    <w:lang w:val="en-GB" w:eastAsia="zh-CN"/>
                  </w:rPr>
                  <m:t>∙</m:t>
                </w:ins>
              </m:r>
              <m:sSup>
                <m:sSupPr>
                  <m:ctrlPr>
                    <w:ins w:id="119" w:author="OPPO" w:date="2020-05-09T16:37:00Z">
                      <w:rPr>
                        <w:rFonts w:ascii="Cambria Math" w:eastAsia="Times New Roman" w:hAnsi="Cambria Math"/>
                        <w:iCs/>
                        <w:lang w:val="en-GB" w:eastAsia="zh-CN"/>
                      </w:rPr>
                    </w:ins>
                  </m:ctrlPr>
                </m:sSupPr>
                <m:e>
                  <m:r>
                    <w:ins w:id="120" w:author="OPPO" w:date="2020-05-09T16:37:00Z">
                      <w:rPr>
                        <w:rFonts w:ascii="Cambria Math" w:hAnsi="Cambria Math"/>
                        <w:szCs w:val="20"/>
                        <w:lang w:val="en-GB" w:eastAsia="zh-CN"/>
                      </w:rPr>
                      <m:t>2</m:t>
                    </w:ins>
                  </m:r>
                </m:e>
                <m:sup>
                  <m:sSub>
                    <m:sSubPr>
                      <m:ctrlPr>
                        <w:ins w:id="121" w:author="OPPO" w:date="2020-05-09T16:37:00Z">
                          <w:rPr>
                            <w:rFonts w:ascii="Cambria Math" w:eastAsia="Times New Roman" w:hAnsi="Cambria Math"/>
                            <w:i/>
                            <w:iCs/>
                            <w:lang w:val="en-GB" w:eastAsia="zh-CN"/>
                          </w:rPr>
                        </w:ins>
                      </m:ctrlPr>
                    </m:sSubPr>
                    <m:e>
                      <m:r>
                        <w:ins w:id="122" w:author="OPPO" w:date="2020-05-09T16:37:00Z">
                          <w:rPr>
                            <w:rFonts w:ascii="Cambria Math" w:hAnsi="Cambria Math"/>
                            <w:szCs w:val="20"/>
                            <w:lang w:val="en-GB" w:eastAsia="zh-CN"/>
                          </w:rPr>
                          <m:t>μ</m:t>
                        </w:ins>
                      </m:r>
                    </m:e>
                    <m:sub>
                      <m:r>
                        <w:ins w:id="123" w:author="OPPO" w:date="2020-05-09T16:37:00Z">
                          <w:rPr>
                            <w:rFonts w:ascii="Cambria Math" w:hAnsi="Cambria Math"/>
                            <w:szCs w:val="20"/>
                            <w:lang w:val="en-GB" w:eastAsia="zh-CN"/>
                          </w:rPr>
                          <m:t>PDSCH</m:t>
                        </w:ins>
                      </m:r>
                    </m:sub>
                  </m:sSub>
                </m:sup>
              </m:sSup>
              <m:r>
                <w:ins w:id="124" w:author="OPPO" w:date="2020-05-09T16:37:00Z">
                  <w:rPr>
                    <w:rFonts w:ascii="Cambria Math" w:hAnsi="Cambria Math"/>
                    <w:szCs w:val="20"/>
                    <w:lang w:val="en-GB" w:eastAsia="zh-CN"/>
                  </w:rPr>
                  <m:t>/</m:t>
                </w:ins>
              </m:r>
              <m:sSup>
                <m:sSupPr>
                  <m:ctrlPr>
                    <w:ins w:id="125" w:author="OPPO" w:date="2020-05-09T16:37:00Z">
                      <w:rPr>
                        <w:rFonts w:ascii="Cambria Math" w:eastAsia="Times New Roman" w:hAnsi="Cambria Math"/>
                        <w:i/>
                        <w:iCs/>
                        <w:lang w:val="en-GB" w:eastAsia="zh-CN"/>
                      </w:rPr>
                    </w:ins>
                  </m:ctrlPr>
                </m:sSupPr>
                <m:e>
                  <m:r>
                    <w:ins w:id="126" w:author="OPPO" w:date="2020-05-09T16:37:00Z">
                      <w:rPr>
                        <w:rFonts w:ascii="Cambria Math" w:hAnsi="Cambria Math"/>
                        <w:szCs w:val="20"/>
                        <w:lang w:val="en-GB" w:eastAsia="zh-CN"/>
                      </w:rPr>
                      <m:t>2</m:t>
                    </w:ins>
                  </m:r>
                </m:e>
                <m:sup>
                  <m:sSub>
                    <m:sSubPr>
                      <m:ctrlPr>
                        <w:ins w:id="127" w:author="OPPO" w:date="2020-05-09T16:37:00Z">
                          <w:rPr>
                            <w:rFonts w:ascii="Cambria Math" w:eastAsia="Times New Roman" w:hAnsi="Cambria Math"/>
                            <w:i/>
                            <w:iCs/>
                            <w:lang w:val="en-GB" w:eastAsia="zh-CN"/>
                          </w:rPr>
                        </w:ins>
                      </m:ctrlPr>
                    </m:sSubPr>
                    <m:e>
                      <m:r>
                        <w:ins w:id="128" w:author="OPPO" w:date="2020-05-09T16:37:00Z">
                          <w:rPr>
                            <w:rFonts w:ascii="Cambria Math" w:hAnsi="Cambria Math"/>
                            <w:szCs w:val="20"/>
                            <w:lang w:val="en-GB" w:eastAsia="zh-CN"/>
                          </w:rPr>
                          <m:t>μ</m:t>
                        </w:ins>
                      </m:r>
                    </m:e>
                    <m:sub>
                      <m:r>
                        <w:ins w:id="129" w:author="OPPO" w:date="2020-05-09T16:37:00Z">
                          <w:rPr>
                            <w:rFonts w:ascii="Cambria Math" w:hAnsi="Cambria Math"/>
                            <w:szCs w:val="20"/>
                            <w:lang w:val="en-GB" w:eastAsia="zh-CN"/>
                          </w:rPr>
                          <m:t>PDCCH</m:t>
                        </w:ins>
                      </m:r>
                    </m:sub>
                  </m:sSub>
                </m:sup>
              </m:sSup>
            </m:oMath>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SimSun"/>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 xml:space="preserve">to TS 38214 </w:t>
      </w:r>
      <w:proofErr w:type="spellStart"/>
      <w:r w:rsidRPr="00C85161">
        <w:rPr>
          <w:highlight w:val="yellow"/>
        </w:rPr>
        <w:t>subclause</w:t>
      </w:r>
      <w:proofErr w:type="spellEnd"/>
      <w:r w:rsidRPr="00C85161">
        <w:rPr>
          <w:highlight w:val="yellow"/>
        </w:rPr>
        <w:t xml:space="preserve"> 5.2.1.5.</w:t>
      </w:r>
      <w:r>
        <w:rPr>
          <w:highlight w:val="yellow"/>
        </w:rPr>
        <w:t>1a</w:t>
      </w:r>
    </w:p>
    <w:tbl>
      <w:tblPr>
        <w:tblStyle w:val="aff5"/>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D9D9D9"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D9D9D9"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The </w:t>
            </w:r>
            <w:proofErr w:type="spellStart"/>
            <w:r w:rsidRPr="00E238F9">
              <w:rPr>
                <w:i/>
                <w:iCs/>
                <w:szCs w:val="20"/>
              </w:rPr>
              <w:t>timeDurationForQCL</w:t>
            </w:r>
            <w:proofErr w:type="spellEnd"/>
            <w:r w:rsidRPr="00E238F9">
              <w:rPr>
                <w:i/>
                <w:iCs/>
                <w:szCs w:val="20"/>
              </w:rPr>
              <w:t xml:space="preserve"> </w:t>
            </w:r>
            <w:r w:rsidRPr="00E238F9">
              <w:rPr>
                <w:szCs w:val="20"/>
              </w:rPr>
              <w:t xml:space="preserve">is determined based on the subcarrier spacing of the scheduled PDSCH. If </w:t>
            </w:r>
            <w:proofErr w:type="spellStart"/>
            <w:r w:rsidRPr="00E238F9">
              <w:rPr>
                <w:szCs w:val="20"/>
              </w:rPr>
              <w:t>μ</w:t>
            </w:r>
            <w:r w:rsidRPr="00E238F9">
              <w:rPr>
                <w:sz w:val="13"/>
                <w:szCs w:val="13"/>
              </w:rPr>
              <w:t>PDCCH</w:t>
            </w:r>
            <w:proofErr w:type="spellEnd"/>
            <w:r w:rsidRPr="00E238F9">
              <w:rPr>
                <w:sz w:val="13"/>
                <w:szCs w:val="13"/>
              </w:rPr>
              <w:t xml:space="preserve"> </w:t>
            </w:r>
            <w:r w:rsidRPr="00E238F9">
              <w:rPr>
                <w:szCs w:val="20"/>
              </w:rPr>
              <w:t xml:space="preserve">&lt; </w:t>
            </w:r>
            <w:proofErr w:type="spellStart"/>
            <w:r w:rsidRPr="00E238F9">
              <w:rPr>
                <w:szCs w:val="20"/>
              </w:rPr>
              <w:t>μ</w:t>
            </w:r>
            <w:r w:rsidRPr="00E238F9">
              <w:rPr>
                <w:sz w:val="13"/>
                <w:szCs w:val="13"/>
              </w:rPr>
              <w:t>PDSCH</w:t>
            </w:r>
            <w:proofErr w:type="spellEnd"/>
            <w:r w:rsidRPr="00E238F9">
              <w:rPr>
                <w:sz w:val="13"/>
                <w:szCs w:val="13"/>
              </w:rPr>
              <w:t xml:space="preserve">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proofErr w:type="spellStart"/>
            <w:r w:rsidRPr="005539D1">
              <w:rPr>
                <w:i/>
                <w:iCs/>
                <w:szCs w:val="20"/>
                <w:highlight w:val="yellow"/>
              </w:rPr>
              <w:t>timeDurationForQCL</w:t>
            </w:r>
            <w:proofErr w:type="spellEnd"/>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SimSun"/>
                <w:iCs/>
                <w:szCs w:val="20"/>
                <w:lang w:eastAsia="zh-CN"/>
              </w:rPr>
            </w:pPr>
            <w:r w:rsidRPr="00E238F9">
              <w:rPr>
                <w:rFonts w:eastAsia="SimSun"/>
                <w:iCs/>
                <w:szCs w:val="20"/>
                <w:lang w:eastAsia="zh-CN"/>
              </w:rPr>
              <w:t xml:space="preserve">There are </w:t>
            </w:r>
            <w:r w:rsidR="00474C20">
              <w:rPr>
                <w:rFonts w:eastAsia="SimSun"/>
                <w:iCs/>
                <w:szCs w:val="20"/>
                <w:lang w:eastAsia="zh-CN"/>
              </w:rPr>
              <w:t xml:space="preserve">also </w:t>
            </w:r>
            <w:r w:rsidR="00ED5BBB">
              <w:rPr>
                <w:rFonts w:eastAsia="SimSun"/>
                <w:iCs/>
                <w:szCs w:val="20"/>
                <w:lang w:eastAsia="zh-CN"/>
              </w:rPr>
              <w:t xml:space="preserve">several </w:t>
            </w:r>
            <w:r w:rsidRPr="00E238F9">
              <w:rPr>
                <w:rFonts w:eastAsia="SimSun"/>
                <w:iCs/>
                <w:szCs w:val="20"/>
                <w:lang w:eastAsia="zh-CN"/>
              </w:rPr>
              <w:t>other places</w:t>
            </w:r>
            <w:r w:rsidR="00A33321">
              <w:rPr>
                <w:rFonts w:eastAsia="SimSun"/>
                <w:iCs/>
                <w:szCs w:val="20"/>
                <w:lang w:eastAsia="zh-CN"/>
              </w:rPr>
              <w:t xml:space="preserve"> in </w:t>
            </w:r>
            <w:r w:rsidR="00E0658B">
              <w:rPr>
                <w:rFonts w:eastAsia="SimSun"/>
                <w:iCs/>
                <w:szCs w:val="20"/>
                <w:lang w:eastAsia="zh-CN"/>
              </w:rPr>
              <w:t>TS 38.214</w:t>
            </w:r>
            <w:r w:rsidRPr="00E238F9">
              <w:rPr>
                <w:rFonts w:eastAsia="SimSun"/>
                <w:iCs/>
                <w:szCs w:val="20"/>
                <w:lang w:eastAsia="zh-CN"/>
              </w:rPr>
              <w:t xml:space="preserve"> with wording like</w:t>
            </w:r>
          </w:p>
          <w:p w14:paraId="15ED876C" w14:textId="77777777"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proofErr w:type="spellStart"/>
            <w:r w:rsidRPr="005539D1">
              <w:rPr>
                <w:i/>
                <w:iCs/>
                <w:szCs w:val="20"/>
                <w:highlight w:val="yellow"/>
              </w:rPr>
              <w:t>timeDurationForQCL</w:t>
            </w:r>
            <w:proofErr w:type="spellEnd"/>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w:t>
            </w:r>
            <w:proofErr w:type="spellStart"/>
            <w:r>
              <w:rPr>
                <w:lang w:val="en-GB"/>
              </w:rPr>
              <w:t>timeDurationForQCL</w:t>
            </w:r>
            <w:proofErr w:type="spellEnd"/>
            <w:r>
              <w:rPr>
                <w:lang w:val="en-GB"/>
              </w:rPr>
              <w:t xml:space="preserve">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r w:rsidR="00C92532">
              <w:t>explicitly in the appropriate places.</w:t>
            </w:r>
          </w:p>
        </w:tc>
      </w:tr>
      <w:tr w:rsidR="00507552" w14:paraId="69B7530E" w14:textId="77777777" w:rsidTr="003D078E">
        <w:tc>
          <w:tcPr>
            <w:tcW w:w="2155" w:type="dxa"/>
          </w:tcPr>
          <w:p w14:paraId="238D0203" w14:textId="15DA2239" w:rsidR="00507552" w:rsidRPr="00C85161" w:rsidRDefault="000A4B4F" w:rsidP="0062112F">
            <w:pPr>
              <w:rPr>
                <w:lang w:val="en-GB"/>
              </w:rPr>
            </w:pPr>
            <w:r>
              <w:rPr>
                <w:lang w:val="en-GB"/>
              </w:rPr>
              <w:t>MTK</w:t>
            </w:r>
          </w:p>
        </w:tc>
        <w:tc>
          <w:tcPr>
            <w:tcW w:w="7474" w:type="dxa"/>
          </w:tcPr>
          <w:p w14:paraId="739301C2" w14:textId="6C5FAD76" w:rsidR="00507552" w:rsidRPr="00C85161" w:rsidRDefault="000A4B4F" w:rsidP="0062112F">
            <w:pPr>
              <w:rPr>
                <w:lang w:val="en-GB"/>
              </w:rPr>
            </w:pPr>
            <w:r>
              <w:rPr>
                <w:lang w:val="en-GB"/>
              </w:rPr>
              <w:t>Same view as QC and Ericsson.</w:t>
            </w:r>
            <w:bookmarkStart w:id="130" w:name="_GoBack"/>
            <w:bookmarkEnd w:id="130"/>
          </w:p>
        </w:tc>
      </w:tr>
      <w:tr w:rsidR="00507552" w14:paraId="6CD3166E" w14:textId="77777777" w:rsidTr="003D078E">
        <w:tc>
          <w:tcPr>
            <w:tcW w:w="2155" w:type="dxa"/>
          </w:tcPr>
          <w:p w14:paraId="38FA295C" w14:textId="77777777" w:rsidR="00507552" w:rsidRPr="00C85161" w:rsidRDefault="00507552" w:rsidP="0062112F">
            <w:pPr>
              <w:rPr>
                <w:lang w:val="en-GB"/>
              </w:rPr>
            </w:pPr>
          </w:p>
        </w:tc>
        <w:tc>
          <w:tcPr>
            <w:tcW w:w="7474" w:type="dxa"/>
          </w:tcPr>
          <w:p w14:paraId="70119020" w14:textId="77777777" w:rsidR="00507552" w:rsidRPr="00C85161" w:rsidRDefault="00507552" w:rsidP="0062112F">
            <w:pPr>
              <w:rPr>
                <w:lang w:val="en-GB"/>
              </w:rPr>
            </w:pPr>
          </w:p>
        </w:tc>
      </w:tr>
    </w:tbl>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1"/>
        <w:rPr>
          <w:rStyle w:val="10"/>
        </w:rPr>
      </w:pPr>
      <w:r w:rsidRPr="00590F3F">
        <w:rPr>
          <w:rStyle w:val="10"/>
        </w:rPr>
        <w:t>References</w:t>
      </w:r>
    </w:p>
    <w:p w14:paraId="7BE0E162" w14:textId="36D46460" w:rsidR="00BF0CF3" w:rsidRPr="00BF0CF3" w:rsidRDefault="00BF0CF3" w:rsidP="00BF0CF3">
      <w:pPr>
        <w:pStyle w:val="aff0"/>
        <w:numPr>
          <w:ilvl w:val="0"/>
          <w:numId w:val="36"/>
        </w:numPr>
        <w:rPr>
          <w:rFonts w:ascii="Arial" w:hAnsi="Arial" w:cs="Arial"/>
          <w:sz w:val="20"/>
          <w:szCs w:val="20"/>
          <w:lang w:val="en-GB"/>
        </w:rPr>
      </w:pPr>
      <w:bookmarkStart w:id="131"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 xml:space="preserve">Huawei, </w:t>
      </w:r>
      <w:proofErr w:type="spellStart"/>
      <w:r w:rsidRPr="00BF0CF3">
        <w:rPr>
          <w:rFonts w:ascii="Arial" w:hAnsi="Arial" w:cs="Arial"/>
          <w:sz w:val="20"/>
          <w:szCs w:val="20"/>
          <w:lang w:val="en-GB"/>
        </w:rPr>
        <w:t>HiSilicon</w:t>
      </w:r>
      <w:proofErr w:type="spellEnd"/>
    </w:p>
    <w:p w14:paraId="3507E74E" w14:textId="211102E6"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aff0"/>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aff0"/>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131"/>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EE5B" w14:textId="77777777" w:rsidR="009A0983" w:rsidRDefault="009A0983">
      <w:r>
        <w:separator/>
      </w:r>
    </w:p>
  </w:endnote>
  <w:endnote w:type="continuationSeparator" w:id="0">
    <w:p w14:paraId="4AB05A8B" w14:textId="77777777" w:rsidR="009A0983" w:rsidRDefault="009A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850A787" w:rsidR="0062112F" w:rsidRDefault="0062112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A4B4F">
      <w:rPr>
        <w:rStyle w:val="af4"/>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A4B4F">
      <w:rPr>
        <w:rStyle w:val="af4"/>
      </w:rPr>
      <w:t>11</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4F021" w14:textId="77777777" w:rsidR="009A0983" w:rsidRDefault="009A0983">
      <w:r>
        <w:separator/>
      </w:r>
    </w:p>
  </w:footnote>
  <w:footnote w:type="continuationSeparator" w:id="0">
    <w:p w14:paraId="640393DB" w14:textId="77777777" w:rsidR="009A0983" w:rsidRDefault="009A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62112F" w:rsidRDefault="006211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C0652"/>
    <w:multiLevelType w:val="hybridMultilevel"/>
    <w:tmpl w:val="16620A90"/>
    <w:lvl w:ilvl="0" w:tplc="3E6AC19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B033AB"/>
    <w:multiLevelType w:val="hybridMultilevel"/>
    <w:tmpl w:val="D092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55EB"/>
    <w:rsid w:val="00085B52"/>
    <w:rsid w:val="000866F2"/>
    <w:rsid w:val="000875ED"/>
    <w:rsid w:val="0009009F"/>
    <w:rsid w:val="0009048B"/>
    <w:rsid w:val="00090FD8"/>
    <w:rsid w:val="00091557"/>
    <w:rsid w:val="000924C1"/>
    <w:rsid w:val="000924F0"/>
    <w:rsid w:val="00093474"/>
    <w:rsid w:val="0009510F"/>
    <w:rsid w:val="00095F8E"/>
    <w:rsid w:val="000A1B7B"/>
    <w:rsid w:val="000A4B4F"/>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3916"/>
    <w:rsid w:val="001F5423"/>
    <w:rsid w:val="001F54C5"/>
    <w:rsid w:val="001F662C"/>
    <w:rsid w:val="001F7074"/>
    <w:rsid w:val="00200490"/>
    <w:rsid w:val="00201AC2"/>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0650"/>
    <w:rsid w:val="009837EE"/>
    <w:rsid w:val="00985253"/>
    <w:rsid w:val="009853B3"/>
    <w:rsid w:val="00985404"/>
    <w:rsid w:val="00986A20"/>
    <w:rsid w:val="00990630"/>
    <w:rsid w:val="00991761"/>
    <w:rsid w:val="009934FC"/>
    <w:rsid w:val="00993AB2"/>
    <w:rsid w:val="00994DCA"/>
    <w:rsid w:val="00995F24"/>
    <w:rsid w:val="009960EC"/>
    <w:rsid w:val="009970DD"/>
    <w:rsid w:val="009A0983"/>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A6C"/>
    <w:rsid w:val="00B85DE5"/>
    <w:rsid w:val="00B90F73"/>
    <w:rsid w:val="00B91626"/>
    <w:rsid w:val="00B916E5"/>
    <w:rsid w:val="00B93B59"/>
    <w:rsid w:val="00B9406A"/>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F0B6E"/>
    <w:rsid w:val="00DF15E0"/>
    <w:rsid w:val="00DF37A0"/>
    <w:rsid w:val="00DF43CF"/>
    <w:rsid w:val="00DF7601"/>
    <w:rsid w:val="00E044DF"/>
    <w:rsid w:val="00E0658B"/>
    <w:rsid w:val="00E076EF"/>
    <w:rsid w:val="00E10117"/>
    <w:rsid w:val="00E110E7"/>
    <w:rsid w:val="00E11B20"/>
    <w:rsid w:val="00E17FA2"/>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5FA5"/>
    <w:rsid w:val="00F209B7"/>
    <w:rsid w:val="00F2376F"/>
    <w:rsid w:val="00F243D8"/>
    <w:rsid w:val="00F30828"/>
    <w:rsid w:val="00F313D6"/>
    <w:rsid w:val="00F322FE"/>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f5"/>
    <w:qFormat/>
    <w:rsid w:val="00D97504"/>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3gpp.org/ftp/TSG_RAN/WG1_RL1/TSGR1_100b_e/Docs/R1-200319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9FBA9ED-34B3-4D55-AC04-47A37B58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TotalTime>
  <Pages>11</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2020-05-28T08:32:00Z</dcterms:created>
  <dcterms:modified xsi:type="dcterms:W3CDTF">2020-05-28T08:39:00Z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