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A1B" w:rsidRPr="003C2301" w:rsidRDefault="00EE5DAB" w:rsidP="00843A1B">
      <w:pPr>
        <w:pStyle w:val="a4"/>
        <w:rPr>
          <w:rFonts w:eastAsia="宋体" w:cs="Arial"/>
          <w:bCs/>
          <w:sz w:val="22"/>
          <w:lang w:eastAsia="zh-CN"/>
        </w:rPr>
      </w:pPr>
      <w:r w:rsidRPr="00D808D5">
        <w:rPr>
          <w:rFonts w:cs="Arial"/>
          <w:bCs/>
          <w:sz w:val="22"/>
        </w:rPr>
        <w:t>3GPP TSG RAN WG1 #101</w:t>
      </w:r>
      <w:r w:rsidR="00843A1B">
        <w:rPr>
          <w:rFonts w:cs="Arial"/>
          <w:bCs/>
          <w:sz w:val="22"/>
        </w:rPr>
        <w:tab/>
      </w:r>
      <w:r w:rsidR="00843A1B">
        <w:rPr>
          <w:rFonts w:cs="Arial"/>
          <w:bCs/>
          <w:sz w:val="22"/>
        </w:rPr>
        <w:tab/>
      </w:r>
      <w:r w:rsidRPr="00EE5DAB">
        <w:rPr>
          <w:rFonts w:cs="Arial"/>
          <w:bCs/>
          <w:sz w:val="22"/>
        </w:rPr>
        <w:t>R1-2003404</w:t>
      </w:r>
    </w:p>
    <w:p w:rsidR="00843A1B" w:rsidRPr="003F0617" w:rsidRDefault="00EE5DAB" w:rsidP="00843A1B">
      <w:pPr>
        <w:pStyle w:val="a4"/>
        <w:rPr>
          <w:rFonts w:cs="Arial"/>
          <w:bCs/>
          <w:sz w:val="22"/>
        </w:rPr>
      </w:pPr>
      <w:r w:rsidRPr="00D808D5">
        <w:rPr>
          <w:rFonts w:cs="Arial"/>
          <w:bCs/>
          <w:sz w:val="22"/>
          <w:szCs w:val="22"/>
          <w:lang w:eastAsia="ja-JP"/>
        </w:rPr>
        <w:t>e-Meeting, May 25th – June 5th, 2020</w:t>
      </w:r>
    </w:p>
    <w:p w:rsidR="00EF0A40" w:rsidRPr="00843A1B" w:rsidRDefault="00EF0A40" w:rsidP="00AA0098">
      <w:pPr>
        <w:pStyle w:val="a4"/>
        <w:spacing w:after="120"/>
        <w:contextualSpacing/>
        <w:rPr>
          <w:rFonts w:eastAsia="宋体" w:cs="Arial"/>
          <w:bCs/>
          <w:sz w:val="22"/>
          <w:szCs w:val="22"/>
          <w:lang w:eastAsia="zh-CN"/>
        </w:rPr>
      </w:pPr>
    </w:p>
    <w:p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EE5DAB" w:rsidRPr="00EE5DAB">
        <w:rPr>
          <w:rFonts w:cs="Arial"/>
          <w:sz w:val="22"/>
          <w:szCs w:val="22"/>
        </w:rPr>
        <w:t>Maintenance of procedure of cross-slot scheduling power saving techniques</w:t>
      </w:r>
      <w:r w:rsidR="001936F0" w:rsidRPr="001936F0">
        <w:rPr>
          <w:rFonts w:cs="Arial"/>
          <w:sz w:val="22"/>
          <w:szCs w:val="22"/>
        </w:rPr>
        <w:t xml:space="preserve"> </w:t>
      </w:r>
    </w:p>
    <w:p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A15905" w:rsidRPr="00A15905">
        <w:rPr>
          <w:rFonts w:eastAsia="宋体" w:cs="Arial"/>
          <w:sz w:val="22"/>
          <w:szCs w:val="22"/>
          <w:lang w:eastAsia="zh-CN"/>
        </w:rPr>
        <w:t>7.2.7.2</w:t>
      </w:r>
    </w:p>
    <w:p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rsidR="00EA7C5A" w:rsidRDefault="00FC1B40" w:rsidP="00B37F97">
      <w:pPr>
        <w:pStyle w:val="a0"/>
        <w:spacing w:beforeLines="50" w:before="120" w:afterLines="50"/>
        <w:contextualSpacing/>
        <w:rPr>
          <w:rFonts w:eastAsia="宋体"/>
          <w:lang w:eastAsia="zh-CN"/>
        </w:rPr>
      </w:pPr>
      <w:r>
        <w:rPr>
          <w:rFonts w:eastAsia="宋体"/>
          <w:lang w:eastAsia="zh-CN"/>
        </w:rPr>
        <w:t>After</w:t>
      </w:r>
      <w:r w:rsidR="00992B76">
        <w:rPr>
          <w:rFonts w:eastAsia="宋体"/>
          <w:lang w:eastAsia="zh-CN"/>
        </w:rPr>
        <w:t xml:space="preserve"> </w:t>
      </w:r>
      <w:r w:rsidR="00992B76" w:rsidRPr="00992B76">
        <w:rPr>
          <w:rFonts w:eastAsia="宋体"/>
          <w:lang w:eastAsia="zh-CN"/>
        </w:rPr>
        <w:t>RAN WG1 #</w:t>
      </w:r>
      <w:r w:rsidR="000E147A">
        <w:rPr>
          <w:rFonts w:eastAsia="宋体"/>
          <w:lang w:eastAsia="zh-CN"/>
        </w:rPr>
        <w:t>100</w:t>
      </w:r>
      <w:r w:rsidR="00711DB4">
        <w:rPr>
          <w:rFonts w:eastAsia="宋体"/>
          <w:lang w:eastAsia="zh-CN"/>
        </w:rPr>
        <w:t>bis</w:t>
      </w:r>
      <w:r w:rsidR="000E147A">
        <w:rPr>
          <w:rFonts w:eastAsia="宋体"/>
          <w:lang w:eastAsia="zh-CN"/>
        </w:rPr>
        <w:t xml:space="preserve"> e-</w:t>
      </w:r>
      <w:r w:rsidR="00992B76">
        <w:rPr>
          <w:rFonts w:eastAsia="宋体"/>
          <w:lang w:eastAsia="zh-CN"/>
        </w:rPr>
        <w:t xml:space="preserve">meeting, </w:t>
      </w:r>
      <w:r w:rsidR="000E147A">
        <w:rPr>
          <w:rFonts w:eastAsia="宋体"/>
          <w:lang w:eastAsia="zh-CN"/>
        </w:rPr>
        <w:t>most aspects</w:t>
      </w:r>
      <w:r w:rsidR="00992B76">
        <w:rPr>
          <w:rFonts w:eastAsia="宋体"/>
          <w:lang w:eastAsia="zh-CN"/>
        </w:rPr>
        <w:t xml:space="preserve"> for </w:t>
      </w:r>
      <w:r w:rsidR="00992B76" w:rsidRPr="00992B76">
        <w:rPr>
          <w:rFonts w:eastAsia="宋体"/>
          <w:lang w:eastAsia="zh-CN"/>
        </w:rPr>
        <w:t xml:space="preserve">cross-slot scheduling power saving </w:t>
      </w:r>
      <w:r w:rsidR="00AB51D2">
        <w:rPr>
          <w:rFonts w:eastAsia="宋体"/>
          <w:lang w:eastAsia="zh-CN"/>
        </w:rPr>
        <w:t>are</w:t>
      </w:r>
      <w:r w:rsidR="00992B76">
        <w:rPr>
          <w:rFonts w:eastAsia="宋体"/>
          <w:lang w:eastAsia="zh-CN"/>
        </w:rPr>
        <w:t xml:space="preserve"> specified. </w:t>
      </w:r>
      <w:r w:rsidR="00555946" w:rsidRPr="00555946">
        <w:rPr>
          <w:rFonts w:eastAsia="宋体"/>
          <w:lang w:eastAsia="zh-CN"/>
        </w:rPr>
        <w:t xml:space="preserve">This contribution discusses the </w:t>
      </w:r>
      <w:r w:rsidR="00561057">
        <w:rPr>
          <w:rFonts w:eastAsia="宋体"/>
          <w:lang w:eastAsia="zh-CN"/>
        </w:rPr>
        <w:t>remaining aspects</w:t>
      </w:r>
      <w:r w:rsidR="0086785A">
        <w:rPr>
          <w:rFonts w:eastAsia="宋体"/>
          <w:lang w:eastAsia="zh-CN"/>
        </w:rPr>
        <w:t xml:space="preserve"> of </w:t>
      </w:r>
      <w:r w:rsidR="0086785A" w:rsidRPr="003B4BFA">
        <w:rPr>
          <w:rFonts w:eastAsia="宋体"/>
          <w:lang w:eastAsia="zh-CN"/>
        </w:rPr>
        <w:t xml:space="preserve">cross-slot scheduling </w:t>
      </w:r>
      <w:r w:rsidR="00033BA0">
        <w:rPr>
          <w:rFonts w:eastAsia="宋体"/>
          <w:lang w:eastAsia="zh-CN"/>
        </w:rPr>
        <w:t>enhancements</w:t>
      </w:r>
      <w:r w:rsidR="00992B76">
        <w:rPr>
          <w:rFonts w:eastAsia="宋体"/>
          <w:lang w:eastAsia="zh-CN"/>
        </w:rPr>
        <w:t xml:space="preserve"> in Rel-16</w:t>
      </w:r>
      <w:r w:rsidR="00555946" w:rsidRPr="00555946">
        <w:rPr>
          <w:rFonts w:eastAsia="宋体"/>
          <w:lang w:eastAsia="zh-CN"/>
        </w:rPr>
        <w:t>.</w:t>
      </w:r>
    </w:p>
    <w:p w:rsidR="00FC1B40" w:rsidRPr="00555946" w:rsidRDefault="00FC1B40" w:rsidP="00B37F97">
      <w:pPr>
        <w:pStyle w:val="a0"/>
        <w:spacing w:beforeLines="50" w:before="120" w:afterLines="50"/>
        <w:contextualSpacing/>
        <w:rPr>
          <w:rFonts w:eastAsia="宋体"/>
          <w:lang w:eastAsia="zh-CN"/>
        </w:rPr>
      </w:pPr>
    </w:p>
    <w:p w:rsidR="001634AA" w:rsidRPr="000C515B" w:rsidRDefault="00992B76" w:rsidP="001634AA">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R</w:t>
      </w:r>
      <w:r w:rsidR="006E4457">
        <w:rPr>
          <w:rFonts w:cs="Times New Roman"/>
          <w:b w:val="0"/>
          <w:bCs w:val="0"/>
          <w:kern w:val="0"/>
          <w:sz w:val="36"/>
          <w:szCs w:val="20"/>
          <w:lang w:val="fr-FR"/>
        </w:rPr>
        <w:t xml:space="preserve">emaining aspects of </w:t>
      </w:r>
      <w:r w:rsidR="004009B1">
        <w:rPr>
          <w:rFonts w:cs="Times New Roman"/>
          <w:b w:val="0"/>
          <w:bCs w:val="0"/>
          <w:kern w:val="0"/>
          <w:sz w:val="36"/>
          <w:szCs w:val="20"/>
          <w:lang w:val="fr-FR"/>
        </w:rPr>
        <w:t>c</w:t>
      </w:r>
      <w:r w:rsidR="004009B1" w:rsidRPr="004009B1">
        <w:rPr>
          <w:rFonts w:cs="Times New Roman"/>
          <w:b w:val="0"/>
          <w:bCs w:val="0"/>
          <w:kern w:val="0"/>
          <w:sz w:val="36"/>
          <w:szCs w:val="20"/>
          <w:lang w:val="fr-FR"/>
        </w:rPr>
        <w:t>ross-slot scheduling</w:t>
      </w:r>
      <w:r w:rsidR="004009B1">
        <w:rPr>
          <w:rFonts w:cs="Times New Roman"/>
          <w:b w:val="0"/>
          <w:bCs w:val="0"/>
          <w:kern w:val="0"/>
          <w:sz w:val="36"/>
          <w:szCs w:val="20"/>
          <w:lang w:val="fr-FR"/>
        </w:rPr>
        <w:t xml:space="preserve"> </w:t>
      </w:r>
      <w:r>
        <w:rPr>
          <w:rFonts w:cs="Times New Roman"/>
          <w:b w:val="0"/>
          <w:bCs w:val="0"/>
          <w:kern w:val="0"/>
          <w:sz w:val="36"/>
          <w:szCs w:val="20"/>
          <w:lang w:val="fr-FR"/>
        </w:rPr>
        <w:t>in Rel-16</w:t>
      </w:r>
    </w:p>
    <w:p w:rsidR="00EE7861" w:rsidRPr="004E5BB5" w:rsidRDefault="009701E1" w:rsidP="009701E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Issues related to s</w:t>
      </w:r>
      <w:r w:rsidRPr="009701E1">
        <w:rPr>
          <w:rFonts w:ascii="Arial" w:eastAsia="宋体" w:hAnsi="Arial"/>
          <w:b/>
          <w:bCs/>
          <w:iCs/>
          <w:sz w:val="24"/>
          <w:lang w:val="en-GB" w:eastAsia="zh-CN"/>
        </w:rPr>
        <w:t>cheduling offset in cross-BWP scheduling</w:t>
      </w:r>
    </w:p>
    <w:p w:rsidR="00DB365D" w:rsidRDefault="009701E1" w:rsidP="009701E1">
      <w:pPr>
        <w:pStyle w:val="a0"/>
        <w:rPr>
          <w:rFonts w:eastAsia="宋体"/>
          <w:lang w:eastAsia="zh-CN"/>
        </w:rPr>
      </w:pPr>
      <w:r>
        <w:t>In the last e-meeting</w:t>
      </w:r>
      <w:r w:rsidR="00621149">
        <w:t xml:space="preserve">, </w:t>
      </w:r>
      <w:r w:rsidR="00711DB4">
        <w:t>the following is agreed</w:t>
      </w:r>
      <w:r>
        <w:t xml:space="preserve"> for issues </w:t>
      </w:r>
      <w:r w:rsidRPr="009701E1">
        <w:t>related to scheduling offset in cross-BWP scheduling</w:t>
      </w:r>
      <w:r>
        <w:t xml:space="preserve"> </w:t>
      </w:r>
      <w:r w:rsidR="00270E2E">
        <w:t>[1]</w:t>
      </w:r>
      <w:r w:rsidR="00244302">
        <w:t xml:space="preserve">. </w:t>
      </w:r>
    </w:p>
    <w:tbl>
      <w:tblPr>
        <w:tblStyle w:val="a7"/>
        <w:tblW w:w="0" w:type="auto"/>
        <w:tblLook w:val="04A0" w:firstRow="1" w:lastRow="0" w:firstColumn="1" w:lastColumn="0" w:noHBand="0" w:noVBand="1"/>
      </w:tblPr>
      <w:tblGrid>
        <w:gridCol w:w="9060"/>
      </w:tblGrid>
      <w:tr w:rsidR="009701E1" w:rsidRPr="009701E1" w:rsidTr="00F15977">
        <w:tc>
          <w:tcPr>
            <w:tcW w:w="9286" w:type="dxa"/>
            <w:tcBorders>
              <w:top w:val="single" w:sz="4" w:space="0" w:color="auto"/>
              <w:left w:val="single" w:sz="4" w:space="0" w:color="auto"/>
              <w:bottom w:val="single" w:sz="4" w:space="0" w:color="auto"/>
              <w:right w:val="single" w:sz="4" w:space="0" w:color="auto"/>
            </w:tcBorders>
            <w:hideMark/>
          </w:tcPr>
          <w:p w:rsidR="00711DB4" w:rsidRPr="002F5795" w:rsidRDefault="00711DB4" w:rsidP="00711DB4">
            <w:pPr>
              <w:rPr>
                <w:highlight w:val="green"/>
              </w:rPr>
            </w:pPr>
            <w:r w:rsidRPr="002F5795">
              <w:rPr>
                <w:highlight w:val="green"/>
              </w:rPr>
              <w:t>Agreements:</w:t>
            </w:r>
          </w:p>
          <w:p w:rsidR="00711DB4" w:rsidRPr="002F5795" w:rsidRDefault="00711DB4" w:rsidP="00711DB4">
            <w:pPr>
              <w:rPr>
                <w:rFonts w:ascii="Calibri" w:hAnsi="Calibri"/>
                <w:szCs w:val="22"/>
                <w:lang w:eastAsia="zh-CN"/>
              </w:rPr>
            </w:pPr>
            <w:r w:rsidRPr="002F5795">
              <w:t>For DCI scheduling PDSCH or PUSCH and indicating active BWP change,</w:t>
            </w:r>
          </w:p>
          <w:p w:rsidR="00711DB4" w:rsidRPr="002F5795" w:rsidRDefault="00711DB4" w:rsidP="00711DB4">
            <w:pPr>
              <w:numPr>
                <w:ilvl w:val="0"/>
                <w:numId w:val="29"/>
              </w:numPr>
            </w:pPr>
            <w:r w:rsidRPr="002F5795">
              <w:t xml:space="preserve">(Working assumption) K0/K2 is no smaller than max(K0min/K2min of source BWP, BWP switch delay) </w:t>
            </w:r>
          </w:p>
          <w:p w:rsidR="00711DB4" w:rsidRPr="002F5795" w:rsidRDefault="00711DB4" w:rsidP="00711DB4">
            <w:pPr>
              <w:numPr>
                <w:ilvl w:val="1"/>
                <w:numId w:val="29"/>
              </w:numPr>
            </w:pPr>
            <w:r w:rsidRPr="002F5795">
              <w:t xml:space="preserve">Numerology conversion is applied to K0min/K2min in case of numerology change between target BWP and source BWP. </w:t>
            </w:r>
          </w:p>
          <w:p w:rsidR="00711DB4" w:rsidRPr="002F5795" w:rsidRDefault="00711DB4" w:rsidP="00711DB4">
            <w:pPr>
              <w:numPr>
                <w:ilvl w:val="0"/>
                <w:numId w:val="29"/>
              </w:numPr>
            </w:pPr>
            <w:r w:rsidRPr="002F5795">
              <w:t>The indicated K0min/K2min of target BWP is always applied starting from the slot of PDSCH or PUSCH scheduled by the DCI</w:t>
            </w:r>
          </w:p>
          <w:p w:rsidR="00711DB4" w:rsidRPr="002F5795" w:rsidRDefault="00711DB4" w:rsidP="00711DB4">
            <w:pPr>
              <w:numPr>
                <w:ilvl w:val="0"/>
                <w:numId w:val="29"/>
              </w:numPr>
            </w:pPr>
            <w:r w:rsidRPr="002F5795">
              <w:t xml:space="preserve">Clarify the application timing of a K0min/K2min change indicated by a cross-carrier scheduling that is before the DCI indicating active BWP change to a target BWP of different numerology in the scheduling cell. </w:t>
            </w:r>
          </w:p>
          <w:p w:rsidR="00711DB4" w:rsidRPr="002F5795" w:rsidRDefault="00711DB4" w:rsidP="00711DB4">
            <w:pPr>
              <w:numPr>
                <w:ilvl w:val="0"/>
                <w:numId w:val="29"/>
              </w:numPr>
            </w:pPr>
            <w:r w:rsidRPr="002F5795">
              <w:t>Further discuss TP based on the following initial TP:</w:t>
            </w:r>
          </w:p>
          <w:p w:rsidR="00711DB4" w:rsidRPr="002F5795" w:rsidRDefault="00711DB4" w:rsidP="00711DB4">
            <w:pPr>
              <w:ind w:left="720"/>
              <w:rPr>
                <w:rFonts w:eastAsia="等线"/>
              </w:rPr>
            </w:pPr>
          </w:p>
          <w:tbl>
            <w:tblPr>
              <w:tblW w:w="0" w:type="auto"/>
              <w:tblInd w:w="720" w:type="dxa"/>
              <w:tblCellMar>
                <w:left w:w="0" w:type="dxa"/>
                <w:right w:w="0" w:type="dxa"/>
              </w:tblCellMar>
              <w:tblLook w:val="04A0" w:firstRow="1" w:lastRow="0" w:firstColumn="1" w:lastColumn="0" w:noHBand="0" w:noVBand="1"/>
            </w:tblPr>
            <w:tblGrid>
              <w:gridCol w:w="8104"/>
            </w:tblGrid>
            <w:tr w:rsidR="00711DB4" w:rsidTr="00345B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11DB4" w:rsidRDefault="00711DB4" w:rsidP="00711DB4">
                  <w:r>
                    <w:t>(Revision to 1</w:t>
                  </w:r>
                  <w:r>
                    <w:rPr>
                      <w:vertAlign w:val="superscript"/>
                    </w:rPr>
                    <w:t>st</w:t>
                  </w:r>
                  <w:r>
                    <w:t xml:space="preserve"> paragraph of Section 5.3.1 of TS 38.214 )</w:t>
                  </w:r>
                </w:p>
                <w:p w:rsidR="00711DB4" w:rsidRDefault="00711DB4" w:rsidP="00711DB4">
                  <w:r>
                    <w:t>When the UE is scheduled with DCI format 0_1 or 1_1 with a ['Minimum applicable scheduling offset indicator'] field, it shall determine the K0min and K2min values to be applied, while the previously applied K0min and K2min values are applied until the new values take effect</w:t>
                  </w:r>
                  <w:r>
                    <w:rPr>
                      <w:strike/>
                      <w:color w:val="FF0000"/>
                    </w:rPr>
                    <w:t xml:space="preserve"> after application delay</w:t>
                  </w:r>
                  <w:r>
                    <w:t>. Change of applied minimum scheduling offset restriction</w:t>
                  </w:r>
                  <w:r>
                    <w:rPr>
                      <w:strike/>
                      <w:color w:val="FF0000"/>
                    </w:rPr>
                    <w:t xml:space="preserve"> indication</w:t>
                  </w:r>
                  <w:r>
                    <w:t xml:space="preserve"> </w:t>
                  </w:r>
                  <w:r>
                    <w:rPr>
                      <w:color w:val="FF0000"/>
                    </w:rPr>
                    <w:t>for the same active BWP</w:t>
                  </w:r>
                  <w:r>
                    <w:t xml:space="preserve"> carried by DCI in slot n, shall be applied in slot </w:t>
                  </w:r>
                  <w:proofErr w:type="spellStart"/>
                  <w:r>
                    <w:t>n+X</w:t>
                  </w:r>
                  <w:proofErr w:type="spellEnd"/>
                  <w:r>
                    <w:t xml:space="preserve"> of the scheduling cell. The UE does not expect to be scheduled with DCI format 0_1 or 1_1 with ['Minimum applicable scheduling offset indicator'] field indicating another change to the applied K0min or K2min for the same active BWP before slot </w:t>
                  </w:r>
                  <w:proofErr w:type="spellStart"/>
                  <w:r>
                    <w:t>n+X</w:t>
                  </w:r>
                  <w:proofErr w:type="spellEnd"/>
                  <w:r>
                    <w:t xml:space="preserve"> of the scheduling cell.</w:t>
                  </w:r>
                </w:p>
                <w:p w:rsidR="00711DB4" w:rsidRDefault="00711DB4" w:rsidP="00711DB4"/>
                <w:p w:rsidR="00711DB4" w:rsidRDefault="00711DB4" w:rsidP="00711DB4">
                  <w:r>
                    <w:t>… (Unchanged paragraphs are omitted)…</w:t>
                  </w:r>
                </w:p>
                <w:p w:rsidR="00711DB4" w:rsidRDefault="00711DB4" w:rsidP="00711DB4"/>
                <w:p w:rsidR="00711DB4" w:rsidRDefault="00711DB4" w:rsidP="00711DB4">
                  <w:pPr>
                    <w:rPr>
                      <w:color w:val="FF0000"/>
                    </w:rPr>
                  </w:pPr>
                  <w:r>
                    <w:t>(Additional paragraph in Section 5.3.1)</w:t>
                  </w:r>
                  <w:r>
                    <w:br/>
                  </w:r>
                  <w:r>
                    <w:rPr>
                      <w:color w:val="FF0000"/>
                    </w:rPr>
                    <w:t xml:space="preserve">For a time quantity (X) defined in slots (i.e. </w:t>
                  </w:r>
                  <w:r>
                    <w:rPr>
                      <w:i/>
                      <w:iCs/>
                      <w:color w:val="FF0000"/>
                    </w:rPr>
                    <w:t>K</w:t>
                  </w:r>
                  <w:r>
                    <w:rPr>
                      <w:color w:val="FF0000"/>
                      <w:vertAlign w:val="subscript"/>
                    </w:rPr>
                    <w:t>0min</w:t>
                  </w:r>
                  <w:r>
                    <w:rPr>
                      <w:color w:val="FF0000"/>
                    </w:rPr>
                    <w:t xml:space="preserve">, </w:t>
                  </w:r>
                  <w:r>
                    <w:rPr>
                      <w:i/>
                      <w:iCs/>
                      <w:color w:val="FF0000"/>
                    </w:rPr>
                    <w:t>K</w:t>
                  </w:r>
                  <w:r>
                    <w:rPr>
                      <w:color w:val="FF0000"/>
                      <w:vertAlign w:val="subscript"/>
                    </w:rPr>
                    <w:t>2min</w:t>
                  </w:r>
                  <w:r>
                    <w:rPr>
                      <w:color w:val="FF0000"/>
                    </w:rPr>
                    <w:t xml:space="preserve"> [and the application delay]) corresponding to the original active BWP’s numerology, if the slot definition is changed due to active BWP switch across different numerologies, the time quantity should be converted to the slot definition corresponding to the new BWP’s numerology according to ceiling(X*2^(</w:t>
                  </w:r>
                  <w:r>
                    <w:rPr>
                      <w:color w:val="FF0000"/>
                    </w:rPr>
                    <w:sym w:font="Symbol" w:char="F06D"/>
                  </w:r>
                  <w:r>
                    <w:rPr>
                      <w:color w:val="FF0000"/>
                    </w:rPr>
                    <w:t>_{</w:t>
                  </w:r>
                  <w:proofErr w:type="spellStart"/>
                  <w:r>
                    <w:rPr>
                      <w:color w:val="FF0000"/>
                    </w:rPr>
                    <w:t>BWP,new</w:t>
                  </w:r>
                  <w:proofErr w:type="spellEnd"/>
                  <w:r>
                    <w:rPr>
                      <w:color w:val="FF0000"/>
                    </w:rPr>
                    <w:t>})/2^(</w:t>
                  </w:r>
                  <w:r>
                    <w:rPr>
                      <w:color w:val="FF0000"/>
                    </w:rPr>
                    <w:sym w:font="Symbol" w:char="F06D"/>
                  </w:r>
                  <w:r>
                    <w:rPr>
                      <w:color w:val="FF0000"/>
                    </w:rPr>
                    <w:t>_{</w:t>
                  </w:r>
                  <w:proofErr w:type="spellStart"/>
                  <w:r>
                    <w:rPr>
                      <w:color w:val="FF0000"/>
                    </w:rPr>
                    <w:t>BWP,old</w:t>
                  </w:r>
                  <w:proofErr w:type="spellEnd"/>
                  <w:r>
                    <w:rPr>
                      <w:color w:val="FF0000"/>
                    </w:rPr>
                    <w:t>}) )before it is applied.</w:t>
                  </w:r>
                </w:p>
              </w:tc>
            </w:tr>
          </w:tbl>
          <w:p w:rsidR="009701E1" w:rsidRPr="00711DB4" w:rsidRDefault="009701E1" w:rsidP="00711DB4">
            <w:pPr>
              <w:spacing w:before="100" w:beforeAutospacing="1" w:after="100" w:afterAutospacing="1"/>
              <w:ind w:left="1800"/>
              <w:rPr>
                <w:rFonts w:ascii="Calibri" w:eastAsia="PMingLiU" w:hAnsi="Calibri"/>
                <w:sz w:val="22"/>
                <w:szCs w:val="22"/>
                <w:lang w:eastAsia="zh-TW"/>
              </w:rPr>
            </w:pPr>
          </w:p>
        </w:tc>
      </w:tr>
    </w:tbl>
    <w:p w:rsidR="009701E1" w:rsidRPr="009701E1" w:rsidRDefault="009701E1" w:rsidP="009701E1">
      <w:pPr>
        <w:pStyle w:val="a0"/>
        <w:rPr>
          <w:rFonts w:eastAsia="宋体"/>
          <w:b/>
          <w:lang w:eastAsia="zh-CN"/>
        </w:rPr>
      </w:pPr>
    </w:p>
    <w:p w:rsidR="00244302" w:rsidRPr="00FF7628" w:rsidRDefault="002057D2" w:rsidP="00FF7628">
      <w:pPr>
        <w:spacing w:afterLines="100" w:after="240"/>
        <w:rPr>
          <w:rFonts w:eastAsiaTheme="minorEastAsia"/>
          <w:sz w:val="21"/>
          <w:szCs w:val="21"/>
          <w:lang w:eastAsia="zh-CN"/>
        </w:rPr>
      </w:pPr>
      <w:r w:rsidRPr="002057D2">
        <w:rPr>
          <w:rFonts w:eastAsiaTheme="minorEastAsia"/>
          <w:sz w:val="21"/>
          <w:szCs w:val="21"/>
          <w:lang w:eastAsia="zh-CN"/>
        </w:rPr>
        <w:t>The working assumption in above agreement is related to the issue w</w:t>
      </w:r>
      <w:r w:rsidR="00621149" w:rsidRPr="002057D2">
        <w:rPr>
          <w:rFonts w:eastAsiaTheme="minorEastAsia"/>
          <w:sz w:val="21"/>
          <w:szCs w:val="21"/>
          <w:lang w:eastAsia="zh-CN"/>
        </w:rPr>
        <w:t>hether and how to apply the currently active minimum scheduling offset restriction in t</w:t>
      </w:r>
      <w:r>
        <w:rPr>
          <w:rFonts w:eastAsiaTheme="minorEastAsia"/>
          <w:sz w:val="21"/>
          <w:szCs w:val="21"/>
          <w:lang w:eastAsia="zh-CN"/>
        </w:rPr>
        <w:t>he case of cross-BWP scheduling</w:t>
      </w:r>
      <w:r w:rsidR="005854AF">
        <w:rPr>
          <w:rFonts w:eastAsiaTheme="minorEastAsia"/>
          <w:sz w:val="21"/>
          <w:szCs w:val="21"/>
          <w:lang w:eastAsia="zh-CN"/>
        </w:rPr>
        <w:t>.</w:t>
      </w:r>
      <w:r w:rsidR="003E70DB">
        <w:rPr>
          <w:rFonts w:eastAsiaTheme="minorEastAsia"/>
          <w:sz w:val="21"/>
          <w:szCs w:val="21"/>
          <w:lang w:eastAsia="zh-CN"/>
        </w:rPr>
        <w:t xml:space="preserve"> </w:t>
      </w:r>
      <w:r w:rsidRPr="002057D2">
        <w:rPr>
          <w:rFonts w:eastAsiaTheme="minorEastAsia"/>
          <w:sz w:val="21"/>
          <w:szCs w:val="21"/>
          <w:lang w:eastAsia="zh-CN"/>
        </w:rPr>
        <w:t xml:space="preserve">This issue only happens when </w:t>
      </w:r>
      <w:r w:rsidR="00B9649F" w:rsidRPr="002057D2">
        <w:rPr>
          <w:rFonts w:eastAsiaTheme="minorEastAsia" w:hint="eastAsia"/>
          <w:sz w:val="21"/>
          <w:szCs w:val="21"/>
          <w:lang w:eastAsia="zh-CN"/>
        </w:rPr>
        <w:t xml:space="preserve">BWP delay is </w:t>
      </w:r>
      <w:r w:rsidR="00B9649F" w:rsidRPr="002057D2">
        <w:rPr>
          <w:rFonts w:eastAsiaTheme="minorEastAsia"/>
          <w:sz w:val="21"/>
          <w:szCs w:val="21"/>
          <w:lang w:eastAsia="zh-CN"/>
        </w:rPr>
        <w:t xml:space="preserve">smaller than </w:t>
      </w:r>
      <w:r w:rsidR="00B9649F" w:rsidRPr="002057D2">
        <w:rPr>
          <w:rFonts w:eastAsiaTheme="minorEastAsia" w:hint="eastAsia"/>
          <w:sz w:val="21"/>
          <w:szCs w:val="21"/>
          <w:lang w:eastAsia="zh-CN"/>
        </w:rPr>
        <w:t xml:space="preserve">the </w:t>
      </w:r>
      <w:r w:rsidR="00B9649F" w:rsidRPr="002057D2">
        <w:rPr>
          <w:rFonts w:eastAsiaTheme="minorEastAsia"/>
          <w:sz w:val="21"/>
          <w:szCs w:val="21"/>
          <w:lang w:eastAsia="zh-CN"/>
        </w:rPr>
        <w:t>active minimum scheduling offset</w:t>
      </w:r>
      <w:r>
        <w:rPr>
          <w:rFonts w:eastAsiaTheme="minorEastAsia"/>
          <w:sz w:val="21"/>
          <w:szCs w:val="21"/>
          <w:lang w:eastAsia="zh-CN"/>
        </w:rPr>
        <w:t xml:space="preserve">. </w:t>
      </w:r>
      <w:r w:rsidR="00A31CE1">
        <w:rPr>
          <w:rFonts w:eastAsiaTheme="minorEastAsia"/>
          <w:sz w:val="21"/>
          <w:szCs w:val="21"/>
          <w:lang w:eastAsia="zh-CN"/>
        </w:rPr>
        <w:t xml:space="preserve">The </w:t>
      </w:r>
      <w:r w:rsidR="00A31CE1">
        <w:rPr>
          <w:rFonts w:eastAsiaTheme="minorEastAsia" w:hint="eastAsia"/>
          <w:sz w:val="21"/>
          <w:szCs w:val="21"/>
          <w:lang w:eastAsia="zh-CN"/>
        </w:rPr>
        <w:t>reason</w:t>
      </w:r>
      <w:r w:rsidR="00A31CE1">
        <w:rPr>
          <w:rFonts w:eastAsiaTheme="minorEastAsia"/>
          <w:sz w:val="21"/>
          <w:szCs w:val="21"/>
          <w:lang w:eastAsia="zh-CN"/>
        </w:rPr>
        <w:t xml:space="preserve"> may be due </w:t>
      </w:r>
      <w:r w:rsidR="00FF7628">
        <w:rPr>
          <w:rFonts w:eastAsiaTheme="minorEastAsia"/>
          <w:sz w:val="21"/>
          <w:szCs w:val="21"/>
          <w:lang w:eastAsia="zh-CN"/>
        </w:rPr>
        <w:t>to UE</w:t>
      </w:r>
      <w:r w:rsidR="00244302" w:rsidRPr="00A31CE1">
        <w:rPr>
          <w:rFonts w:eastAsiaTheme="minorEastAsia"/>
          <w:sz w:val="21"/>
          <w:szCs w:val="21"/>
          <w:lang w:eastAsia="zh-CN"/>
        </w:rPr>
        <w:t xml:space="preserve"> reports </w:t>
      </w:r>
      <w:r w:rsidR="00A31CE1" w:rsidRPr="00FF7628">
        <w:rPr>
          <w:rFonts w:eastAsiaTheme="minorEastAsia"/>
          <w:sz w:val="21"/>
          <w:szCs w:val="21"/>
          <w:lang w:eastAsia="zh-CN"/>
        </w:rPr>
        <w:t xml:space="preserve">a very </w:t>
      </w:r>
      <w:r w:rsidR="00FF7628" w:rsidRPr="00FF7628">
        <w:rPr>
          <w:rFonts w:eastAsiaTheme="minorEastAsia"/>
          <w:sz w:val="21"/>
          <w:szCs w:val="21"/>
          <w:lang w:eastAsia="zh-CN"/>
        </w:rPr>
        <w:t xml:space="preserve">short </w:t>
      </w:r>
      <w:r w:rsidR="00FF7628" w:rsidRPr="00A31CE1">
        <w:rPr>
          <w:rFonts w:eastAsiaTheme="minorEastAsia"/>
          <w:sz w:val="21"/>
          <w:szCs w:val="21"/>
          <w:lang w:eastAsia="zh-CN"/>
        </w:rPr>
        <w:t>BWP</w:t>
      </w:r>
      <w:r w:rsidR="00244302" w:rsidRPr="00A31CE1">
        <w:rPr>
          <w:rFonts w:eastAsiaTheme="minorEastAsia"/>
          <w:sz w:val="21"/>
          <w:szCs w:val="21"/>
          <w:lang w:eastAsia="zh-CN"/>
        </w:rPr>
        <w:t xml:space="preserve"> switch delay (e.g., </w:t>
      </w:r>
      <w:r w:rsidR="00A31CE1" w:rsidRPr="00FF7628">
        <w:rPr>
          <w:rFonts w:eastAsiaTheme="minorEastAsia"/>
          <w:sz w:val="21"/>
          <w:szCs w:val="21"/>
          <w:lang w:eastAsia="zh-CN"/>
        </w:rPr>
        <w:t>type 1 BWP switching delay</w:t>
      </w:r>
      <w:r w:rsidR="00BF2632">
        <w:rPr>
          <w:rFonts w:eastAsiaTheme="minorEastAsia"/>
          <w:sz w:val="21"/>
          <w:szCs w:val="21"/>
          <w:lang w:eastAsia="zh-CN"/>
        </w:rPr>
        <w:t xml:space="preserve"> of</w:t>
      </w:r>
      <w:r w:rsidR="00A31CE1" w:rsidRPr="00FF7628">
        <w:rPr>
          <w:rFonts w:eastAsiaTheme="minorEastAsia"/>
          <w:sz w:val="21"/>
          <w:szCs w:val="21"/>
          <w:lang w:eastAsia="zh-CN"/>
        </w:rPr>
        <w:t xml:space="preserve"> </w:t>
      </w:r>
      <w:r w:rsidR="00244302" w:rsidRPr="00A31CE1">
        <w:rPr>
          <w:rFonts w:eastAsiaTheme="minorEastAsia"/>
          <w:sz w:val="21"/>
          <w:szCs w:val="21"/>
          <w:lang w:eastAsia="zh-CN"/>
        </w:rPr>
        <w:t>6 slots for 120KHz SCS)</w:t>
      </w:r>
      <w:r w:rsidR="00A31CE1" w:rsidRPr="00FF7628">
        <w:rPr>
          <w:rFonts w:eastAsiaTheme="minorEastAsia"/>
          <w:sz w:val="21"/>
          <w:szCs w:val="21"/>
          <w:lang w:eastAsia="zh-CN"/>
        </w:rPr>
        <w:t>. With this regard</w:t>
      </w:r>
      <w:r w:rsidR="00244302" w:rsidRPr="00A31CE1">
        <w:rPr>
          <w:rFonts w:eastAsiaTheme="minorEastAsia"/>
          <w:sz w:val="21"/>
          <w:szCs w:val="21"/>
          <w:lang w:eastAsia="zh-CN"/>
        </w:rPr>
        <w:t>, the active minimum scheduling offset (</w:t>
      </w:r>
      <w:r w:rsidR="00605C41" w:rsidRPr="00A31CE1">
        <w:rPr>
          <w:rFonts w:eastAsiaTheme="minorEastAsia"/>
          <w:sz w:val="21"/>
          <w:szCs w:val="21"/>
          <w:lang w:eastAsia="zh-CN"/>
        </w:rPr>
        <w:t>e.g., 10 slots for 120KHz SCS</w:t>
      </w:r>
      <w:r w:rsidR="00244302" w:rsidRPr="00A31CE1">
        <w:rPr>
          <w:rFonts w:eastAsiaTheme="minorEastAsia"/>
          <w:sz w:val="21"/>
          <w:szCs w:val="21"/>
          <w:lang w:eastAsia="zh-CN"/>
        </w:rPr>
        <w:t>) is larger than the BWP switch delay.</w:t>
      </w:r>
      <w:r w:rsidR="00605C41" w:rsidRPr="00A31CE1">
        <w:rPr>
          <w:rFonts w:eastAsiaTheme="minorEastAsia"/>
          <w:sz w:val="21"/>
          <w:szCs w:val="21"/>
          <w:lang w:eastAsia="zh-CN"/>
        </w:rPr>
        <w:t xml:space="preserve"> </w:t>
      </w:r>
      <w:r w:rsidR="00A31CE1">
        <w:rPr>
          <w:rFonts w:eastAsiaTheme="minorEastAsia"/>
          <w:sz w:val="21"/>
          <w:szCs w:val="21"/>
          <w:lang w:eastAsia="zh-CN"/>
        </w:rPr>
        <w:t>And a</w:t>
      </w:r>
      <w:r w:rsidR="00605C41" w:rsidRPr="00FF7628">
        <w:rPr>
          <w:rFonts w:eastAsiaTheme="minorEastAsia"/>
          <w:sz w:val="21"/>
          <w:szCs w:val="21"/>
          <w:lang w:eastAsia="zh-CN"/>
        </w:rPr>
        <w:t>fter the BWP switch delay, UE need to be ready for transmit</w:t>
      </w:r>
      <w:r w:rsidR="00BF2632">
        <w:rPr>
          <w:rFonts w:eastAsiaTheme="minorEastAsia"/>
          <w:sz w:val="21"/>
          <w:szCs w:val="21"/>
          <w:lang w:eastAsia="zh-CN"/>
        </w:rPr>
        <w:t>ting</w:t>
      </w:r>
      <w:r w:rsidR="00605C41" w:rsidRPr="00FF7628">
        <w:rPr>
          <w:rFonts w:eastAsiaTheme="minorEastAsia"/>
          <w:sz w:val="21"/>
          <w:szCs w:val="21"/>
          <w:lang w:eastAsia="zh-CN"/>
        </w:rPr>
        <w:t>/receiv</w:t>
      </w:r>
      <w:r w:rsidR="00BF2632">
        <w:rPr>
          <w:rFonts w:eastAsiaTheme="minorEastAsia"/>
          <w:sz w:val="21"/>
          <w:szCs w:val="21"/>
          <w:lang w:eastAsia="zh-CN"/>
        </w:rPr>
        <w:t>ing</w:t>
      </w:r>
      <w:r w:rsidR="00605C41" w:rsidRPr="00FF7628">
        <w:rPr>
          <w:rFonts w:eastAsiaTheme="minorEastAsia"/>
          <w:sz w:val="21"/>
          <w:szCs w:val="21"/>
          <w:lang w:eastAsia="zh-CN"/>
        </w:rPr>
        <w:t xml:space="preserve"> </w:t>
      </w:r>
      <w:r w:rsidR="00605C41" w:rsidRPr="00FF7628">
        <w:rPr>
          <w:rFonts w:eastAsiaTheme="minorEastAsia"/>
          <w:sz w:val="21"/>
          <w:szCs w:val="21"/>
          <w:lang w:eastAsia="zh-CN"/>
        </w:rPr>
        <w:lastRenderedPageBreak/>
        <w:t>UL/DL data in the 7th slot, if the currently active minimum scheduling offset restriction does not take effect. On the other hand, if the currently active minimum scheduling offset restriction takes effect, UE need not to be ready for transmit</w:t>
      </w:r>
      <w:r w:rsidR="00BF2632">
        <w:rPr>
          <w:rFonts w:eastAsiaTheme="minorEastAsia"/>
          <w:sz w:val="21"/>
          <w:szCs w:val="21"/>
          <w:lang w:eastAsia="zh-CN"/>
        </w:rPr>
        <w:t>ting</w:t>
      </w:r>
      <w:r w:rsidR="00605C41" w:rsidRPr="00FF7628">
        <w:rPr>
          <w:rFonts w:eastAsiaTheme="minorEastAsia"/>
          <w:sz w:val="21"/>
          <w:szCs w:val="21"/>
          <w:lang w:eastAsia="zh-CN"/>
        </w:rPr>
        <w:t>/receiv</w:t>
      </w:r>
      <w:r w:rsidR="00BF2632">
        <w:rPr>
          <w:rFonts w:eastAsiaTheme="minorEastAsia"/>
          <w:sz w:val="21"/>
          <w:szCs w:val="21"/>
          <w:lang w:eastAsia="zh-CN"/>
        </w:rPr>
        <w:t>ing</w:t>
      </w:r>
      <w:r w:rsidR="00605C41" w:rsidRPr="00FF7628">
        <w:rPr>
          <w:rFonts w:eastAsiaTheme="minorEastAsia"/>
          <w:sz w:val="21"/>
          <w:szCs w:val="21"/>
          <w:lang w:eastAsia="zh-CN"/>
        </w:rPr>
        <w:t xml:space="preserve"> UL/DL data until the 10th slot, i.e., the UE processing timeline is relaxed.</w:t>
      </w:r>
    </w:p>
    <w:p w:rsidR="000E147A" w:rsidRDefault="000E147A" w:rsidP="00FF7628">
      <w:pPr>
        <w:spacing w:afterLines="100" w:after="240"/>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here</w:t>
      </w:r>
      <w:r>
        <w:rPr>
          <w:rFonts w:eastAsiaTheme="minorEastAsia"/>
          <w:sz w:val="21"/>
          <w:szCs w:val="21"/>
          <w:lang w:eastAsia="zh-CN"/>
        </w:rPr>
        <w:t xml:space="preserve"> is concern </w:t>
      </w:r>
      <w:r w:rsidR="00605C41">
        <w:rPr>
          <w:rFonts w:eastAsiaTheme="minorEastAsia"/>
          <w:sz w:val="21"/>
          <w:szCs w:val="21"/>
          <w:lang w:eastAsia="zh-CN"/>
        </w:rPr>
        <w:t xml:space="preserve">raised by companies that </w:t>
      </w:r>
      <w:r>
        <w:rPr>
          <w:rFonts w:eastAsiaTheme="minorEastAsia"/>
          <w:sz w:val="21"/>
          <w:szCs w:val="21"/>
          <w:lang w:eastAsia="zh-CN"/>
        </w:rPr>
        <w:t xml:space="preserve">if </w:t>
      </w:r>
      <w:r w:rsidRPr="000E147A">
        <w:rPr>
          <w:rFonts w:eastAsiaTheme="minorEastAsia"/>
          <w:sz w:val="21"/>
          <w:szCs w:val="21"/>
          <w:lang w:eastAsia="zh-CN"/>
        </w:rPr>
        <w:t xml:space="preserve">currently active minimum scheduling offset restriction </w:t>
      </w:r>
      <w:r>
        <w:rPr>
          <w:rFonts w:eastAsiaTheme="minorEastAsia"/>
          <w:sz w:val="21"/>
          <w:szCs w:val="21"/>
          <w:lang w:eastAsia="zh-CN"/>
        </w:rPr>
        <w:t xml:space="preserve">does not apply </w:t>
      </w:r>
      <w:r w:rsidRPr="000E147A">
        <w:rPr>
          <w:rFonts w:eastAsiaTheme="minorEastAsia"/>
          <w:sz w:val="21"/>
          <w:szCs w:val="21"/>
          <w:lang w:eastAsia="zh-CN"/>
        </w:rPr>
        <w:t>in the case of cross-BWP scheduling</w:t>
      </w:r>
      <w:r>
        <w:rPr>
          <w:rFonts w:eastAsiaTheme="minorEastAsia"/>
          <w:sz w:val="21"/>
          <w:szCs w:val="21"/>
          <w:lang w:eastAsia="zh-CN"/>
        </w:rPr>
        <w:t xml:space="preserve">, UE cannot save power because that UE cannot know it is cross-BWP or same-BWP scheduling until the DCI is decoded. </w:t>
      </w:r>
      <w:r w:rsidRPr="000E147A">
        <w:rPr>
          <w:rFonts w:eastAsiaTheme="minorEastAsia"/>
          <w:sz w:val="21"/>
          <w:szCs w:val="21"/>
          <w:lang w:eastAsia="zh-CN"/>
        </w:rPr>
        <w:t>Therefore, UE processing timeline can only follow the worst case which will be cross-BWP scheduling case when UE reported BWP switch delay is smaller than currently active minimum scheduling offset restriction.</w:t>
      </w:r>
      <w:r w:rsidR="009B322A">
        <w:rPr>
          <w:rFonts w:eastAsiaTheme="minorEastAsia"/>
          <w:sz w:val="21"/>
          <w:szCs w:val="21"/>
          <w:lang w:eastAsia="zh-CN"/>
        </w:rPr>
        <w:t xml:space="preserve"> The concern is mainly related to Type-1 BWP switch delay, and we should note that type-1 is not a typical UE capability.</w:t>
      </w:r>
      <w:r w:rsidR="00CA3655">
        <w:rPr>
          <w:rFonts w:eastAsiaTheme="minorEastAsia"/>
          <w:sz w:val="21"/>
          <w:szCs w:val="21"/>
          <w:lang w:eastAsia="zh-CN"/>
        </w:rPr>
        <w:t xml:space="preserve"> The concern cannot fully solved by joint consideration of </w:t>
      </w:r>
      <w:r w:rsidR="00CA3655" w:rsidRPr="00FF7628">
        <w:rPr>
          <w:rFonts w:eastAsiaTheme="minorEastAsia"/>
          <w:sz w:val="21"/>
          <w:szCs w:val="21"/>
          <w:lang w:eastAsia="zh-CN"/>
        </w:rPr>
        <w:t>BWP switch delay and the application delay.</w:t>
      </w:r>
      <w:r w:rsidR="00504E03" w:rsidRPr="00FF7628">
        <w:rPr>
          <w:rFonts w:eastAsiaTheme="minorEastAsia"/>
          <w:sz w:val="21"/>
          <w:szCs w:val="21"/>
          <w:lang w:eastAsia="zh-CN"/>
        </w:rPr>
        <w:t xml:space="preserve"> </w:t>
      </w:r>
    </w:p>
    <w:p w:rsidR="009B322A" w:rsidRDefault="009B322A" w:rsidP="00FF7628">
      <w:pPr>
        <w:spacing w:afterLines="100" w:after="240"/>
        <w:rPr>
          <w:sz w:val="21"/>
          <w:szCs w:val="21"/>
        </w:rPr>
      </w:pPr>
      <w:r>
        <w:rPr>
          <w:sz w:val="21"/>
          <w:szCs w:val="21"/>
        </w:rPr>
        <w:t>We think BWP switch delay value (both Type 1 and Type 2) is defined assuming same-slot scheduling in RAN4</w:t>
      </w:r>
      <w:r w:rsidR="000D710F">
        <w:rPr>
          <w:sz w:val="21"/>
          <w:szCs w:val="21"/>
        </w:rPr>
        <w:t>, i.e., fast PDCCH decoding</w:t>
      </w:r>
      <w:r>
        <w:rPr>
          <w:sz w:val="21"/>
          <w:szCs w:val="21"/>
        </w:rPr>
        <w:t>.  In case of cross-slot scheduling</w:t>
      </w:r>
      <w:r w:rsidR="000D710F">
        <w:rPr>
          <w:sz w:val="21"/>
          <w:szCs w:val="21"/>
        </w:rPr>
        <w:t xml:space="preserve"> and </w:t>
      </w:r>
      <w:r w:rsidR="00855394">
        <w:rPr>
          <w:sz w:val="21"/>
          <w:szCs w:val="21"/>
        </w:rPr>
        <w:t>relatively slow</w:t>
      </w:r>
      <w:r w:rsidR="000D710F">
        <w:rPr>
          <w:sz w:val="21"/>
          <w:szCs w:val="21"/>
        </w:rPr>
        <w:t xml:space="preserve"> PDCCH decoding</w:t>
      </w:r>
      <w:r>
        <w:rPr>
          <w:sz w:val="21"/>
          <w:szCs w:val="21"/>
        </w:rPr>
        <w:t xml:space="preserve">, the BWP switch delay need to be revisited. </w:t>
      </w:r>
      <w:r w:rsidR="00C4525B">
        <w:rPr>
          <w:sz w:val="21"/>
          <w:szCs w:val="21"/>
        </w:rPr>
        <w:t xml:space="preserve">Enlarging the BWP switch delay for cross-slot scheduling has the same effect as </w:t>
      </w:r>
      <w:r w:rsidR="00C4525B" w:rsidRPr="00C4525B">
        <w:rPr>
          <w:sz w:val="21"/>
          <w:szCs w:val="21"/>
        </w:rPr>
        <w:t>apply</w:t>
      </w:r>
      <w:r w:rsidR="00AB51D2">
        <w:rPr>
          <w:sz w:val="21"/>
          <w:szCs w:val="21"/>
        </w:rPr>
        <w:t>ing</w:t>
      </w:r>
      <w:r w:rsidR="00C4525B" w:rsidRPr="00C4525B">
        <w:rPr>
          <w:sz w:val="21"/>
          <w:szCs w:val="21"/>
        </w:rPr>
        <w:t xml:space="preserve"> the currently active minimum scheduling offset restriction in the case of cross-BWP scheduling</w:t>
      </w:r>
      <w:r w:rsidR="00C4525B">
        <w:rPr>
          <w:sz w:val="21"/>
          <w:szCs w:val="21"/>
        </w:rPr>
        <w:t>.</w:t>
      </w:r>
    </w:p>
    <w:p w:rsidR="00FB3B40" w:rsidRDefault="00663AF6" w:rsidP="009B322A">
      <w:pPr>
        <w:rPr>
          <w:sz w:val="21"/>
          <w:szCs w:val="21"/>
        </w:rPr>
      </w:pPr>
      <w:r w:rsidRPr="00663AF6">
        <w:rPr>
          <w:sz w:val="21"/>
          <w:szCs w:val="21"/>
        </w:rPr>
        <w:t>If UE reports capability of Type-1 BWP switch delay</w:t>
      </w:r>
      <w:r>
        <w:rPr>
          <w:sz w:val="21"/>
          <w:szCs w:val="21"/>
        </w:rPr>
        <w:t xml:space="preserve"> and</w:t>
      </w:r>
      <w:r w:rsidRPr="00663AF6">
        <w:rPr>
          <w:sz w:val="21"/>
          <w:szCs w:val="21"/>
        </w:rPr>
        <w:t xml:space="preserve"> the BWP delay </w:t>
      </w:r>
      <w:r w:rsidR="00D67A10">
        <w:rPr>
          <w:sz w:val="21"/>
          <w:szCs w:val="21"/>
        </w:rPr>
        <w:t>is</w:t>
      </w:r>
      <w:r w:rsidRPr="00663AF6">
        <w:rPr>
          <w:sz w:val="21"/>
          <w:szCs w:val="21"/>
        </w:rPr>
        <w:t xml:space="preserve"> smaller than the active minimum scheduling offset</w:t>
      </w:r>
      <w:r w:rsidR="00FB3B40">
        <w:rPr>
          <w:sz w:val="21"/>
          <w:szCs w:val="21"/>
        </w:rPr>
        <w:t xml:space="preserve">, </w:t>
      </w:r>
      <w:r w:rsidR="00D86CE3">
        <w:rPr>
          <w:sz w:val="21"/>
          <w:szCs w:val="21"/>
        </w:rPr>
        <w:t>when</w:t>
      </w:r>
      <w:r w:rsidR="00FB3B40">
        <w:rPr>
          <w:sz w:val="21"/>
          <w:szCs w:val="21"/>
        </w:rPr>
        <w:t xml:space="preserve"> </w:t>
      </w:r>
      <w:r w:rsidR="00FB3B40" w:rsidRPr="00FB3B40">
        <w:rPr>
          <w:sz w:val="21"/>
          <w:szCs w:val="21"/>
        </w:rPr>
        <w:t>apply</w:t>
      </w:r>
      <w:r w:rsidR="00FB3B40">
        <w:rPr>
          <w:sz w:val="21"/>
          <w:szCs w:val="21"/>
        </w:rPr>
        <w:t>ing</w:t>
      </w:r>
      <w:r w:rsidR="00FB3B40" w:rsidRPr="00FB3B40">
        <w:rPr>
          <w:sz w:val="21"/>
          <w:szCs w:val="21"/>
        </w:rPr>
        <w:t xml:space="preserve"> the current active minimum scheduling offset restriction in the case of cross-BWP scheduling</w:t>
      </w:r>
      <w:r w:rsidR="00FB3B40">
        <w:rPr>
          <w:sz w:val="21"/>
          <w:szCs w:val="21"/>
        </w:rPr>
        <w:t xml:space="preserve">, </w:t>
      </w:r>
      <w:r>
        <w:rPr>
          <w:sz w:val="21"/>
          <w:szCs w:val="21"/>
        </w:rPr>
        <w:t>UE may save power more effectively</w:t>
      </w:r>
      <w:r w:rsidR="00D86CE3">
        <w:rPr>
          <w:sz w:val="21"/>
          <w:szCs w:val="21"/>
        </w:rPr>
        <w:t xml:space="preserve">. </w:t>
      </w:r>
      <w:r>
        <w:rPr>
          <w:sz w:val="21"/>
          <w:szCs w:val="21"/>
        </w:rPr>
        <w:t xml:space="preserve"> </w:t>
      </w:r>
      <w:r w:rsidR="00FD64B6">
        <w:rPr>
          <w:sz w:val="21"/>
          <w:szCs w:val="21"/>
        </w:rPr>
        <w:t xml:space="preserve">However, this will introduce some delay around the BWP switch. </w:t>
      </w:r>
      <w:r w:rsidR="00D67A10">
        <w:rPr>
          <w:sz w:val="21"/>
          <w:szCs w:val="21"/>
        </w:rPr>
        <w:t>On the contrary, w</w:t>
      </w:r>
      <w:r w:rsidR="00D86CE3">
        <w:rPr>
          <w:sz w:val="21"/>
          <w:szCs w:val="21"/>
        </w:rPr>
        <w:t xml:space="preserve">hen not </w:t>
      </w:r>
      <w:r w:rsidR="00D86CE3" w:rsidRPr="00FB3B40">
        <w:rPr>
          <w:sz w:val="21"/>
          <w:szCs w:val="21"/>
        </w:rPr>
        <w:t>apply</w:t>
      </w:r>
      <w:r w:rsidR="00D86CE3">
        <w:rPr>
          <w:sz w:val="21"/>
          <w:szCs w:val="21"/>
        </w:rPr>
        <w:t>ing</w:t>
      </w:r>
      <w:r w:rsidR="00D86CE3" w:rsidRPr="00FB3B40">
        <w:rPr>
          <w:sz w:val="21"/>
          <w:szCs w:val="21"/>
        </w:rPr>
        <w:t xml:space="preserve"> the currently active minimum scheduling offset restriction in the case of cross-BWP scheduling</w:t>
      </w:r>
      <w:r w:rsidR="00D86CE3">
        <w:rPr>
          <w:sz w:val="21"/>
          <w:szCs w:val="21"/>
        </w:rPr>
        <w:t>, UE may not save power more effectively but can have no impact on performance of BWP switch. This is a tradeoff between UE power saving and performance of BWP switch.</w:t>
      </w:r>
    </w:p>
    <w:p w:rsidR="00FD64B6" w:rsidRPr="00FF7628" w:rsidRDefault="00FD64B6" w:rsidP="000E147A">
      <w:pPr>
        <w:rPr>
          <w:rFonts w:eastAsia="宋体"/>
          <w:b/>
          <w:lang w:eastAsia="zh-CN"/>
        </w:rPr>
      </w:pPr>
    </w:p>
    <w:p w:rsidR="00C4525B" w:rsidRDefault="002057D2" w:rsidP="002057D2">
      <w:pPr>
        <w:rPr>
          <w:sz w:val="21"/>
          <w:szCs w:val="21"/>
        </w:rPr>
      </w:pPr>
      <w:r>
        <w:rPr>
          <w:sz w:val="21"/>
          <w:szCs w:val="21"/>
        </w:rPr>
        <w:t>Regarding</w:t>
      </w:r>
      <w:r w:rsidR="006F664B" w:rsidRPr="002057D2">
        <w:rPr>
          <w:sz w:val="21"/>
          <w:szCs w:val="21"/>
        </w:rPr>
        <w:t xml:space="preserve"> </w:t>
      </w:r>
      <w:r w:rsidR="00CA3655" w:rsidRPr="002057D2">
        <w:rPr>
          <w:sz w:val="21"/>
          <w:szCs w:val="21"/>
        </w:rPr>
        <w:t xml:space="preserve">whether </w:t>
      </w:r>
      <w:r w:rsidR="006F664B" w:rsidRPr="002057D2">
        <w:rPr>
          <w:sz w:val="21"/>
          <w:szCs w:val="21"/>
        </w:rPr>
        <w:t>and how to apply the currently active minimum scheduling offset restriction in the case of cross-BWP scheduling</w:t>
      </w:r>
      <w:r w:rsidR="00BF393D" w:rsidRPr="002057D2">
        <w:rPr>
          <w:sz w:val="21"/>
          <w:szCs w:val="21"/>
        </w:rPr>
        <w:t>, t</w:t>
      </w:r>
      <w:r w:rsidR="00C4525B" w:rsidRPr="002057D2">
        <w:rPr>
          <w:sz w:val="21"/>
          <w:szCs w:val="21"/>
        </w:rPr>
        <w:t xml:space="preserve">he final choice should make sure that UE can save power </w:t>
      </w:r>
      <w:r w:rsidR="00044A35" w:rsidRPr="002057D2">
        <w:rPr>
          <w:sz w:val="21"/>
          <w:szCs w:val="21"/>
        </w:rPr>
        <w:t xml:space="preserve">by cross-slot scheduling enhancement </w:t>
      </w:r>
      <w:r w:rsidR="00E93D06" w:rsidRPr="002057D2">
        <w:rPr>
          <w:sz w:val="21"/>
          <w:szCs w:val="21"/>
        </w:rPr>
        <w:t>in both same-BWP scheduling and cross-BWP scheduling.</w:t>
      </w:r>
      <w:r w:rsidR="00C4525B" w:rsidRPr="002057D2">
        <w:rPr>
          <w:sz w:val="21"/>
          <w:szCs w:val="21"/>
        </w:rPr>
        <w:t xml:space="preserve"> </w:t>
      </w:r>
      <w:r w:rsidR="005854AF">
        <w:rPr>
          <w:sz w:val="21"/>
          <w:szCs w:val="21"/>
        </w:rPr>
        <w:t xml:space="preserve"> So we propose to confirm the </w:t>
      </w:r>
      <w:r w:rsidR="005854AF" w:rsidRPr="005854AF">
        <w:rPr>
          <w:sz w:val="21"/>
          <w:szCs w:val="21"/>
        </w:rPr>
        <w:t>working assumption</w:t>
      </w:r>
      <w:r w:rsidR="005854AF">
        <w:rPr>
          <w:sz w:val="21"/>
          <w:szCs w:val="21"/>
        </w:rPr>
        <w:t>.</w:t>
      </w:r>
    </w:p>
    <w:p w:rsidR="002057D2" w:rsidRPr="002057D2" w:rsidRDefault="002057D2" w:rsidP="002057D2">
      <w:pPr>
        <w:rPr>
          <w:sz w:val="21"/>
          <w:szCs w:val="21"/>
        </w:rPr>
      </w:pPr>
    </w:p>
    <w:p w:rsidR="002057D2" w:rsidRDefault="002057D2" w:rsidP="00B9649F">
      <w:pPr>
        <w:pStyle w:val="a0"/>
        <w:rPr>
          <w:rFonts w:eastAsia="宋体"/>
          <w:b/>
          <w:lang w:eastAsia="zh-CN"/>
        </w:rPr>
      </w:pPr>
      <w:r w:rsidRPr="00E93D06">
        <w:rPr>
          <w:rFonts w:eastAsia="宋体" w:hint="eastAsia"/>
          <w:b/>
          <w:lang w:eastAsia="zh-CN"/>
        </w:rPr>
        <w:t xml:space="preserve">Proposal 1: </w:t>
      </w:r>
      <w:r>
        <w:rPr>
          <w:rFonts w:eastAsia="宋体"/>
          <w:b/>
          <w:lang w:eastAsia="zh-CN"/>
        </w:rPr>
        <w:t>Confirm the following working assumption</w:t>
      </w:r>
    </w:p>
    <w:p w:rsidR="002057D2" w:rsidRPr="00FE052E" w:rsidRDefault="002057D2" w:rsidP="002057D2">
      <w:pPr>
        <w:numPr>
          <w:ilvl w:val="0"/>
          <w:numId w:val="29"/>
        </w:numPr>
        <w:rPr>
          <w:b/>
        </w:rPr>
      </w:pPr>
      <w:r w:rsidRPr="00FE052E">
        <w:rPr>
          <w:b/>
        </w:rPr>
        <w:t xml:space="preserve">(Working assumption) K0/K2 is no smaller than max(K0min/K2min of source BWP, BWP switch delay) </w:t>
      </w:r>
    </w:p>
    <w:p w:rsidR="002057D2" w:rsidRPr="00FE052E" w:rsidRDefault="002057D2" w:rsidP="002057D2">
      <w:pPr>
        <w:numPr>
          <w:ilvl w:val="1"/>
          <w:numId w:val="29"/>
        </w:numPr>
        <w:rPr>
          <w:b/>
        </w:rPr>
      </w:pPr>
      <w:r w:rsidRPr="00FE052E">
        <w:rPr>
          <w:b/>
        </w:rPr>
        <w:t xml:space="preserve">Numerology conversion is applied to K0min/K2min in case of numerology change between target BWP and source BWP. </w:t>
      </w:r>
    </w:p>
    <w:p w:rsidR="00E93D06" w:rsidRPr="00044A35" w:rsidRDefault="00E93D06" w:rsidP="00B9649F">
      <w:pPr>
        <w:pStyle w:val="a0"/>
        <w:rPr>
          <w:rFonts w:eastAsia="宋体"/>
          <w:b/>
          <w:lang w:eastAsia="zh-CN"/>
        </w:rPr>
      </w:pPr>
    </w:p>
    <w:p w:rsidR="006563F9" w:rsidRDefault="006F7F00" w:rsidP="00244998">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I</w:t>
      </w:r>
      <w:r w:rsidR="009347F3" w:rsidRPr="00FC1B40">
        <w:rPr>
          <w:rFonts w:ascii="Arial" w:eastAsia="宋体" w:hAnsi="Arial"/>
          <w:b/>
          <w:bCs/>
          <w:iCs/>
          <w:sz w:val="24"/>
          <w:lang w:val="en-GB" w:eastAsia="zh-CN"/>
        </w:rPr>
        <w:t>nvalid TDRA entry received in a DCI</w:t>
      </w:r>
    </w:p>
    <w:p w:rsidR="003B445F" w:rsidRPr="00612222" w:rsidRDefault="003B445F" w:rsidP="003B445F">
      <w:pPr>
        <w:pStyle w:val="a0"/>
        <w:rPr>
          <w:rFonts w:eastAsia="宋体"/>
          <w:lang w:eastAsia="zh-CN"/>
        </w:rPr>
      </w:pPr>
      <w:r w:rsidRPr="00612222">
        <w:rPr>
          <w:rFonts w:eastAsia="宋体" w:hint="eastAsia"/>
          <w:lang w:eastAsia="zh-CN"/>
        </w:rPr>
        <w:t xml:space="preserve">The following is agreed </w:t>
      </w:r>
      <w:r w:rsidR="00192D30">
        <w:rPr>
          <w:rFonts w:eastAsia="宋体"/>
          <w:lang w:eastAsia="zh-CN"/>
        </w:rPr>
        <w:t xml:space="preserve">in last meeting </w:t>
      </w:r>
      <w:r w:rsidRPr="00612222">
        <w:rPr>
          <w:rFonts w:eastAsia="宋体" w:hint="eastAsia"/>
          <w:lang w:eastAsia="zh-CN"/>
        </w:rPr>
        <w:t xml:space="preserve">for </w:t>
      </w:r>
      <w:r w:rsidRPr="00612222">
        <w:rPr>
          <w:rFonts w:eastAsia="宋体"/>
          <w:lang w:eastAsia="zh-CN"/>
        </w:rPr>
        <w:t xml:space="preserve">handling invalid </w:t>
      </w:r>
      <w:r w:rsidRPr="003B445F">
        <w:rPr>
          <w:rFonts w:eastAsia="宋体"/>
          <w:lang w:eastAsia="zh-CN"/>
        </w:rPr>
        <w:t>entry in the active DL (UL) TDRA table with K0 (K2) value smaller than the indicated minimum</w:t>
      </w:r>
      <w:r>
        <w:rPr>
          <w:rFonts w:eastAsia="宋体"/>
          <w:lang w:eastAsia="zh-CN"/>
        </w:rPr>
        <w:t xml:space="preserve"> </w:t>
      </w:r>
      <w:r w:rsidRPr="003B445F">
        <w:rPr>
          <w:rFonts w:eastAsia="宋体"/>
          <w:lang w:eastAsia="zh-CN"/>
        </w:rPr>
        <w:t>K0 (K2)</w:t>
      </w:r>
      <w:r>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B445F" w:rsidRPr="00612222" w:rsidTr="00612222">
        <w:tc>
          <w:tcPr>
            <w:tcW w:w="9286" w:type="dxa"/>
            <w:shd w:val="clear" w:color="auto" w:fill="auto"/>
          </w:tcPr>
          <w:p w:rsidR="00711DB4" w:rsidRPr="00711DB4" w:rsidRDefault="00711DB4" w:rsidP="00711DB4">
            <w:pPr>
              <w:rPr>
                <w:rFonts w:eastAsiaTheme="minorEastAsia"/>
                <w:lang w:eastAsia="zh-CN"/>
              </w:rPr>
            </w:pPr>
            <w:r w:rsidRPr="00AE0702">
              <w:rPr>
                <w:rFonts w:eastAsiaTheme="minorEastAsia"/>
                <w:highlight w:val="green"/>
                <w:lang w:eastAsia="zh-CN"/>
              </w:rPr>
              <w:t>Agreements:</w:t>
            </w:r>
          </w:p>
          <w:p w:rsidR="00711DB4" w:rsidRPr="00473404" w:rsidRDefault="00711DB4" w:rsidP="00711DB4">
            <w:pPr>
              <w:numPr>
                <w:ilvl w:val="0"/>
                <w:numId w:val="12"/>
              </w:numPr>
            </w:pPr>
            <w:r w:rsidRPr="00473404">
              <w:t>For an active BWP with scheduling offset restriction(s) configured and when UE detects an invalid TDRA entry violating current applied K0min/K2min from DCI format 1_0/0_0, one of the following is decided in RAN1 #101-e meeting:</w:t>
            </w:r>
          </w:p>
          <w:p w:rsidR="00711DB4" w:rsidRPr="00473404" w:rsidRDefault="00711DB4" w:rsidP="00711DB4">
            <w:pPr>
              <w:numPr>
                <w:ilvl w:val="1"/>
                <w:numId w:val="12"/>
              </w:numPr>
            </w:pPr>
            <w:r w:rsidRPr="00473404">
              <w:t xml:space="preserve">Alt 1: Additional RAN1 specification is defined for handling such error case </w:t>
            </w:r>
          </w:p>
          <w:p w:rsidR="00711DB4" w:rsidRPr="00473404" w:rsidRDefault="00711DB4" w:rsidP="00711DB4">
            <w:pPr>
              <w:numPr>
                <w:ilvl w:val="2"/>
                <w:numId w:val="12"/>
              </w:numPr>
            </w:pPr>
            <w:r w:rsidRPr="00473404">
              <w:t>Solution to be converged from companies’ proposals to RAN1 #101-e</w:t>
            </w:r>
          </w:p>
          <w:p w:rsidR="003B445F" w:rsidRPr="003B445F" w:rsidRDefault="00711DB4" w:rsidP="00711DB4">
            <w:pPr>
              <w:numPr>
                <w:ilvl w:val="1"/>
                <w:numId w:val="12"/>
              </w:numPr>
            </w:pPr>
            <w:r w:rsidRPr="00473404">
              <w:t>Alt 2: No additional RAN1 specification is defined for handling such error case</w:t>
            </w:r>
          </w:p>
        </w:tc>
      </w:tr>
    </w:tbl>
    <w:p w:rsidR="003B445F" w:rsidRDefault="003B445F" w:rsidP="003B445F">
      <w:pPr>
        <w:pStyle w:val="a0"/>
        <w:rPr>
          <w:rFonts w:eastAsia="宋体"/>
          <w:lang w:eastAsia="zh-CN"/>
        </w:rPr>
      </w:pPr>
    </w:p>
    <w:p w:rsidR="00BC37AC" w:rsidRDefault="00E6274A" w:rsidP="00616C53">
      <w:pPr>
        <w:pStyle w:val="a0"/>
        <w:rPr>
          <w:rFonts w:eastAsia="宋体"/>
          <w:lang w:eastAsia="zh-CN"/>
        </w:rPr>
      </w:pPr>
      <w:r>
        <w:t>When UE receives a</w:t>
      </w:r>
      <w:r w:rsidRPr="00160231">
        <w:t>n entry in the active DL (UL) TDRA table with K0 (K2) value smaller than the indicated minimum</w:t>
      </w:r>
      <w:r>
        <w:t xml:space="preserve">, </w:t>
      </w:r>
      <w:r>
        <w:rPr>
          <w:rFonts w:eastAsia="宋体"/>
          <w:lang w:eastAsia="zh-CN"/>
        </w:rPr>
        <w:t xml:space="preserve">UE may assume that it missed the last scheduling DCI which contains indication for </w:t>
      </w:r>
      <w:r w:rsidRPr="00160231">
        <w:t>minimum</w:t>
      </w:r>
      <w:r>
        <w:t xml:space="preserve"> </w:t>
      </w:r>
      <w:r w:rsidRPr="00160231">
        <w:t>K0 (K2)</w:t>
      </w:r>
      <w:r>
        <w:t xml:space="preserve">. There is a misalignment period between </w:t>
      </w:r>
      <w:proofErr w:type="spellStart"/>
      <w:r>
        <w:t>gNB</w:t>
      </w:r>
      <w:proofErr w:type="spellEnd"/>
      <w:r>
        <w:t xml:space="preserve"> and UE until </w:t>
      </w:r>
      <w:r w:rsidR="00FC1B40">
        <w:t>UE receives another DCI indicating</w:t>
      </w:r>
      <w:r>
        <w:t xml:space="preserve"> a new minimum scheduling offset. </w:t>
      </w:r>
      <w:r w:rsidR="00FC1B40">
        <w:t xml:space="preserve">However, </w:t>
      </w:r>
      <w:r w:rsidR="00BC37AC">
        <w:t xml:space="preserve">when UE is at cell-edge, </w:t>
      </w:r>
      <w:r w:rsidR="00BC37AC" w:rsidRPr="00BC37AC">
        <w:t>the non-fallback DCI cannot be received also in the next ones in order to recover this misalignment</w:t>
      </w:r>
      <w:r w:rsidR="00BC37AC">
        <w:t>.</w:t>
      </w:r>
      <w:r w:rsidR="00BC37AC" w:rsidRPr="00BC37AC">
        <w:t xml:space="preserve"> Meantime the fallback DCI does not have 1-bit indication to recover the </w:t>
      </w:r>
      <w:proofErr w:type="spellStart"/>
      <w:r w:rsidR="00BC37AC" w:rsidRPr="00BC37AC">
        <w:t>Kmin</w:t>
      </w:r>
      <w:proofErr w:type="spellEnd"/>
      <w:r w:rsidR="00BC37AC" w:rsidRPr="00BC37AC">
        <w:t xml:space="preserve"> assumption.</w:t>
      </w:r>
      <w:r w:rsidR="00FC1B40">
        <w:rPr>
          <w:rFonts w:eastAsia="宋体"/>
          <w:lang w:eastAsia="zh-CN"/>
        </w:rPr>
        <w:t xml:space="preserve"> </w:t>
      </w:r>
    </w:p>
    <w:p w:rsidR="00E6274A" w:rsidRDefault="00BC37AC">
      <w:pPr>
        <w:pStyle w:val="a0"/>
      </w:pPr>
      <w:r>
        <w:rPr>
          <w:rFonts w:eastAsia="宋体"/>
          <w:lang w:eastAsia="zh-CN"/>
        </w:rPr>
        <w:t xml:space="preserve">If we agreed on Alt 2 (i.e., no additional specification impact to handle this), </w:t>
      </w:r>
      <w:r w:rsidRPr="00BC37AC">
        <w:rPr>
          <w:rFonts w:eastAsia="宋体"/>
          <w:lang w:eastAsia="zh-CN"/>
        </w:rPr>
        <w:t xml:space="preserve">UE will discard all the information for that DCI and will not easy to have a chance to recover.  </w:t>
      </w:r>
      <w:r w:rsidR="00FC1B40">
        <w:t xml:space="preserve">This may </w:t>
      </w:r>
      <w:proofErr w:type="gramStart"/>
      <w:r w:rsidR="00FC1B40">
        <w:t>cause</w:t>
      </w:r>
      <w:proofErr w:type="gramEnd"/>
      <w:r w:rsidR="00FC1B40">
        <w:t xml:space="preserve"> UE failed to decode PDSCH due to </w:t>
      </w:r>
      <w:r w:rsidR="00FC1B40">
        <w:lastRenderedPageBreak/>
        <w:t xml:space="preserve">not buffering data in time. </w:t>
      </w:r>
      <w:r w:rsidR="00192D30">
        <w:t xml:space="preserve">So Alt 1 of </w:t>
      </w:r>
      <w:r w:rsidR="00192D30" w:rsidRPr="00473404">
        <w:t>Additional RAN1 specification is defined for handling such error case</w:t>
      </w:r>
      <w:r w:rsidR="00192D30">
        <w:t xml:space="preserve"> is preferred and o</w:t>
      </w:r>
      <w:r w:rsidR="00FC1B40">
        <w:t xml:space="preserve">ne solution is that UE </w:t>
      </w:r>
      <w:r w:rsidR="00FC1B40" w:rsidRPr="00FC1B40">
        <w:t>falls back to lowest indexed minimum scheduling offset when the UE detects an invalid entry in TDRA table</w:t>
      </w:r>
      <w:r w:rsidR="00FC1B40">
        <w:t xml:space="preserve"> in this case</w:t>
      </w:r>
      <w:r w:rsidR="00192D30">
        <w:t xml:space="preserve">. </w:t>
      </w:r>
    </w:p>
    <w:p w:rsidR="00BC37AC" w:rsidRPr="00BC37AC" w:rsidRDefault="00BC37AC" w:rsidP="00616C53">
      <w:pPr>
        <w:pStyle w:val="a0"/>
        <w:rPr>
          <w:rFonts w:eastAsia="宋体"/>
          <w:b/>
          <w:u w:val="single"/>
          <w:lang w:eastAsia="zh-CN"/>
        </w:rPr>
      </w:pPr>
      <w:r w:rsidRPr="00FE052E">
        <w:rPr>
          <w:b/>
        </w:rPr>
        <w:t xml:space="preserve">Observation: </w:t>
      </w:r>
      <w:r w:rsidR="00FE052E">
        <w:rPr>
          <w:b/>
        </w:rPr>
        <w:t>C</w:t>
      </w:r>
      <w:r w:rsidRPr="00FE052E">
        <w:rPr>
          <w:b/>
        </w:rPr>
        <w:t xml:space="preserve">ell-edge UEs will suffer long period misalignment of the indicated minimum K0/K2 value between </w:t>
      </w:r>
      <w:proofErr w:type="spellStart"/>
      <w:r w:rsidRPr="00FE052E">
        <w:rPr>
          <w:b/>
        </w:rPr>
        <w:t>gNB</w:t>
      </w:r>
      <w:proofErr w:type="spellEnd"/>
      <w:r w:rsidRPr="00FE052E">
        <w:rPr>
          <w:b/>
        </w:rPr>
        <w:t xml:space="preserve"> and UE.</w:t>
      </w:r>
    </w:p>
    <w:p w:rsidR="00616C53" w:rsidRDefault="002F18F3" w:rsidP="00616C53">
      <w:pPr>
        <w:pStyle w:val="a0"/>
        <w:rPr>
          <w:rFonts w:eastAsia="宋体"/>
          <w:b/>
          <w:lang w:eastAsia="zh-CN"/>
        </w:rPr>
      </w:pPr>
      <w:r w:rsidRPr="00091C01">
        <w:rPr>
          <w:rFonts w:eastAsia="宋体"/>
          <w:b/>
          <w:lang w:eastAsia="zh-CN"/>
        </w:rPr>
        <w:t xml:space="preserve">Proposal </w:t>
      </w:r>
      <w:r w:rsidR="002057D2">
        <w:rPr>
          <w:rFonts w:eastAsia="宋体"/>
          <w:b/>
          <w:lang w:eastAsia="zh-CN"/>
        </w:rPr>
        <w:t>2</w:t>
      </w:r>
      <w:r w:rsidRPr="00091C01">
        <w:rPr>
          <w:rFonts w:eastAsia="宋体"/>
          <w:b/>
          <w:lang w:eastAsia="zh-CN"/>
        </w:rPr>
        <w:t>:</w:t>
      </w:r>
      <w:r>
        <w:rPr>
          <w:rFonts w:eastAsia="宋体"/>
          <w:b/>
          <w:lang w:eastAsia="zh-CN"/>
        </w:rPr>
        <w:t xml:space="preserve"> </w:t>
      </w:r>
      <w:r w:rsidRPr="002F18F3">
        <w:rPr>
          <w:rFonts w:eastAsia="宋体"/>
          <w:b/>
          <w:lang w:eastAsia="zh-CN"/>
        </w:rPr>
        <w:t xml:space="preserve">UE </w:t>
      </w:r>
      <w:r w:rsidR="004D0E4A">
        <w:rPr>
          <w:rFonts w:eastAsia="宋体"/>
          <w:b/>
          <w:lang w:eastAsia="zh-CN"/>
        </w:rPr>
        <w:t>applies</w:t>
      </w:r>
      <w:r w:rsidRPr="002F18F3">
        <w:rPr>
          <w:rFonts w:eastAsia="宋体"/>
          <w:b/>
          <w:lang w:eastAsia="zh-CN"/>
        </w:rPr>
        <w:t xml:space="preserve"> lowest indexed minimum </w:t>
      </w:r>
      <w:r w:rsidR="00A861E8">
        <w:rPr>
          <w:rFonts w:eastAsia="宋体"/>
          <w:b/>
          <w:lang w:eastAsia="zh-CN"/>
        </w:rPr>
        <w:t>scheduling offset</w:t>
      </w:r>
      <w:r w:rsidRPr="002F18F3">
        <w:rPr>
          <w:rFonts w:eastAsia="宋体"/>
          <w:b/>
          <w:lang w:eastAsia="zh-CN"/>
        </w:rPr>
        <w:t xml:space="preserve"> when the UE detects an invalid entry in TDRA table</w:t>
      </w:r>
      <w:r w:rsidR="00A861E8">
        <w:rPr>
          <w:rFonts w:eastAsia="宋体"/>
          <w:b/>
          <w:lang w:eastAsia="zh-CN"/>
        </w:rPr>
        <w:t xml:space="preserve"> at least in fallback DCI</w:t>
      </w:r>
      <w:r w:rsidR="00BC37AC">
        <w:rPr>
          <w:rFonts w:eastAsia="宋体"/>
          <w:b/>
          <w:lang w:eastAsia="zh-CN"/>
        </w:rPr>
        <w:t>, i.e. Alt 1 is proposed</w:t>
      </w:r>
      <w:r>
        <w:rPr>
          <w:rFonts w:eastAsia="宋体"/>
          <w:b/>
          <w:lang w:eastAsia="zh-CN"/>
        </w:rPr>
        <w:t>.</w:t>
      </w:r>
      <w:r w:rsidR="00DF6852" w:rsidRPr="00DF6852">
        <w:rPr>
          <w:rFonts w:eastAsia="宋体"/>
          <w:b/>
          <w:lang w:eastAsia="zh-CN"/>
        </w:rPr>
        <w:t xml:space="preserve"> </w:t>
      </w:r>
      <w:r w:rsidR="00DF6852">
        <w:rPr>
          <w:rFonts w:eastAsia="宋体"/>
          <w:b/>
          <w:lang w:eastAsia="zh-CN"/>
        </w:rPr>
        <w:t>TP in Appendix 1 in R1-2003404 should be adopted.</w:t>
      </w:r>
    </w:p>
    <w:p w:rsidR="00BB6200" w:rsidRPr="00B308F5" w:rsidRDefault="00BB6200" w:rsidP="00153DB3">
      <w:pPr>
        <w:pStyle w:val="a0"/>
        <w:rPr>
          <w:rFonts w:eastAsia="宋体"/>
          <w:b/>
          <w:lang w:eastAsia="zh-CN"/>
        </w:rPr>
      </w:pPr>
    </w:p>
    <w:p w:rsidR="002B0EF5" w:rsidRPr="007432A9" w:rsidRDefault="002B0EF5" w:rsidP="002B0EF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Cross-slot/same-slot scheduling and power saving channel for CDRX</w:t>
      </w:r>
    </w:p>
    <w:p w:rsidR="002C182C" w:rsidRDefault="002B0EF5" w:rsidP="002B0EF5">
      <w:pPr>
        <w:pStyle w:val="a0"/>
      </w:pPr>
      <w:r>
        <w:t xml:space="preserve">In Rel-16, </w:t>
      </w:r>
      <w:r w:rsidRPr="002A30CD">
        <w:t xml:space="preserve">PDCCH based power saving signal/channel </w:t>
      </w:r>
      <w:r>
        <w:t>is introduced to indicate UE whether or not to skip PDCCH monitoring in</w:t>
      </w:r>
      <w:r w:rsidRPr="002A30CD">
        <w:t xml:space="preserve"> the upcoming DRX </w:t>
      </w:r>
      <w:proofErr w:type="spellStart"/>
      <w:r w:rsidRPr="002A30CD">
        <w:t>OnDuration</w:t>
      </w:r>
      <w:proofErr w:type="spellEnd"/>
      <w:r>
        <w:t xml:space="preserve">. When data arrived, </w:t>
      </w:r>
      <w:proofErr w:type="spellStart"/>
      <w:r>
        <w:t>gNB</w:t>
      </w:r>
      <w:proofErr w:type="spellEnd"/>
      <w:r>
        <w:t xml:space="preserve"> will send </w:t>
      </w:r>
      <w:r w:rsidRPr="002A30CD">
        <w:t>power saving signal/channel</w:t>
      </w:r>
      <w:r w:rsidRPr="008E732A">
        <w:t xml:space="preserve"> </w:t>
      </w:r>
      <w:r>
        <w:t xml:space="preserve">to UE, and </w:t>
      </w:r>
      <w:r w:rsidRPr="008E732A">
        <w:t xml:space="preserve">it is beneficial to allow UE to exploit </w:t>
      </w:r>
      <w:r>
        <w:t xml:space="preserve">same-slot scheduling to have a quick data delivery. When all the data transmission is completed, </w:t>
      </w:r>
      <w:proofErr w:type="spellStart"/>
      <w:r>
        <w:t>gNB</w:t>
      </w:r>
      <w:proofErr w:type="spellEnd"/>
      <w:r>
        <w:t xml:space="preserve"> can indicate UE to apply cross-slot scheduling to save power. </w:t>
      </w:r>
      <w:r w:rsidR="002C182C">
        <w:t>So it is proposed that u</w:t>
      </w:r>
      <w:r w:rsidR="002C182C" w:rsidRPr="002C182C">
        <w:t xml:space="preserve">pon UE detect PS-PDCCH indicating UE to wake up in the upcoming DRX </w:t>
      </w:r>
      <w:proofErr w:type="spellStart"/>
      <w:r w:rsidR="002C182C" w:rsidRPr="002C182C">
        <w:t>OnDuration</w:t>
      </w:r>
      <w:proofErr w:type="spellEnd"/>
      <w:r w:rsidR="002C182C" w:rsidRPr="002C182C">
        <w:t xml:space="preserve">, UE automatically switch to same-slot scheduling in the upcoming DRX </w:t>
      </w:r>
      <w:proofErr w:type="spellStart"/>
      <w:r w:rsidR="002C182C" w:rsidRPr="002C182C">
        <w:t>OnDuration</w:t>
      </w:r>
      <w:proofErr w:type="spellEnd"/>
      <w:r w:rsidR="002C182C" w:rsidRPr="002C182C">
        <w:t>.</w:t>
      </w:r>
      <w:r w:rsidR="002C182C">
        <w:t xml:space="preserve"> </w:t>
      </w:r>
      <w:r w:rsidR="00DC5CAF">
        <w:t>This mechanism can be switched on/off by network.</w:t>
      </w:r>
    </w:p>
    <w:p w:rsidR="002B0EF5" w:rsidRDefault="002C182C" w:rsidP="002B0EF5">
      <w:pPr>
        <w:pStyle w:val="a0"/>
      </w:pPr>
      <w:r>
        <w:t xml:space="preserve">If </w:t>
      </w:r>
      <w:r w:rsidRPr="002A30CD">
        <w:t>PDCCH based power saving signal/channel</w:t>
      </w:r>
      <w:r>
        <w:t xml:space="preserve"> is not configured for CDRX, in </w:t>
      </w:r>
      <w:proofErr w:type="spellStart"/>
      <w:r>
        <w:t>onduration</w:t>
      </w:r>
      <w:proofErr w:type="spellEnd"/>
      <w:r>
        <w:t xml:space="preserve"> timer, upon UE receives a new transmission, the DRX-activity timer is started, and it is beneficial for UE to adapt to same-slot scheduling. </w:t>
      </w:r>
      <w:r w:rsidR="007940F3">
        <w:t>Th</w:t>
      </w:r>
      <w:r w:rsidR="00DC5CAF">
        <w:t>is</w:t>
      </w:r>
      <w:r w:rsidR="007940F3">
        <w:t xml:space="preserve"> mechanism</w:t>
      </w:r>
      <w:r w:rsidR="00DC5CAF">
        <w:t xml:space="preserve"> </w:t>
      </w:r>
      <w:r w:rsidR="007940F3">
        <w:t>can be switched on/off by network.</w:t>
      </w:r>
    </w:p>
    <w:p w:rsidR="002B09BE" w:rsidRDefault="002B0EF5" w:rsidP="00A46B79">
      <w:pPr>
        <w:pStyle w:val="a0"/>
        <w:rPr>
          <w:b/>
        </w:rPr>
      </w:pPr>
      <w:r w:rsidRPr="00B81904">
        <w:rPr>
          <w:b/>
        </w:rPr>
        <w:t xml:space="preserve">Proposal </w:t>
      </w:r>
      <w:r w:rsidR="002057D2">
        <w:rPr>
          <w:b/>
        </w:rPr>
        <w:t>3</w:t>
      </w:r>
      <w:r w:rsidRPr="00B81904">
        <w:rPr>
          <w:b/>
        </w:rPr>
        <w:t xml:space="preserve">: </w:t>
      </w:r>
      <w:r w:rsidR="0016081A">
        <w:rPr>
          <w:b/>
        </w:rPr>
        <w:t>Upon detect</w:t>
      </w:r>
      <w:r w:rsidR="00F533A6">
        <w:rPr>
          <w:b/>
        </w:rPr>
        <w:t>ing</w:t>
      </w:r>
      <w:r w:rsidRPr="00B81904">
        <w:rPr>
          <w:b/>
        </w:rPr>
        <w:t xml:space="preserve"> PDCCH</w:t>
      </w:r>
      <w:r w:rsidR="00CC66AE">
        <w:rPr>
          <w:b/>
        </w:rPr>
        <w:t xml:space="preserve"> WUS</w:t>
      </w:r>
      <w:r w:rsidRPr="00B81904">
        <w:rPr>
          <w:b/>
        </w:rPr>
        <w:t xml:space="preserve"> </w:t>
      </w:r>
      <w:r w:rsidR="0016081A">
        <w:rPr>
          <w:b/>
        </w:rPr>
        <w:t xml:space="preserve">indicating UE to wake up </w:t>
      </w:r>
      <w:r w:rsidRPr="00B81904">
        <w:rPr>
          <w:b/>
        </w:rPr>
        <w:t xml:space="preserve">in the upcoming DRX </w:t>
      </w:r>
      <w:proofErr w:type="spellStart"/>
      <w:r w:rsidRPr="00B81904">
        <w:rPr>
          <w:b/>
        </w:rPr>
        <w:t>OnDuration</w:t>
      </w:r>
      <w:proofErr w:type="spellEnd"/>
      <w:r w:rsidRPr="00B81904">
        <w:rPr>
          <w:b/>
        </w:rPr>
        <w:t xml:space="preserve">, UE </w:t>
      </w:r>
      <w:r>
        <w:rPr>
          <w:b/>
        </w:rPr>
        <w:t xml:space="preserve">automatically </w:t>
      </w:r>
      <w:r w:rsidR="00036B6C">
        <w:rPr>
          <w:b/>
        </w:rPr>
        <w:t>switch</w:t>
      </w:r>
      <w:r w:rsidRPr="00B81904">
        <w:rPr>
          <w:b/>
        </w:rPr>
        <w:t xml:space="preserve"> to same-slot scheduling in the upcoming DRX </w:t>
      </w:r>
      <w:proofErr w:type="spellStart"/>
      <w:r w:rsidRPr="00B81904">
        <w:rPr>
          <w:b/>
        </w:rPr>
        <w:t>OnDuration</w:t>
      </w:r>
      <w:proofErr w:type="spellEnd"/>
      <w:r w:rsidRPr="00B81904">
        <w:rPr>
          <w:b/>
        </w:rPr>
        <w:t xml:space="preserve">. </w:t>
      </w:r>
      <w:r w:rsidR="00DC5CAF" w:rsidRPr="00DC5CAF">
        <w:rPr>
          <w:b/>
        </w:rPr>
        <w:t>This mechanism can be switched on/off by network.</w:t>
      </w:r>
    </w:p>
    <w:p w:rsidR="002C182C" w:rsidRDefault="002C182C" w:rsidP="00A46B79">
      <w:pPr>
        <w:pStyle w:val="a0"/>
        <w:rPr>
          <w:b/>
        </w:rPr>
      </w:pPr>
      <w:r w:rsidRPr="002C182C">
        <w:rPr>
          <w:b/>
        </w:rPr>
        <w:t xml:space="preserve">Proposal </w:t>
      </w:r>
      <w:r w:rsidR="002057D2">
        <w:rPr>
          <w:b/>
        </w:rPr>
        <w:t>4</w:t>
      </w:r>
      <w:r w:rsidRPr="002C182C">
        <w:rPr>
          <w:b/>
        </w:rPr>
        <w:t xml:space="preserve">: </w:t>
      </w:r>
      <w:r w:rsidR="004B02AD" w:rsidRPr="00513AF5">
        <w:rPr>
          <w:b/>
        </w:rPr>
        <w:t>If</w:t>
      </w:r>
      <w:r w:rsidRPr="00513AF5">
        <w:rPr>
          <w:b/>
        </w:rPr>
        <w:t xml:space="preserve"> </w:t>
      </w:r>
      <w:r w:rsidR="00CC66AE">
        <w:rPr>
          <w:b/>
        </w:rPr>
        <w:t xml:space="preserve">PDCCH </w:t>
      </w:r>
      <w:r w:rsidR="00C70A07" w:rsidRPr="00513AF5">
        <w:rPr>
          <w:b/>
        </w:rPr>
        <w:t>WUS for</w:t>
      </w:r>
      <w:r w:rsidR="00C70A07">
        <w:rPr>
          <w:b/>
        </w:rPr>
        <w:t xml:space="preserve"> </w:t>
      </w:r>
      <w:r w:rsidRPr="002C182C">
        <w:rPr>
          <w:b/>
        </w:rPr>
        <w:t>CDRX</w:t>
      </w:r>
      <w:r w:rsidR="004B02AD">
        <w:rPr>
          <w:b/>
        </w:rPr>
        <w:t xml:space="preserve"> is not configured</w:t>
      </w:r>
      <w:r w:rsidRPr="002C182C">
        <w:rPr>
          <w:b/>
        </w:rPr>
        <w:t xml:space="preserve">, </w:t>
      </w:r>
      <w:r>
        <w:rPr>
          <w:b/>
        </w:rPr>
        <w:t>u</w:t>
      </w:r>
      <w:r w:rsidRPr="002C182C">
        <w:rPr>
          <w:b/>
        </w:rPr>
        <w:t>pon</w:t>
      </w:r>
      <w:r w:rsidRPr="00164598">
        <w:rPr>
          <w:b/>
        </w:rPr>
        <w:t xml:space="preserve"> UE </w:t>
      </w:r>
      <w:r>
        <w:rPr>
          <w:b/>
        </w:rPr>
        <w:t>receives new transmission in</w:t>
      </w:r>
      <w:r w:rsidRPr="00164598">
        <w:rPr>
          <w:b/>
        </w:rPr>
        <w:t xml:space="preserve"> DRX </w:t>
      </w:r>
      <w:proofErr w:type="spellStart"/>
      <w:r w:rsidRPr="00164598">
        <w:rPr>
          <w:b/>
        </w:rPr>
        <w:t>OnDuration</w:t>
      </w:r>
      <w:proofErr w:type="spellEnd"/>
      <w:r w:rsidRPr="00164598">
        <w:rPr>
          <w:b/>
        </w:rPr>
        <w:t>, UE automatically switch to same-slot scheduling.</w:t>
      </w:r>
      <w:r w:rsidR="00DC5CAF">
        <w:rPr>
          <w:b/>
        </w:rPr>
        <w:t xml:space="preserve"> </w:t>
      </w:r>
      <w:r w:rsidR="00DC5CAF" w:rsidRPr="00DC5CAF">
        <w:rPr>
          <w:b/>
        </w:rPr>
        <w:t>This mechanism can be switched on/off by network.</w:t>
      </w:r>
    </w:p>
    <w:p w:rsidR="004E5BB5" w:rsidRPr="00FC1B40" w:rsidRDefault="004E5BB5" w:rsidP="00A46B79">
      <w:pPr>
        <w:pStyle w:val="a0"/>
        <w:rPr>
          <w:rFonts w:eastAsia="宋体"/>
          <w:b/>
          <w:lang w:eastAsia="zh-CN"/>
        </w:rPr>
      </w:pPr>
    </w:p>
    <w:p w:rsidR="00E5444A"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7638DA" w:rsidRDefault="003B4BFA" w:rsidP="003B4BFA">
      <w:pPr>
        <w:pStyle w:val="a0"/>
        <w:rPr>
          <w:rFonts w:eastAsia="宋体"/>
          <w:lang w:eastAsia="zh-CN"/>
        </w:rPr>
      </w:pPr>
      <w:r w:rsidRPr="00555946">
        <w:rPr>
          <w:rFonts w:eastAsia="宋体"/>
          <w:lang w:eastAsia="zh-CN"/>
        </w:rPr>
        <w:t xml:space="preserve">This contribution discusses the </w:t>
      </w:r>
      <w:r w:rsidR="00321AF1">
        <w:rPr>
          <w:rFonts w:eastAsia="宋体"/>
          <w:lang w:eastAsia="zh-CN"/>
        </w:rPr>
        <w:t>remaining aspects</w:t>
      </w:r>
      <w:r>
        <w:rPr>
          <w:rFonts w:eastAsia="宋体"/>
          <w:lang w:eastAsia="zh-CN"/>
        </w:rPr>
        <w:t xml:space="preserve"> of </w:t>
      </w:r>
      <w:r w:rsidRPr="003B4BFA">
        <w:rPr>
          <w:rFonts w:eastAsia="宋体"/>
          <w:lang w:eastAsia="zh-CN"/>
        </w:rPr>
        <w:t>cross-slot scheduling power saving techniques</w:t>
      </w:r>
      <w:r w:rsidR="00CA1E43" w:rsidRPr="003B4BFA">
        <w:rPr>
          <w:rFonts w:eastAsia="宋体" w:hint="eastAsia"/>
          <w:lang w:eastAsia="zh-CN"/>
        </w:rPr>
        <w:t xml:space="preserve">, and have </w:t>
      </w:r>
      <w:r w:rsidR="0035635C">
        <w:rPr>
          <w:rFonts w:eastAsia="宋体"/>
          <w:lang w:eastAsia="zh-CN"/>
        </w:rPr>
        <w:t xml:space="preserve">the </w:t>
      </w:r>
      <w:r w:rsidR="00CA1E43" w:rsidRPr="003B4BFA">
        <w:rPr>
          <w:rFonts w:eastAsia="宋体" w:hint="eastAsia"/>
          <w:lang w:eastAsia="zh-CN"/>
        </w:rPr>
        <w:t xml:space="preserve">following </w:t>
      </w:r>
      <w:r w:rsidR="00347734">
        <w:rPr>
          <w:rFonts w:eastAsia="宋体"/>
          <w:lang w:eastAsia="zh-CN"/>
        </w:rPr>
        <w:t xml:space="preserve">observations and </w:t>
      </w:r>
      <w:r w:rsidR="006253E7" w:rsidRPr="003B4BFA">
        <w:rPr>
          <w:rFonts w:eastAsia="宋体" w:hint="eastAsia"/>
          <w:lang w:eastAsia="zh-CN"/>
        </w:rPr>
        <w:t xml:space="preserve">proposals. </w:t>
      </w:r>
    </w:p>
    <w:p w:rsidR="002057D2" w:rsidRDefault="002057D2" w:rsidP="002057D2">
      <w:pPr>
        <w:pStyle w:val="a0"/>
        <w:rPr>
          <w:rFonts w:eastAsia="宋体"/>
          <w:b/>
          <w:lang w:eastAsia="zh-CN"/>
        </w:rPr>
      </w:pPr>
      <w:r w:rsidRPr="00E93D06">
        <w:rPr>
          <w:rFonts w:eastAsia="宋体" w:hint="eastAsia"/>
          <w:b/>
          <w:lang w:eastAsia="zh-CN"/>
        </w:rPr>
        <w:t xml:space="preserve">Proposal 1: </w:t>
      </w:r>
      <w:r>
        <w:rPr>
          <w:rFonts w:eastAsia="宋体"/>
          <w:b/>
          <w:lang w:eastAsia="zh-CN"/>
        </w:rPr>
        <w:t>Confirm the following working assumption</w:t>
      </w:r>
    </w:p>
    <w:p w:rsidR="002057D2" w:rsidRPr="00FE052E" w:rsidRDefault="002057D2" w:rsidP="002057D2">
      <w:pPr>
        <w:numPr>
          <w:ilvl w:val="0"/>
          <w:numId w:val="29"/>
        </w:numPr>
        <w:rPr>
          <w:b/>
        </w:rPr>
      </w:pPr>
      <w:r w:rsidRPr="00FE052E">
        <w:rPr>
          <w:b/>
        </w:rPr>
        <w:t xml:space="preserve">(Working assumption) K0/K2 is no smaller than max(K0min/K2min of source BWP, BWP switch delay) </w:t>
      </w:r>
    </w:p>
    <w:p w:rsidR="002057D2" w:rsidRPr="00FE052E" w:rsidRDefault="002057D2" w:rsidP="002057D2">
      <w:pPr>
        <w:numPr>
          <w:ilvl w:val="1"/>
          <w:numId w:val="29"/>
        </w:numPr>
        <w:rPr>
          <w:b/>
        </w:rPr>
      </w:pPr>
      <w:r w:rsidRPr="00FE052E">
        <w:rPr>
          <w:b/>
        </w:rPr>
        <w:t xml:space="preserve">Numerology conversion is applied to K0min/K2min in case of numerology change between target BWP and source BWP. </w:t>
      </w:r>
    </w:p>
    <w:p w:rsidR="00BC37AC" w:rsidRDefault="00BC37AC" w:rsidP="00FC1B40">
      <w:pPr>
        <w:pStyle w:val="a0"/>
        <w:rPr>
          <w:rFonts w:eastAsia="宋体"/>
          <w:b/>
          <w:lang w:eastAsia="zh-CN"/>
        </w:rPr>
      </w:pPr>
    </w:p>
    <w:p w:rsidR="00BC37AC" w:rsidRPr="00FE052E" w:rsidRDefault="00BC37AC" w:rsidP="00FC1B40">
      <w:pPr>
        <w:pStyle w:val="a0"/>
        <w:rPr>
          <w:rFonts w:eastAsia="宋体"/>
          <w:b/>
          <w:u w:val="single"/>
          <w:lang w:eastAsia="zh-CN"/>
        </w:rPr>
      </w:pPr>
      <w:r w:rsidRPr="00E70FDF">
        <w:rPr>
          <w:b/>
        </w:rPr>
        <w:t>Obser</w:t>
      </w:r>
      <w:r w:rsidR="00FE052E">
        <w:rPr>
          <w:b/>
        </w:rPr>
        <w:t>vation: C</w:t>
      </w:r>
      <w:r w:rsidRPr="00E70FDF">
        <w:rPr>
          <w:b/>
        </w:rPr>
        <w:t xml:space="preserve">ell-edge UEs will suffer long period misalignment of the indicated minimum K0/K2 value between </w:t>
      </w:r>
      <w:proofErr w:type="spellStart"/>
      <w:r w:rsidRPr="00E70FDF">
        <w:rPr>
          <w:b/>
        </w:rPr>
        <w:t>gNB</w:t>
      </w:r>
      <w:proofErr w:type="spellEnd"/>
      <w:r w:rsidRPr="00E70FDF">
        <w:rPr>
          <w:b/>
        </w:rPr>
        <w:t xml:space="preserve"> and UE.</w:t>
      </w:r>
    </w:p>
    <w:p w:rsidR="00FC1B40" w:rsidRDefault="004D0E4A" w:rsidP="00FC1B40">
      <w:pPr>
        <w:pStyle w:val="a0"/>
        <w:rPr>
          <w:rFonts w:eastAsia="宋体"/>
          <w:b/>
          <w:lang w:eastAsia="zh-CN"/>
        </w:rPr>
      </w:pPr>
      <w:r w:rsidRPr="00091C01">
        <w:rPr>
          <w:rFonts w:eastAsia="宋体"/>
          <w:b/>
          <w:lang w:eastAsia="zh-CN"/>
        </w:rPr>
        <w:t xml:space="preserve">Proposal </w:t>
      </w:r>
      <w:r w:rsidR="002057D2">
        <w:rPr>
          <w:rFonts w:eastAsia="宋体"/>
          <w:b/>
          <w:lang w:eastAsia="zh-CN"/>
        </w:rPr>
        <w:t>2</w:t>
      </w:r>
      <w:r w:rsidRPr="00091C01">
        <w:rPr>
          <w:rFonts w:eastAsia="宋体"/>
          <w:b/>
          <w:lang w:eastAsia="zh-CN"/>
        </w:rPr>
        <w:t>:</w:t>
      </w:r>
      <w:r>
        <w:rPr>
          <w:rFonts w:eastAsia="宋体"/>
          <w:b/>
          <w:lang w:eastAsia="zh-CN"/>
        </w:rPr>
        <w:t xml:space="preserve"> </w:t>
      </w:r>
      <w:r w:rsidRPr="002F18F3">
        <w:rPr>
          <w:rFonts w:eastAsia="宋体"/>
          <w:b/>
          <w:lang w:eastAsia="zh-CN"/>
        </w:rPr>
        <w:t xml:space="preserve">UE </w:t>
      </w:r>
      <w:r>
        <w:rPr>
          <w:rFonts w:eastAsia="宋体"/>
          <w:b/>
          <w:lang w:eastAsia="zh-CN"/>
        </w:rPr>
        <w:t>applies</w:t>
      </w:r>
      <w:r w:rsidRPr="002F18F3">
        <w:rPr>
          <w:rFonts w:eastAsia="宋体"/>
          <w:b/>
          <w:lang w:eastAsia="zh-CN"/>
        </w:rPr>
        <w:t xml:space="preserve"> lowest indexed minimum </w:t>
      </w:r>
      <w:r>
        <w:rPr>
          <w:rFonts w:eastAsia="宋体"/>
          <w:b/>
          <w:lang w:eastAsia="zh-CN"/>
        </w:rPr>
        <w:t>scheduling offset</w:t>
      </w:r>
      <w:r w:rsidRPr="002F18F3">
        <w:rPr>
          <w:rFonts w:eastAsia="宋体"/>
          <w:b/>
          <w:lang w:eastAsia="zh-CN"/>
        </w:rPr>
        <w:t xml:space="preserve"> when the UE detects an invalid entry in TDRA table</w:t>
      </w:r>
      <w:r>
        <w:rPr>
          <w:rFonts w:eastAsia="宋体"/>
          <w:b/>
          <w:lang w:eastAsia="zh-CN"/>
        </w:rPr>
        <w:t xml:space="preserve"> at least in fallback DCI</w:t>
      </w:r>
      <w:r w:rsidR="00BC37AC">
        <w:rPr>
          <w:rFonts w:eastAsia="宋体"/>
          <w:b/>
          <w:lang w:eastAsia="zh-CN"/>
        </w:rPr>
        <w:t>, i.e. Alt 1 is proposed.</w:t>
      </w:r>
      <w:r w:rsidR="00DF6852">
        <w:rPr>
          <w:rFonts w:eastAsia="宋体"/>
          <w:b/>
          <w:lang w:eastAsia="zh-CN"/>
        </w:rPr>
        <w:t xml:space="preserve"> TP in Appendix 1 in R1-2003404 should be adopted.</w:t>
      </w:r>
    </w:p>
    <w:p w:rsidR="00FC1B40" w:rsidRPr="00FC1B40" w:rsidRDefault="00FC1B40" w:rsidP="00FC1B40">
      <w:pPr>
        <w:pStyle w:val="a5"/>
        <w:rPr>
          <w:rFonts w:eastAsia="宋体"/>
          <w:b/>
          <w:lang w:eastAsia="zh-CN"/>
        </w:rPr>
      </w:pPr>
      <w:r w:rsidRPr="00FC1B40">
        <w:rPr>
          <w:rFonts w:eastAsia="宋体"/>
          <w:b/>
          <w:lang w:eastAsia="zh-CN"/>
        </w:rPr>
        <w:t xml:space="preserve">Proposal </w:t>
      </w:r>
      <w:r w:rsidR="002057D2">
        <w:rPr>
          <w:rFonts w:eastAsia="宋体"/>
          <w:b/>
          <w:lang w:eastAsia="zh-CN"/>
        </w:rPr>
        <w:t>3</w:t>
      </w:r>
      <w:r w:rsidRPr="00FC1B40">
        <w:rPr>
          <w:rFonts w:eastAsia="宋体"/>
          <w:b/>
          <w:lang w:eastAsia="zh-CN"/>
        </w:rPr>
        <w:t xml:space="preserve">: Upon detecting PDCCH WUS indicating UE to wake up in the upcoming DRX </w:t>
      </w:r>
      <w:proofErr w:type="spellStart"/>
      <w:r w:rsidRPr="00FC1B40">
        <w:rPr>
          <w:rFonts w:eastAsia="宋体"/>
          <w:b/>
          <w:lang w:eastAsia="zh-CN"/>
        </w:rPr>
        <w:t>OnDuration</w:t>
      </w:r>
      <w:proofErr w:type="spellEnd"/>
      <w:r w:rsidRPr="00FC1B40">
        <w:rPr>
          <w:rFonts w:eastAsia="宋体"/>
          <w:b/>
          <w:lang w:eastAsia="zh-CN"/>
        </w:rPr>
        <w:t xml:space="preserve">, UE automatically switch to same-slot scheduling in the upcoming DRX </w:t>
      </w:r>
      <w:proofErr w:type="spellStart"/>
      <w:r w:rsidRPr="00FC1B40">
        <w:rPr>
          <w:rFonts w:eastAsia="宋体"/>
          <w:b/>
          <w:lang w:eastAsia="zh-CN"/>
        </w:rPr>
        <w:t>OnDuration</w:t>
      </w:r>
      <w:proofErr w:type="spellEnd"/>
      <w:r w:rsidRPr="00FC1B40">
        <w:rPr>
          <w:rFonts w:eastAsia="宋体"/>
          <w:b/>
          <w:lang w:eastAsia="zh-CN"/>
        </w:rPr>
        <w:t>. This mechanism can be switched on/off by network.</w:t>
      </w:r>
    </w:p>
    <w:p w:rsidR="00A861E8" w:rsidRPr="002C5271" w:rsidRDefault="00FC1B40" w:rsidP="00FC1B40">
      <w:pPr>
        <w:pStyle w:val="a5"/>
        <w:rPr>
          <w:rFonts w:eastAsia="宋体"/>
          <w:b/>
          <w:lang w:eastAsia="zh-CN"/>
        </w:rPr>
      </w:pPr>
      <w:r w:rsidRPr="00FC1B40">
        <w:rPr>
          <w:rFonts w:eastAsia="宋体"/>
          <w:b/>
          <w:lang w:eastAsia="zh-CN"/>
        </w:rPr>
        <w:t xml:space="preserve">Proposal </w:t>
      </w:r>
      <w:r w:rsidR="002057D2">
        <w:rPr>
          <w:rFonts w:eastAsia="宋体"/>
          <w:b/>
          <w:lang w:eastAsia="zh-CN"/>
        </w:rPr>
        <w:t>4</w:t>
      </w:r>
      <w:r w:rsidRPr="00FC1B40">
        <w:rPr>
          <w:rFonts w:eastAsia="宋体"/>
          <w:b/>
          <w:lang w:eastAsia="zh-CN"/>
        </w:rPr>
        <w:t xml:space="preserve">: If PDCCH WUS for CDRX is not configured, upon UE receives new transmission in DRX </w:t>
      </w:r>
      <w:proofErr w:type="spellStart"/>
      <w:r w:rsidRPr="00FC1B40">
        <w:rPr>
          <w:rFonts w:eastAsia="宋体"/>
          <w:b/>
          <w:lang w:eastAsia="zh-CN"/>
        </w:rPr>
        <w:t>OnDuration</w:t>
      </w:r>
      <w:proofErr w:type="spellEnd"/>
      <w:r w:rsidRPr="00FC1B40">
        <w:rPr>
          <w:rFonts w:eastAsia="宋体"/>
          <w:b/>
          <w:lang w:eastAsia="zh-CN"/>
        </w:rPr>
        <w:t>, UE automatically switch to same-slot scheduling. This mechanism can be switched on/off by network.</w:t>
      </w:r>
    </w:p>
    <w:p w:rsidR="00DF6852" w:rsidRDefault="00DF6852" w:rsidP="00DF6852">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4 </w:t>
      </w:r>
      <w:r>
        <w:rPr>
          <w:rFonts w:cs="Times New Roman" w:hint="eastAsia"/>
          <w:b w:val="0"/>
          <w:bCs w:val="0"/>
          <w:kern w:val="0"/>
          <w:sz w:val="36"/>
          <w:szCs w:val="20"/>
          <w:lang w:val="fr-FR"/>
        </w:rPr>
        <w:tab/>
        <w:t>References</w:t>
      </w:r>
    </w:p>
    <w:p w:rsidR="00DF6852" w:rsidRDefault="00DF6852" w:rsidP="00DF6852">
      <w:pPr>
        <w:pStyle w:val="a0"/>
        <w:numPr>
          <w:ilvl w:val="0"/>
          <w:numId w:val="8"/>
        </w:numPr>
        <w:snapToGrid w:val="0"/>
        <w:spacing w:line="268" w:lineRule="auto"/>
        <w:contextualSpacing/>
        <w:rPr>
          <w:rFonts w:eastAsia="Times New Roman"/>
          <w:color w:val="000000"/>
        </w:rPr>
      </w:pPr>
      <w:r w:rsidRPr="00711DB4">
        <w:rPr>
          <w:rFonts w:eastAsia="Times New Roman"/>
          <w:color w:val="000000"/>
        </w:rPr>
        <w:t>RAN1 Chairman’s Notes</w:t>
      </w:r>
      <w:r>
        <w:rPr>
          <w:rFonts w:eastAsia="Times New Roman"/>
          <w:color w:val="000000"/>
        </w:rPr>
        <w:t xml:space="preserve">, </w:t>
      </w:r>
      <w:r w:rsidRPr="00711DB4">
        <w:rPr>
          <w:rFonts w:eastAsia="Times New Roman"/>
          <w:color w:val="000000"/>
        </w:rPr>
        <w:t>3GPP TSG RAN WG1 Meeting #100b-e</w:t>
      </w:r>
    </w:p>
    <w:p w:rsidR="00A25998" w:rsidRPr="00FE052E" w:rsidRDefault="0011166B" w:rsidP="00FE052E">
      <w:pPr>
        <w:pStyle w:val="1"/>
        <w:keepLines/>
        <w:pBdr>
          <w:top w:val="single" w:sz="12" w:space="3" w:color="auto"/>
        </w:pBdr>
        <w:overflowPunct w:val="0"/>
        <w:autoSpaceDE w:val="0"/>
        <w:autoSpaceDN w:val="0"/>
        <w:adjustRightInd w:val="0"/>
        <w:spacing w:before="0"/>
        <w:contextualSpacing/>
        <w:jc w:val="both"/>
        <w:textAlignment w:val="baseline"/>
        <w:rPr>
          <w:sz w:val="36"/>
          <w:szCs w:val="20"/>
          <w:lang w:val="fr-FR"/>
        </w:rPr>
      </w:pPr>
      <w:r>
        <w:rPr>
          <w:rFonts w:cs="Times New Roman"/>
          <w:b w:val="0"/>
          <w:bCs w:val="0"/>
          <w:kern w:val="0"/>
          <w:sz w:val="36"/>
          <w:szCs w:val="20"/>
          <w:lang w:val="fr-FR"/>
        </w:rPr>
        <w:lastRenderedPageBreak/>
        <w:t>Appendix</w:t>
      </w:r>
      <w:r w:rsidR="00DF6852">
        <w:rPr>
          <w:rFonts w:cs="Times New Roman"/>
          <w:b w:val="0"/>
          <w:bCs w:val="0"/>
          <w:kern w:val="0"/>
          <w:sz w:val="36"/>
          <w:szCs w:val="20"/>
          <w:lang w:val="fr-FR"/>
        </w:rPr>
        <w:t xml:space="preserve"> 1 : TP for proposal 2</w:t>
      </w:r>
    </w:p>
    <w:p w:rsidR="001975A5" w:rsidRDefault="001975A5" w:rsidP="001975A5">
      <w:pPr>
        <w:pStyle w:val="a0"/>
        <w:rPr>
          <w:rFonts w:eastAsia="宋体"/>
          <w:b/>
          <w:lang w:eastAsia="zh-CN"/>
        </w:rPr>
      </w:pPr>
      <w:r>
        <w:rPr>
          <w:rFonts w:eastAsia="宋体"/>
          <w:b/>
          <w:lang w:eastAsia="zh-CN"/>
        </w:rPr>
        <w:t xml:space="preserve">The related text proposals </w:t>
      </w:r>
      <w:r w:rsidR="00DF6852">
        <w:rPr>
          <w:rFonts w:eastAsia="宋体"/>
          <w:b/>
          <w:lang w:eastAsia="zh-CN"/>
        </w:rPr>
        <w:t xml:space="preserve">for proposal </w:t>
      </w:r>
      <w:r>
        <w:rPr>
          <w:rFonts w:eastAsia="宋体"/>
          <w:b/>
          <w:lang w:eastAsia="zh-CN"/>
        </w:rPr>
        <w:t>are given below:</w:t>
      </w:r>
    </w:p>
    <w:p w:rsidR="003801C8" w:rsidRDefault="003801C8" w:rsidP="001975A5">
      <w:pPr>
        <w:pStyle w:val="a0"/>
        <w:rPr>
          <w:rFonts w:eastAsia="宋体"/>
          <w:b/>
          <w:lang w:eastAsia="zh-CN"/>
        </w:rPr>
      </w:pPr>
      <w:r>
        <w:rPr>
          <w:rFonts w:eastAsia="宋体"/>
          <w:b/>
          <w:lang w:eastAsia="zh-CN"/>
        </w:rPr>
        <w:t>------------------------------------------------------------------------------------------------------------------------------------</w:t>
      </w:r>
    </w:p>
    <w:p w:rsidR="001975A5" w:rsidRPr="0048482F" w:rsidRDefault="001975A5" w:rsidP="001975A5">
      <w:pPr>
        <w:pStyle w:val="4"/>
        <w:rPr>
          <w:color w:val="000000"/>
        </w:rPr>
      </w:pPr>
      <w:r w:rsidRPr="0048482F">
        <w:rPr>
          <w:color w:val="000000"/>
        </w:rPr>
        <w:t>5.1.2.1</w:t>
      </w:r>
      <w:r w:rsidRPr="0048482F">
        <w:rPr>
          <w:color w:val="000000"/>
        </w:rPr>
        <w:tab/>
        <w:t>Resource allocation</w:t>
      </w:r>
      <w:bookmarkStart w:id="5" w:name="_GoBack"/>
      <w:bookmarkEnd w:id="5"/>
      <w:r w:rsidRPr="0048482F">
        <w:rPr>
          <w:color w:val="000000"/>
        </w:rPr>
        <w:t xml:space="preserve"> in time domain</w:t>
      </w:r>
    </w:p>
    <w:p w:rsidR="001975A5" w:rsidRDefault="001975A5" w:rsidP="001975A5">
      <w:pPr>
        <w:pStyle w:val="a0"/>
        <w:rPr>
          <w:rFonts w:eastAsia="宋体"/>
          <w:b/>
          <w:lang w:eastAsia="zh-CN"/>
        </w:rPr>
      </w:pPr>
      <w:r>
        <w:rPr>
          <w:rFonts w:eastAsia="宋体"/>
          <w:b/>
          <w:lang w:eastAsia="zh-CN"/>
        </w:rPr>
        <w:t>…</w:t>
      </w:r>
    </w:p>
    <w:p w:rsidR="00F14D1D" w:rsidRDefault="001975A5" w:rsidP="00F14D1D">
      <w:pPr>
        <w:pStyle w:val="a0"/>
        <w:rPr>
          <w:rFonts w:eastAsiaTheme="minorEastAsia"/>
          <w:lang w:eastAsia="zh-CN"/>
        </w:rPr>
      </w:pPr>
      <w:r>
        <w:t>When the UE configured with [</w:t>
      </w:r>
      <w:proofErr w:type="spellStart"/>
      <w:r w:rsidRPr="007A1142">
        <w:rPr>
          <w:i/>
        </w:rPr>
        <w:t>minimumSchedulingOffset</w:t>
      </w:r>
      <w:proofErr w:type="spellEnd"/>
      <w:r>
        <w:t xml:space="preserve">] in an active DL BWP it applies a minimum scheduling offset restriction indicated by the </w:t>
      </w:r>
      <w:r>
        <w:rPr>
          <w:b/>
        </w:rPr>
        <w:t>[</w:t>
      </w:r>
      <w:r w:rsidRPr="00552C5E">
        <w:t>‘Minimum</w:t>
      </w:r>
      <w:r>
        <w:t xml:space="preserve"> applicable scheduling offset indicator’]</w:t>
      </w:r>
      <w:r w:rsidRPr="00846E15">
        <w:rPr>
          <w:b/>
        </w:rPr>
        <w:t xml:space="preserve"> </w:t>
      </w:r>
      <w:r>
        <w:t xml:space="preserve">field in DCI format 0_1 or 1_1. </w:t>
      </w:r>
      <w:r w:rsidRPr="00395339">
        <w:t>When the UE configured with [</w:t>
      </w:r>
      <w:proofErr w:type="spellStart"/>
      <w:r w:rsidRPr="008A5A2B">
        <w:rPr>
          <w:i/>
        </w:rPr>
        <w:t>minimumSchedulingOffset</w:t>
      </w:r>
      <w:proofErr w:type="spellEnd"/>
      <w:r w:rsidRPr="00395339">
        <w:t xml:space="preserve">] in active </w:t>
      </w:r>
      <w:r>
        <w:t>D</w:t>
      </w:r>
      <w:r w:rsidRPr="00395339">
        <w:t>L BWP and it has not received [</w:t>
      </w:r>
      <w:r>
        <w:t>‘M</w:t>
      </w:r>
      <w:r w:rsidRPr="00395339">
        <w:t>inimum applicable scheduling offset indicator</w:t>
      </w:r>
      <w:r>
        <w:t>’</w:t>
      </w:r>
      <w:r w:rsidRPr="00395339">
        <w:t>] field in DCI format 0_1 or 1_1, 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3937FF">
        <w:rPr>
          <w:i/>
        </w:rPr>
        <w:t>n</w:t>
      </w:r>
      <w:r>
        <w:t xml:space="preserve"> to receive a PDSCH scheduled with C-RNTI, CS-RNTI or MCS-C-RNTI 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t>.</w:t>
      </w:r>
      <w:r w:rsidR="001A6706">
        <w:rPr>
          <w:color w:val="FF0000"/>
        </w:rPr>
        <w:t xml:space="preserve"> </w:t>
      </w:r>
      <w:r w:rsidRPr="00906E1C">
        <w:t xml:space="preserve">The minimum scheduling </w:t>
      </w:r>
      <w:r>
        <w:t xml:space="preserve">offset </w:t>
      </w:r>
      <w:r w:rsidRPr="00906E1C">
        <w:t xml:space="preserve">restriction is not applied when PDSCH transmission is scheduled with C-RNTI, CS-RNTI or MCS-C-RNTI </w:t>
      </w:r>
      <w:r w:rsidRPr="00B643B0">
        <w:t xml:space="preserve">in common search space associated with CORESET0 </w:t>
      </w:r>
      <w:r w:rsidRPr="00906E1C">
        <w:t>and default PDSCH time domain resource allocation is used</w:t>
      </w:r>
      <w:r>
        <w:t xml:space="preserve"> or when PDSCH transmission is scheduled with SI-RNTI or RA-RNTI</w:t>
      </w:r>
      <w:r w:rsidRPr="00906E1C">
        <w:t xml:space="preserve">. </w:t>
      </w:r>
      <w:r>
        <w:t xml:space="preserve">The application delay of the change of the minimum scheduling offset restriction is determined in Section </w:t>
      </w:r>
      <w:r w:rsidRPr="00715AA9">
        <w:t>5.3.1</w:t>
      </w:r>
      <w:r>
        <w:t>.</w:t>
      </w:r>
      <w:r w:rsidR="00B643B0">
        <w:t xml:space="preserve"> </w:t>
      </w:r>
      <w:r w:rsidR="00B643B0" w:rsidRPr="00044A35">
        <w:rPr>
          <w:color w:val="FF0000"/>
        </w:rPr>
        <w:t xml:space="preserve">UE </w:t>
      </w:r>
      <w:r w:rsidR="00B643B0">
        <w:rPr>
          <w:color w:val="FF0000"/>
        </w:rPr>
        <w:t>applies</w:t>
      </w:r>
      <w:r w:rsidR="00B643B0" w:rsidRPr="00044A35">
        <w:rPr>
          <w:color w:val="FF0000"/>
        </w:rPr>
        <w:t xml:space="preserve"> to lowest indexed minimum scheduling offset when the UE detects an invalid entry in TDRA table in DCI</w:t>
      </w:r>
      <w:r w:rsidR="00B643B0">
        <w:rPr>
          <w:color w:val="FF0000"/>
        </w:rPr>
        <w:t xml:space="preserve"> format 1_0</w:t>
      </w:r>
      <w:r w:rsidR="00B643B0" w:rsidRPr="00044A35">
        <w:rPr>
          <w:color w:val="FF0000"/>
        </w:rPr>
        <w:t>.</w:t>
      </w:r>
    </w:p>
    <w:p w:rsidR="001975A5" w:rsidRDefault="001975A5" w:rsidP="001975A5">
      <w:pPr>
        <w:pStyle w:val="4"/>
        <w:rPr>
          <w:color w:val="000000"/>
        </w:rPr>
      </w:pPr>
      <w:r w:rsidRPr="0048482F">
        <w:rPr>
          <w:color w:val="000000"/>
        </w:rPr>
        <w:t>6.1.2.1</w:t>
      </w:r>
      <w:r w:rsidRPr="0048482F">
        <w:rPr>
          <w:color w:val="000000"/>
        </w:rPr>
        <w:tab/>
        <w:t>Resource allocation in time domain</w:t>
      </w:r>
    </w:p>
    <w:p w:rsidR="001975A5" w:rsidRDefault="001975A5" w:rsidP="001975A5">
      <w:pPr>
        <w:pStyle w:val="a0"/>
        <w:rPr>
          <w:rFonts w:eastAsia="宋体"/>
          <w:b/>
          <w:lang w:val="en-GB" w:eastAsia="zh-CN"/>
        </w:rPr>
      </w:pPr>
      <w:r>
        <w:rPr>
          <w:rFonts w:eastAsia="宋体"/>
          <w:b/>
          <w:lang w:val="en-GB" w:eastAsia="zh-CN"/>
        </w:rPr>
        <w:t>…</w:t>
      </w:r>
    </w:p>
    <w:p w:rsidR="001975A5" w:rsidRDefault="001975A5" w:rsidP="001975A5">
      <w:pPr>
        <w:pStyle w:val="a0"/>
      </w:pPr>
      <w:r>
        <w:t>When the UE configured with [</w:t>
      </w:r>
      <w:proofErr w:type="spellStart"/>
      <w:r w:rsidRPr="007A1142">
        <w:rPr>
          <w:i/>
        </w:rPr>
        <w:t>minimumSchedulingOffset</w:t>
      </w:r>
      <w:proofErr w:type="spellEnd"/>
      <w:r>
        <w:t xml:space="preserve">] in active UL BWP it applies a minimum scheduling offset restriction indicated by the [‘Minimum applicable scheduling offset indicator’] field in DCI format 0_1 or 1_1. </w:t>
      </w:r>
      <w:r w:rsidRPr="00395339">
        <w:t>When the UE configured with [</w:t>
      </w:r>
      <w:proofErr w:type="spellStart"/>
      <w:r w:rsidRPr="00360875">
        <w:rPr>
          <w:i/>
        </w:rPr>
        <w:t>minimumSchedulingOffset</w:t>
      </w:r>
      <w:proofErr w:type="spellEnd"/>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t>.</w:t>
      </w:r>
      <w:r w:rsidR="001A6706">
        <w:rPr>
          <w:color w:val="FF0000"/>
        </w:rPr>
        <w:t xml:space="preserve"> </w:t>
      </w:r>
      <w:r>
        <w:t>The minimum scheduling restriction is not applied when PUSCH transmission is scheduled by RAR UL grant for RACH procedure, or when PUSCH is scheduled with TC-RNTI. The application delay of the change of the minimum scheduling offset restriction is determined in Section 5.3.1.</w:t>
      </w:r>
      <w:r w:rsidR="00B643B0">
        <w:t xml:space="preserve"> </w:t>
      </w:r>
      <w:r w:rsidR="00B643B0" w:rsidRPr="00044A35">
        <w:rPr>
          <w:color w:val="FF0000"/>
        </w:rPr>
        <w:t xml:space="preserve">UE </w:t>
      </w:r>
      <w:r w:rsidR="00B643B0">
        <w:rPr>
          <w:color w:val="FF0000"/>
        </w:rPr>
        <w:t>applies</w:t>
      </w:r>
      <w:r w:rsidR="00B643B0" w:rsidRPr="00044A35">
        <w:rPr>
          <w:color w:val="FF0000"/>
        </w:rPr>
        <w:t xml:space="preserve"> to lowest indexed minimum scheduling offset when the UE detects an invalid entry in TDRA table in DCI</w:t>
      </w:r>
      <w:r w:rsidR="00B643B0">
        <w:rPr>
          <w:color w:val="FF0000"/>
        </w:rPr>
        <w:t xml:space="preserve"> format 0_0</w:t>
      </w:r>
      <w:r w:rsidR="00B643B0" w:rsidRPr="00044A35">
        <w:rPr>
          <w:color w:val="FF0000"/>
        </w:rPr>
        <w:t>.</w:t>
      </w:r>
    </w:p>
    <w:p w:rsidR="001975A5" w:rsidRPr="004E5BB5" w:rsidRDefault="003801C8" w:rsidP="001975A5">
      <w:pPr>
        <w:pStyle w:val="a0"/>
        <w:rPr>
          <w:rFonts w:eastAsia="宋体"/>
          <w:lang w:val="en-GB" w:eastAsia="zh-CN"/>
        </w:rPr>
      </w:pPr>
      <w:r>
        <w:rPr>
          <w:rFonts w:eastAsia="宋体"/>
          <w:b/>
          <w:lang w:eastAsia="zh-CN"/>
        </w:rPr>
        <w:t>------------------------------------------------------------------------------------------------------------------------------------</w:t>
      </w:r>
    </w:p>
    <w:bookmarkEnd w:id="3"/>
    <w:bookmarkEnd w:id="4"/>
    <w:p w:rsidR="009D499E" w:rsidRPr="00B37F97" w:rsidRDefault="009D499E" w:rsidP="00CE341C">
      <w:pPr>
        <w:pStyle w:val="a0"/>
        <w:snapToGrid w:val="0"/>
        <w:spacing w:line="268" w:lineRule="auto"/>
        <w:contextualSpacing/>
        <w:rPr>
          <w:rFonts w:eastAsia="宋体"/>
          <w:color w:val="000000"/>
          <w:lang w:eastAsia="zh-CN"/>
        </w:rPr>
      </w:pPr>
    </w:p>
    <w:sectPr w:rsidR="009D499E" w:rsidRPr="00B37F97" w:rsidSect="0024492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617" w:rsidRDefault="00050617">
      <w:r>
        <w:separator/>
      </w:r>
    </w:p>
  </w:endnote>
  <w:endnote w:type="continuationSeparator" w:id="0">
    <w:p w:rsidR="00050617" w:rsidRDefault="0005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617" w:rsidRDefault="00050617">
      <w:r>
        <w:separator/>
      </w:r>
    </w:p>
  </w:footnote>
  <w:footnote w:type="continuationSeparator" w:id="0">
    <w:p w:rsidR="00050617" w:rsidRDefault="00050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028" w:rsidRDefault="002B102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2" type="#_x0000_t75" style="width:8.4pt;height:8.4pt" o:bullet="t">
        <v:imagedata r:id="rId1" o:title="BD15135_"/>
      </v:shape>
    </w:pict>
  </w:numPicBullet>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AF1226"/>
    <w:multiLevelType w:val="hybridMultilevel"/>
    <w:tmpl w:val="C254C700"/>
    <w:lvl w:ilvl="0" w:tplc="7C94D734">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C7C0248"/>
    <w:multiLevelType w:val="hybridMultilevel"/>
    <w:tmpl w:val="1C006BCC"/>
    <w:lvl w:ilvl="0" w:tplc="61D0EF12">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35782"/>
    <w:multiLevelType w:val="hybridMultilevel"/>
    <w:tmpl w:val="C3A8BF3A"/>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A1B3504"/>
    <w:multiLevelType w:val="multilevel"/>
    <w:tmpl w:val="10282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1"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2" w15:restartNumberingAfterBreak="0">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0"/>
  </w:num>
  <w:num w:numId="2">
    <w:abstractNumId w:val="25"/>
  </w:num>
  <w:num w:numId="3">
    <w:abstractNumId w:val="11"/>
  </w:num>
  <w:num w:numId="4">
    <w:abstractNumId w:val="24"/>
  </w:num>
  <w:num w:numId="5">
    <w:abstractNumId w:val="16"/>
  </w:num>
  <w:num w:numId="6">
    <w:abstractNumId w:val="8"/>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9"/>
  </w:num>
  <w:num w:numId="12">
    <w:abstractNumId w:val="18"/>
  </w:num>
  <w:num w:numId="13">
    <w:abstractNumId w:val="15"/>
  </w:num>
  <w:num w:numId="14">
    <w:abstractNumId w:val="27"/>
  </w:num>
  <w:num w:numId="15">
    <w:abstractNumId w:val="1"/>
  </w:num>
  <w:num w:numId="16">
    <w:abstractNumId w:val="0"/>
  </w:num>
  <w:num w:numId="17">
    <w:abstractNumId w:val="14"/>
  </w:num>
  <w:num w:numId="18">
    <w:abstractNumId w:val="22"/>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1"/>
  </w:num>
  <w:num w:numId="22">
    <w:abstractNumId w:val="19"/>
  </w:num>
  <w:num w:numId="23">
    <w:abstractNumId w:val="17"/>
  </w:num>
  <w:num w:numId="24">
    <w:abstractNumId w:val="2"/>
  </w:num>
  <w:num w:numId="25">
    <w:abstractNumId w:val="23"/>
  </w:num>
  <w:num w:numId="26">
    <w:abstractNumId w:val="12"/>
  </w:num>
  <w:num w:numId="27">
    <w:abstractNumId w:val="4"/>
  </w:num>
  <w:num w:numId="28">
    <w:abstractNumId w:val="5"/>
  </w:num>
  <w:num w:numId="2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15AD"/>
    <w:rsid w:val="000116A5"/>
    <w:rsid w:val="00011C8C"/>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617"/>
    <w:rsid w:val="00050715"/>
    <w:rsid w:val="000507E5"/>
    <w:rsid w:val="000513E0"/>
    <w:rsid w:val="000517C0"/>
    <w:rsid w:val="00051C37"/>
    <w:rsid w:val="000520C7"/>
    <w:rsid w:val="0005214F"/>
    <w:rsid w:val="000522F3"/>
    <w:rsid w:val="00052966"/>
    <w:rsid w:val="00053004"/>
    <w:rsid w:val="000537F7"/>
    <w:rsid w:val="00053D7E"/>
    <w:rsid w:val="000540C0"/>
    <w:rsid w:val="00054698"/>
    <w:rsid w:val="0005477E"/>
    <w:rsid w:val="00055391"/>
    <w:rsid w:val="000557DC"/>
    <w:rsid w:val="000559D2"/>
    <w:rsid w:val="00055E49"/>
    <w:rsid w:val="000560CC"/>
    <w:rsid w:val="00056AFE"/>
    <w:rsid w:val="00056B0F"/>
    <w:rsid w:val="0005702C"/>
    <w:rsid w:val="00057693"/>
    <w:rsid w:val="00057BFD"/>
    <w:rsid w:val="00057D09"/>
    <w:rsid w:val="00060564"/>
    <w:rsid w:val="00060CE4"/>
    <w:rsid w:val="000613E6"/>
    <w:rsid w:val="000632FB"/>
    <w:rsid w:val="0006415F"/>
    <w:rsid w:val="000641A0"/>
    <w:rsid w:val="000643C3"/>
    <w:rsid w:val="000643CC"/>
    <w:rsid w:val="000647E2"/>
    <w:rsid w:val="000658F2"/>
    <w:rsid w:val="0006633A"/>
    <w:rsid w:val="0006651A"/>
    <w:rsid w:val="0006655D"/>
    <w:rsid w:val="00066AC2"/>
    <w:rsid w:val="00066EFF"/>
    <w:rsid w:val="000675DF"/>
    <w:rsid w:val="0006761F"/>
    <w:rsid w:val="00067C74"/>
    <w:rsid w:val="00067D9C"/>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20F"/>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555C"/>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706"/>
    <w:rsid w:val="000D3A53"/>
    <w:rsid w:val="000D3C4D"/>
    <w:rsid w:val="000D3E87"/>
    <w:rsid w:val="000D40A6"/>
    <w:rsid w:val="000D5391"/>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3AF"/>
    <w:rsid w:val="0011166B"/>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A0F"/>
    <w:rsid w:val="00150F9B"/>
    <w:rsid w:val="001511AD"/>
    <w:rsid w:val="0015172E"/>
    <w:rsid w:val="00151BB2"/>
    <w:rsid w:val="001523FB"/>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2D30"/>
    <w:rsid w:val="001932DB"/>
    <w:rsid w:val="001932E5"/>
    <w:rsid w:val="001936F0"/>
    <w:rsid w:val="001938A7"/>
    <w:rsid w:val="00193FB1"/>
    <w:rsid w:val="0019423B"/>
    <w:rsid w:val="00194C1C"/>
    <w:rsid w:val="00196564"/>
    <w:rsid w:val="00196DC5"/>
    <w:rsid w:val="00196F6F"/>
    <w:rsid w:val="001970DE"/>
    <w:rsid w:val="001975A5"/>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1693"/>
    <w:rsid w:val="002017F4"/>
    <w:rsid w:val="00201D35"/>
    <w:rsid w:val="0020210B"/>
    <w:rsid w:val="00203036"/>
    <w:rsid w:val="0020379F"/>
    <w:rsid w:val="002039ED"/>
    <w:rsid w:val="00203BDA"/>
    <w:rsid w:val="00203C89"/>
    <w:rsid w:val="002043AC"/>
    <w:rsid w:val="0020540C"/>
    <w:rsid w:val="002057D2"/>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8CC"/>
    <w:rsid w:val="002243E8"/>
    <w:rsid w:val="00225551"/>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E43"/>
    <w:rsid w:val="00240E56"/>
    <w:rsid w:val="002412BF"/>
    <w:rsid w:val="0024167A"/>
    <w:rsid w:val="002416FC"/>
    <w:rsid w:val="0024181B"/>
    <w:rsid w:val="00241C61"/>
    <w:rsid w:val="00241EA1"/>
    <w:rsid w:val="002421B4"/>
    <w:rsid w:val="00243705"/>
    <w:rsid w:val="00243F28"/>
    <w:rsid w:val="00244302"/>
    <w:rsid w:val="00244925"/>
    <w:rsid w:val="00244998"/>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0C05"/>
    <w:rsid w:val="00270E2E"/>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02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8F3"/>
    <w:rsid w:val="002F1DC3"/>
    <w:rsid w:val="002F214C"/>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7B75"/>
    <w:rsid w:val="00367E11"/>
    <w:rsid w:val="00370BFC"/>
    <w:rsid w:val="00370D82"/>
    <w:rsid w:val="00370EFE"/>
    <w:rsid w:val="00371656"/>
    <w:rsid w:val="003727D1"/>
    <w:rsid w:val="00372BF3"/>
    <w:rsid w:val="003731FE"/>
    <w:rsid w:val="003735F6"/>
    <w:rsid w:val="0037397C"/>
    <w:rsid w:val="00373EFB"/>
    <w:rsid w:val="0037540A"/>
    <w:rsid w:val="00375C1F"/>
    <w:rsid w:val="0037711F"/>
    <w:rsid w:val="003771A5"/>
    <w:rsid w:val="00377325"/>
    <w:rsid w:val="00377C9C"/>
    <w:rsid w:val="00377CDF"/>
    <w:rsid w:val="003801C8"/>
    <w:rsid w:val="0038062E"/>
    <w:rsid w:val="003817C3"/>
    <w:rsid w:val="00381CCA"/>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1E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88"/>
    <w:rsid w:val="003A5312"/>
    <w:rsid w:val="003A571D"/>
    <w:rsid w:val="003A5AF4"/>
    <w:rsid w:val="003A603C"/>
    <w:rsid w:val="003A64D1"/>
    <w:rsid w:val="003A7426"/>
    <w:rsid w:val="003A75D8"/>
    <w:rsid w:val="003A787B"/>
    <w:rsid w:val="003A7B05"/>
    <w:rsid w:val="003A7EBD"/>
    <w:rsid w:val="003B04F1"/>
    <w:rsid w:val="003B0679"/>
    <w:rsid w:val="003B1356"/>
    <w:rsid w:val="003B1813"/>
    <w:rsid w:val="003B1B84"/>
    <w:rsid w:val="003B1D53"/>
    <w:rsid w:val="003B2BE6"/>
    <w:rsid w:val="003B2EA5"/>
    <w:rsid w:val="003B2F65"/>
    <w:rsid w:val="003B361E"/>
    <w:rsid w:val="003B3977"/>
    <w:rsid w:val="003B4058"/>
    <w:rsid w:val="003B445F"/>
    <w:rsid w:val="003B4706"/>
    <w:rsid w:val="003B4BFA"/>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AEA"/>
    <w:rsid w:val="003C3267"/>
    <w:rsid w:val="003C32D7"/>
    <w:rsid w:val="003C39CD"/>
    <w:rsid w:val="003C3D71"/>
    <w:rsid w:val="003C3F11"/>
    <w:rsid w:val="003C5004"/>
    <w:rsid w:val="003C5336"/>
    <w:rsid w:val="003C56B9"/>
    <w:rsid w:val="003C570C"/>
    <w:rsid w:val="003C6907"/>
    <w:rsid w:val="003C7ED1"/>
    <w:rsid w:val="003C7ED7"/>
    <w:rsid w:val="003D0A0C"/>
    <w:rsid w:val="003D0E1A"/>
    <w:rsid w:val="003D1597"/>
    <w:rsid w:val="003D19EF"/>
    <w:rsid w:val="003D2438"/>
    <w:rsid w:val="003D2926"/>
    <w:rsid w:val="003D3072"/>
    <w:rsid w:val="003D33E6"/>
    <w:rsid w:val="003D3672"/>
    <w:rsid w:val="003D36FE"/>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0DB"/>
    <w:rsid w:val="003E79F0"/>
    <w:rsid w:val="003E7FF4"/>
    <w:rsid w:val="003F01D8"/>
    <w:rsid w:val="003F0617"/>
    <w:rsid w:val="003F0744"/>
    <w:rsid w:val="003F098B"/>
    <w:rsid w:val="003F0C85"/>
    <w:rsid w:val="003F0FA1"/>
    <w:rsid w:val="003F1327"/>
    <w:rsid w:val="003F1B04"/>
    <w:rsid w:val="003F1DB6"/>
    <w:rsid w:val="003F29E3"/>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526F"/>
    <w:rsid w:val="00435604"/>
    <w:rsid w:val="00435BF4"/>
    <w:rsid w:val="00435FBE"/>
    <w:rsid w:val="00436C3F"/>
    <w:rsid w:val="004370FA"/>
    <w:rsid w:val="004376F5"/>
    <w:rsid w:val="00437CE5"/>
    <w:rsid w:val="00437F16"/>
    <w:rsid w:val="00440408"/>
    <w:rsid w:val="004410CA"/>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438"/>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31F3"/>
    <w:rsid w:val="004C32EB"/>
    <w:rsid w:val="004C40CC"/>
    <w:rsid w:val="004C438D"/>
    <w:rsid w:val="004C4B62"/>
    <w:rsid w:val="004C4EA2"/>
    <w:rsid w:val="004C54C0"/>
    <w:rsid w:val="004C55A1"/>
    <w:rsid w:val="004C6243"/>
    <w:rsid w:val="004C69F7"/>
    <w:rsid w:val="004C6D16"/>
    <w:rsid w:val="004C75DA"/>
    <w:rsid w:val="004C7D3B"/>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261"/>
    <w:rsid w:val="004E0FBE"/>
    <w:rsid w:val="004E0FF1"/>
    <w:rsid w:val="004E13A2"/>
    <w:rsid w:val="004E1750"/>
    <w:rsid w:val="004E2010"/>
    <w:rsid w:val="004E2306"/>
    <w:rsid w:val="004E2BDF"/>
    <w:rsid w:val="004E3753"/>
    <w:rsid w:val="004E3849"/>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4DF"/>
    <w:rsid w:val="0053479D"/>
    <w:rsid w:val="0053546D"/>
    <w:rsid w:val="00535AC2"/>
    <w:rsid w:val="00536047"/>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4AF"/>
    <w:rsid w:val="00585525"/>
    <w:rsid w:val="00585538"/>
    <w:rsid w:val="0058570E"/>
    <w:rsid w:val="005860CF"/>
    <w:rsid w:val="005861E2"/>
    <w:rsid w:val="00586D72"/>
    <w:rsid w:val="00590CA8"/>
    <w:rsid w:val="00590E36"/>
    <w:rsid w:val="00590F71"/>
    <w:rsid w:val="005914A6"/>
    <w:rsid w:val="00592518"/>
    <w:rsid w:val="00592632"/>
    <w:rsid w:val="00592A3C"/>
    <w:rsid w:val="005933B5"/>
    <w:rsid w:val="00593540"/>
    <w:rsid w:val="00593C8F"/>
    <w:rsid w:val="00593DCE"/>
    <w:rsid w:val="00594149"/>
    <w:rsid w:val="00594A39"/>
    <w:rsid w:val="00595BCD"/>
    <w:rsid w:val="00595F55"/>
    <w:rsid w:val="00596621"/>
    <w:rsid w:val="00596DF4"/>
    <w:rsid w:val="005975A5"/>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10C3"/>
    <w:rsid w:val="005C14E3"/>
    <w:rsid w:val="005C176B"/>
    <w:rsid w:val="005C1F21"/>
    <w:rsid w:val="005C2E43"/>
    <w:rsid w:val="005C3B25"/>
    <w:rsid w:val="005C41EA"/>
    <w:rsid w:val="005C44C7"/>
    <w:rsid w:val="005C5053"/>
    <w:rsid w:val="005C5858"/>
    <w:rsid w:val="005C5ACE"/>
    <w:rsid w:val="005C68E9"/>
    <w:rsid w:val="005C6BF8"/>
    <w:rsid w:val="005C6C10"/>
    <w:rsid w:val="005C6F4B"/>
    <w:rsid w:val="005C7950"/>
    <w:rsid w:val="005C7953"/>
    <w:rsid w:val="005C7BCD"/>
    <w:rsid w:val="005D0161"/>
    <w:rsid w:val="005D0A0B"/>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5C41"/>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76"/>
    <w:rsid w:val="00614D4E"/>
    <w:rsid w:val="006153B0"/>
    <w:rsid w:val="006157AC"/>
    <w:rsid w:val="006158A2"/>
    <w:rsid w:val="00615CF4"/>
    <w:rsid w:val="00615F02"/>
    <w:rsid w:val="00616C29"/>
    <w:rsid w:val="00616C53"/>
    <w:rsid w:val="00616F57"/>
    <w:rsid w:val="00617981"/>
    <w:rsid w:val="006179A5"/>
    <w:rsid w:val="006201F3"/>
    <w:rsid w:val="00620A2B"/>
    <w:rsid w:val="00620B76"/>
    <w:rsid w:val="00620EA7"/>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73B6"/>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782"/>
    <w:rsid w:val="006D706F"/>
    <w:rsid w:val="006D7963"/>
    <w:rsid w:val="006D79DA"/>
    <w:rsid w:val="006E01CF"/>
    <w:rsid w:val="006E0951"/>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EF2"/>
    <w:rsid w:val="00702F01"/>
    <w:rsid w:val="007034F8"/>
    <w:rsid w:val="0070418B"/>
    <w:rsid w:val="00704C49"/>
    <w:rsid w:val="00704FAF"/>
    <w:rsid w:val="00705211"/>
    <w:rsid w:val="00705901"/>
    <w:rsid w:val="00705F13"/>
    <w:rsid w:val="00706AA0"/>
    <w:rsid w:val="00706BAA"/>
    <w:rsid w:val="007072F8"/>
    <w:rsid w:val="0071023B"/>
    <w:rsid w:val="00710512"/>
    <w:rsid w:val="00711060"/>
    <w:rsid w:val="007118B9"/>
    <w:rsid w:val="00711DB4"/>
    <w:rsid w:val="007128C0"/>
    <w:rsid w:val="00713426"/>
    <w:rsid w:val="00713D36"/>
    <w:rsid w:val="00714554"/>
    <w:rsid w:val="00714EF7"/>
    <w:rsid w:val="007155F6"/>
    <w:rsid w:val="007156A2"/>
    <w:rsid w:val="00715965"/>
    <w:rsid w:val="007159A6"/>
    <w:rsid w:val="00716195"/>
    <w:rsid w:val="0071761A"/>
    <w:rsid w:val="00717988"/>
    <w:rsid w:val="007201BA"/>
    <w:rsid w:val="007204FE"/>
    <w:rsid w:val="00721024"/>
    <w:rsid w:val="0072150D"/>
    <w:rsid w:val="007225F1"/>
    <w:rsid w:val="00722C37"/>
    <w:rsid w:val="00722F04"/>
    <w:rsid w:val="00723E3D"/>
    <w:rsid w:val="0072438F"/>
    <w:rsid w:val="00724792"/>
    <w:rsid w:val="00724A52"/>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5F49"/>
    <w:rsid w:val="0073626D"/>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3EC"/>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7CC"/>
    <w:rsid w:val="007A0A1C"/>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0DC5"/>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EEC"/>
    <w:rsid w:val="007E16C8"/>
    <w:rsid w:val="007E1A38"/>
    <w:rsid w:val="007E1A5B"/>
    <w:rsid w:val="007E22BF"/>
    <w:rsid w:val="007E24C9"/>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51D0"/>
    <w:rsid w:val="00805EB6"/>
    <w:rsid w:val="00805F2B"/>
    <w:rsid w:val="008062B3"/>
    <w:rsid w:val="00806636"/>
    <w:rsid w:val="0080680B"/>
    <w:rsid w:val="00807393"/>
    <w:rsid w:val="00807504"/>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C3E"/>
    <w:rsid w:val="00892F75"/>
    <w:rsid w:val="0089355D"/>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C0040"/>
    <w:rsid w:val="008C028A"/>
    <w:rsid w:val="008C05F3"/>
    <w:rsid w:val="008C088F"/>
    <w:rsid w:val="008C0CE1"/>
    <w:rsid w:val="008C0F32"/>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39D6"/>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B5F"/>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978"/>
    <w:rsid w:val="009701E1"/>
    <w:rsid w:val="0097047F"/>
    <w:rsid w:val="00970F83"/>
    <w:rsid w:val="00971DB8"/>
    <w:rsid w:val="00972F80"/>
    <w:rsid w:val="009732AB"/>
    <w:rsid w:val="00973976"/>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2AEB"/>
    <w:rsid w:val="00992B76"/>
    <w:rsid w:val="00992ECB"/>
    <w:rsid w:val="0099305B"/>
    <w:rsid w:val="00993870"/>
    <w:rsid w:val="009938D1"/>
    <w:rsid w:val="009939D8"/>
    <w:rsid w:val="00993E62"/>
    <w:rsid w:val="00994642"/>
    <w:rsid w:val="00994811"/>
    <w:rsid w:val="009950A7"/>
    <w:rsid w:val="0099617B"/>
    <w:rsid w:val="009966DC"/>
    <w:rsid w:val="00997536"/>
    <w:rsid w:val="00997957"/>
    <w:rsid w:val="009A0411"/>
    <w:rsid w:val="009A0427"/>
    <w:rsid w:val="009A0550"/>
    <w:rsid w:val="009A067B"/>
    <w:rsid w:val="009A0733"/>
    <w:rsid w:val="009A125A"/>
    <w:rsid w:val="009A167C"/>
    <w:rsid w:val="009A271E"/>
    <w:rsid w:val="009A2D35"/>
    <w:rsid w:val="009A38D8"/>
    <w:rsid w:val="009A39E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322A"/>
    <w:rsid w:val="009B35A1"/>
    <w:rsid w:val="009B3697"/>
    <w:rsid w:val="009B3CA9"/>
    <w:rsid w:val="009B411E"/>
    <w:rsid w:val="009B420C"/>
    <w:rsid w:val="009B4500"/>
    <w:rsid w:val="009B451E"/>
    <w:rsid w:val="009B4CB4"/>
    <w:rsid w:val="009B51C7"/>
    <w:rsid w:val="009B5328"/>
    <w:rsid w:val="009B5413"/>
    <w:rsid w:val="009B5A77"/>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423"/>
    <w:rsid w:val="009F0961"/>
    <w:rsid w:val="009F13EE"/>
    <w:rsid w:val="009F15B7"/>
    <w:rsid w:val="009F1A8A"/>
    <w:rsid w:val="009F2287"/>
    <w:rsid w:val="009F26B9"/>
    <w:rsid w:val="009F3411"/>
    <w:rsid w:val="009F36C9"/>
    <w:rsid w:val="009F3991"/>
    <w:rsid w:val="009F3FBC"/>
    <w:rsid w:val="009F44BD"/>
    <w:rsid w:val="009F505E"/>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05"/>
    <w:rsid w:val="00A15910"/>
    <w:rsid w:val="00A16B90"/>
    <w:rsid w:val="00A172EC"/>
    <w:rsid w:val="00A17A17"/>
    <w:rsid w:val="00A17BC5"/>
    <w:rsid w:val="00A17CA2"/>
    <w:rsid w:val="00A17D8B"/>
    <w:rsid w:val="00A17D93"/>
    <w:rsid w:val="00A20177"/>
    <w:rsid w:val="00A210B6"/>
    <w:rsid w:val="00A21EF6"/>
    <w:rsid w:val="00A21FAB"/>
    <w:rsid w:val="00A226BC"/>
    <w:rsid w:val="00A227F9"/>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72EF"/>
    <w:rsid w:val="00A27858"/>
    <w:rsid w:val="00A27B91"/>
    <w:rsid w:val="00A27D50"/>
    <w:rsid w:val="00A301E1"/>
    <w:rsid w:val="00A30D68"/>
    <w:rsid w:val="00A31376"/>
    <w:rsid w:val="00A31CE1"/>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374B6"/>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31D8"/>
    <w:rsid w:val="00A6356C"/>
    <w:rsid w:val="00A63BC4"/>
    <w:rsid w:val="00A63E70"/>
    <w:rsid w:val="00A644F3"/>
    <w:rsid w:val="00A64B26"/>
    <w:rsid w:val="00A64D91"/>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10"/>
    <w:rsid w:val="00AA238E"/>
    <w:rsid w:val="00AA2E97"/>
    <w:rsid w:val="00AA3029"/>
    <w:rsid w:val="00AA3220"/>
    <w:rsid w:val="00AA347A"/>
    <w:rsid w:val="00AA3EFA"/>
    <w:rsid w:val="00AA4960"/>
    <w:rsid w:val="00AA4D19"/>
    <w:rsid w:val="00AA4D47"/>
    <w:rsid w:val="00AA4FC9"/>
    <w:rsid w:val="00AA54B6"/>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B51D2"/>
    <w:rsid w:val="00AC0119"/>
    <w:rsid w:val="00AC0750"/>
    <w:rsid w:val="00AC0831"/>
    <w:rsid w:val="00AC0CFA"/>
    <w:rsid w:val="00AC0D3A"/>
    <w:rsid w:val="00AC1E48"/>
    <w:rsid w:val="00AC2342"/>
    <w:rsid w:val="00AC238C"/>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733A"/>
    <w:rsid w:val="00AD741B"/>
    <w:rsid w:val="00AD7CFB"/>
    <w:rsid w:val="00AE0042"/>
    <w:rsid w:val="00AE0274"/>
    <w:rsid w:val="00AE060C"/>
    <w:rsid w:val="00AE0702"/>
    <w:rsid w:val="00AE079E"/>
    <w:rsid w:val="00AE1313"/>
    <w:rsid w:val="00AE1403"/>
    <w:rsid w:val="00AE143C"/>
    <w:rsid w:val="00AE148B"/>
    <w:rsid w:val="00AE21B4"/>
    <w:rsid w:val="00AE246C"/>
    <w:rsid w:val="00AE2B8F"/>
    <w:rsid w:val="00AE3667"/>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E8"/>
    <w:rsid w:val="00B61E1F"/>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2094"/>
    <w:rsid w:val="00B926C1"/>
    <w:rsid w:val="00B92CA9"/>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836"/>
    <w:rsid w:val="00BB1994"/>
    <w:rsid w:val="00BB1DDD"/>
    <w:rsid w:val="00BB2ED8"/>
    <w:rsid w:val="00BB301D"/>
    <w:rsid w:val="00BB3500"/>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B8F"/>
    <w:rsid w:val="00BC0BF0"/>
    <w:rsid w:val="00BC13AE"/>
    <w:rsid w:val="00BC1786"/>
    <w:rsid w:val="00BC1D8A"/>
    <w:rsid w:val="00BC2F32"/>
    <w:rsid w:val="00BC31DB"/>
    <w:rsid w:val="00BC35AF"/>
    <w:rsid w:val="00BC37AC"/>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12B9"/>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B4F"/>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6AF"/>
    <w:rsid w:val="00C04AE5"/>
    <w:rsid w:val="00C04CFA"/>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4161"/>
    <w:rsid w:val="00C244C9"/>
    <w:rsid w:val="00C24667"/>
    <w:rsid w:val="00C247A1"/>
    <w:rsid w:val="00C24DEA"/>
    <w:rsid w:val="00C25517"/>
    <w:rsid w:val="00C259D5"/>
    <w:rsid w:val="00C26576"/>
    <w:rsid w:val="00C26764"/>
    <w:rsid w:val="00C27766"/>
    <w:rsid w:val="00C27D7B"/>
    <w:rsid w:val="00C3004C"/>
    <w:rsid w:val="00C30246"/>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402F7"/>
    <w:rsid w:val="00C40DC8"/>
    <w:rsid w:val="00C41253"/>
    <w:rsid w:val="00C4126D"/>
    <w:rsid w:val="00C415D1"/>
    <w:rsid w:val="00C421E8"/>
    <w:rsid w:val="00C4252E"/>
    <w:rsid w:val="00C425B4"/>
    <w:rsid w:val="00C42733"/>
    <w:rsid w:val="00C435AB"/>
    <w:rsid w:val="00C44B7B"/>
    <w:rsid w:val="00C4525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415E"/>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3655"/>
    <w:rsid w:val="00CA43C5"/>
    <w:rsid w:val="00CA43CA"/>
    <w:rsid w:val="00CA4883"/>
    <w:rsid w:val="00CA4E1C"/>
    <w:rsid w:val="00CA4FC2"/>
    <w:rsid w:val="00CA531A"/>
    <w:rsid w:val="00CA536A"/>
    <w:rsid w:val="00CA5414"/>
    <w:rsid w:val="00CA542E"/>
    <w:rsid w:val="00CA54D4"/>
    <w:rsid w:val="00CA752A"/>
    <w:rsid w:val="00CB0613"/>
    <w:rsid w:val="00CB071C"/>
    <w:rsid w:val="00CB0732"/>
    <w:rsid w:val="00CB0AB6"/>
    <w:rsid w:val="00CB0B5A"/>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2188"/>
    <w:rsid w:val="00CD23E3"/>
    <w:rsid w:val="00CD2A89"/>
    <w:rsid w:val="00CD2DB1"/>
    <w:rsid w:val="00CD3848"/>
    <w:rsid w:val="00CD38C9"/>
    <w:rsid w:val="00CD3F6C"/>
    <w:rsid w:val="00CD41B9"/>
    <w:rsid w:val="00CD4447"/>
    <w:rsid w:val="00CD454D"/>
    <w:rsid w:val="00CD4819"/>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D87"/>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A26"/>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37B"/>
    <w:rsid w:val="00D674AE"/>
    <w:rsid w:val="00D67A10"/>
    <w:rsid w:val="00D67DB1"/>
    <w:rsid w:val="00D67DDC"/>
    <w:rsid w:val="00D67F36"/>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1519"/>
    <w:rsid w:val="00D82BC7"/>
    <w:rsid w:val="00D82D71"/>
    <w:rsid w:val="00D83756"/>
    <w:rsid w:val="00D839E6"/>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65D"/>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852"/>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17"/>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AAB"/>
    <w:rsid w:val="00E55D8A"/>
    <w:rsid w:val="00E561C6"/>
    <w:rsid w:val="00E56532"/>
    <w:rsid w:val="00E567C9"/>
    <w:rsid w:val="00E56896"/>
    <w:rsid w:val="00E56B10"/>
    <w:rsid w:val="00E571B0"/>
    <w:rsid w:val="00E572B0"/>
    <w:rsid w:val="00E57413"/>
    <w:rsid w:val="00E5747D"/>
    <w:rsid w:val="00E602EA"/>
    <w:rsid w:val="00E60D47"/>
    <w:rsid w:val="00E60D73"/>
    <w:rsid w:val="00E60E3C"/>
    <w:rsid w:val="00E61042"/>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E3"/>
    <w:rsid w:val="00E70693"/>
    <w:rsid w:val="00E70CED"/>
    <w:rsid w:val="00E7187A"/>
    <w:rsid w:val="00E71A37"/>
    <w:rsid w:val="00E71A8A"/>
    <w:rsid w:val="00E71CAC"/>
    <w:rsid w:val="00E726A0"/>
    <w:rsid w:val="00E72F34"/>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180F"/>
    <w:rsid w:val="00E92328"/>
    <w:rsid w:val="00E924CF"/>
    <w:rsid w:val="00E92A17"/>
    <w:rsid w:val="00E92C20"/>
    <w:rsid w:val="00E92F0F"/>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AF5"/>
    <w:rsid w:val="00EE38D3"/>
    <w:rsid w:val="00EE3920"/>
    <w:rsid w:val="00EE3B8A"/>
    <w:rsid w:val="00EE4175"/>
    <w:rsid w:val="00EE4721"/>
    <w:rsid w:val="00EE4CC9"/>
    <w:rsid w:val="00EE56FC"/>
    <w:rsid w:val="00EE578F"/>
    <w:rsid w:val="00EE5B91"/>
    <w:rsid w:val="00EE5BE6"/>
    <w:rsid w:val="00EE5DAB"/>
    <w:rsid w:val="00EE6AB2"/>
    <w:rsid w:val="00EE712F"/>
    <w:rsid w:val="00EE726C"/>
    <w:rsid w:val="00EE737E"/>
    <w:rsid w:val="00EE7861"/>
    <w:rsid w:val="00EE7D17"/>
    <w:rsid w:val="00EF0A40"/>
    <w:rsid w:val="00EF1999"/>
    <w:rsid w:val="00EF1D7F"/>
    <w:rsid w:val="00EF2FEA"/>
    <w:rsid w:val="00EF303C"/>
    <w:rsid w:val="00EF3221"/>
    <w:rsid w:val="00EF38BD"/>
    <w:rsid w:val="00EF4310"/>
    <w:rsid w:val="00EF48C7"/>
    <w:rsid w:val="00EF4DD9"/>
    <w:rsid w:val="00EF57A9"/>
    <w:rsid w:val="00EF5C27"/>
    <w:rsid w:val="00EF63C1"/>
    <w:rsid w:val="00EF668F"/>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7955"/>
    <w:rsid w:val="00F60493"/>
    <w:rsid w:val="00F60920"/>
    <w:rsid w:val="00F60F6A"/>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B40"/>
    <w:rsid w:val="00FB3ED3"/>
    <w:rsid w:val="00FB4B09"/>
    <w:rsid w:val="00FB4B9C"/>
    <w:rsid w:val="00FB4C32"/>
    <w:rsid w:val="00FB53B7"/>
    <w:rsid w:val="00FB5542"/>
    <w:rsid w:val="00FB6036"/>
    <w:rsid w:val="00FB60F2"/>
    <w:rsid w:val="00FB6866"/>
    <w:rsid w:val="00FB6918"/>
    <w:rsid w:val="00FB69B2"/>
    <w:rsid w:val="00FB6B30"/>
    <w:rsid w:val="00FB6B37"/>
    <w:rsid w:val="00FB7A50"/>
    <w:rsid w:val="00FB7F54"/>
    <w:rsid w:val="00FC10AB"/>
    <w:rsid w:val="00FC165F"/>
    <w:rsid w:val="00FC19E0"/>
    <w:rsid w:val="00FC1B4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74B4"/>
    <w:rsid w:val="00FE000E"/>
    <w:rsid w:val="00FE0460"/>
    <w:rsid w:val="00FE052E"/>
    <w:rsid w:val="00FE05A5"/>
    <w:rsid w:val="00FE0725"/>
    <w:rsid w:val="00FE08A4"/>
    <w:rsid w:val="00FE131C"/>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2">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1">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975A5"/>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A377E-9477-4D91-80BB-4C7ABB3F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2042</Words>
  <Characters>11642</Characters>
  <Application>Microsoft Office Word</Application>
  <DocSecurity>0</DocSecurity>
  <Lines>97</Lines>
  <Paragraphs>27</Paragraphs>
  <ScaleCrop>false</ScaleCrop>
  <Company>Vivo</Company>
  <LinksUpToDate>false</LinksUpToDate>
  <CharactersWithSpaces>13657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姜大洁</cp:lastModifiedBy>
  <cp:revision>2</cp:revision>
  <cp:lastPrinted>2011-08-03T09:36:00Z</cp:lastPrinted>
  <dcterms:created xsi:type="dcterms:W3CDTF">2020-05-15T14:57:00Z</dcterms:created>
  <dcterms:modified xsi:type="dcterms:W3CDTF">2020-05-15T14:57:00Z</dcterms:modified>
</cp:coreProperties>
</file>