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A318" w14:textId="778FE58E" w:rsidR="00616E2C" w:rsidRDefault="00CD6CA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B1D8F" w:rsidRPr="006B1D8F">
            <w:rPr>
              <w:rFonts w:ascii="Arial" w:hAnsi="Arial" w:cs="Arial"/>
              <w:b/>
              <w:sz w:val="24"/>
            </w:rPr>
            <w:t>R1-200280</w:t>
          </w:r>
          <w:r w:rsidR="006B1D8F">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77849E" w14:textId="77777777" w:rsidR="00616E2C" w:rsidRDefault="00CD6CAA">
          <w:pPr>
            <w:spacing w:after="0"/>
            <w:ind w:left="1988" w:hanging="1988"/>
            <w:jc w:val="both"/>
            <w:rPr>
              <w:rFonts w:ascii="Arial" w:hAnsi="Arial" w:cs="Arial"/>
              <w:b/>
              <w:sz w:val="24"/>
            </w:rPr>
          </w:pPr>
          <w:r>
            <w:rPr>
              <w:rFonts w:ascii="Arial" w:hAnsi="Arial" w:cs="Arial"/>
              <w:b/>
              <w:sz w:val="24"/>
            </w:rPr>
            <w:t>e-Meeting, April 20 – 30, 2020</w:t>
          </w:r>
        </w:p>
      </w:sdtContent>
    </w:sdt>
    <w:p w14:paraId="7E278460" w14:textId="77777777" w:rsidR="00616E2C" w:rsidRDefault="00616E2C">
      <w:pPr>
        <w:spacing w:after="0"/>
        <w:ind w:left="1988" w:hanging="1988"/>
        <w:jc w:val="both"/>
        <w:rPr>
          <w:rFonts w:ascii="Arial" w:hAnsi="Arial" w:cs="Arial"/>
          <w:b/>
          <w:sz w:val="24"/>
        </w:rPr>
      </w:pPr>
    </w:p>
    <w:p w14:paraId="4D0E550E" w14:textId="77777777" w:rsidR="00616E2C" w:rsidRDefault="00CD6CA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E1CF6E" w14:textId="77335972" w:rsidR="00616E2C" w:rsidRDefault="00CD6CA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606B0" w:rsidRPr="007606B0">
            <w:rPr>
              <w:rFonts w:ascii="Arial" w:hAnsi="Arial" w:cs="Arial"/>
              <w:b/>
              <w:sz w:val="24"/>
            </w:rPr>
            <w:t>Summary of email discussions for [100b-e-NR-Mob-Enh-02]</w:t>
          </w:r>
        </w:sdtContent>
      </w:sdt>
    </w:p>
    <w:p w14:paraId="26DF8488" w14:textId="6292DA39" w:rsidR="00616E2C" w:rsidRDefault="00CD6CA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7EC1984" w14:textId="3FD479F1" w:rsidR="00616E2C" w:rsidRDefault="00CD6CA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2C4082">
        <w:rPr>
          <w:rFonts w:ascii="Arial" w:hAnsi="Arial" w:cs="Arial"/>
          <w:b/>
          <w:sz w:val="24"/>
        </w:rPr>
        <w:t>Discussion</w:t>
      </w:r>
    </w:p>
    <w:p w14:paraId="679BBB10" w14:textId="77777777" w:rsidR="00616E2C" w:rsidRDefault="00616E2C">
      <w:pPr>
        <w:spacing w:after="0"/>
        <w:ind w:left="2388" w:hangingChars="995" w:hanging="2388"/>
        <w:jc w:val="both"/>
        <w:rPr>
          <w:sz w:val="24"/>
        </w:rPr>
      </w:pPr>
    </w:p>
    <w:p w14:paraId="5C64340C" w14:textId="77777777" w:rsidR="00616E2C" w:rsidRDefault="00CD6CAA">
      <w:pPr>
        <w:pStyle w:val="Heading1"/>
        <w:numPr>
          <w:ilvl w:val="0"/>
          <w:numId w:val="5"/>
        </w:numPr>
        <w:ind w:left="360"/>
        <w:rPr>
          <w:rFonts w:cs="Arial"/>
          <w:sz w:val="32"/>
          <w:szCs w:val="32"/>
          <w:lang w:val="en-US"/>
        </w:rPr>
      </w:pPr>
      <w:r>
        <w:rPr>
          <w:rFonts w:cs="Arial"/>
          <w:sz w:val="32"/>
          <w:szCs w:val="32"/>
          <w:lang w:val="en-US"/>
        </w:rPr>
        <w:t>Introduction</w:t>
      </w:r>
    </w:p>
    <w:p w14:paraId="0B2D8508" w14:textId="77777777" w:rsidR="00616E2C" w:rsidRDefault="00CD6CAA">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6C55411F"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1DB02B77"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0A80289C" w14:textId="77777777" w:rsidR="00616E2C" w:rsidRDefault="00CD6CAA">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15E617F6" w14:textId="77777777" w:rsidR="00BC4AAB" w:rsidRDefault="00BC4AAB">
      <w:pPr>
        <w:ind w:firstLine="288"/>
        <w:rPr>
          <w:sz w:val="22"/>
          <w:szCs w:val="22"/>
          <w:lang w:eastAsia="zh-CN"/>
        </w:rPr>
      </w:pPr>
    </w:p>
    <w:p w14:paraId="237EA408" w14:textId="391C834E" w:rsidR="0084493F" w:rsidRDefault="0084493F">
      <w:pPr>
        <w:ind w:firstLine="288"/>
        <w:rPr>
          <w:sz w:val="22"/>
          <w:szCs w:val="22"/>
          <w:lang w:eastAsia="zh-CN"/>
        </w:rPr>
      </w:pPr>
      <w:r>
        <w:rPr>
          <w:sz w:val="22"/>
          <w:szCs w:val="22"/>
          <w:lang w:eastAsia="zh-CN"/>
        </w:rPr>
        <w:t xml:space="preserve">This contribution summarizes the email discussion for </w:t>
      </w:r>
      <w:r>
        <w:rPr>
          <w:lang w:eastAsia="zh-CN"/>
        </w:rPr>
        <w:t>[100b-e-NR-Mob-Enh-02].</w:t>
      </w:r>
    </w:p>
    <w:p w14:paraId="25913CDA" w14:textId="77777777" w:rsidR="00616E2C" w:rsidRDefault="00CD6CAA">
      <w:pPr>
        <w:pStyle w:val="Heading1"/>
        <w:numPr>
          <w:ilvl w:val="0"/>
          <w:numId w:val="5"/>
        </w:numPr>
        <w:ind w:left="360"/>
        <w:rPr>
          <w:rFonts w:cs="Arial"/>
          <w:sz w:val="32"/>
          <w:szCs w:val="32"/>
          <w:lang w:val="en-US"/>
        </w:rPr>
      </w:pPr>
      <w:r>
        <w:rPr>
          <w:rFonts w:cs="Arial"/>
          <w:sz w:val="32"/>
          <w:szCs w:val="32"/>
        </w:rPr>
        <w:t>Email Discussion [100b-e-NR-Mob-Enh-02]</w:t>
      </w:r>
    </w:p>
    <w:p w14:paraId="4FD83D8D"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35BE3991" w14:textId="77777777" w:rsidR="00616E2C" w:rsidRDefault="00616E2C">
      <w:pPr>
        <w:pStyle w:val="BodyText"/>
        <w:spacing w:after="0"/>
        <w:rPr>
          <w:rFonts w:ascii="Times New Roman" w:hAnsi="Times New Roman"/>
          <w:sz w:val="22"/>
          <w:szCs w:val="22"/>
          <w:lang w:eastAsia="zh-CN"/>
        </w:rPr>
      </w:pPr>
    </w:p>
    <w:p w14:paraId="5DB3465E"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19F640F" w14:textId="77777777" w:rsidR="00616E2C" w:rsidRDefault="00616E2C">
      <w:pPr>
        <w:pStyle w:val="BodyText"/>
        <w:spacing w:after="0"/>
        <w:rPr>
          <w:rFonts w:ascii="Times New Roman" w:hAnsi="Times New Roman"/>
          <w:sz w:val="22"/>
          <w:szCs w:val="22"/>
          <w:lang w:eastAsia="zh-CN"/>
        </w:rPr>
      </w:pPr>
    </w:p>
    <w:p w14:paraId="1ACE5A1C"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963A2A9" w14:textId="77777777" w:rsidR="00616E2C" w:rsidRDefault="00616E2C">
      <w:pPr>
        <w:pStyle w:val="BodyText"/>
        <w:spacing w:after="0"/>
        <w:rPr>
          <w:rFonts w:ascii="Times New Roman" w:hAnsi="Times New Roman"/>
          <w:sz w:val="22"/>
          <w:szCs w:val="22"/>
          <w:lang w:eastAsia="zh-CN"/>
        </w:rPr>
      </w:pPr>
    </w:p>
    <w:p w14:paraId="7E6419F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UE to have the UE to no perform any power sharing operation and always drop the source cell transmission when it overlaps with target cell could be done by not providing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44FA36"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2E3FCF99" w14:textId="77777777" w:rsidR="00616E2C" w:rsidRDefault="00616E2C">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616E2C" w14:paraId="5A48D7D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BDC39" w14:textId="77777777" w:rsidR="00616E2C" w:rsidRDefault="00CD6CAA">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Dual active protocol stack based handover</w:t>
            </w:r>
          </w:p>
          <w:p w14:paraId="1F0C6707" w14:textId="77777777" w:rsidR="00616E2C" w:rsidRDefault="00CD6CAA">
            <w:pPr>
              <w:jc w:val="both"/>
              <w:rPr>
                <w:rFonts w:eastAsiaTheme="minorEastAsia"/>
                <w:sz w:val="22"/>
                <w:szCs w:val="22"/>
              </w:rPr>
            </w:pPr>
            <w:r>
              <w:rPr>
                <w:i/>
                <w:iCs/>
                <w:color w:val="FF0000"/>
                <w:sz w:val="22"/>
                <w:szCs w:val="22"/>
              </w:rPr>
              <w:t>&lt; Unchanged parts are omitted &gt;</w:t>
            </w:r>
          </w:p>
          <w:p w14:paraId="39D935BC" w14:textId="77777777" w:rsidR="00616E2C" w:rsidRDefault="00CD6CAA">
            <w:pPr>
              <w:rPr>
                <w:color w:val="000000"/>
                <w:lang w:eastAsia="ko-KR"/>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5CEF3DFE" w14:textId="77777777" w:rsidR="00616E2C" w:rsidRDefault="00CD6CAA">
            <w:pPr>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612A2B2A" w14:textId="77777777" w:rsidR="00616E2C" w:rsidRDefault="00CD6CAA">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9C6C7B2" w14:textId="77777777" w:rsidR="00616E2C" w:rsidRDefault="00CD6CAA">
            <w:pPr>
              <w:jc w:val="both"/>
            </w:pPr>
            <w:r>
              <w:t xml:space="preserve">If </w:t>
            </w:r>
          </w:p>
          <w:p w14:paraId="49E7BE8C" w14:textId="77777777" w:rsidR="00616E2C" w:rsidRDefault="00CD6CAA">
            <w:pPr>
              <w:pStyle w:val="B1"/>
              <w:spacing w:after="0"/>
              <w:ind w:left="560" w:hanging="276"/>
              <w:jc w:val="both"/>
            </w:pPr>
            <w:r>
              <w:t xml:space="preserve">-   the UE </w:t>
            </w:r>
            <w:r>
              <w:rPr>
                <w:color w:val="C00000"/>
                <w:u w:val="single"/>
              </w:rPr>
              <w:t xml:space="preserve">is not provided with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5A85D441" w14:textId="77777777" w:rsidR="00616E2C" w:rsidRDefault="00CD6CAA">
            <w:pPr>
              <w:pStyle w:val="B1"/>
              <w:spacing w:after="0"/>
              <w:ind w:left="560" w:hanging="276"/>
              <w:jc w:val="both"/>
            </w:pPr>
            <w:r>
              <w:t xml:space="preserve">-   UE transmissions on the target cell and the source cell </w:t>
            </w:r>
            <w:r>
              <w:rPr>
                <w:strike/>
                <w:color w:val="C00000"/>
              </w:rPr>
              <w:t>overlap</w:t>
            </w:r>
            <w:r>
              <w:rPr>
                <w:color w:val="C00000"/>
                <w:u w:val="single"/>
              </w:rPr>
              <w:t xml:space="preserve"> are in overlapping time resources</w:t>
            </w:r>
          </w:p>
          <w:p w14:paraId="5B2CA1D2" w14:textId="77777777" w:rsidR="00616E2C" w:rsidRDefault="00CD6CAA">
            <w:pPr>
              <w:jc w:val="both"/>
            </w:pPr>
            <w:r>
              <w:t xml:space="preserve">the UE transmits only on the target cell </w:t>
            </w:r>
          </w:p>
        </w:tc>
      </w:tr>
    </w:tbl>
    <w:p w14:paraId="378C67A9" w14:textId="77777777" w:rsidR="00616E2C" w:rsidRDefault="00616E2C">
      <w:pPr>
        <w:pStyle w:val="BodyText"/>
        <w:spacing w:after="0"/>
        <w:rPr>
          <w:rFonts w:ascii="Times New Roman" w:hAnsi="Times New Roman"/>
          <w:sz w:val="22"/>
          <w:szCs w:val="22"/>
          <w:lang w:eastAsia="zh-CN"/>
        </w:rPr>
      </w:pPr>
    </w:p>
    <w:p w14:paraId="2071861A"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3E3266C4"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2E9D4672"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3AC26012" w14:textId="77777777">
        <w:tc>
          <w:tcPr>
            <w:tcW w:w="9962" w:type="dxa"/>
          </w:tcPr>
          <w:p w14:paraId="62A443B3" w14:textId="77777777" w:rsidR="00616E2C" w:rsidRDefault="00CD6CAA">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Dual active protocol stack based handover</w:t>
            </w:r>
          </w:p>
          <w:p w14:paraId="52C62462" w14:textId="77777777" w:rsidR="00616E2C" w:rsidRDefault="00CD6CAA">
            <w:pPr>
              <w:spacing w:before="0" w:after="0" w:line="240" w:lineRule="auto"/>
              <w:rPr>
                <w:rFonts w:eastAsiaTheme="minorEastAsia"/>
                <w:sz w:val="22"/>
                <w:szCs w:val="22"/>
              </w:rPr>
            </w:pPr>
            <w:r>
              <w:rPr>
                <w:i/>
                <w:iCs/>
                <w:color w:val="FF0000"/>
                <w:sz w:val="22"/>
                <w:szCs w:val="22"/>
              </w:rPr>
              <w:t>&lt; Unchanged parts are omitted &gt;</w:t>
            </w:r>
          </w:p>
          <w:p w14:paraId="166EB532"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302A00BA"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566AB6F0" w14:textId="77777777" w:rsidR="00616E2C" w:rsidRDefault="00CD6CAA">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56F8E715" w14:textId="77777777" w:rsidR="00616E2C" w:rsidRDefault="00CD6CAA">
            <w:pPr>
              <w:spacing w:before="0" w:after="0" w:line="240" w:lineRule="auto"/>
            </w:pPr>
            <w:r>
              <w:t xml:space="preserve">If </w:t>
            </w:r>
          </w:p>
          <w:p w14:paraId="25C5FEED" w14:textId="77777777" w:rsidR="00616E2C" w:rsidRDefault="00CD6CAA">
            <w:pPr>
              <w:pStyle w:val="B1"/>
              <w:spacing w:before="0" w:after="0" w:line="240" w:lineRule="auto"/>
              <w:ind w:left="560" w:hanging="276"/>
            </w:pPr>
            <w:r>
              <w:t xml:space="preserve">-   the UE </w:t>
            </w:r>
            <w:r>
              <w:rPr>
                <w:color w:val="C00000"/>
                <w:u w:val="single"/>
              </w:rPr>
              <w:t xml:space="preserve">is not provided with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37D18BF6" w14:textId="77777777" w:rsidR="00616E2C" w:rsidRDefault="00CD6CAA">
            <w:pPr>
              <w:pStyle w:val="B1"/>
              <w:spacing w:before="0" w:after="0" w:line="240" w:lineRule="auto"/>
              <w:ind w:left="560" w:hanging="276"/>
            </w:pPr>
            <w:r>
              <w:t xml:space="preserve">-   UE transmissions on the target cell and the source cell </w:t>
            </w:r>
            <w:r>
              <w:rPr>
                <w:strike/>
                <w:color w:val="C00000"/>
              </w:rPr>
              <w:t>overlap</w:t>
            </w:r>
            <w:r>
              <w:rPr>
                <w:color w:val="C00000"/>
                <w:u w:val="single"/>
              </w:rPr>
              <w:t xml:space="preserve"> are in overlapping time resources</w:t>
            </w:r>
          </w:p>
          <w:p w14:paraId="7CF3293D" w14:textId="77777777" w:rsidR="00616E2C" w:rsidRDefault="00CD6CAA">
            <w:pPr>
              <w:spacing w:before="0" w:after="0" w:line="240" w:lineRule="auto"/>
            </w:pPr>
            <w:r>
              <w:t>the UE transmits only on the target cell</w:t>
            </w:r>
          </w:p>
          <w:p w14:paraId="1782174D" w14:textId="77777777" w:rsidR="00616E2C" w:rsidRDefault="00CD6CAA">
            <w:pPr>
              <w:spacing w:before="0" w:after="0" w:line="240" w:lineRule="auto"/>
            </w:pPr>
            <w:r>
              <w:t xml:space="preserve">If </w:t>
            </w:r>
          </w:p>
          <w:p w14:paraId="74C4AE79" w14:textId="77777777" w:rsidR="00616E2C" w:rsidRDefault="00CD6CAA">
            <w:pPr>
              <w:pStyle w:val="B1"/>
              <w:spacing w:before="0" w:after="0" w:line="240" w:lineRule="auto"/>
              <w:ind w:left="560" w:hanging="276"/>
            </w:pPr>
            <w:r>
              <w:t xml:space="preserve">-   the UE is provided </w:t>
            </w:r>
            <w:proofErr w:type="spellStart"/>
            <w:r>
              <w:rPr>
                <w:i/>
                <w:iCs/>
              </w:rPr>
              <w:t>UplinkPowerSharingDAPS</w:t>
            </w:r>
            <w:proofErr w:type="spellEnd"/>
            <w:r>
              <w:rPr>
                <w:i/>
                <w:iCs/>
              </w:rPr>
              <w:t>-HO-mode</w:t>
            </w:r>
            <w:r>
              <w:t xml:space="preserve">, and </w:t>
            </w:r>
          </w:p>
          <w:p w14:paraId="38665F6E" w14:textId="77777777" w:rsidR="00616E2C" w:rsidRDefault="00CD6CAA">
            <w:pPr>
              <w:pStyle w:val="B1"/>
              <w:spacing w:before="0" w:after="0" w:line="240" w:lineRule="auto"/>
              <w:ind w:left="560" w:hanging="276"/>
            </w:pPr>
            <w:r>
              <w:t>-   UE transmissions on the target cell and the source cell overlap</w:t>
            </w:r>
          </w:p>
          <w:p w14:paraId="4A67C205" w14:textId="77777777" w:rsidR="00616E2C" w:rsidRDefault="00CD6CAA">
            <w:pPr>
              <w:spacing w:before="0" w:after="0" w:line="240" w:lineRule="auto"/>
            </w:pPr>
            <w:r>
              <w:t xml:space="preserve">the UE transmits only on the target cell </w:t>
            </w:r>
          </w:p>
          <w:p w14:paraId="098B2977"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4DEC61F6" w14:textId="77777777" w:rsidR="00616E2C" w:rsidRDefault="00616E2C">
      <w:pPr>
        <w:pStyle w:val="BodyText"/>
        <w:spacing w:after="0"/>
        <w:rPr>
          <w:rFonts w:ascii="Times New Roman" w:hAnsi="Times New Roman"/>
          <w:sz w:val="22"/>
          <w:szCs w:val="22"/>
          <w:lang w:eastAsia="zh-CN"/>
        </w:rPr>
      </w:pPr>
    </w:p>
    <w:p w14:paraId="007708E4" w14:textId="77777777" w:rsidR="00616E2C" w:rsidRDefault="00616E2C">
      <w:pPr>
        <w:pStyle w:val="BodyText"/>
        <w:spacing w:after="0"/>
        <w:rPr>
          <w:rFonts w:ascii="Times New Roman" w:hAnsi="Times New Roman"/>
          <w:sz w:val="22"/>
          <w:szCs w:val="22"/>
          <w:lang w:eastAsia="zh-CN"/>
        </w:rPr>
      </w:pPr>
    </w:p>
    <w:p w14:paraId="719CC33B"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25FA9550"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4C59BF36" w14:textId="77777777">
        <w:tc>
          <w:tcPr>
            <w:tcW w:w="9962" w:type="dxa"/>
          </w:tcPr>
          <w:p w14:paraId="193EEC37" w14:textId="77777777" w:rsidR="00616E2C" w:rsidRDefault="00CD6CAA">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1DF8BEC4" w14:textId="77777777" w:rsidR="00616E2C" w:rsidRDefault="00CD6CAA">
            <w:pPr>
              <w:spacing w:before="0" w:after="0" w:line="240" w:lineRule="auto"/>
            </w:pPr>
            <w:r>
              <w:rPr>
                <w:rFonts w:hint="eastAsia"/>
              </w:rPr>
              <w:t>----omitted----</w:t>
            </w:r>
          </w:p>
          <w:p w14:paraId="6ABB354D" w14:textId="77777777" w:rsidR="00616E2C" w:rsidRDefault="00CD6CAA">
            <w:pPr>
              <w:spacing w:before="0" w:after="0" w:line="240" w:lineRule="auto"/>
              <w:rPr>
                <w:color w:val="FF0000"/>
              </w:rPr>
            </w:pPr>
            <w:r>
              <w:rPr>
                <w:color w:val="FF0000"/>
              </w:rPr>
              <w:t xml:space="preserve">If </w:t>
            </w:r>
          </w:p>
          <w:p w14:paraId="2AF8AB7B" w14:textId="77777777" w:rsidR="00616E2C" w:rsidRDefault="00CD6CAA">
            <w:pPr>
              <w:pStyle w:val="B1"/>
              <w:spacing w:before="0" w:after="0" w:line="240" w:lineRule="auto"/>
              <w:ind w:left="560" w:hanging="276"/>
              <w:rPr>
                <w:color w:val="FF0000"/>
              </w:rPr>
            </w:pPr>
            <w:r>
              <w:rPr>
                <w:color w:val="FF0000"/>
              </w:rPr>
              <w:t xml:space="preserve">-   the UE does not provide </w:t>
            </w:r>
            <w:proofErr w:type="spellStart"/>
            <w:r>
              <w:rPr>
                <w:i/>
                <w:iCs/>
                <w:color w:val="FF0000"/>
              </w:rPr>
              <w:t>UplinkPowerSharingDAPS</w:t>
            </w:r>
            <w:proofErr w:type="spellEnd"/>
            <w:r>
              <w:rPr>
                <w:i/>
                <w:iCs/>
                <w:color w:val="FF0000"/>
              </w:rPr>
              <w:t>-HO</w:t>
            </w:r>
            <w:r>
              <w:rPr>
                <w:color w:val="FF0000"/>
              </w:rPr>
              <w:t xml:space="preserve">, or is not provided </w:t>
            </w:r>
            <w:proofErr w:type="spellStart"/>
            <w:r>
              <w:rPr>
                <w:i/>
                <w:color w:val="FF0000"/>
              </w:rPr>
              <w:t>UplinkPowerSharingDAPS</w:t>
            </w:r>
            <w:proofErr w:type="spellEnd"/>
            <w:r>
              <w:rPr>
                <w:i/>
                <w:color w:val="FF0000"/>
              </w:rPr>
              <w:t>-HO-Mode</w:t>
            </w:r>
            <w:r>
              <w:rPr>
                <w:color w:val="FF0000"/>
              </w:rPr>
              <w:t xml:space="preserve"> and </w:t>
            </w:r>
          </w:p>
          <w:p w14:paraId="20D765BA" w14:textId="77777777" w:rsidR="00616E2C" w:rsidRDefault="00CD6CAA">
            <w:pPr>
              <w:pStyle w:val="B1"/>
              <w:spacing w:before="0" w:after="0" w:line="240" w:lineRule="auto"/>
              <w:ind w:left="560" w:hanging="276"/>
              <w:rPr>
                <w:color w:val="FF0000"/>
              </w:rPr>
            </w:pPr>
            <w:r>
              <w:rPr>
                <w:color w:val="FF0000"/>
              </w:rPr>
              <w:t xml:space="preserve">-   UE transmissions on the target cell and the source cell are in overlapping time resources </w:t>
            </w:r>
          </w:p>
          <w:p w14:paraId="02665476" w14:textId="77777777" w:rsidR="00616E2C" w:rsidRDefault="00CD6CAA">
            <w:pPr>
              <w:spacing w:before="0" w:after="0" w:line="240" w:lineRule="auto"/>
              <w:rPr>
                <w:color w:val="FF0000"/>
              </w:rPr>
            </w:pPr>
            <w:r>
              <w:rPr>
                <w:color w:val="FF0000"/>
              </w:rPr>
              <w:t>the UE transmits only on the target cell.</w:t>
            </w:r>
          </w:p>
          <w:p w14:paraId="2AC2D5B6" w14:textId="77777777" w:rsidR="00616E2C" w:rsidRDefault="00CD6CAA">
            <w:pPr>
              <w:spacing w:before="0" w:after="0" w:line="240" w:lineRule="auto"/>
            </w:pPr>
            <w:r>
              <w:t xml:space="preserve">If </w:t>
            </w:r>
          </w:p>
          <w:p w14:paraId="0F8D6C5B" w14:textId="77777777" w:rsidR="00616E2C" w:rsidRDefault="00CD6CAA">
            <w:pPr>
              <w:pStyle w:val="B1"/>
              <w:spacing w:before="0" w:after="0" w:line="240" w:lineRule="auto"/>
              <w:ind w:left="560" w:hanging="276"/>
            </w:pPr>
            <w:r>
              <w:t xml:space="preserve">-   the UE </w:t>
            </w:r>
            <w:r>
              <w:rPr>
                <w:strike/>
                <w:color w:val="FF0000"/>
              </w:rPr>
              <w:t>does not</w:t>
            </w:r>
            <w:r>
              <w:rPr>
                <w:color w:val="FF0000"/>
              </w:rPr>
              <w:t xml:space="preserve"> </w:t>
            </w:r>
            <w:r>
              <w:t>provide</w:t>
            </w:r>
            <w:r>
              <w:rPr>
                <w:color w:val="FF0000"/>
              </w:rPr>
              <w:t>s</w:t>
            </w:r>
            <w:r>
              <w:t xml:space="preserve"> </w:t>
            </w:r>
            <w:proofErr w:type="spellStart"/>
            <w:r>
              <w:rPr>
                <w:i/>
                <w:iCs/>
              </w:rPr>
              <w:t>UplinkPowerSharingDAPS</w:t>
            </w:r>
            <w:proofErr w:type="spellEnd"/>
            <w:r>
              <w:rPr>
                <w:i/>
                <w:iCs/>
              </w:rPr>
              <w:t>-HO</w:t>
            </w:r>
            <w:r>
              <w:t xml:space="preserve">, and </w:t>
            </w:r>
          </w:p>
          <w:p w14:paraId="3F82A33E" w14:textId="77777777" w:rsidR="00616E2C" w:rsidRDefault="00CD6CAA">
            <w:pPr>
              <w:pStyle w:val="B1"/>
              <w:spacing w:before="0" w:after="0" w:line="240" w:lineRule="auto"/>
              <w:ind w:left="560" w:hanging="276"/>
            </w:pPr>
            <w:r>
              <w:t>-   UE transmissions on the target cell and the source cell overlap</w:t>
            </w:r>
          </w:p>
          <w:p w14:paraId="11BD669B" w14:textId="77777777" w:rsidR="00616E2C" w:rsidRDefault="00CD6CAA">
            <w:pPr>
              <w:spacing w:before="0" w:after="0" w:line="240" w:lineRule="auto"/>
            </w:pPr>
            <w:r>
              <w:t xml:space="preserve">the UE transmits only on the target cell </w:t>
            </w:r>
          </w:p>
          <w:p w14:paraId="2A15FD0F" w14:textId="77777777" w:rsidR="00616E2C" w:rsidRDefault="00CD6CAA">
            <w:pPr>
              <w:spacing w:before="0" w:after="0" w:line="240" w:lineRule="auto"/>
            </w:pPr>
            <w:r>
              <w:t>UE transmissions on the target cell and the source cell overlap if they are in</w:t>
            </w:r>
          </w:p>
          <w:p w14:paraId="2899FD7F" w14:textId="77777777" w:rsidR="00616E2C" w:rsidRDefault="00CD6CAA">
            <w:pPr>
              <w:pStyle w:val="B1"/>
              <w:spacing w:before="0" w:after="0" w:line="240" w:lineRule="auto"/>
              <w:ind w:left="560" w:hanging="276"/>
            </w:pPr>
            <w:r>
              <w:t>-   overlapping time resources if the carrier frequencies for the target MCG and the source MCG are intra-frequency and intra-band</w:t>
            </w:r>
          </w:p>
          <w:p w14:paraId="369EAAD5" w14:textId="77777777" w:rsidR="00616E2C" w:rsidRDefault="00CD6CAA">
            <w:pPr>
              <w:spacing w:before="0" w:after="0" w:line="240" w:lineRule="auto"/>
              <w:ind w:left="284"/>
            </w:pPr>
            <w:r>
              <w:t>-   overlapping time resources and overlapping frequency resources if the carrier frequencies for the target MCG and the source MCG are not intra-frequency and intra-band</w:t>
            </w:r>
          </w:p>
          <w:p w14:paraId="000C81FA" w14:textId="77777777" w:rsidR="00616E2C" w:rsidRDefault="00CD6CA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AE30A11" w14:textId="77777777" w:rsidR="00616E2C" w:rsidRDefault="00CD6CAA">
            <w:pPr>
              <w:spacing w:before="0" w:after="0" w:line="240" w:lineRule="auto"/>
              <w:rPr>
                <w:color w:val="FF0000"/>
              </w:rPr>
            </w:pPr>
            <w:r>
              <w:rPr>
                <w:color w:val="FF0000"/>
              </w:rPr>
              <w:t>The UE determines intra-frequency as described in Clause 9.2.1 of [10, TS38.133].</w:t>
            </w:r>
          </w:p>
          <w:p w14:paraId="73061B7F"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2A095FFF" w14:textId="77777777" w:rsidR="00616E2C" w:rsidRDefault="00616E2C">
      <w:pPr>
        <w:pStyle w:val="BodyText"/>
        <w:spacing w:after="0"/>
        <w:rPr>
          <w:rFonts w:ascii="Times New Roman" w:hAnsi="Times New Roman"/>
          <w:sz w:val="22"/>
          <w:szCs w:val="22"/>
          <w:lang w:eastAsia="zh-CN"/>
        </w:rPr>
      </w:pPr>
    </w:p>
    <w:p w14:paraId="44B48A42" w14:textId="77777777" w:rsidR="00616E2C" w:rsidRDefault="00616E2C">
      <w:pPr>
        <w:pStyle w:val="BodyText"/>
        <w:spacing w:after="0"/>
        <w:rPr>
          <w:rFonts w:ascii="Times New Roman" w:hAnsi="Times New Roman"/>
          <w:sz w:val="22"/>
          <w:szCs w:val="22"/>
          <w:lang w:eastAsia="zh-CN"/>
        </w:rPr>
      </w:pPr>
    </w:p>
    <w:p w14:paraId="5D28F0E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06AE891D"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70CEE40A"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03CAF084" w14:textId="77777777">
        <w:tc>
          <w:tcPr>
            <w:tcW w:w="9962" w:type="dxa"/>
          </w:tcPr>
          <w:p w14:paraId="4C0F50EA" w14:textId="77777777" w:rsidR="00616E2C" w:rsidRDefault="00CD6CAA">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029FEF76"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4CB23C29"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CBAD6DF" w14:textId="77777777" w:rsidR="00616E2C" w:rsidRDefault="00616E2C">
            <w:pPr>
              <w:spacing w:before="0" w:after="0" w:line="240" w:lineRule="auto"/>
              <w:rPr>
                <w:rFonts w:eastAsia="Times New Roman"/>
              </w:rPr>
            </w:pPr>
          </w:p>
          <w:p w14:paraId="56D22205" w14:textId="77777777" w:rsidR="00616E2C" w:rsidRDefault="00CD6CAA">
            <w:pPr>
              <w:spacing w:before="0" w:after="0" w:line="240" w:lineRule="auto"/>
              <w:rPr>
                <w:rFonts w:eastAsia="Times New Roman"/>
              </w:rPr>
            </w:pPr>
            <w:r>
              <w:rPr>
                <w:rFonts w:eastAsia="Times New Roman"/>
              </w:rPr>
              <w:t xml:space="preserve">If </w:t>
            </w:r>
          </w:p>
          <w:p w14:paraId="56700124"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the UE </w:t>
            </w:r>
            <w:r>
              <w:rPr>
                <w:rFonts w:eastAsia="Times New Roman"/>
                <w:color w:val="FF0000"/>
                <w:u w:val="single"/>
                <w:lang w:val="fi-FI"/>
              </w:rPr>
              <w:t>is</w:t>
            </w:r>
            <w:r>
              <w:rPr>
                <w:rFonts w:eastAsia="Times New Roman"/>
                <w:strike/>
                <w:color w:val="FF0000"/>
              </w:rPr>
              <w:t>does</w:t>
            </w:r>
            <w:r>
              <w:rPr>
                <w:rFonts w:eastAsia="Times New Roman"/>
              </w:rPr>
              <w:t xml:space="preserve"> not provide</w:t>
            </w:r>
            <w:r>
              <w:rPr>
                <w:rFonts w:eastAsia="Times New Roman"/>
                <w:color w:val="FF0000"/>
                <w:u w:val="single"/>
                <w:lang w:val="fi-FI"/>
              </w:rPr>
              <w:t>d</w:t>
            </w:r>
            <w:r>
              <w:rPr>
                <w:rFonts w:eastAsia="Times New Roman"/>
              </w:rPr>
              <w:t xml:space="preserve"> </w:t>
            </w:r>
            <w:proofErr w:type="spellStart"/>
            <w:r>
              <w:rPr>
                <w:rFonts w:eastAsia="Times New Roman"/>
                <w:bCs/>
                <w:i/>
                <w:iCs/>
                <w:lang w:eastAsia="ko-KR"/>
              </w:rPr>
              <w:t>UplinkPowerSharingDAPS</w:t>
            </w:r>
            <w:proofErr w:type="spellEnd"/>
            <w:r>
              <w:rPr>
                <w:rFonts w:eastAsia="Times New Roman"/>
                <w:bCs/>
                <w:i/>
                <w:iCs/>
                <w:lang w:eastAsia="ko-KR"/>
              </w:rPr>
              <w:t>-HO</w:t>
            </w:r>
            <w:r>
              <w:rPr>
                <w:rFonts w:eastAsia="Times New Roman"/>
                <w:bCs/>
                <w:i/>
                <w:iCs/>
                <w:color w:val="FF0000"/>
                <w:u w:val="single"/>
                <w:lang w:val="fi-FI" w:eastAsia="ko-KR"/>
              </w:rPr>
              <w:t>-mode</w:t>
            </w:r>
            <w:r>
              <w:rPr>
                <w:rFonts w:eastAsia="Times New Roman"/>
              </w:rPr>
              <w:t xml:space="preserve">, and </w:t>
            </w:r>
          </w:p>
          <w:p w14:paraId="21E8AE6D"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UE transmissions on the target cell and the source cell overlap </w:t>
            </w:r>
          </w:p>
          <w:p w14:paraId="76785819" w14:textId="77777777" w:rsidR="00616E2C" w:rsidRDefault="00CD6CAA">
            <w:pPr>
              <w:spacing w:before="0" w:after="0" w:line="240" w:lineRule="auto"/>
              <w:rPr>
                <w:rFonts w:eastAsia="Times New Roman"/>
              </w:rPr>
            </w:pPr>
            <w:r>
              <w:rPr>
                <w:rFonts w:eastAsia="Times New Roman"/>
              </w:rPr>
              <w:t xml:space="preserve">the UE transmits only on the target cell </w:t>
            </w:r>
          </w:p>
          <w:p w14:paraId="01D8A262" w14:textId="77777777" w:rsidR="00616E2C" w:rsidRDefault="00CD6CAA">
            <w:pPr>
              <w:spacing w:before="0" w:after="0" w:line="240" w:lineRule="auto"/>
              <w:rPr>
                <w:rFonts w:eastAsia="Times New Roman"/>
              </w:rPr>
            </w:pPr>
            <w:r>
              <w:rPr>
                <w:rFonts w:eastAsia="Times New Roman"/>
              </w:rPr>
              <w:t>UE transmissions on the target cell and the source cell overlap if they are in</w:t>
            </w:r>
          </w:p>
          <w:p w14:paraId="6EDA4145"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if the carrier frequencies for the target MCG and the source MCG are intra-frequency and intra-band</w:t>
            </w:r>
          </w:p>
          <w:p w14:paraId="4606F2B3"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and overlapping frequency resources if the carrier frequencies for the target MCG and the source MCG are not intra-frequency and intra-band</w:t>
            </w:r>
          </w:p>
          <w:p w14:paraId="13998689" w14:textId="77777777" w:rsidR="00616E2C" w:rsidRDefault="00616E2C">
            <w:pPr>
              <w:pStyle w:val="BodyText"/>
              <w:spacing w:before="0" w:after="0" w:line="240" w:lineRule="auto"/>
              <w:rPr>
                <w:rFonts w:ascii="Times New Roman" w:hAnsi="Times New Roman"/>
                <w:sz w:val="22"/>
                <w:szCs w:val="22"/>
                <w:lang w:eastAsia="zh-CN"/>
              </w:rPr>
            </w:pPr>
          </w:p>
        </w:tc>
      </w:tr>
    </w:tbl>
    <w:p w14:paraId="1B79BB04" w14:textId="77777777" w:rsidR="00616E2C" w:rsidRDefault="00616E2C">
      <w:pPr>
        <w:pStyle w:val="BodyText"/>
        <w:spacing w:after="0"/>
        <w:rPr>
          <w:rFonts w:ascii="Times New Roman" w:hAnsi="Times New Roman"/>
          <w:sz w:val="22"/>
          <w:szCs w:val="22"/>
          <w:lang w:eastAsia="zh-CN"/>
        </w:rPr>
      </w:pPr>
    </w:p>
    <w:p w14:paraId="280851BC" w14:textId="77777777" w:rsidR="00616E2C" w:rsidRDefault="00616E2C">
      <w:pPr>
        <w:pStyle w:val="BodyText"/>
        <w:spacing w:after="0"/>
        <w:rPr>
          <w:rFonts w:ascii="Times New Roman" w:hAnsi="Times New Roman"/>
          <w:sz w:val="22"/>
          <w:szCs w:val="22"/>
          <w:lang w:eastAsia="zh-CN"/>
        </w:rPr>
      </w:pPr>
    </w:p>
    <w:p w14:paraId="6234657F"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doesn’t configure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-HO-mode, then no simultaneous UL transmission is allowed for UE with or without simultaneous transmission capability. UE drop the transmission to source cell if transmission collide in time domain resources.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configures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0F26AEED"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A118241" w14:textId="77777777" w:rsidR="00616E2C" w:rsidRDefault="00616E2C">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616E2C" w14:paraId="351B1FE0" w14:textId="77777777">
        <w:tc>
          <w:tcPr>
            <w:tcW w:w="9962" w:type="dxa"/>
          </w:tcPr>
          <w:p w14:paraId="6CBECE61"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stack based handover </w:t>
            </w:r>
          </w:p>
          <w:p w14:paraId="6F00461D" w14:textId="77777777" w:rsidR="00616E2C" w:rsidRDefault="00CD6CAA">
            <w:pPr>
              <w:spacing w:before="0" w:after="0" w:line="240" w:lineRule="auto"/>
            </w:pPr>
            <w:r>
              <w:rPr>
                <w:color w:val="000000"/>
                <w:lang w:val="en-GB"/>
              </w:rPr>
              <w:t xml:space="preserve"> </w:t>
            </w:r>
            <w:r>
              <w:t xml:space="preserve">If </w:t>
            </w:r>
          </w:p>
          <w:p w14:paraId="788EAF82" w14:textId="77777777" w:rsidR="00616E2C" w:rsidRDefault="00CD6CAA">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 and</w:t>
            </w:r>
          </w:p>
          <w:p w14:paraId="14EFFA80" w14:textId="77777777" w:rsidR="00616E2C" w:rsidRDefault="00CD6CA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569C61B" w14:textId="77777777" w:rsidR="00616E2C" w:rsidRDefault="00CD6CAA">
            <w:pPr>
              <w:pStyle w:val="B1"/>
              <w:spacing w:before="0" w:after="0" w:line="240" w:lineRule="auto"/>
              <w:ind w:left="0" w:firstLine="0"/>
              <w:rPr>
                <w:color w:val="FF0000"/>
                <w:u w:val="single"/>
              </w:rPr>
            </w:pPr>
            <w:r>
              <w:rPr>
                <w:color w:val="FF0000"/>
                <w:u w:val="single"/>
              </w:rPr>
              <w:t xml:space="preserve">Or if </w:t>
            </w:r>
          </w:p>
          <w:p w14:paraId="55E1F032" w14:textId="77777777" w:rsidR="00616E2C" w:rsidRDefault="00CD6CAA">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proofErr w:type="spellStart"/>
            <w:r>
              <w:rPr>
                <w:bCs/>
                <w:i/>
                <w:iCs/>
                <w:lang w:eastAsia="ko-KR"/>
              </w:rPr>
              <w:t>UplinkPowerSharingDAPS</w:t>
            </w:r>
            <w:proofErr w:type="spellEnd"/>
            <w:r>
              <w:rPr>
                <w:bCs/>
                <w:i/>
                <w:iCs/>
                <w:lang w:eastAsia="ko-KR"/>
              </w:rPr>
              <w:t>-HO</w:t>
            </w:r>
            <w:r>
              <w:rPr>
                <w:bCs/>
                <w:i/>
                <w:iCs/>
                <w:color w:val="FF0000"/>
                <w:u w:val="single"/>
                <w:lang w:eastAsia="ko-KR"/>
              </w:rPr>
              <w:t>-mode</w:t>
            </w:r>
            <w:r>
              <w:t xml:space="preserve">, and </w:t>
            </w:r>
          </w:p>
          <w:p w14:paraId="57C887B4" w14:textId="77777777" w:rsidR="00616E2C" w:rsidRDefault="00CD6CAA">
            <w:pPr>
              <w:pStyle w:val="B1"/>
              <w:spacing w:before="0" w:after="0" w:line="240" w:lineRule="auto"/>
              <w:ind w:left="560" w:hanging="276"/>
            </w:pPr>
            <w:r>
              <w:t>-</w:t>
            </w:r>
            <w:r>
              <w:tab/>
              <w:t xml:space="preserve">UE transmissions on the target cell and the source cell overlap </w:t>
            </w:r>
          </w:p>
          <w:p w14:paraId="430AE08D" w14:textId="77777777" w:rsidR="00616E2C" w:rsidRDefault="00CD6CAA">
            <w:pPr>
              <w:spacing w:before="0" w:after="0" w:line="240" w:lineRule="auto"/>
            </w:pPr>
            <w:r>
              <w:t xml:space="preserve">the UE transmits only on the target cell </w:t>
            </w:r>
          </w:p>
          <w:p w14:paraId="13556B19" w14:textId="77777777" w:rsidR="00616E2C" w:rsidRDefault="00CD6CAA">
            <w:pPr>
              <w:spacing w:before="0" w:after="0" w:line="240" w:lineRule="auto"/>
            </w:pPr>
            <w:r>
              <w:t>UE transmissions on the target cell and the source cell overlap if they are in</w:t>
            </w:r>
          </w:p>
          <w:p w14:paraId="4EFA6ACF" w14:textId="77777777" w:rsidR="00616E2C" w:rsidRDefault="00CD6CAA">
            <w:pPr>
              <w:pStyle w:val="B1"/>
              <w:spacing w:before="0" w:after="0" w:line="240" w:lineRule="auto"/>
              <w:ind w:left="560" w:hanging="276"/>
            </w:pPr>
            <w:r>
              <w:t>-</w:t>
            </w:r>
            <w:r>
              <w:tab/>
              <w:t>overlapping time resources if the carrier frequencies for the target MCG and the source MCG are intra-frequency and intra-band</w:t>
            </w:r>
          </w:p>
          <w:p w14:paraId="77E06109" w14:textId="77777777" w:rsidR="00616E2C" w:rsidRDefault="00CD6CA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F78E4D" w14:textId="77777777" w:rsidR="00616E2C" w:rsidRDefault="00CD6CAA">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6CA2B09C" w14:textId="77777777" w:rsidR="00616E2C" w:rsidRDefault="00616E2C">
      <w:pPr>
        <w:pStyle w:val="BodyText"/>
        <w:spacing w:after="0"/>
        <w:rPr>
          <w:rFonts w:ascii="Times New Roman" w:hAnsi="Times New Roman"/>
          <w:sz w:val="22"/>
          <w:szCs w:val="22"/>
          <w:lang w:eastAsia="zh-CN"/>
        </w:rPr>
      </w:pPr>
    </w:p>
    <w:p w14:paraId="385E4184" w14:textId="77777777" w:rsidR="00616E2C" w:rsidRDefault="00616E2C">
      <w:pPr>
        <w:pStyle w:val="BodyText"/>
        <w:spacing w:after="0"/>
        <w:rPr>
          <w:rFonts w:ascii="Times New Roman" w:hAnsi="Times New Roman"/>
          <w:sz w:val="22"/>
          <w:szCs w:val="22"/>
          <w:lang w:eastAsia="zh-CN"/>
        </w:rPr>
      </w:pPr>
    </w:p>
    <w:p w14:paraId="13042DB6" w14:textId="77777777" w:rsidR="00616E2C" w:rsidRDefault="00616E2C">
      <w:pPr>
        <w:pStyle w:val="BodyText"/>
        <w:spacing w:after="0"/>
        <w:rPr>
          <w:rFonts w:ascii="Times New Roman" w:hAnsi="Times New Roman"/>
          <w:sz w:val="22"/>
          <w:szCs w:val="22"/>
          <w:lang w:eastAsia="zh-CN"/>
        </w:rPr>
      </w:pPr>
    </w:p>
    <w:p w14:paraId="225A60E8"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Pr>
          <w:rFonts w:ascii="Times New Roman" w:hAnsi="Times New Roman"/>
          <w:bCs/>
          <w:iCs/>
          <w:lang w:eastAsia="zh-CN"/>
        </w:rPr>
        <w:lastRenderedPageBreak/>
        <w:t>UplinkPowerSharingDAPS</w:t>
      </w:r>
      <w:proofErr w:type="spellEnd"/>
      <w:r>
        <w:rPr>
          <w:rFonts w:ascii="Times New Roman" w:hAnsi="Times New Roman"/>
          <w:bCs/>
          <w:iCs/>
          <w:lang w:eastAsia="zh-CN"/>
        </w:rPr>
        <w:t>-HO-mode, the UE drops any UL transmission to the source if it overlaps with an UL transmission to target.</w:t>
      </w:r>
      <w:bookmarkEnd w:id="0"/>
    </w:p>
    <w:p w14:paraId="00446A3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BAA9F55"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797D859A" w14:textId="77777777">
        <w:tc>
          <w:tcPr>
            <w:tcW w:w="9962" w:type="dxa"/>
          </w:tcPr>
          <w:p w14:paraId="3BAF6F4D"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stack based handover </w:t>
            </w:r>
          </w:p>
          <w:p w14:paraId="544DA2A8" w14:textId="77777777" w:rsidR="00616E2C" w:rsidRDefault="00CD6CAA">
            <w:pPr>
              <w:spacing w:before="0" w:after="0" w:line="240" w:lineRule="auto"/>
            </w:pPr>
            <w:r>
              <w:t xml:space="preserve">If </w:t>
            </w:r>
          </w:p>
          <w:p w14:paraId="4165DE06" w14:textId="77777777" w:rsidR="00616E2C" w:rsidRDefault="00CD6CA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 xml:space="preserve">-HO, </w:t>
            </w:r>
            <w:r>
              <w:rPr>
                <w:bCs/>
                <w:color w:val="FF0000"/>
                <w:lang w:eastAsia="ko-KR"/>
              </w:rPr>
              <w:t>or</w:t>
            </w:r>
            <w:r>
              <w:rPr>
                <w:color w:val="FF0000"/>
                <w:lang w:eastAsia="ja-JP"/>
              </w:rPr>
              <w:t xml:space="preserve"> is not provided </w:t>
            </w:r>
            <w:proofErr w:type="spellStart"/>
            <w:r>
              <w:rPr>
                <w:i/>
                <w:iCs/>
                <w:color w:val="FF0000"/>
                <w:lang w:eastAsia="ko-KR"/>
              </w:rPr>
              <w:t>UplinkPowerSharingDAPS</w:t>
            </w:r>
            <w:proofErr w:type="spellEnd"/>
            <w:r>
              <w:rPr>
                <w:i/>
                <w:iCs/>
                <w:color w:val="FF0000"/>
                <w:lang w:eastAsia="ko-KR"/>
              </w:rPr>
              <w:t>-HO-mode</w:t>
            </w:r>
            <w:r>
              <w:t xml:space="preserve">, and </w:t>
            </w:r>
          </w:p>
          <w:p w14:paraId="7C036198" w14:textId="77777777" w:rsidR="00616E2C" w:rsidRDefault="00CD6CAA">
            <w:pPr>
              <w:pStyle w:val="B1"/>
              <w:spacing w:before="0" w:after="0" w:line="240" w:lineRule="auto"/>
              <w:ind w:left="560" w:hanging="276"/>
            </w:pPr>
            <w:r>
              <w:t>-</w:t>
            </w:r>
            <w:r>
              <w:tab/>
              <w:t xml:space="preserve">UE transmissions on the target cell and the source cell overlap </w:t>
            </w:r>
          </w:p>
          <w:p w14:paraId="28C4071F" w14:textId="77777777" w:rsidR="00616E2C" w:rsidRDefault="00CD6CAA">
            <w:pPr>
              <w:spacing w:before="0" w:after="0" w:line="240" w:lineRule="auto"/>
            </w:pPr>
            <w:r>
              <w:t>the UE transmits only on the target cell.</w:t>
            </w:r>
          </w:p>
          <w:p w14:paraId="0351F054" w14:textId="77777777" w:rsidR="00616E2C" w:rsidRDefault="00616E2C">
            <w:pPr>
              <w:pStyle w:val="BodyText"/>
              <w:spacing w:before="0" w:after="0" w:line="240" w:lineRule="auto"/>
              <w:rPr>
                <w:rFonts w:ascii="Times New Roman" w:hAnsi="Times New Roman"/>
                <w:sz w:val="22"/>
                <w:szCs w:val="22"/>
                <w:lang w:eastAsia="zh-CN"/>
              </w:rPr>
            </w:pPr>
          </w:p>
        </w:tc>
      </w:tr>
    </w:tbl>
    <w:p w14:paraId="5F7B62E7" w14:textId="77777777" w:rsidR="00616E2C" w:rsidRDefault="00616E2C">
      <w:pPr>
        <w:pStyle w:val="BodyText"/>
        <w:spacing w:after="0"/>
        <w:rPr>
          <w:rFonts w:ascii="Times New Roman" w:hAnsi="Times New Roman"/>
          <w:sz w:val="22"/>
          <w:szCs w:val="22"/>
          <w:lang w:eastAsia="zh-CN"/>
        </w:rPr>
      </w:pPr>
    </w:p>
    <w:p w14:paraId="1B8E0F5D"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Qualcomm [8]: Change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 in “… as described in Clause 7.6.2 for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 …” to NR-DC-PC-mode. Furthermore, we should align the terminology for Semi-static mode i.e., changing “</w:t>
      </w:r>
      <w:proofErr w:type="spellStart"/>
      <w:r>
        <w:rPr>
          <w:rFonts w:ascii="Times New Roman" w:hAnsi="Times New Roman"/>
          <w:bCs/>
          <w:iCs/>
          <w:lang w:eastAsia="zh-CN"/>
        </w:rPr>
        <w:t>Semistatic</w:t>
      </w:r>
      <w:proofErr w:type="spellEnd"/>
      <w:r>
        <w:rPr>
          <w:rFonts w:ascii="Times New Roman" w:hAnsi="Times New Roman"/>
          <w:bCs/>
          <w:iCs/>
          <w:lang w:eastAsia="zh-CN"/>
        </w:rPr>
        <w:t>-mode” to “Semi-static-mode”.</w:t>
      </w:r>
    </w:p>
    <w:p w14:paraId="33F0154A"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Note: similar to proposal in [5]</w:t>
      </w:r>
    </w:p>
    <w:p w14:paraId="1C6D7BB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F2F1DE7"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5AD4E969" w14:textId="77777777">
        <w:tc>
          <w:tcPr>
            <w:tcW w:w="9962" w:type="dxa"/>
          </w:tcPr>
          <w:p w14:paraId="3D9AF046" w14:textId="77777777" w:rsidR="00616E2C" w:rsidRDefault="00CD6CAA">
            <w:pPr>
              <w:spacing w:before="0" w:after="0" w:line="240" w:lineRule="auto"/>
              <w:rPr>
                <w:b/>
                <w:bCs/>
              </w:rPr>
            </w:pPr>
            <w:r>
              <w:rPr>
                <w:b/>
                <w:bCs/>
                <w:sz w:val="26"/>
                <w:szCs w:val="26"/>
              </w:rPr>
              <w:t>15 Dual active protocol stack based handover</w:t>
            </w:r>
          </w:p>
          <w:p w14:paraId="7C008099" w14:textId="77777777" w:rsidR="00616E2C" w:rsidRDefault="00CD6CAA">
            <w:pPr>
              <w:spacing w:before="0" w:after="0" w:line="240" w:lineRule="auto"/>
            </w:pPr>
            <w:r>
              <w:t>&lt;unchanged text omitted&gt;</w:t>
            </w:r>
          </w:p>
          <w:p w14:paraId="3A525F40" w14:textId="77777777" w:rsidR="00616E2C" w:rsidRDefault="00CD6CAA">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051CE2DC"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4037C5C6"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36AB0B15" w14:textId="77777777" w:rsidR="00616E2C" w:rsidRDefault="00CD6CAA">
            <w:pPr>
              <w:pStyle w:val="BodyText"/>
              <w:spacing w:before="0" w:after="0" w:line="240" w:lineRule="auto"/>
              <w:rPr>
                <w:rFonts w:ascii="Times New Roman" w:hAnsi="Times New Roman"/>
                <w:sz w:val="22"/>
                <w:szCs w:val="22"/>
                <w:lang w:eastAsia="zh-CN"/>
              </w:rPr>
            </w:pPr>
            <w:r>
              <w:t>&lt;unchanged text omitted&gt;</w:t>
            </w:r>
          </w:p>
        </w:tc>
      </w:tr>
    </w:tbl>
    <w:p w14:paraId="350B579B" w14:textId="77777777" w:rsidR="00616E2C" w:rsidRDefault="00616E2C">
      <w:pPr>
        <w:pStyle w:val="BodyText"/>
        <w:spacing w:after="0"/>
        <w:rPr>
          <w:rFonts w:ascii="Times New Roman" w:hAnsi="Times New Roman"/>
          <w:sz w:val="22"/>
          <w:szCs w:val="22"/>
          <w:lang w:eastAsia="zh-CN"/>
        </w:rPr>
      </w:pPr>
    </w:p>
    <w:p w14:paraId="0F2CB5D2" w14:textId="77777777" w:rsidR="00616E2C" w:rsidRDefault="00616E2C">
      <w:pPr>
        <w:pStyle w:val="BodyText"/>
        <w:spacing w:after="0"/>
        <w:rPr>
          <w:rFonts w:ascii="Times New Roman" w:hAnsi="Times New Roman"/>
          <w:sz w:val="22"/>
          <w:szCs w:val="22"/>
          <w:lang w:eastAsia="zh-CN"/>
        </w:rPr>
      </w:pPr>
    </w:p>
    <w:p w14:paraId="4147EAF7"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0DEFFA" w14:textId="77777777" w:rsidR="00616E2C" w:rsidRDefault="00616E2C">
      <w:pPr>
        <w:pStyle w:val="BodyText"/>
        <w:spacing w:after="0"/>
        <w:rPr>
          <w:rFonts w:ascii="Times New Roman" w:hAnsi="Times New Roman"/>
          <w:sz w:val="22"/>
          <w:szCs w:val="22"/>
          <w:lang w:eastAsia="zh-CN"/>
        </w:rPr>
      </w:pPr>
    </w:p>
    <w:p w14:paraId="54BC3963"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53F276A3" w14:textId="77777777" w:rsidR="00616E2C" w:rsidRDefault="00616E2C">
      <w:pPr>
        <w:pStyle w:val="BodyText"/>
        <w:spacing w:after="0"/>
        <w:rPr>
          <w:rFonts w:ascii="Times New Roman" w:hAnsi="Times New Roman"/>
          <w:sz w:val="22"/>
          <w:szCs w:val="22"/>
          <w:lang w:eastAsia="zh-CN"/>
        </w:rPr>
      </w:pPr>
    </w:p>
    <w:p w14:paraId="17BE25BB"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2A0FB6DA" w14:textId="77777777">
        <w:trPr>
          <w:trHeight w:val="165"/>
        </w:trPr>
        <w:tc>
          <w:tcPr>
            <w:tcW w:w="1877" w:type="dxa"/>
            <w:shd w:val="clear" w:color="auto" w:fill="C5E0B3" w:themeFill="accent6" w:themeFillTint="66"/>
          </w:tcPr>
          <w:p w14:paraId="74BA3A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2766B3E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3E196869" w14:textId="77777777">
        <w:trPr>
          <w:trHeight w:val="761"/>
        </w:trPr>
        <w:tc>
          <w:tcPr>
            <w:tcW w:w="1877" w:type="dxa"/>
          </w:tcPr>
          <w:p w14:paraId="37E6833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2143B8E8"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similar to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616E2C" w14:paraId="390780C2" w14:textId="77777777">
        <w:trPr>
          <w:trHeight w:val="761"/>
        </w:trPr>
        <w:tc>
          <w:tcPr>
            <w:tcW w:w="1877" w:type="dxa"/>
          </w:tcPr>
          <w:p w14:paraId="6FC74C9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44" w:type="dxa"/>
          </w:tcPr>
          <w:p w14:paraId="4BD27C3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64F46D3F" w14:textId="77777777" w:rsidR="00616E2C" w:rsidRDefault="00616E2C">
            <w:pPr>
              <w:pStyle w:val="BodyText"/>
              <w:spacing w:before="0" w:after="0" w:line="240" w:lineRule="auto"/>
              <w:rPr>
                <w:rFonts w:ascii="Times New Roman" w:hAnsi="Times New Roman"/>
                <w:sz w:val="22"/>
                <w:szCs w:val="22"/>
                <w:lang w:eastAsia="zh-CN"/>
              </w:rPr>
            </w:pPr>
          </w:p>
          <w:p w14:paraId="1010023A"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Again in our understanding, there seems to wide agreement that if the NW does not provide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 xml:space="preserve">-HO-mode </w:t>
            </w:r>
            <w:r>
              <w:rPr>
                <w:rFonts w:ascii="Times New Roman" w:hAnsi="Times New Roman"/>
                <w:sz w:val="22"/>
                <w:szCs w:val="22"/>
                <w:lang w:eastAsia="zh-CN"/>
              </w:rPr>
              <w:t>the UE would only transmit to target in case of collision.</w:t>
            </w:r>
          </w:p>
          <w:p w14:paraId="5132139B" w14:textId="77777777" w:rsidR="00616E2C" w:rsidRDefault="00616E2C">
            <w:pPr>
              <w:pStyle w:val="BodyText"/>
              <w:spacing w:before="0" w:after="0" w:line="240" w:lineRule="auto"/>
              <w:rPr>
                <w:rFonts w:ascii="Times New Roman" w:hAnsi="Times New Roman"/>
                <w:sz w:val="22"/>
                <w:szCs w:val="22"/>
                <w:lang w:eastAsia="zh-CN"/>
              </w:rPr>
            </w:pPr>
          </w:p>
          <w:p w14:paraId="0927056B"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616E2C" w14:paraId="06F0A1D6" w14:textId="77777777">
        <w:trPr>
          <w:trHeight w:val="761"/>
        </w:trPr>
        <w:tc>
          <w:tcPr>
            <w:tcW w:w="1877" w:type="dxa"/>
          </w:tcPr>
          <w:p w14:paraId="6FE376BA"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044EBF2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Below we provide suggested TP merging several TPs. In addition, we would like to add UE behavior for the case that the UE is provided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different from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that the UE provides e.g., UE provides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 </w:t>
            </w:r>
            <w:r>
              <w:rPr>
                <w:rFonts w:ascii="Times New Roman" w:hAnsi="Times New Roman"/>
                <w:i/>
                <w:sz w:val="22"/>
                <w:szCs w:val="22"/>
                <w:lang w:eastAsia="ja-JP"/>
              </w:rPr>
              <w:t>Semi-static-mode1</w:t>
            </w:r>
            <w:r>
              <w:rPr>
                <w:rFonts w:ascii="Times New Roman" w:hAnsi="Times New Roman"/>
                <w:sz w:val="22"/>
                <w:szCs w:val="22"/>
                <w:lang w:eastAsia="zh-CN"/>
              </w:rPr>
              <w:t xml:space="preserve"> but it is provided with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 </w:t>
            </w:r>
            <w:r>
              <w:rPr>
                <w:rFonts w:ascii="Times New Roman" w:hAnsi="Times New Roman"/>
                <w:i/>
                <w:sz w:val="22"/>
                <w:szCs w:val="22"/>
                <w:lang w:eastAsia="ja-JP"/>
              </w:rPr>
              <w:t xml:space="preserve">Dynamic. </w:t>
            </w:r>
            <w:r>
              <w:rPr>
                <w:rFonts w:ascii="Times New Roman" w:hAnsi="Times New Roman"/>
                <w:iCs/>
                <w:sz w:val="22"/>
                <w:szCs w:val="22"/>
                <w:lang w:eastAsia="ja-JP"/>
              </w:rPr>
              <w:t>Although</w:t>
            </w:r>
            <w:r>
              <w:rPr>
                <w:rFonts w:ascii="Times New Roman" w:hAnsi="Times New Roman"/>
                <w:i/>
                <w:sz w:val="22"/>
                <w:szCs w:val="22"/>
                <w:lang w:eastAsia="ja-JP"/>
              </w:rPr>
              <w:t xml:space="preserve"> </w:t>
            </w:r>
            <w:r>
              <w:rPr>
                <w:rFonts w:ascii="Times New Roman" w:hAnsi="Times New Roman"/>
                <w:iCs/>
                <w:sz w:val="22"/>
                <w:szCs w:val="22"/>
                <w:lang w:eastAsia="ja-JP"/>
              </w:rPr>
              <w:t>t</w:t>
            </w:r>
            <w:r>
              <w:rPr>
                <w:rFonts w:ascii="Times New Roman" w:hAnsi="Times New Roman"/>
                <w:sz w:val="22"/>
                <w:szCs w:val="22"/>
                <w:lang w:eastAsia="zh-CN"/>
              </w:rPr>
              <w:t>his could be an error case, UE behavior should be well-specified in the spec.</w:t>
            </w:r>
          </w:p>
          <w:p w14:paraId="5C06E459" w14:textId="77777777" w:rsidR="00616E2C" w:rsidRDefault="00616E2C">
            <w:pPr>
              <w:pStyle w:val="BodyText"/>
              <w:spacing w:before="0" w:after="0" w:line="240" w:lineRule="auto"/>
              <w:rPr>
                <w:rFonts w:ascii="Times New Roman" w:hAnsi="Times New Roman"/>
                <w:sz w:val="22"/>
                <w:szCs w:val="22"/>
                <w:lang w:eastAsia="zh-CN"/>
              </w:rPr>
            </w:pPr>
          </w:p>
          <w:p w14:paraId="0F730D3E" w14:textId="77777777" w:rsidR="00616E2C" w:rsidRDefault="00CD6CAA">
            <w:pPr>
              <w:spacing w:before="0" w:after="0" w:line="240" w:lineRule="auto"/>
              <w:rPr>
                <w:sz w:val="22"/>
                <w:szCs w:val="22"/>
              </w:rPr>
            </w:pPr>
            <w:r>
              <w:rPr>
                <w:sz w:val="22"/>
                <w:szCs w:val="22"/>
                <w:lang w:eastAsia="zh-CN"/>
              </w:rPr>
              <w:t>One question somewhat related to Samsung’s TP for Alt.2 “</w:t>
            </w:r>
            <w:r>
              <w:rPr>
                <w:color w:val="FF0000"/>
                <w:sz w:val="22"/>
                <w:szCs w:val="22"/>
              </w:rPr>
              <w:t>The UE determines intra-frequency as described in Clause 9.2.1 of [10, TS38.133].</w:t>
            </w:r>
            <w:r>
              <w:rPr>
                <w:sz w:val="22"/>
                <w:szCs w:val="22"/>
                <w:lang w:eastAsia="zh-CN"/>
              </w:rPr>
              <w:t>”: we have “</w:t>
            </w:r>
            <w:r>
              <w:rPr>
                <w:sz w:val="22"/>
                <w:szCs w:val="22"/>
              </w:rPr>
              <w:t xml:space="preserve">if the carrier frequencies for the target MCG and the source MCG are </w:t>
            </w:r>
            <w:r>
              <w:rPr>
                <w:sz w:val="22"/>
                <w:szCs w:val="22"/>
                <w:highlight w:val="yellow"/>
              </w:rPr>
              <w:t>intra-frequency and intra-band</w:t>
            </w:r>
            <w:r>
              <w:rPr>
                <w:sz w:val="22"/>
                <w:szCs w:val="22"/>
              </w:rPr>
              <w:t>”. Does “</w:t>
            </w:r>
            <w:r>
              <w:rPr>
                <w:sz w:val="22"/>
                <w:szCs w:val="22"/>
                <w:highlight w:val="yellow"/>
              </w:rPr>
              <w:t>intra-frequency and intra-band</w:t>
            </w:r>
            <w:r>
              <w:rPr>
                <w:sz w:val="22"/>
                <w:szCs w:val="22"/>
              </w:rPr>
              <w:t>” mean intra-frequency case only, or mean both intra-frequency case and inter-frequency intra-band case? If it is former case, I wonder why we need to include intra-band here since intra-frequency by its own is already intra-band?</w:t>
            </w:r>
          </w:p>
          <w:p w14:paraId="4BCFAE02" w14:textId="77777777" w:rsidR="00616E2C" w:rsidRDefault="00616E2C">
            <w:pPr>
              <w:pStyle w:val="BodyText"/>
              <w:spacing w:before="0" w:after="0" w:line="240" w:lineRule="auto"/>
              <w:rPr>
                <w:rFonts w:ascii="Times New Roman" w:hAnsi="Times New Roman"/>
                <w:sz w:val="22"/>
                <w:szCs w:val="22"/>
                <w:lang w:eastAsia="zh-CN"/>
              </w:rPr>
            </w:pPr>
          </w:p>
          <w:p w14:paraId="79535C30" w14:textId="77777777" w:rsidR="00616E2C" w:rsidRDefault="00CD6CAA">
            <w:pPr>
              <w:pStyle w:val="BodyText"/>
              <w:spacing w:before="0" w:after="0" w:line="240" w:lineRule="auto"/>
              <w:rPr>
                <w:rFonts w:ascii="Times New Roman" w:hAnsi="Times New Roman"/>
                <w:b/>
                <w:bCs/>
                <w:sz w:val="22"/>
                <w:szCs w:val="22"/>
                <w:u w:val="single"/>
                <w:lang w:eastAsia="zh-CN"/>
              </w:rPr>
            </w:pPr>
            <w:r>
              <w:rPr>
                <w:rFonts w:ascii="Times New Roman" w:hAnsi="Times New Roman"/>
                <w:b/>
                <w:bCs/>
                <w:sz w:val="22"/>
                <w:szCs w:val="22"/>
                <w:u w:val="single"/>
                <w:lang w:eastAsia="zh-CN"/>
              </w:rPr>
              <w:t>Qualcomm’s suggested TP</w:t>
            </w:r>
          </w:p>
          <w:p w14:paraId="0E0498FF" w14:textId="77777777" w:rsidR="00616E2C" w:rsidRDefault="00616E2C">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616E2C" w14:paraId="04398D95" w14:textId="77777777">
              <w:tc>
                <w:tcPr>
                  <w:tcW w:w="7818" w:type="dxa"/>
                </w:tcPr>
                <w:p w14:paraId="616E3657" w14:textId="77777777" w:rsidR="00616E2C" w:rsidRDefault="00CD6CAA">
                  <w:pPr>
                    <w:spacing w:before="0" w:after="0" w:line="240" w:lineRule="auto"/>
                    <w:rPr>
                      <w:b/>
                      <w:bCs/>
                      <w:sz w:val="22"/>
                      <w:szCs w:val="22"/>
                    </w:rPr>
                  </w:pPr>
                  <w:r>
                    <w:rPr>
                      <w:b/>
                      <w:bCs/>
                      <w:sz w:val="22"/>
                      <w:szCs w:val="22"/>
                    </w:rPr>
                    <w:t>15 Dual active protocol stack based handover</w:t>
                  </w:r>
                </w:p>
                <w:p w14:paraId="5C27A14A" w14:textId="77777777" w:rsidR="00616E2C" w:rsidRDefault="00CD6CAA">
                  <w:pPr>
                    <w:spacing w:before="0" w:after="0" w:line="240" w:lineRule="auto"/>
                    <w:jc w:val="center"/>
                    <w:rPr>
                      <w:sz w:val="22"/>
                      <w:szCs w:val="22"/>
                    </w:rPr>
                  </w:pPr>
                  <w:r>
                    <w:rPr>
                      <w:sz w:val="22"/>
                      <w:szCs w:val="22"/>
                    </w:rPr>
                    <w:t>&lt;unchanged text omitted&gt;</w:t>
                  </w:r>
                </w:p>
                <w:p w14:paraId="77636D1F" w14:textId="77777777" w:rsidR="00616E2C" w:rsidRDefault="00616E2C">
                  <w:pPr>
                    <w:spacing w:before="0" w:after="0" w:line="240" w:lineRule="auto"/>
                    <w:rPr>
                      <w:sz w:val="22"/>
                      <w:szCs w:val="22"/>
                    </w:rPr>
                  </w:pPr>
                </w:p>
                <w:p w14:paraId="3C5E24EA" w14:textId="77777777" w:rsidR="00616E2C" w:rsidRDefault="00CD6CAA">
                  <w:pPr>
                    <w:spacing w:before="0" w:after="0" w:line="240" w:lineRule="auto"/>
                    <w:rPr>
                      <w:rFonts w:eastAsia="Times New Roman"/>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9" w:author="Qualcomm" w:date="2020-04-01T15:58:00Z">
                    <w:r>
                      <w:rPr>
                        <w:i/>
                        <w:sz w:val="22"/>
                        <w:szCs w:val="22"/>
                        <w:lang w:eastAsia="ja-JP"/>
                      </w:rPr>
                      <w:t>-</w:t>
                    </w:r>
                  </w:ins>
                  <w:r>
                    <w:rPr>
                      <w:i/>
                      <w:sz w:val="22"/>
                      <w:szCs w:val="22"/>
                      <w:lang w:eastAsia="ja-JP"/>
                    </w:rPr>
                    <w:t xml:space="preserve">static-mode1 </w:t>
                  </w:r>
                  <w:r>
                    <w:rPr>
                      <w:sz w:val="22"/>
                      <w:szCs w:val="22"/>
                      <w:lang w:eastAsia="ja-JP"/>
                    </w:rPr>
                    <w:t xml:space="preserve">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Semi-static-mode1</w:t>
                  </w:r>
                  <w:r>
                    <w:rPr>
                      <w:sz w:val="22"/>
                      <w:szCs w:val="22"/>
                      <w:lang w:eastAsia="ja-JP"/>
                    </w:rPr>
                    <w:t xml:space="preserve">, </w:t>
                  </w:r>
                  <w:r>
                    <w:rPr>
                      <w:sz w:val="22"/>
                      <w:szCs w:val="22"/>
                    </w:rPr>
                    <w:t xml:space="preserve">the UE determines a transmission power for the target MCG or for the source MCG as described in Clause 7.6.2 for </w:t>
                  </w:r>
                  <w:del w:id="10" w:author="Qualcomm" w:date="2020-04-01T15:48:00Z">
                    <w:r>
                      <w:rPr>
                        <w:bCs/>
                        <w:i/>
                        <w:iCs/>
                        <w:sz w:val="22"/>
                        <w:szCs w:val="22"/>
                        <w:lang w:eastAsia="ko-KR"/>
                      </w:rPr>
                      <w:delText>UplinkPowerSharingDAPS-HO</w:delText>
                    </w:r>
                    <w:r>
                      <w:rPr>
                        <w:i/>
                        <w:iCs/>
                        <w:sz w:val="22"/>
                        <w:szCs w:val="22"/>
                        <w:lang w:eastAsia="ja-JP"/>
                      </w:rPr>
                      <w:delText xml:space="preserve"> </w:delText>
                    </w:r>
                  </w:del>
                  <w:ins w:id="11"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Semi-static-mode1</w:t>
                  </w:r>
                  <w:r>
                    <w:rPr>
                      <w:sz w:val="22"/>
                      <w:szCs w:val="22"/>
                    </w:rPr>
                    <w:t xml:space="preserve"> by considering the target MCG as the MCG and the source MCG as the SCG.</w:t>
                  </w:r>
                </w:p>
                <w:p w14:paraId="02BAF928"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12" w:author="Qualcomm" w:date="2020-04-01T15:58:00Z">
                    <w:r>
                      <w:rPr>
                        <w:i/>
                        <w:sz w:val="22"/>
                        <w:szCs w:val="22"/>
                        <w:lang w:eastAsia="ja-JP"/>
                      </w:rPr>
                      <w:t>-</w:t>
                    </w:r>
                  </w:ins>
                  <w:r>
                    <w:rPr>
                      <w:i/>
                      <w:sz w:val="22"/>
                      <w:szCs w:val="22"/>
                      <w:lang w:eastAsia="ja-JP"/>
                    </w:rPr>
                    <w:t>static-mode2</w:t>
                  </w:r>
                  <w:r>
                    <w:rPr>
                      <w:sz w:val="22"/>
                      <w:szCs w:val="22"/>
                      <w:lang w:eastAsia="ja-JP"/>
                    </w:rPr>
                    <w:t xml:space="preserve"> 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Semi-static-mode2</w:t>
                  </w:r>
                  <w:r>
                    <w:rPr>
                      <w:sz w:val="22"/>
                      <w:szCs w:val="22"/>
                      <w:lang w:eastAsia="ja-JP"/>
                    </w:rPr>
                    <w:t xml:space="preserve">, </w:t>
                  </w:r>
                  <w:r>
                    <w:rPr>
                      <w:sz w:val="22"/>
                      <w:szCs w:val="22"/>
                    </w:rPr>
                    <w:t xml:space="preserve">the UE determines a transmission power for the target MCG or for the source SCG as described in Clause 7.6.2 for </w:t>
                  </w:r>
                  <w:del w:id="13" w:author="Qualcomm" w:date="2020-04-01T15:48:00Z">
                    <w:r>
                      <w:rPr>
                        <w:bCs/>
                        <w:i/>
                        <w:iCs/>
                        <w:sz w:val="22"/>
                        <w:szCs w:val="22"/>
                        <w:lang w:eastAsia="ko-KR"/>
                      </w:rPr>
                      <w:delText>UplinkPowerSharingDAPS-HO</w:delText>
                    </w:r>
                    <w:r>
                      <w:rPr>
                        <w:i/>
                        <w:iCs/>
                        <w:sz w:val="22"/>
                        <w:szCs w:val="22"/>
                        <w:lang w:eastAsia="ja-JP"/>
                      </w:rPr>
                      <w:delText xml:space="preserve"> </w:delText>
                    </w:r>
                  </w:del>
                  <w:ins w:id="14"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Semi-static-mode2</w:t>
                  </w:r>
                  <w:r>
                    <w:rPr>
                      <w:sz w:val="22"/>
                      <w:szCs w:val="22"/>
                    </w:rPr>
                    <w:t xml:space="preserve"> by considering the target MCG as the MCG and the source MCG as the SCG.</w:t>
                  </w:r>
                </w:p>
                <w:p w14:paraId="59F52655"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 xml:space="preserve">Dynamic </w:t>
                  </w:r>
                  <w:r>
                    <w:rPr>
                      <w:sz w:val="22"/>
                      <w:szCs w:val="22"/>
                      <w:lang w:eastAsia="ja-JP"/>
                    </w:rPr>
                    <w:t>and is provided</w:t>
                  </w:r>
                  <w:r>
                    <w:rPr>
                      <w:i/>
                      <w:sz w:val="22"/>
                      <w:szCs w:val="22"/>
                      <w:lang w:eastAsia="ja-JP"/>
                    </w:rPr>
                    <w:t xml:space="preserve"> </w:t>
                  </w:r>
                  <w:proofErr w:type="spellStart"/>
                  <w:r>
                    <w:rPr>
                      <w:i/>
                      <w:iCs/>
                      <w:sz w:val="22"/>
                      <w:szCs w:val="22"/>
                      <w:lang w:eastAsia="ko-KR"/>
                    </w:rPr>
                    <w:t>UplinkPowerSharingDAPS</w:t>
                  </w:r>
                  <w:proofErr w:type="spellEnd"/>
                  <w:r>
                    <w:rPr>
                      <w:i/>
                      <w:iCs/>
                      <w:sz w:val="22"/>
                      <w:szCs w:val="22"/>
                      <w:lang w:eastAsia="ko-KR"/>
                    </w:rPr>
                    <w:t>-HO-mode</w:t>
                  </w:r>
                  <w:r>
                    <w:rPr>
                      <w:iCs/>
                      <w:sz w:val="22"/>
                      <w:szCs w:val="22"/>
                      <w:lang w:eastAsia="ko-KR"/>
                    </w:rPr>
                    <w:t xml:space="preserve"> </w:t>
                  </w:r>
                  <w:r>
                    <w:rPr>
                      <w:sz w:val="22"/>
                      <w:szCs w:val="22"/>
                      <w:lang w:eastAsia="ja-JP"/>
                    </w:rPr>
                    <w:t xml:space="preserve">= </w:t>
                  </w:r>
                  <w:r>
                    <w:rPr>
                      <w:i/>
                      <w:sz w:val="22"/>
                      <w:szCs w:val="22"/>
                      <w:lang w:eastAsia="ja-JP"/>
                    </w:rPr>
                    <w:t>Dynamic</w:t>
                  </w:r>
                  <w:r>
                    <w:rPr>
                      <w:sz w:val="22"/>
                      <w:szCs w:val="22"/>
                      <w:lang w:eastAsia="ja-JP"/>
                    </w:rPr>
                    <w:t xml:space="preserve">, </w:t>
                  </w:r>
                  <w:r>
                    <w:rPr>
                      <w:sz w:val="22"/>
                      <w:szCs w:val="22"/>
                    </w:rPr>
                    <w:t xml:space="preserve">the UE determines a transmission power for the target MCG or for the source MCG as described in Clause 7.6.2 for </w:t>
                  </w:r>
                  <w:del w:id="15" w:author="Qualcomm" w:date="2020-04-01T15:49:00Z">
                    <w:r>
                      <w:rPr>
                        <w:bCs/>
                        <w:i/>
                        <w:iCs/>
                        <w:sz w:val="22"/>
                        <w:szCs w:val="22"/>
                        <w:lang w:eastAsia="ko-KR"/>
                      </w:rPr>
                      <w:delText>UplinkPowerSharingDAPS-HO</w:delText>
                    </w:r>
                    <w:r>
                      <w:rPr>
                        <w:i/>
                        <w:iCs/>
                        <w:sz w:val="22"/>
                        <w:szCs w:val="22"/>
                        <w:lang w:eastAsia="ja-JP"/>
                      </w:rPr>
                      <w:delText xml:space="preserve"> </w:delText>
                    </w:r>
                  </w:del>
                  <w:ins w:id="16" w:author="Qualcomm" w:date="2020-04-01T15:49: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Dynamic</w:t>
                  </w:r>
                  <w:r>
                    <w:rPr>
                      <w:sz w:val="22"/>
                      <w:szCs w:val="22"/>
                    </w:rPr>
                    <w:t xml:space="preserve"> by considering the target MCG as the MCG and the source MCG as the SCG.</w:t>
                  </w:r>
                </w:p>
                <w:p w14:paraId="2CCC6A91" w14:textId="77777777" w:rsidR="00616E2C" w:rsidRDefault="00616E2C">
                  <w:pPr>
                    <w:spacing w:before="0" w:after="0" w:line="240" w:lineRule="auto"/>
                    <w:rPr>
                      <w:sz w:val="22"/>
                      <w:szCs w:val="22"/>
                    </w:rPr>
                  </w:pPr>
                </w:p>
                <w:p w14:paraId="3921056F" w14:textId="77777777" w:rsidR="00616E2C" w:rsidRDefault="00CD6CAA">
                  <w:pPr>
                    <w:spacing w:before="0" w:after="0" w:line="240" w:lineRule="auto"/>
                    <w:rPr>
                      <w:sz w:val="22"/>
                      <w:szCs w:val="22"/>
                    </w:rPr>
                  </w:pPr>
                  <w:r>
                    <w:rPr>
                      <w:sz w:val="22"/>
                      <w:szCs w:val="22"/>
                    </w:rPr>
                    <w:t xml:space="preserve">If </w:t>
                  </w:r>
                </w:p>
                <w:p w14:paraId="42DA351D" w14:textId="77777777" w:rsidR="00616E2C" w:rsidRDefault="00CD6CAA">
                  <w:pPr>
                    <w:pStyle w:val="B1"/>
                    <w:spacing w:before="0" w:after="0" w:line="240" w:lineRule="auto"/>
                    <w:ind w:left="560" w:hanging="276"/>
                    <w:rPr>
                      <w:sz w:val="22"/>
                      <w:szCs w:val="22"/>
                    </w:rPr>
                  </w:pPr>
                  <w:r>
                    <w:rPr>
                      <w:sz w:val="22"/>
                      <w:szCs w:val="22"/>
                    </w:rPr>
                    <w:t>-</w:t>
                  </w:r>
                  <w:r>
                    <w:rPr>
                      <w:sz w:val="22"/>
                      <w:szCs w:val="22"/>
                    </w:rPr>
                    <w:tab/>
                    <w:t xml:space="preserve">the UE does not provide </w:t>
                  </w:r>
                  <w:proofErr w:type="spellStart"/>
                  <w:r>
                    <w:rPr>
                      <w:bCs/>
                      <w:i/>
                      <w:iCs/>
                      <w:sz w:val="22"/>
                      <w:szCs w:val="22"/>
                      <w:lang w:eastAsia="ko-KR"/>
                    </w:rPr>
                    <w:t>UplinkPowerSharingDAPS</w:t>
                  </w:r>
                  <w:proofErr w:type="spellEnd"/>
                  <w:r>
                    <w:rPr>
                      <w:bCs/>
                      <w:i/>
                      <w:iCs/>
                      <w:sz w:val="22"/>
                      <w:szCs w:val="22"/>
                      <w:lang w:eastAsia="ko-KR"/>
                    </w:rPr>
                    <w:t>-HO,</w:t>
                  </w:r>
                  <w:r>
                    <w:rPr>
                      <w:bCs/>
                      <w:sz w:val="22"/>
                      <w:szCs w:val="22"/>
                      <w:lang w:eastAsia="ko-KR"/>
                    </w:rPr>
                    <w:t xml:space="preserve"> </w:t>
                  </w:r>
                  <w:ins w:id="17" w:author="Qualcomm" w:date="2020-04-21T11:15:00Z">
                    <w:r>
                      <w:rPr>
                        <w:bCs/>
                        <w:sz w:val="22"/>
                        <w:szCs w:val="22"/>
                        <w:lang w:eastAsia="ko-KR"/>
                      </w:rPr>
                      <w:t xml:space="preserve">or is not provided </w:t>
                    </w:r>
                  </w:ins>
                  <w:proofErr w:type="spellStart"/>
                  <w:ins w:id="18" w:author="Qualcomm" w:date="2020-04-21T11:16:00Z">
                    <w:r>
                      <w:rPr>
                        <w:bCs/>
                        <w:i/>
                        <w:iCs/>
                        <w:sz w:val="22"/>
                        <w:szCs w:val="22"/>
                        <w:lang w:eastAsia="ko-KR"/>
                      </w:rPr>
                      <w:t>UplinkPowerSharingDAPS</w:t>
                    </w:r>
                    <w:proofErr w:type="spellEnd"/>
                    <w:r>
                      <w:rPr>
                        <w:bCs/>
                        <w:i/>
                        <w:iCs/>
                        <w:sz w:val="22"/>
                        <w:szCs w:val="22"/>
                        <w:lang w:eastAsia="ko-KR"/>
                      </w:rPr>
                      <w:t>-HO-mode</w:t>
                    </w:r>
                  </w:ins>
                  <w:r>
                    <w:rPr>
                      <w:sz w:val="22"/>
                      <w:szCs w:val="22"/>
                    </w:rPr>
                    <w:t>,</w:t>
                  </w:r>
                  <w:ins w:id="19" w:author="Qualcomm" w:date="2020-04-21T11:16:00Z">
                    <w:r>
                      <w:rPr>
                        <w:sz w:val="22"/>
                        <w:szCs w:val="22"/>
                      </w:rPr>
                      <w:t xml:space="preserve"> or is provided </w:t>
                    </w:r>
                  </w:ins>
                  <w:proofErr w:type="spellStart"/>
                  <w:ins w:id="20" w:author="Qualcomm" w:date="2020-04-21T11:17:00Z">
                    <w:r>
                      <w:rPr>
                        <w:bCs/>
                        <w:i/>
                        <w:iCs/>
                        <w:sz w:val="22"/>
                        <w:szCs w:val="22"/>
                        <w:lang w:eastAsia="ko-KR"/>
                      </w:rPr>
                      <w:t>UplinkPowerSharingDAPS</w:t>
                    </w:r>
                    <w:proofErr w:type="spellEnd"/>
                    <w:r>
                      <w:rPr>
                        <w:bCs/>
                        <w:i/>
                        <w:iCs/>
                        <w:sz w:val="22"/>
                        <w:szCs w:val="22"/>
                        <w:lang w:eastAsia="ko-KR"/>
                      </w:rPr>
                      <w:t>-HO-mode</w:t>
                    </w:r>
                  </w:ins>
                  <w:r>
                    <w:rPr>
                      <w:sz w:val="22"/>
                      <w:szCs w:val="22"/>
                    </w:rPr>
                    <w:t xml:space="preserve"> </w:t>
                  </w:r>
                  <w:ins w:id="21" w:author="Qualcomm" w:date="2020-04-21T11:20:00Z">
                    <w:r>
                      <w:rPr>
                        <w:sz w:val="22"/>
                        <w:szCs w:val="22"/>
                      </w:rPr>
                      <w:t xml:space="preserve">different from </w:t>
                    </w:r>
                    <w:proofErr w:type="spellStart"/>
                    <w:r>
                      <w:rPr>
                        <w:bCs/>
                        <w:i/>
                        <w:iCs/>
                        <w:sz w:val="22"/>
                        <w:szCs w:val="22"/>
                        <w:lang w:eastAsia="ko-KR"/>
                      </w:rPr>
                      <w:t>UplinkPowerSharingDAPS</w:t>
                    </w:r>
                    <w:proofErr w:type="spellEnd"/>
                    <w:r>
                      <w:rPr>
                        <w:bCs/>
                        <w:i/>
                        <w:iCs/>
                        <w:sz w:val="22"/>
                        <w:szCs w:val="22"/>
                        <w:lang w:eastAsia="ko-KR"/>
                      </w:rPr>
                      <w:t>-HO</w:t>
                    </w:r>
                  </w:ins>
                  <w:ins w:id="22" w:author="Qualcomm" w:date="2020-04-21T11:17:00Z">
                    <w:r>
                      <w:rPr>
                        <w:sz w:val="22"/>
                        <w:szCs w:val="22"/>
                      </w:rPr>
                      <w:t xml:space="preserve"> </w:t>
                    </w:r>
                  </w:ins>
                  <w:ins w:id="23" w:author="Qualcomm" w:date="2020-04-21T11:21:00Z">
                    <w:r>
                      <w:rPr>
                        <w:sz w:val="22"/>
                        <w:szCs w:val="22"/>
                      </w:rPr>
                      <w:t>that the UE provides,</w:t>
                    </w:r>
                  </w:ins>
                  <w:ins w:id="24" w:author="Qualcomm" w:date="2020-04-21T11:17:00Z">
                    <w:r>
                      <w:rPr>
                        <w:sz w:val="22"/>
                        <w:szCs w:val="22"/>
                      </w:rPr>
                      <w:t xml:space="preserve"> </w:t>
                    </w:r>
                  </w:ins>
                  <w:r>
                    <w:rPr>
                      <w:sz w:val="22"/>
                      <w:szCs w:val="22"/>
                    </w:rPr>
                    <w:t xml:space="preserve">and </w:t>
                  </w:r>
                </w:p>
                <w:p w14:paraId="48345F71" w14:textId="77777777" w:rsidR="00616E2C" w:rsidRDefault="00CD6CAA">
                  <w:pPr>
                    <w:pStyle w:val="B1"/>
                    <w:spacing w:before="0" w:after="0" w:line="240" w:lineRule="auto"/>
                    <w:ind w:left="560" w:hanging="276"/>
                    <w:rPr>
                      <w:sz w:val="22"/>
                      <w:szCs w:val="22"/>
                    </w:rPr>
                  </w:pPr>
                  <w:r>
                    <w:rPr>
                      <w:sz w:val="22"/>
                      <w:szCs w:val="22"/>
                    </w:rPr>
                    <w:lastRenderedPageBreak/>
                    <w:t>-</w:t>
                  </w:r>
                  <w:r>
                    <w:rPr>
                      <w:sz w:val="22"/>
                      <w:szCs w:val="22"/>
                    </w:rPr>
                    <w:tab/>
                    <w:t>UE transmissions on the target cell and the source cell</w:t>
                  </w:r>
                  <w:del w:id="25" w:author="Qualcomm" w:date="2020-04-21T11:28:00Z">
                    <w:r>
                      <w:rPr>
                        <w:sz w:val="22"/>
                        <w:szCs w:val="22"/>
                      </w:rPr>
                      <w:delText xml:space="preserve"> overlap</w:delText>
                    </w:r>
                  </w:del>
                  <w:r>
                    <w:rPr>
                      <w:sz w:val="22"/>
                      <w:szCs w:val="22"/>
                    </w:rPr>
                    <w:t xml:space="preserve"> </w:t>
                  </w:r>
                  <w:ins w:id="26" w:author="Qualcomm" w:date="2020-04-21T11:28:00Z">
                    <w:r>
                      <w:rPr>
                        <w:sz w:val="22"/>
                        <w:szCs w:val="22"/>
                      </w:rPr>
                      <w:t xml:space="preserve">are </w:t>
                    </w:r>
                  </w:ins>
                  <w:ins w:id="27" w:author="Qualcomm" w:date="2020-04-21T11:27:00Z">
                    <w:r>
                      <w:rPr>
                        <w:sz w:val="22"/>
                        <w:szCs w:val="22"/>
                      </w:rPr>
                      <w:t xml:space="preserve">in </w:t>
                    </w:r>
                  </w:ins>
                  <w:ins w:id="28" w:author="Qualcomm" w:date="2020-04-21T11:28:00Z">
                    <w:r>
                      <w:rPr>
                        <w:sz w:val="22"/>
                        <w:szCs w:val="22"/>
                      </w:rPr>
                      <w:t xml:space="preserve">overlapping </w:t>
                    </w:r>
                  </w:ins>
                  <w:ins w:id="29" w:author="Qualcomm" w:date="2020-04-21T11:27:00Z">
                    <w:r>
                      <w:rPr>
                        <w:sz w:val="22"/>
                        <w:szCs w:val="22"/>
                      </w:rPr>
                      <w:t>time resources</w:t>
                    </w:r>
                  </w:ins>
                </w:p>
                <w:p w14:paraId="1C3E5DF3" w14:textId="77777777" w:rsidR="00616E2C" w:rsidRDefault="00CD6CAA">
                  <w:pPr>
                    <w:spacing w:before="0" w:after="0" w:line="240" w:lineRule="auto"/>
                    <w:rPr>
                      <w:sz w:val="22"/>
                      <w:szCs w:val="22"/>
                    </w:rPr>
                  </w:pPr>
                  <w:r>
                    <w:rPr>
                      <w:sz w:val="22"/>
                      <w:szCs w:val="22"/>
                    </w:rPr>
                    <w:t>the UE transmits only on the target cell.</w:t>
                  </w:r>
                </w:p>
                <w:p w14:paraId="1FA6FC56" w14:textId="77777777" w:rsidR="00616E2C" w:rsidRDefault="00616E2C">
                  <w:pPr>
                    <w:spacing w:before="0" w:after="0" w:line="240" w:lineRule="auto"/>
                    <w:rPr>
                      <w:sz w:val="22"/>
                      <w:szCs w:val="22"/>
                    </w:rPr>
                  </w:pPr>
                </w:p>
                <w:p w14:paraId="642B268A" w14:textId="77777777" w:rsidR="00616E2C" w:rsidRDefault="00CD6CAA">
                  <w:pPr>
                    <w:spacing w:before="0" w:after="0" w:line="240" w:lineRule="auto"/>
                    <w:rPr>
                      <w:sz w:val="22"/>
                      <w:szCs w:val="22"/>
                    </w:rPr>
                  </w:pPr>
                  <w:r>
                    <w:rPr>
                      <w:sz w:val="22"/>
                      <w:szCs w:val="22"/>
                    </w:rPr>
                    <w:t xml:space="preserve">If </w:t>
                  </w:r>
                </w:p>
                <w:p w14:paraId="667257EB" w14:textId="77777777" w:rsidR="00616E2C" w:rsidRDefault="00CD6CAA">
                  <w:pPr>
                    <w:pStyle w:val="B1"/>
                    <w:spacing w:before="0" w:after="0" w:line="240" w:lineRule="auto"/>
                    <w:ind w:left="560" w:hanging="276"/>
                    <w:rPr>
                      <w:sz w:val="22"/>
                      <w:szCs w:val="22"/>
                    </w:rPr>
                  </w:pPr>
                  <w:r>
                    <w:rPr>
                      <w:sz w:val="22"/>
                      <w:szCs w:val="22"/>
                    </w:rPr>
                    <w:t xml:space="preserve">-   the UE </w:t>
                  </w:r>
                  <w:del w:id="30" w:author="Qualcomm" w:date="2020-04-21T11:31:00Z">
                    <w:r>
                      <w:rPr>
                        <w:sz w:val="22"/>
                        <w:szCs w:val="22"/>
                      </w:rPr>
                      <w:delText xml:space="preserve">does not </w:delText>
                    </w:r>
                  </w:del>
                  <w:r>
                    <w:rPr>
                      <w:sz w:val="22"/>
                      <w:szCs w:val="22"/>
                    </w:rPr>
                    <w:t>provide</w:t>
                  </w:r>
                  <w:ins w:id="31"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4BA3BFC4"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6400A388" w14:textId="77777777" w:rsidR="00616E2C" w:rsidRDefault="00CD6CAA">
                  <w:pPr>
                    <w:spacing w:before="0" w:after="0" w:line="240" w:lineRule="auto"/>
                    <w:rPr>
                      <w:sz w:val="22"/>
                      <w:szCs w:val="22"/>
                    </w:rPr>
                  </w:pPr>
                  <w:r>
                    <w:rPr>
                      <w:sz w:val="22"/>
                      <w:szCs w:val="22"/>
                    </w:rPr>
                    <w:t xml:space="preserve">the UE transmits only on the target cell </w:t>
                  </w:r>
                </w:p>
                <w:p w14:paraId="078E96BD" w14:textId="77777777" w:rsidR="00616E2C" w:rsidRDefault="00CD6CA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t>&lt;unchanged text omitted&gt;</w:t>
                  </w:r>
                </w:p>
              </w:tc>
            </w:tr>
          </w:tbl>
          <w:p w14:paraId="2EF93418" w14:textId="77777777" w:rsidR="00616E2C" w:rsidRDefault="00616E2C">
            <w:pPr>
              <w:pStyle w:val="BodyText"/>
              <w:spacing w:before="0" w:after="0" w:line="240" w:lineRule="auto"/>
              <w:rPr>
                <w:rFonts w:ascii="Times New Roman" w:hAnsi="Times New Roman"/>
                <w:sz w:val="22"/>
                <w:szCs w:val="22"/>
                <w:lang w:eastAsia="zh-CN"/>
              </w:rPr>
            </w:pPr>
          </w:p>
          <w:p w14:paraId="29504194"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1F813983" w14:textId="77777777">
        <w:trPr>
          <w:trHeight w:val="761"/>
        </w:trPr>
        <w:tc>
          <w:tcPr>
            <w:tcW w:w="1877" w:type="dxa"/>
          </w:tcPr>
          <w:p w14:paraId="587D44C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44" w:type="dxa"/>
          </w:tcPr>
          <w:p w14:paraId="58C3EB9E"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Quick question on the proposed TP from Qualcomm (above).</w:t>
            </w:r>
          </w:p>
          <w:p w14:paraId="6F32F31F" w14:textId="77777777" w:rsidR="00616E2C" w:rsidRDefault="00616E2C">
            <w:pPr>
              <w:pStyle w:val="BodyText"/>
              <w:spacing w:before="0" w:after="0" w:line="240" w:lineRule="auto"/>
              <w:rPr>
                <w:rFonts w:ascii="Times New Roman" w:hAnsi="Times New Roman"/>
                <w:sz w:val="22"/>
                <w:szCs w:val="22"/>
                <w:lang w:eastAsia="zh-CN"/>
              </w:rPr>
            </w:pPr>
          </w:p>
          <w:p w14:paraId="10A5ED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last text seems to be bit strange.</w:t>
            </w:r>
          </w:p>
          <w:p w14:paraId="4898811D" w14:textId="77777777" w:rsidR="00616E2C" w:rsidRDefault="00CD6CAA">
            <w:pPr>
              <w:spacing w:before="0" w:after="0" w:line="240" w:lineRule="auto"/>
              <w:rPr>
                <w:sz w:val="22"/>
                <w:szCs w:val="22"/>
              </w:rPr>
            </w:pPr>
            <w:r>
              <w:rPr>
                <w:sz w:val="22"/>
                <w:szCs w:val="22"/>
                <w:lang w:eastAsia="zh-CN"/>
              </w:rPr>
              <w:t>“</w:t>
            </w:r>
            <w:r>
              <w:rPr>
                <w:sz w:val="22"/>
                <w:szCs w:val="22"/>
              </w:rPr>
              <w:t xml:space="preserve">If </w:t>
            </w:r>
          </w:p>
          <w:p w14:paraId="1D9E0569" w14:textId="77777777" w:rsidR="00616E2C" w:rsidRDefault="00CD6CAA">
            <w:pPr>
              <w:pStyle w:val="B1"/>
              <w:spacing w:before="0" w:after="0" w:line="240" w:lineRule="auto"/>
              <w:ind w:left="560" w:hanging="276"/>
              <w:rPr>
                <w:sz w:val="22"/>
                <w:szCs w:val="22"/>
              </w:rPr>
            </w:pPr>
            <w:r>
              <w:rPr>
                <w:sz w:val="22"/>
                <w:szCs w:val="22"/>
              </w:rPr>
              <w:t xml:space="preserve">-   the UE </w:t>
            </w:r>
            <w:del w:id="32" w:author="Qualcomm" w:date="2020-04-21T11:31:00Z">
              <w:r>
                <w:rPr>
                  <w:sz w:val="22"/>
                  <w:szCs w:val="22"/>
                </w:rPr>
                <w:delText xml:space="preserve">does not </w:delText>
              </w:r>
            </w:del>
            <w:r>
              <w:rPr>
                <w:sz w:val="22"/>
                <w:szCs w:val="22"/>
              </w:rPr>
              <w:t>provide</w:t>
            </w:r>
            <w:ins w:id="33"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524258BF"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56537BCA"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the UE transmits only on the target cell”</w:t>
            </w:r>
          </w:p>
          <w:p w14:paraId="5BC0DD81" w14:textId="77777777" w:rsidR="00616E2C" w:rsidRDefault="00616E2C">
            <w:pPr>
              <w:pStyle w:val="BodyText"/>
              <w:spacing w:before="0" w:after="0" w:line="240" w:lineRule="auto"/>
              <w:rPr>
                <w:rFonts w:ascii="Times New Roman" w:hAnsi="Times New Roman"/>
                <w:sz w:val="22"/>
                <w:szCs w:val="22"/>
              </w:rPr>
            </w:pPr>
          </w:p>
          <w:p w14:paraId="10FE9800"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This states that if the UE has indicated a capability and transmissions overlap, then it should only transmit on the target cell (</w:t>
            </w:r>
            <w:proofErr w:type="spellStart"/>
            <w:r>
              <w:rPr>
                <w:rFonts w:ascii="Times New Roman" w:hAnsi="Times New Roman"/>
                <w:sz w:val="22"/>
                <w:szCs w:val="22"/>
              </w:rPr>
              <w:t>regardsless</w:t>
            </w:r>
            <w:proofErr w:type="spellEnd"/>
            <w:r>
              <w:rPr>
                <w:rFonts w:ascii="Times New Roman" w:hAnsi="Times New Roman"/>
                <w:sz w:val="22"/>
                <w:szCs w:val="22"/>
              </w:rPr>
              <w:t xml:space="preserve"> of anything else). I think this may be updated similarly to what Apple suggested.</w:t>
            </w:r>
          </w:p>
          <w:p w14:paraId="1219EE53" w14:textId="77777777" w:rsidR="00616E2C" w:rsidRDefault="00616E2C">
            <w:pPr>
              <w:pStyle w:val="BodyText"/>
              <w:spacing w:before="0" w:after="0" w:line="240" w:lineRule="auto"/>
              <w:rPr>
                <w:rFonts w:ascii="Times New Roman" w:hAnsi="Times New Roman"/>
                <w:sz w:val="22"/>
                <w:szCs w:val="22"/>
                <w:lang w:eastAsia="zh-CN"/>
              </w:rPr>
            </w:pPr>
          </w:p>
          <w:p w14:paraId="07D8B415"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5324AD07" w14:textId="77777777">
        <w:trPr>
          <w:trHeight w:val="761"/>
        </w:trPr>
        <w:tc>
          <w:tcPr>
            <w:tcW w:w="1877" w:type="dxa"/>
          </w:tcPr>
          <w:p w14:paraId="3B880CB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44" w:type="dxa"/>
          </w:tcPr>
          <w:p w14:paraId="6D5B9B5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the suggested TP from Qualcomm’s input. (above or modified version in the follow-up email).</w:t>
            </w:r>
          </w:p>
          <w:p w14:paraId="6E627B6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Qualcomm’s clarification about “intra-frequency and intra-band”, we think it is clear that </w:t>
            </w:r>
            <w:r>
              <w:rPr>
                <w:rFonts w:ascii="Times New Roman" w:hAnsi="Times New Roman"/>
                <w:sz w:val="22"/>
                <w:szCs w:val="22"/>
              </w:rPr>
              <w:t>“</w:t>
            </w:r>
            <w:r>
              <w:rPr>
                <w:rFonts w:ascii="Times New Roman" w:hAnsi="Times New Roman"/>
                <w:sz w:val="22"/>
                <w:szCs w:val="22"/>
                <w:lang w:eastAsia="zh-CN"/>
              </w:rPr>
              <w:t>intra-frequency and intra-band” means intra-frequency case only. And “intra-band” can be removed in the text Qualcomm refers to.</w:t>
            </w:r>
          </w:p>
        </w:tc>
      </w:tr>
      <w:tr w:rsidR="00616E2C" w14:paraId="11579348" w14:textId="77777777">
        <w:trPr>
          <w:trHeight w:val="761"/>
        </w:trPr>
        <w:tc>
          <w:tcPr>
            <w:tcW w:w="1877" w:type="dxa"/>
          </w:tcPr>
          <w:p w14:paraId="410ECF9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ZTE</w:t>
            </w:r>
          </w:p>
        </w:tc>
        <w:tc>
          <w:tcPr>
            <w:tcW w:w="8044" w:type="dxa"/>
          </w:tcPr>
          <w:p w14:paraId="703DC856"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So we are agree that all the cases can be merged to one that the network configures UE to drop source transmission. This can be indicated by the absence of UL power sharing mode. So, we support </w:t>
            </w:r>
            <w:proofErr w:type="spellStart"/>
            <w:r>
              <w:rPr>
                <w:rFonts w:ascii="Times New Roman" w:hAnsi="Times New Roman"/>
                <w:sz w:val="22"/>
                <w:szCs w:val="22"/>
                <w:lang w:eastAsia="zh-CN"/>
              </w:rPr>
              <w:t>Apples’s</w:t>
            </w:r>
            <w:proofErr w:type="spellEnd"/>
            <w:r>
              <w:rPr>
                <w:rFonts w:ascii="Times New Roman" w:hAnsi="Times New Roman"/>
                <w:sz w:val="22"/>
                <w:szCs w:val="22"/>
                <w:lang w:eastAsia="zh-CN"/>
              </w:rPr>
              <w:t xml:space="preserve"> TP.</w:t>
            </w:r>
          </w:p>
          <w:p w14:paraId="0D3B8335" w14:textId="77777777" w:rsidR="00616E2C" w:rsidRDefault="00616E2C">
            <w:pPr>
              <w:pStyle w:val="BodyText"/>
              <w:spacing w:before="0" w:after="0" w:line="240" w:lineRule="auto"/>
              <w:rPr>
                <w:rFonts w:ascii="Times New Roman" w:hAnsi="Times New Roman"/>
                <w:sz w:val="22"/>
                <w:szCs w:val="22"/>
                <w:lang w:eastAsia="zh-CN"/>
              </w:rPr>
            </w:pPr>
          </w:p>
          <w:p w14:paraId="3F25346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616E2C" w14:paraId="07A5F84C" w14:textId="77777777">
        <w:trPr>
          <w:trHeight w:val="761"/>
        </w:trPr>
        <w:tc>
          <w:tcPr>
            <w:tcW w:w="1877" w:type="dxa"/>
          </w:tcPr>
          <w:p w14:paraId="67B9F86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647BCA6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Like noted in our paper, the principle should be that the UE behavior should be dependent on the network configuration and not vice versa. Of course if UE does not support certain functionality, network should not configure such functionality for the UE. </w:t>
            </w:r>
          </w:p>
          <w:p w14:paraId="7C0FDD3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616E2C" w14:paraId="6BAA5379" w14:textId="77777777">
        <w:trPr>
          <w:trHeight w:val="761"/>
        </w:trPr>
        <w:tc>
          <w:tcPr>
            <w:tcW w:w="1877" w:type="dxa"/>
          </w:tcPr>
          <w:p w14:paraId="05333E6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44" w:type="dxa"/>
          </w:tcPr>
          <w:p w14:paraId="19EC9649"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hAnsi="Times New Roman"/>
                <w:sz w:val="22"/>
                <w:szCs w:val="22"/>
                <w:lang w:eastAsia="zh-CN"/>
              </w:rPr>
              <w:t>After reading through all the agreements, we find QC’s proposal most clear and match current RAN1 agreements</w:t>
            </w:r>
            <w:r>
              <w:rPr>
                <w:rFonts w:ascii="Times New Roman" w:eastAsia="PMingLiU" w:hAnsi="Times New Roman"/>
                <w:sz w:val="22"/>
                <w:szCs w:val="22"/>
                <w:lang w:eastAsia="zh-TW"/>
              </w:rPr>
              <w:t xml:space="preserve">, so </w:t>
            </w:r>
            <w:r>
              <w:rPr>
                <w:rFonts w:ascii="Times New Roman" w:eastAsia="PMingLiU" w:hAnsi="Times New Roman"/>
                <w:b/>
                <w:sz w:val="22"/>
                <w:szCs w:val="22"/>
                <w:lang w:eastAsia="zh-TW"/>
              </w:rPr>
              <w:t>we support QC’s suggested TP</w:t>
            </w:r>
            <w:r>
              <w:rPr>
                <w:rFonts w:ascii="Times New Roman" w:eastAsia="PMingLiU" w:hAnsi="Times New Roman"/>
                <w:sz w:val="22"/>
                <w:szCs w:val="22"/>
                <w:lang w:eastAsia="zh-TW"/>
              </w:rPr>
              <w:t>. One small suggestion is that we can do the following change:</w:t>
            </w:r>
          </w:p>
          <w:p w14:paraId="244E24D8"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eastAsia="PMingLiU" w:hAnsi="Times New Roman"/>
                <w:noProof/>
                <w:sz w:val="22"/>
                <w:szCs w:val="22"/>
                <w:lang w:eastAsia="zh-CN"/>
              </w:rPr>
              <w:lastRenderedPageBreak/>
              <mc:AlternateContent>
                <mc:Choice Requires="wps">
                  <w:drawing>
                    <wp:anchor distT="45720" distB="45720" distL="114300" distR="114300" simplePos="0" relativeHeight="251659264" behindDoc="0" locked="0" layoutInCell="1" allowOverlap="1" wp14:anchorId="3C950219" wp14:editId="3B7E3B05">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ln>
                            </wps:spPr>
                            <wps:txb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r>
                                    <w:rPr>
                                      <w:i/>
                                      <w:iCs/>
                                    </w:rPr>
                                    <w:t>UplinkPowerSharingDAPS-HO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r>
                                    <w:rPr>
                                      <w:strike/>
                                      <w:color w:val="FF0000"/>
                                    </w:rPr>
                                    <w:t>overlap</w:t>
                                  </w:r>
                                  <w:r>
                                    <w:rPr>
                                      <w:color w:val="FF0000"/>
                                    </w:rPr>
                                    <w:t>collide</w:t>
                                  </w:r>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r>
                                    <w:rPr>
                                      <w:strike/>
                                      <w:color w:val="FF0000"/>
                                    </w:rPr>
                                    <w:t>overlap</w:t>
                                  </w:r>
                                  <w:r>
                                    <w:rPr>
                                      <w:color w:val="FF0000"/>
                                    </w:rPr>
                                    <w:t>collide</w:t>
                                  </w:r>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anchor>
                  </w:drawing>
                </mc:Choice>
                <mc:Fallback>
                  <w:pict>
                    <v:shapetype w14:anchorId="3C950219"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">
                      <v:textbo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r>
                              <w:rPr>
                                <w:i/>
                                <w:iCs/>
                              </w:rPr>
                              <w:t>UplinkPowerSharingDAPS-HO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r>
                              <w:rPr>
                                <w:strike/>
                                <w:color w:val="FF0000"/>
                              </w:rPr>
                              <w:t>overlap</w:t>
                            </w:r>
                            <w:r>
                              <w:rPr>
                                <w:color w:val="FF0000"/>
                              </w:rPr>
                              <w:t>collide</w:t>
                            </w:r>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r>
                              <w:rPr>
                                <w:strike/>
                                <w:color w:val="FF0000"/>
                              </w:rPr>
                              <w:t>overlap</w:t>
                            </w:r>
                            <w:r>
                              <w:rPr>
                                <w:color w:val="FF0000"/>
                              </w:rPr>
                              <w:t>collide</w:t>
                            </w:r>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64E84064" w14:textId="77777777" w:rsidR="00616E2C" w:rsidRDefault="00CD6CAA">
            <w:pPr>
              <w:pStyle w:val="B1"/>
              <w:spacing w:before="0" w:after="0" w:line="240" w:lineRule="auto"/>
              <w:ind w:left="0" w:firstLine="0"/>
              <w:rPr>
                <w:rFonts w:eastAsia="PMingLiU"/>
                <w:sz w:val="22"/>
                <w:szCs w:val="22"/>
                <w:lang w:eastAsia="zh-TW"/>
              </w:rPr>
            </w:pPr>
            <w:r>
              <w:rPr>
                <w:rFonts w:eastAsia="PMingLiU"/>
                <w:sz w:val="22"/>
                <w:szCs w:val="22"/>
                <w:lang w:eastAsia="zh-TW"/>
              </w:rPr>
              <w:t>to match the wording in RAN1 #99 agreement:</w:t>
            </w:r>
          </w:p>
          <w:p w14:paraId="3CFB38EF" w14:textId="77777777" w:rsidR="00616E2C" w:rsidRDefault="00CD6CAA">
            <w:pPr>
              <w:spacing w:before="0" w:after="0" w:line="240" w:lineRule="auto"/>
              <w:rPr>
                <w:b/>
                <w:sz w:val="22"/>
                <w:szCs w:val="22"/>
                <w:u w:val="single"/>
                <w:lang w:eastAsia="zh-CN"/>
              </w:rPr>
            </w:pPr>
            <w:r>
              <w:rPr>
                <w:b/>
                <w:sz w:val="22"/>
                <w:szCs w:val="22"/>
                <w:highlight w:val="green"/>
                <w:u w:val="single"/>
                <w:lang w:eastAsia="zh-CN"/>
              </w:rPr>
              <w:t>Agreement:</w:t>
            </w:r>
          </w:p>
          <w:p w14:paraId="0CC4054A" w14:textId="77777777" w:rsidR="00616E2C" w:rsidRDefault="00CD6CAA">
            <w:pPr>
              <w:pStyle w:val="ListParagraph"/>
              <w:numPr>
                <w:ilvl w:val="0"/>
                <w:numId w:val="8"/>
              </w:numPr>
              <w:spacing w:before="0" w:line="240" w:lineRule="auto"/>
              <w:ind w:left="360"/>
              <w:rPr>
                <w:rFonts w:ascii="Times New Roman" w:hAnsi="Times New Roman"/>
                <w:bCs/>
                <w:iCs/>
                <w:lang w:eastAsia="zh-CN"/>
              </w:rPr>
            </w:pPr>
            <w:r>
              <w:rPr>
                <w:rFonts w:ascii="Times New Roman" w:hAnsi="Times New Roman"/>
                <w:bCs/>
                <w:iCs/>
              </w:rPr>
              <w:t>Confirm WA from RAN1 #98bis on UL transmission of signals/channels for DAPS HO with the following changes:</w:t>
            </w:r>
          </w:p>
          <w:p w14:paraId="570BA0E7" w14:textId="77777777" w:rsidR="00616E2C" w:rsidRDefault="00CD6CAA">
            <w:pPr>
              <w:pStyle w:val="ListParagraph"/>
              <w:numPr>
                <w:ilvl w:val="1"/>
                <w:numId w:val="8"/>
              </w:numPr>
              <w:spacing w:before="0" w:line="240" w:lineRule="auto"/>
              <w:ind w:left="1080"/>
              <w:rPr>
                <w:rFonts w:ascii="Times New Roman" w:hAnsi="Times New Roman"/>
                <w:lang w:eastAsia="zh-CN"/>
              </w:rPr>
            </w:pPr>
            <w:r>
              <w:rPr>
                <w:rFonts w:ascii="Times New Roman" w:hAnsi="Times New Roman"/>
                <w:lang w:eastAsia="zh-CN"/>
              </w:rPr>
              <w:t>Collision (in above) is defined for the following cases:</w:t>
            </w:r>
          </w:p>
          <w:p w14:paraId="7428A085" w14:textId="77777777" w:rsidR="00616E2C" w:rsidRDefault="00CD6CAA">
            <w:pPr>
              <w:pStyle w:val="ListParagraph"/>
              <w:numPr>
                <w:ilvl w:val="2"/>
                <w:numId w:val="8"/>
              </w:numPr>
              <w:spacing w:before="0" w:line="240" w:lineRule="auto"/>
              <w:ind w:left="1800"/>
              <w:rPr>
                <w:rFonts w:ascii="Times New Roman" w:hAnsi="Times New Roman"/>
                <w:bCs/>
                <w:iCs/>
              </w:rPr>
            </w:pPr>
            <w:r>
              <w:rPr>
                <w:rFonts w:ascii="Times New Roman" w:hAnsi="Times New Roman"/>
                <w:lang w:eastAsia="zh-CN"/>
              </w:rPr>
              <w:t>physical time resources for UL channel/signals partially or fully overlap for the intra-frequency intra-band scenario.</w:t>
            </w:r>
          </w:p>
          <w:p w14:paraId="55A31004" w14:textId="77777777" w:rsidR="00616E2C" w:rsidRDefault="00CD6CAA">
            <w:pPr>
              <w:pStyle w:val="ListParagraph"/>
              <w:numPr>
                <w:ilvl w:val="2"/>
                <w:numId w:val="8"/>
              </w:numPr>
              <w:spacing w:before="0" w:line="240" w:lineRule="auto"/>
              <w:ind w:left="1800"/>
              <w:rPr>
                <w:rFonts w:ascii="Times New Roman" w:hAnsi="Times New Roman"/>
                <w:lang w:eastAsia="zh-CN"/>
              </w:rPr>
            </w:pPr>
            <w:r>
              <w:rPr>
                <w:rFonts w:ascii="Times New Roman" w:hAnsi="Times New Roman"/>
                <w:lang w:eastAsia="zh-CN"/>
              </w:rPr>
              <w:t>physical time and frequency resources for UL channel/signals partially or fully overlap in time and frequency for any other scenario.</w:t>
            </w:r>
          </w:p>
        </w:tc>
      </w:tr>
    </w:tbl>
    <w:p w14:paraId="005149FD" w14:textId="77777777" w:rsidR="00616E2C" w:rsidRDefault="00616E2C">
      <w:pPr>
        <w:pStyle w:val="BodyText"/>
        <w:spacing w:after="0"/>
        <w:rPr>
          <w:rFonts w:ascii="Times New Roman" w:hAnsi="Times New Roman"/>
          <w:sz w:val="22"/>
          <w:szCs w:val="22"/>
          <w:lang w:eastAsia="zh-CN"/>
        </w:rPr>
      </w:pPr>
    </w:p>
    <w:p w14:paraId="49901A4B" w14:textId="77777777" w:rsidR="00616E2C" w:rsidRDefault="00616E2C">
      <w:pPr>
        <w:pStyle w:val="BodyText"/>
        <w:spacing w:after="0"/>
        <w:rPr>
          <w:rFonts w:ascii="Times New Roman" w:hAnsi="Times New Roman"/>
          <w:sz w:val="22"/>
          <w:szCs w:val="22"/>
          <w:lang w:eastAsia="zh-CN"/>
        </w:rPr>
      </w:pPr>
    </w:p>
    <w:p w14:paraId="384D8F9B"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128B05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seemed to be generally well aligned in views.</w:t>
      </w:r>
    </w:p>
    <w:p w14:paraId="7A6A50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slight difference in views is whether the configured power sharing mode has any dependency on reported UE capability for power sharing.</w:t>
      </w:r>
    </w:p>
    <w:p w14:paraId="5BAAC5A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FL suggest agreeing on the common principles and iron out the exact TP.</w:t>
      </w:r>
    </w:p>
    <w:p w14:paraId="416E6BC5"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can discuss further on how to capture the behavior for error cases, with the assumption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not configure power sharing modes that the UE does not support (or did not indicate altogether)</w:t>
      </w:r>
    </w:p>
    <w:p w14:paraId="442929F3" w14:textId="77777777" w:rsidR="00616E2C" w:rsidRDefault="00616E2C">
      <w:pPr>
        <w:pStyle w:val="BodyText"/>
        <w:spacing w:after="0"/>
        <w:rPr>
          <w:rFonts w:ascii="Times New Roman" w:hAnsi="Times New Roman"/>
          <w:sz w:val="22"/>
          <w:szCs w:val="22"/>
          <w:lang w:eastAsia="zh-CN"/>
        </w:rPr>
      </w:pPr>
    </w:p>
    <w:p w14:paraId="7A3B30C1" w14:textId="77777777" w:rsidR="00616E2C" w:rsidRDefault="00616E2C">
      <w:pPr>
        <w:pStyle w:val="BodyText"/>
        <w:spacing w:after="0"/>
        <w:rPr>
          <w:rFonts w:ascii="Times New Roman" w:hAnsi="Times New Roman"/>
          <w:sz w:val="22"/>
          <w:szCs w:val="22"/>
          <w:lang w:eastAsia="zh-CN"/>
        </w:rPr>
      </w:pPr>
    </w:p>
    <w:p w14:paraId="4BCA6861"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2F132C47" w14:textId="77777777" w:rsidR="00616E2C" w:rsidRDefault="00CD6CAA">
      <w:pPr>
        <w:pStyle w:val="BodyText"/>
        <w:numPr>
          <w:ilvl w:val="0"/>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the ability to enable specific power sharing mode for DAPS including enabling no power sharing between target and source MCG (i.e. always drop source cell when overlapping).</w:t>
      </w:r>
    </w:p>
    <w:p w14:paraId="0D966DDF"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5F01C1D3"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75B63C" w14:textId="77777777" w:rsidR="00616E2C" w:rsidRDefault="00616E2C">
      <w:pPr>
        <w:pStyle w:val="BodyText"/>
        <w:spacing w:after="0"/>
        <w:rPr>
          <w:rFonts w:ascii="Times New Roman" w:hAnsi="Times New Roman"/>
          <w:sz w:val="22"/>
          <w:szCs w:val="22"/>
          <w:lang w:eastAsia="zh-CN"/>
        </w:rPr>
      </w:pPr>
    </w:p>
    <w:p w14:paraId="7BDCFBED" w14:textId="77777777" w:rsidR="00616E2C" w:rsidRDefault="00616E2C">
      <w:pPr>
        <w:pStyle w:val="BodyText"/>
        <w:spacing w:after="0"/>
        <w:rPr>
          <w:rFonts w:ascii="Times New Roman" w:hAnsi="Times New Roman"/>
          <w:sz w:val="22"/>
          <w:szCs w:val="22"/>
          <w:lang w:eastAsia="zh-CN"/>
        </w:rPr>
      </w:pPr>
    </w:p>
    <w:p w14:paraId="67B9B505"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 on the above summary and suggested agreement:</w:t>
      </w:r>
    </w:p>
    <w:p w14:paraId="5A627FD2"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6D3FA573" w14:textId="77777777">
        <w:trPr>
          <w:trHeight w:val="165"/>
        </w:trPr>
        <w:tc>
          <w:tcPr>
            <w:tcW w:w="1877" w:type="dxa"/>
            <w:shd w:val="clear" w:color="auto" w:fill="C5E0B3" w:themeFill="accent6" w:themeFillTint="66"/>
          </w:tcPr>
          <w:p w14:paraId="0FCE709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7DC0EC8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72AAA7B1" w14:textId="77777777">
        <w:trPr>
          <w:trHeight w:val="761"/>
        </w:trPr>
        <w:tc>
          <w:tcPr>
            <w:tcW w:w="1877" w:type="dxa"/>
          </w:tcPr>
          <w:p w14:paraId="3DBB30E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44" w:type="dxa"/>
          </w:tcPr>
          <w:p w14:paraId="514EE43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most of summary and listed agreements above.</w:t>
            </w:r>
          </w:p>
          <w:p w14:paraId="5A958F22" w14:textId="77777777" w:rsidR="00616E2C" w:rsidRDefault="00616E2C" w:rsidP="007D2E75">
            <w:pPr>
              <w:pStyle w:val="BodyText"/>
              <w:spacing w:before="0" w:after="0" w:line="240" w:lineRule="auto"/>
              <w:rPr>
                <w:rFonts w:ascii="Times New Roman" w:hAnsi="Times New Roman"/>
                <w:sz w:val="22"/>
                <w:szCs w:val="22"/>
                <w:lang w:eastAsia="zh-CN"/>
              </w:rPr>
            </w:pPr>
          </w:p>
          <w:p w14:paraId="36A0E8F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However, we suggest to add one additional bullet under the agreements, which seems mostly aligned from companies’ views:</w:t>
            </w:r>
          </w:p>
          <w:p w14:paraId="56151401" w14:textId="77777777" w:rsidR="00616E2C" w:rsidRDefault="00616E2C" w:rsidP="007D2E75">
            <w:pPr>
              <w:pStyle w:val="BodyText"/>
              <w:spacing w:before="0" w:after="0" w:line="240" w:lineRule="auto"/>
              <w:rPr>
                <w:rFonts w:ascii="Times New Roman" w:hAnsi="Times New Roman"/>
                <w:sz w:val="22"/>
                <w:szCs w:val="22"/>
                <w:lang w:eastAsia="zh-CN"/>
              </w:rPr>
            </w:pPr>
          </w:p>
          <w:p w14:paraId="01AD5B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Additional TP modification will also be introduced to align the previous agreement and the spec regarding UE dropping behavior on time overlapping allocations when power sharing is not utilized.</w:t>
            </w:r>
          </w:p>
        </w:tc>
      </w:tr>
      <w:tr w:rsidR="00616E2C" w14:paraId="1B890DED" w14:textId="77777777">
        <w:trPr>
          <w:trHeight w:val="761"/>
        </w:trPr>
        <w:tc>
          <w:tcPr>
            <w:tcW w:w="1877" w:type="dxa"/>
          </w:tcPr>
          <w:p w14:paraId="17F0332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74E747B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67B63A0C" w14:textId="77777777" w:rsidR="00616E2C" w:rsidRDefault="00616E2C" w:rsidP="007D2E75">
            <w:pPr>
              <w:pStyle w:val="BodyText"/>
              <w:spacing w:before="0" w:after="0" w:line="240" w:lineRule="auto"/>
              <w:rPr>
                <w:rFonts w:ascii="Times New Roman" w:hAnsi="Times New Roman"/>
                <w:sz w:val="22"/>
                <w:szCs w:val="22"/>
                <w:lang w:eastAsia="zh-CN"/>
              </w:rPr>
            </w:pPr>
          </w:p>
          <w:p w14:paraId="54DDDC2A"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E54101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59FB5F6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67E22A16" w14:textId="77777777">
        <w:trPr>
          <w:trHeight w:val="761"/>
        </w:trPr>
        <w:tc>
          <w:tcPr>
            <w:tcW w:w="1877" w:type="dxa"/>
          </w:tcPr>
          <w:p w14:paraId="73E8067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74C6350" w14:textId="77777777" w:rsidR="00616E2C" w:rsidRDefault="00616E2C" w:rsidP="007D2E75">
            <w:pPr>
              <w:pStyle w:val="BodyText"/>
              <w:spacing w:before="0" w:after="0" w:line="240" w:lineRule="auto"/>
              <w:rPr>
                <w:rFonts w:ascii="Times New Roman" w:hAnsi="Times New Roman"/>
                <w:sz w:val="22"/>
                <w:szCs w:val="22"/>
                <w:lang w:eastAsia="zh-CN"/>
              </w:rPr>
            </w:pPr>
          </w:p>
          <w:p w14:paraId="388ABF8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 I think the discussion will be focusing on the UE with the power sharing capability.</w:t>
            </w:r>
          </w:p>
          <w:p w14:paraId="3DE2016C" w14:textId="77777777" w:rsidR="00616E2C" w:rsidRDefault="00CD6CAA" w:rsidP="007D2E75">
            <w:pPr>
              <w:pStyle w:val="ListParagraph"/>
              <w:numPr>
                <w:ilvl w:val="0"/>
                <w:numId w:val="8"/>
              </w:numPr>
              <w:spacing w:before="0" w:line="240" w:lineRule="auto"/>
              <w:ind w:left="360"/>
              <w:rPr>
                <w:rFonts w:ascii="Times New Roman" w:hAnsi="Times New Roman"/>
                <w:bCs/>
                <w:iCs/>
                <w:sz w:val="18"/>
                <w:szCs w:val="18"/>
              </w:rPr>
            </w:pPr>
            <w:r>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14:paraId="225D573D" w14:textId="77777777" w:rsidR="00616E2C" w:rsidRDefault="00616E2C" w:rsidP="007D2E75">
            <w:pPr>
              <w:pStyle w:val="BodyText"/>
              <w:spacing w:before="0" w:after="0" w:line="240" w:lineRule="auto"/>
              <w:rPr>
                <w:rFonts w:ascii="Times New Roman" w:hAnsi="Times New Roman"/>
                <w:sz w:val="22"/>
                <w:szCs w:val="22"/>
                <w:lang w:eastAsia="zh-CN"/>
              </w:rPr>
            </w:pPr>
          </w:p>
          <w:p w14:paraId="71E892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 on top of Qualcomm’s comments:</w:t>
            </w:r>
          </w:p>
          <w:p w14:paraId="023CD272"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726209E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3622960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333C560" w14:textId="77777777">
        <w:trPr>
          <w:trHeight w:val="761"/>
        </w:trPr>
        <w:tc>
          <w:tcPr>
            <w:tcW w:w="1877" w:type="dxa"/>
          </w:tcPr>
          <w:p w14:paraId="6A7579E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37D1E8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p>
          <w:p w14:paraId="0AE003C4" w14:textId="77777777" w:rsidR="00616E2C" w:rsidRDefault="00616E2C" w:rsidP="007D2E75">
            <w:pPr>
              <w:pStyle w:val="BodyText"/>
              <w:spacing w:before="0" w:after="0" w:line="240" w:lineRule="auto"/>
              <w:rPr>
                <w:rFonts w:ascii="Times New Roman" w:hAnsi="Times New Roman"/>
                <w:sz w:val="22"/>
                <w:szCs w:val="22"/>
                <w:lang w:eastAsia="zh-CN"/>
              </w:rPr>
            </w:pPr>
          </w:p>
          <w:p w14:paraId="4EFD2BA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make the following suggestions to polish the suggested agreement:</w:t>
            </w:r>
          </w:p>
          <w:p w14:paraId="617F8685" w14:textId="77777777" w:rsidR="00616E2C" w:rsidRDefault="00616E2C" w:rsidP="007D2E75">
            <w:pPr>
              <w:pStyle w:val="BodyText"/>
              <w:spacing w:before="0" w:after="0" w:line="240" w:lineRule="auto"/>
              <w:rPr>
                <w:rFonts w:ascii="Times New Roman" w:hAnsi="Times New Roman"/>
                <w:sz w:val="22"/>
                <w:szCs w:val="22"/>
                <w:lang w:eastAsia="zh-CN"/>
              </w:rPr>
            </w:pPr>
          </w:p>
          <w:p w14:paraId="74587DA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14:paraId="01D9214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w:t>
            </w:r>
            <w:proofErr w:type="spellStart"/>
            <w:r>
              <w:rPr>
                <w:rFonts w:ascii="Times New Roman" w:hAnsi="Times New Roman"/>
                <w:sz w:val="22"/>
                <w:szCs w:val="22"/>
                <w:lang w:eastAsia="zh-CN"/>
              </w:rPr>
              <w:t>thaSt</w:t>
            </w:r>
            <w:proofErr w:type="spellEnd"/>
            <w:r>
              <w:rPr>
                <w:rFonts w:ascii="Times New Roman" w:hAnsi="Times New Roman"/>
                <w:sz w:val="22"/>
                <w:szCs w:val="22"/>
                <w:lang w:eastAsia="zh-CN"/>
              </w:rPr>
              <w:t xml:space="preserve"> the UE indicated support of.</w:t>
            </w:r>
          </w:p>
          <w:p w14:paraId="01DE3780"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w:t>
            </w:r>
            <w:r>
              <w:rPr>
                <w:rFonts w:ascii="Times New Roman" w:hAnsi="Times New Roman"/>
                <w:strike/>
                <w:color w:val="FF0000"/>
                <w:sz w:val="22"/>
                <w:szCs w:val="22"/>
                <w:lang w:eastAsia="zh-CN"/>
              </w:rPr>
              <w:lastRenderedPageBreak/>
              <w:t xml:space="preserve">be </w:t>
            </w:r>
            <w:r>
              <w:rPr>
                <w:rFonts w:ascii="Times New Roman" w:hAnsi="Times New Roman"/>
                <w:color w:val="FF0000"/>
                <w:sz w:val="22"/>
                <w:szCs w:val="22"/>
                <w:lang w:eastAsia="zh-CN"/>
              </w:rPr>
              <w:t>is</w:t>
            </w:r>
            <w:r>
              <w:rPr>
                <w:rFonts w:ascii="Times New Roman" w:hAnsi="Times New Roman"/>
                <w:sz w:val="22"/>
                <w:szCs w:val="22"/>
                <w:lang w:eastAsia="zh-CN"/>
              </w:rPr>
              <w:t xml:space="preserv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4503DE67" w14:textId="77777777" w:rsidR="00616E2C" w:rsidRDefault="00616E2C" w:rsidP="007D2E75">
            <w:pPr>
              <w:pStyle w:val="BodyText"/>
              <w:spacing w:before="0" w:after="0" w:line="240" w:lineRule="auto"/>
              <w:rPr>
                <w:rFonts w:ascii="Times New Roman" w:hAnsi="Times New Roman"/>
                <w:sz w:val="22"/>
                <w:szCs w:val="22"/>
                <w:lang w:eastAsia="zh-CN"/>
              </w:rPr>
            </w:pPr>
          </w:p>
          <w:p w14:paraId="4077E909"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Samsung’s request to add an additional bullet to make a TP regarding UE dropping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it is our understanding that we will first settle on the FL’s suggested agreement, and then we will proceed as per the FL’s recommendation and iron out the TP based on the finalized agreement.</w:t>
            </w:r>
          </w:p>
        </w:tc>
      </w:tr>
      <w:tr w:rsidR="00616E2C" w14:paraId="4FC23C5D" w14:textId="77777777">
        <w:trPr>
          <w:trHeight w:val="761"/>
        </w:trPr>
        <w:tc>
          <w:tcPr>
            <w:tcW w:w="1877" w:type="dxa"/>
          </w:tcPr>
          <w:p w14:paraId="0427DC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44" w:type="dxa"/>
          </w:tcPr>
          <w:p w14:paraId="08367E3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suggest to add following modifications (</w:t>
            </w:r>
            <w:r>
              <w:rPr>
                <w:rFonts w:ascii="Times New Roman" w:hAnsi="Times New Roman"/>
                <w:b/>
                <w:color w:val="7030A0"/>
                <w:sz w:val="22"/>
                <w:szCs w:val="22"/>
                <w:lang w:eastAsia="zh-CN"/>
              </w:rPr>
              <w:t>in purple</w:t>
            </w:r>
            <w:r>
              <w:rPr>
                <w:rFonts w:ascii="Times New Roman" w:hAnsi="Times New Roman"/>
                <w:sz w:val="22"/>
                <w:szCs w:val="22"/>
                <w:lang w:eastAsia="zh-CN"/>
              </w:rPr>
              <w:t>) on top of Apple and QC’s proposal:</w:t>
            </w:r>
          </w:p>
          <w:p w14:paraId="2D94017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w:t>
            </w:r>
          </w:p>
          <w:p w14:paraId="2208AF4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423A405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 xml:space="preserve">)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F2DE69D" w14:textId="77777777">
        <w:trPr>
          <w:trHeight w:val="761"/>
        </w:trPr>
        <w:tc>
          <w:tcPr>
            <w:tcW w:w="1877" w:type="dxa"/>
          </w:tcPr>
          <w:p w14:paraId="6992ACED"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44" w:type="dxa"/>
          </w:tcPr>
          <w:p w14:paraId="3B00E49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the agreement text should be clarified: currently, the available power sharing modes are the ones available for NN-DC. In addition,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always choose to disable power sharing.</w:t>
            </w:r>
          </w:p>
          <w:p w14:paraId="2C4DCB7F"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the following modification:</w:t>
            </w:r>
          </w:p>
          <w:p w14:paraId="3F8496C9" w14:textId="77777777" w:rsidR="00616E2C" w:rsidRDefault="00CD6CAA" w:rsidP="007D2E75">
            <w:pPr>
              <w:pStyle w:val="BodyText"/>
              <w:numPr>
                <w:ilvl w:val="0"/>
                <w:numId w:val="8"/>
              </w:numPr>
              <w:spacing w:before="0" w:after="0" w:line="240" w:lineRule="auto"/>
              <w:rPr>
                <w:rFonts w:ascii="Times New Roman" w:hAnsi="Times New Roman"/>
                <w:strike/>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disable </w:t>
            </w:r>
            <w:r>
              <w:rPr>
                <w:rFonts w:ascii="Times New Roman" w:hAnsi="Times New Roman"/>
                <w:strike/>
                <w:color w:val="FF0000"/>
                <w:sz w:val="22"/>
                <w:szCs w:val="22"/>
                <w:lang w:eastAsia="zh-CN"/>
              </w:rPr>
              <w:t>configure</w:t>
            </w:r>
            <w:r>
              <w:rPr>
                <w:rFonts w:ascii="Times New Roman" w:hAnsi="Times New Roman"/>
                <w:strike/>
                <w:sz w:val="22"/>
                <w:szCs w:val="22"/>
                <w:lang w:eastAsia="zh-CN"/>
              </w:rPr>
              <w:t xml:space="preserve"> specific power sharing mode for DAPS including enabling</w:t>
            </w:r>
            <w:r>
              <w:rPr>
                <w:rFonts w:ascii="Times New Roman" w:hAnsi="Times New Roman"/>
                <w:sz w:val="22"/>
                <w:szCs w:val="22"/>
                <w:lang w:eastAsia="zh-CN"/>
              </w:rPr>
              <w:t xml:space="preserve"> </w:t>
            </w:r>
            <w:r>
              <w:rPr>
                <w:rFonts w:ascii="Times New Roman" w:hAnsi="Times New Roman"/>
                <w:strike/>
                <w:sz w:val="22"/>
                <w:szCs w:val="22"/>
                <w:lang w:eastAsia="zh-CN"/>
              </w:rPr>
              <w:t xml:space="preserve">no power sharing </w:t>
            </w:r>
            <w:r>
              <w:rPr>
                <w:rFonts w:ascii="Times New Roman" w:hAnsi="Times New Roman"/>
                <w:sz w:val="22"/>
                <w:szCs w:val="22"/>
                <w:lang w:eastAsia="zh-CN"/>
              </w:rPr>
              <w:t xml:space="preserve">between target and source MCG (i.e. </w:t>
            </w:r>
            <w:r>
              <w:rPr>
                <w:rFonts w:ascii="Times New Roman" w:hAnsi="Times New Roman"/>
                <w:color w:val="FF0000"/>
                <w:sz w:val="22"/>
                <w:szCs w:val="22"/>
                <w:lang w:eastAsia="zh-CN"/>
              </w:rPr>
              <w:t xml:space="preserve">configure the UE to </w:t>
            </w:r>
            <w:r>
              <w:rPr>
                <w:rFonts w:ascii="Times New Roman" w:hAnsi="Times New Roman"/>
                <w:sz w:val="22"/>
                <w:szCs w:val="22"/>
                <w:lang w:eastAsia="zh-CN"/>
              </w:rPr>
              <w:t>always drop source cell when overlapping).</w:t>
            </w:r>
          </w:p>
          <w:p w14:paraId="5C997A14"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trike/>
                <w:sz w:val="22"/>
                <w:szCs w:val="22"/>
                <w:lang w:eastAsia="zh-CN"/>
              </w:rPr>
              <w:t xml:space="preserve">no power sharing between target and source MCG (i.e. always drop source cell when overlapping) can be indicated </w:t>
            </w:r>
            <w:r>
              <w:rPr>
                <w:rFonts w:ascii="Times New Roman" w:hAnsi="Times New Roman"/>
                <w:sz w:val="22"/>
                <w:szCs w:val="22"/>
                <w:lang w:eastAsia="zh-CN"/>
              </w:rPr>
              <w:t xml:space="preserve">by </w:t>
            </w: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w:t>
            </w:r>
            <w:r>
              <w:rPr>
                <w:rFonts w:ascii="Times New Roman" w:hAnsi="Times New Roman"/>
                <w:sz w:val="22"/>
                <w:szCs w:val="22"/>
                <w:lang w:eastAsia="zh-CN"/>
              </w:rPr>
              <w:t xml:space="preserve">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06ED4209"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w:t>
            </w:r>
            <w:r>
              <w:rPr>
                <w:rFonts w:ascii="Times New Roman" w:hAnsi="Times New Roman"/>
                <w:strike/>
                <w:sz w:val="22"/>
                <w:szCs w:val="22"/>
                <w:lang w:eastAsia="zh-CN"/>
              </w:rPr>
              <w:t>including enabling no power sharing</w:t>
            </w:r>
            <w:r>
              <w:rPr>
                <w:rFonts w:ascii="Times New Roman" w:hAnsi="Times New Roman"/>
                <w:sz w:val="22"/>
                <w:szCs w:val="22"/>
                <w:lang w:eastAsia="zh-CN"/>
              </w:rPr>
              <w:t xml:space="preserve"> between target and source MCG </w:t>
            </w:r>
            <w:r>
              <w:rPr>
                <w:rFonts w:ascii="Times New Roman" w:hAnsi="Times New Roman"/>
                <w:strike/>
                <w:sz w:val="22"/>
                <w:szCs w:val="22"/>
                <w:lang w:eastAsia="zh-CN"/>
              </w:rPr>
              <w:t>(i.e. always drop source cell when overlapping).</w:t>
            </w:r>
          </w:p>
          <w:p w14:paraId="570B14E8"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tc>
      </w:tr>
      <w:tr w:rsidR="00616E2C" w14:paraId="7DF5D27D" w14:textId="77777777">
        <w:trPr>
          <w:trHeight w:val="761"/>
        </w:trPr>
        <w:tc>
          <w:tcPr>
            <w:tcW w:w="1877" w:type="dxa"/>
          </w:tcPr>
          <w:p w14:paraId="7EF5092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196DCBA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a similar view as Ericsson, i.e. basically on high level network can choose between two operation modes; UL dropping and power sharing (where power sharing mode is selected among the modes UE supports):</w:t>
            </w:r>
          </w:p>
          <w:p w14:paraId="242AAA73"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13D9BD0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233527FC"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Pr>
                <w:rFonts w:ascii="Times New Roman" w:hAnsi="Times New Roman"/>
                <w:sz w:val="22"/>
                <w:szCs w:val="22"/>
                <w:lang w:eastAsia="zh-CN"/>
              </w:rPr>
              <w:t>always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w:t>
            </w:r>
            <w:r>
              <w:rPr>
                <w:rFonts w:ascii="Times New Roman" w:hAnsi="Times New Roman"/>
                <w:sz w:val="22"/>
                <w:szCs w:val="22"/>
                <w:lang w:eastAsia="zh-CN"/>
              </w:rPr>
              <w:t>).</w:t>
            </w:r>
          </w:p>
          <w:p w14:paraId="494BA6BE"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7648A9B3" w14:textId="77777777" w:rsidR="00616E2C" w:rsidRDefault="00616E2C" w:rsidP="007D2E75">
            <w:pPr>
              <w:pStyle w:val="BodyText"/>
              <w:spacing w:before="0" w:after="0" w:line="240" w:lineRule="auto"/>
              <w:rPr>
                <w:rFonts w:ascii="Times New Roman" w:hAnsi="Times New Roman"/>
                <w:sz w:val="22"/>
                <w:szCs w:val="22"/>
                <w:lang w:eastAsia="zh-CN"/>
              </w:rPr>
            </w:pPr>
          </w:p>
          <w:p w14:paraId="5CA340B2" w14:textId="77777777" w:rsidR="00616E2C" w:rsidRDefault="00616E2C" w:rsidP="007D2E75">
            <w:pPr>
              <w:pStyle w:val="BodyText"/>
              <w:spacing w:before="0" w:after="0" w:line="240" w:lineRule="auto"/>
              <w:rPr>
                <w:rFonts w:ascii="Times New Roman" w:hAnsi="Times New Roman"/>
                <w:sz w:val="22"/>
                <w:szCs w:val="22"/>
                <w:lang w:eastAsia="zh-CN"/>
              </w:rPr>
            </w:pPr>
          </w:p>
        </w:tc>
      </w:tr>
      <w:tr w:rsidR="00616E2C" w14:paraId="0719C44F" w14:textId="77777777">
        <w:trPr>
          <w:trHeight w:val="761"/>
        </w:trPr>
        <w:tc>
          <w:tcPr>
            <w:tcW w:w="1877" w:type="dxa"/>
          </w:tcPr>
          <w:p w14:paraId="5A98FFD7"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ZTE</w:t>
            </w:r>
          </w:p>
        </w:tc>
        <w:tc>
          <w:tcPr>
            <w:tcW w:w="8044" w:type="dxa"/>
          </w:tcPr>
          <w:p w14:paraId="3A9BD3D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the intention of this proposal. As for the wording, we are fine with Nokia</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above. </w:t>
            </w:r>
          </w:p>
        </w:tc>
      </w:tr>
      <w:tr w:rsidR="003467E3" w14:paraId="31DD294D" w14:textId="77777777">
        <w:trPr>
          <w:trHeight w:val="761"/>
        </w:trPr>
        <w:tc>
          <w:tcPr>
            <w:tcW w:w="1877" w:type="dxa"/>
          </w:tcPr>
          <w:p w14:paraId="6EE7012B" w14:textId="51763AC5"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2FEF0A2B" w14:textId="01F9D89C"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further update on the proposal on top of proposal from NOK. Same update would be applied if we go with the other provided proposals:</w:t>
            </w:r>
          </w:p>
          <w:p w14:paraId="5EA49872" w14:textId="77777777" w:rsidR="003467E3" w:rsidRDefault="003467E3" w:rsidP="007D2E75">
            <w:pPr>
              <w:pStyle w:val="BodyText"/>
              <w:spacing w:before="0" w:after="0" w:line="240" w:lineRule="auto"/>
              <w:rPr>
                <w:rFonts w:ascii="Times New Roman" w:hAnsi="Times New Roman"/>
                <w:sz w:val="22"/>
                <w:szCs w:val="22"/>
                <w:lang w:eastAsia="zh-CN"/>
              </w:rPr>
            </w:pPr>
          </w:p>
          <w:p w14:paraId="6B7940A7" w14:textId="7777777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25B23CD5"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41D47C17" w14:textId="0512A45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sidRPr="003467E3">
              <w:rPr>
                <w:rFonts w:ascii="Times New Roman" w:hAnsi="Times New Roman"/>
                <w:strike/>
                <w:color w:val="00B050"/>
                <w:sz w:val="22"/>
                <w:szCs w:val="22"/>
                <w:lang w:eastAsia="zh-CN"/>
              </w:rPr>
              <w:t>always</w:t>
            </w:r>
            <w:r>
              <w:rPr>
                <w:rFonts w:ascii="Times New Roman" w:hAnsi="Times New Roman"/>
                <w:sz w:val="22"/>
                <w:szCs w:val="22"/>
                <w:lang w:eastAsia="zh-CN"/>
              </w:rPr>
              <w:t xml:space="preserve">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w:t>
            </w:r>
          </w:p>
          <w:p w14:paraId="0FA9477D"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2F24CD1A" w14:textId="0065DB8E" w:rsidR="003467E3" w:rsidRDefault="003467E3" w:rsidP="007D2E75">
            <w:pPr>
              <w:pStyle w:val="BodyText"/>
              <w:spacing w:before="0" w:after="0" w:line="240" w:lineRule="auto"/>
              <w:rPr>
                <w:rFonts w:ascii="Times New Roman" w:hAnsi="Times New Roman"/>
                <w:sz w:val="22"/>
                <w:szCs w:val="22"/>
                <w:lang w:eastAsia="zh-CN"/>
              </w:rPr>
            </w:pPr>
          </w:p>
        </w:tc>
      </w:tr>
      <w:tr w:rsidR="003B0180" w14:paraId="73E96719" w14:textId="77777777">
        <w:trPr>
          <w:trHeight w:val="761"/>
        </w:trPr>
        <w:tc>
          <w:tcPr>
            <w:tcW w:w="1877" w:type="dxa"/>
          </w:tcPr>
          <w:p w14:paraId="6F50E253" w14:textId="2B702A94"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Hua</w:t>
            </w:r>
            <w:r>
              <w:rPr>
                <w:rFonts w:ascii="Times New Roman" w:hAnsi="Times New Roman"/>
                <w:sz w:val="22"/>
                <w:szCs w:val="22"/>
                <w:lang w:eastAsia="zh-CN"/>
              </w:rPr>
              <w:t xml:space="preserve">wei, </w:t>
            </w:r>
            <w:proofErr w:type="spellStart"/>
            <w:r>
              <w:rPr>
                <w:rFonts w:ascii="Times New Roman" w:hAnsi="Times New Roman"/>
                <w:sz w:val="22"/>
                <w:szCs w:val="22"/>
                <w:lang w:eastAsia="zh-CN"/>
              </w:rPr>
              <w:t>HiSilicon</w:t>
            </w:r>
            <w:proofErr w:type="spellEnd"/>
          </w:p>
        </w:tc>
        <w:tc>
          <w:tcPr>
            <w:tcW w:w="8044" w:type="dxa"/>
          </w:tcPr>
          <w:p w14:paraId="0D0780EB" w14:textId="091E3FB8"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almost fine with the latest from QC except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 UL cancelation is still under discussion, when the conclusion will be clear, in the TP phase, this can be fixed if needed. So far, the green part is unclear to us. For example, if the scheduling gap is long enough, all UE can cancel the uplink per the agreement when resources overlap.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 xml:space="preserve">”  should be tied to a timeline. Otherwise, it does not seem meaningful. </w:t>
            </w:r>
          </w:p>
        </w:tc>
      </w:tr>
    </w:tbl>
    <w:p w14:paraId="7E629FBF" w14:textId="77777777" w:rsidR="00C80D72" w:rsidRDefault="00C80D72" w:rsidP="00782240">
      <w:pPr>
        <w:pStyle w:val="BodyText"/>
        <w:spacing w:after="0"/>
        <w:rPr>
          <w:rFonts w:ascii="Times New Roman" w:hAnsi="Times New Roman"/>
          <w:b/>
          <w:bCs/>
          <w:sz w:val="22"/>
          <w:szCs w:val="22"/>
          <w:lang w:eastAsia="zh-CN"/>
        </w:rPr>
      </w:pPr>
    </w:p>
    <w:p w14:paraId="537FE316" w14:textId="77777777" w:rsidR="00C80D72" w:rsidRDefault="00C80D72" w:rsidP="00782240">
      <w:pPr>
        <w:pStyle w:val="BodyText"/>
        <w:spacing w:after="0"/>
        <w:rPr>
          <w:rFonts w:ascii="Times New Roman" w:hAnsi="Times New Roman"/>
          <w:b/>
          <w:bCs/>
          <w:sz w:val="22"/>
          <w:szCs w:val="22"/>
          <w:lang w:eastAsia="zh-CN"/>
        </w:rPr>
      </w:pPr>
    </w:p>
    <w:p w14:paraId="2D5FFF5A" w14:textId="77777777" w:rsidR="00C80D72" w:rsidRDefault="00C80D72" w:rsidP="00782240">
      <w:pPr>
        <w:pStyle w:val="BodyText"/>
        <w:spacing w:after="0"/>
        <w:rPr>
          <w:rFonts w:ascii="Times New Roman" w:hAnsi="Times New Roman"/>
          <w:b/>
          <w:bCs/>
          <w:sz w:val="22"/>
          <w:szCs w:val="22"/>
          <w:lang w:eastAsia="zh-CN"/>
        </w:rPr>
      </w:pPr>
    </w:p>
    <w:p w14:paraId="7D4CF341" w14:textId="6C37A273" w:rsidR="00782240" w:rsidRDefault="00782240" w:rsidP="0078224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summary (based on feedback received until 4/23 1</w:t>
      </w:r>
      <w:r w:rsidR="000F724F">
        <w:rPr>
          <w:rFonts w:ascii="Times New Roman" w:hAnsi="Times New Roman"/>
          <w:b/>
          <w:bCs/>
          <w:sz w:val="22"/>
          <w:szCs w:val="22"/>
          <w:lang w:eastAsia="zh-CN"/>
        </w:rPr>
        <w:t>1</w:t>
      </w:r>
      <w:r>
        <w:rPr>
          <w:rFonts w:ascii="Times New Roman" w:hAnsi="Times New Roman"/>
          <w:b/>
          <w:bCs/>
          <w:sz w:val="22"/>
          <w:szCs w:val="22"/>
          <w:lang w:eastAsia="zh-CN"/>
        </w:rPr>
        <w:t>pm UTC-7):</w:t>
      </w:r>
    </w:p>
    <w:p w14:paraId="674F2EEF" w14:textId="77777777" w:rsidR="008C2B26" w:rsidRDefault="007D2D68"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 improvement suggested by companies look promising. FL suggests to take the latest </w:t>
      </w:r>
      <w:r w:rsidR="008C2B26">
        <w:rPr>
          <w:rFonts w:ascii="Times New Roman" w:hAnsi="Times New Roman"/>
          <w:sz w:val="22"/>
          <w:szCs w:val="22"/>
          <w:lang w:eastAsia="zh-CN"/>
        </w:rPr>
        <w:t>update from Qualcomm with removal of the concerning part from Huawei as basis for agreement.</w:t>
      </w:r>
    </w:p>
    <w:p w14:paraId="07962D47" w14:textId="3B54361F" w:rsidR="007D2D68" w:rsidRPr="0001635D" w:rsidRDefault="009F65F0"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Let’s see if the suggested agreement is agreeable, if not c</w:t>
      </w:r>
      <w:r w:rsidR="008C2B26">
        <w:rPr>
          <w:rFonts w:ascii="Times New Roman" w:hAnsi="Times New Roman"/>
          <w:sz w:val="22"/>
          <w:szCs w:val="22"/>
          <w:lang w:eastAsia="zh-CN"/>
        </w:rPr>
        <w:t>ompanies are encouraged to provide further input and comments.</w:t>
      </w:r>
      <w:r w:rsidR="007D2D68" w:rsidRPr="0001635D">
        <w:rPr>
          <w:rFonts w:ascii="Times New Roman" w:hAnsi="Times New Roman"/>
          <w:sz w:val="22"/>
          <w:szCs w:val="22"/>
          <w:lang w:eastAsia="zh-CN"/>
        </w:rPr>
        <w:t xml:space="preserve"> </w:t>
      </w:r>
    </w:p>
    <w:p w14:paraId="6ADBE7DD" w14:textId="77777777" w:rsidR="00616E2C" w:rsidRDefault="00616E2C">
      <w:pPr>
        <w:pStyle w:val="BodyText"/>
        <w:spacing w:after="0"/>
        <w:rPr>
          <w:rFonts w:ascii="Times New Roman" w:hAnsi="Times New Roman"/>
          <w:sz w:val="22"/>
          <w:szCs w:val="22"/>
          <w:lang w:eastAsia="zh-CN"/>
        </w:rPr>
      </w:pPr>
    </w:p>
    <w:p w14:paraId="56D3F6FC" w14:textId="77777777" w:rsidR="00C80D72" w:rsidRDefault="00C80D72" w:rsidP="00C80D7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3614E100" w14:textId="5376D99A" w:rsidR="00AA2B30" w:rsidRPr="0001635D" w:rsidRDefault="00AA2B30" w:rsidP="00AA2B30">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configure for the UE a specific power sharing mode for DAPS </w:t>
      </w:r>
    </w:p>
    <w:p w14:paraId="5A088A66" w14:textId="77777777" w:rsidR="00AA2B30" w:rsidRPr="0001635D"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It is assumed that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shall only enable a power sharing mode for DAPS among the power sharing modes that the UE indicated support of.</w:t>
      </w:r>
    </w:p>
    <w:p w14:paraId="14B25D40" w14:textId="704EEAD5" w:rsidR="00AA2B30" w:rsidRPr="0001635D" w:rsidRDefault="00AA2B30" w:rsidP="00AA2B30">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disable power sharing between target and source MCG (i.e. UE drops source cell transmission when overlapping with target cell transmission).</w:t>
      </w:r>
    </w:p>
    <w:p w14:paraId="19B00CD6" w14:textId="77777777" w:rsidR="00AA2B30"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not configuring </w:t>
      </w:r>
      <w:proofErr w:type="spellStart"/>
      <w:r w:rsidRPr="0001635D">
        <w:rPr>
          <w:rFonts w:ascii="Times New Roman" w:hAnsi="Times New Roman"/>
          <w:i/>
          <w:iCs/>
          <w:sz w:val="22"/>
          <w:szCs w:val="22"/>
          <w:lang w:eastAsia="zh-CN"/>
        </w:rPr>
        <w:t>UplinkPowerSharingDAPS</w:t>
      </w:r>
      <w:proofErr w:type="spellEnd"/>
      <w:r w:rsidRPr="0001635D">
        <w:rPr>
          <w:rFonts w:ascii="Times New Roman" w:hAnsi="Times New Roman"/>
          <w:i/>
          <w:iCs/>
          <w:sz w:val="22"/>
          <w:szCs w:val="22"/>
          <w:lang w:eastAsia="zh-CN"/>
        </w:rPr>
        <w:t>-HO-mode</w:t>
      </w:r>
      <w:r>
        <w:rPr>
          <w:rFonts w:ascii="Times New Roman" w:hAnsi="Times New Roman"/>
          <w:sz w:val="22"/>
          <w:szCs w:val="22"/>
          <w:lang w:eastAsia="zh-CN"/>
        </w:rPr>
        <w:t>.</w:t>
      </w:r>
    </w:p>
    <w:p w14:paraId="461AB924" w14:textId="358424FA" w:rsidR="00616E2C" w:rsidRDefault="00616E2C">
      <w:pPr>
        <w:pStyle w:val="BodyText"/>
        <w:spacing w:after="0"/>
        <w:rPr>
          <w:rFonts w:ascii="Times New Roman" w:hAnsi="Times New Roman"/>
          <w:sz w:val="22"/>
          <w:szCs w:val="22"/>
          <w:lang w:eastAsia="zh-CN"/>
        </w:rPr>
      </w:pPr>
    </w:p>
    <w:p w14:paraId="298B699B" w14:textId="77777777" w:rsidR="00CB3C76" w:rsidRDefault="00CB3C76">
      <w:pPr>
        <w:pStyle w:val="BodyText"/>
        <w:spacing w:after="0"/>
        <w:rPr>
          <w:rFonts w:ascii="Times New Roman" w:hAnsi="Times New Roman"/>
          <w:sz w:val="22"/>
          <w:szCs w:val="22"/>
          <w:lang w:eastAsia="zh-CN"/>
        </w:rPr>
      </w:pPr>
    </w:p>
    <w:p w14:paraId="1DACE55C" w14:textId="2C9A24CB" w:rsidR="00EB62CA" w:rsidRDefault="00EB62CA" w:rsidP="00EB62C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3</w:t>
      </w:r>
      <w:r w:rsidRPr="00EB62CA">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comments and input on the above summary and suggested agreement:</w:t>
      </w:r>
    </w:p>
    <w:p w14:paraId="3962C85A" w14:textId="77777777" w:rsidR="00EB62CA" w:rsidRDefault="00EB62CA">
      <w:pPr>
        <w:pStyle w:val="BodyText"/>
        <w:spacing w:after="0"/>
        <w:rPr>
          <w:rFonts w:ascii="Times New Roman" w:hAnsi="Times New Roman"/>
          <w:sz w:val="22"/>
          <w:szCs w:val="22"/>
          <w:lang w:eastAsia="zh-CN"/>
        </w:rPr>
      </w:pPr>
    </w:p>
    <w:tbl>
      <w:tblPr>
        <w:tblStyle w:val="TableGrid"/>
        <w:tblW w:w="9631" w:type="dxa"/>
        <w:tblLayout w:type="fixed"/>
        <w:tblLook w:val="04A0" w:firstRow="1" w:lastRow="0" w:firstColumn="1" w:lastColumn="0" w:noHBand="0" w:noVBand="1"/>
      </w:tblPr>
      <w:tblGrid>
        <w:gridCol w:w="1822"/>
        <w:gridCol w:w="7809"/>
      </w:tblGrid>
      <w:tr w:rsidR="008C2B26" w14:paraId="68318589" w14:textId="77777777" w:rsidTr="00CE3AB8">
        <w:trPr>
          <w:trHeight w:val="124"/>
        </w:trPr>
        <w:tc>
          <w:tcPr>
            <w:tcW w:w="1822" w:type="dxa"/>
            <w:shd w:val="clear" w:color="auto" w:fill="C5E0B3" w:themeFill="accent6" w:themeFillTint="66"/>
          </w:tcPr>
          <w:p w14:paraId="4EABD75A"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7809" w:type="dxa"/>
            <w:shd w:val="clear" w:color="auto" w:fill="C5E0B3" w:themeFill="accent6" w:themeFillTint="66"/>
          </w:tcPr>
          <w:p w14:paraId="3171720F"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8C2B26" w14:paraId="785A0C2B" w14:textId="77777777" w:rsidTr="00CE3AB8">
        <w:trPr>
          <w:trHeight w:val="575"/>
        </w:trPr>
        <w:tc>
          <w:tcPr>
            <w:tcW w:w="1822" w:type="dxa"/>
          </w:tcPr>
          <w:p w14:paraId="4EDCBBAD" w14:textId="0A93756A" w:rsidR="008C2B26" w:rsidRDefault="00FA5FE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7809" w:type="dxa"/>
          </w:tcPr>
          <w:p w14:paraId="2BB0F513" w14:textId="77777777" w:rsidR="00130A38" w:rsidRDefault="00130A38" w:rsidP="00CE3AB8">
            <w:pPr>
              <w:spacing w:before="0" w:after="0" w:line="240" w:lineRule="auto"/>
              <w:rPr>
                <w:color w:val="1F3864"/>
              </w:rPr>
            </w:pPr>
            <w:r>
              <w:rPr>
                <w:color w:val="1F3864"/>
              </w:rPr>
              <w:t xml:space="preserve">Our perspective is that cancellation would require the UE to verify cancellation timeline assuming the timeline is defined. Such cancellation should be UE capability. In other word, the capability should be irrespective of whether the timeline is tight or loose. </w:t>
            </w:r>
          </w:p>
          <w:p w14:paraId="3EB6B684" w14:textId="77777777" w:rsidR="00130A38" w:rsidRDefault="00130A38" w:rsidP="00CE3AB8">
            <w:pPr>
              <w:spacing w:before="0" w:after="0" w:line="240" w:lineRule="auto"/>
              <w:rPr>
                <w:color w:val="1F3864"/>
              </w:rPr>
            </w:pPr>
          </w:p>
          <w:p w14:paraId="0284ACEA" w14:textId="77777777" w:rsidR="00130A38" w:rsidRDefault="00130A38" w:rsidP="00CE3AB8">
            <w:pPr>
              <w:spacing w:before="0" w:after="0" w:line="240" w:lineRule="auto"/>
              <w:rPr>
                <w:color w:val="1F3864"/>
              </w:rPr>
            </w:pPr>
            <w:r>
              <w:rPr>
                <w:color w:val="1F3864"/>
              </w:rPr>
              <w:t>Given ongoing discussion on cancellation, we suggest the following change to move forward. We could come back to address “dropping” aspect when cancellation discussion is clearer.  </w:t>
            </w:r>
          </w:p>
          <w:p w14:paraId="36EA4102" w14:textId="77777777" w:rsidR="00130A38" w:rsidRDefault="00130A38" w:rsidP="00CE3AB8">
            <w:pPr>
              <w:spacing w:before="0" w:after="0" w:line="240" w:lineRule="auto"/>
              <w:rPr>
                <w:color w:val="1F3864"/>
              </w:rPr>
            </w:pPr>
          </w:p>
          <w:p w14:paraId="53CCC5D1" w14:textId="77777777" w:rsidR="00130A38" w:rsidRDefault="00130A38" w:rsidP="00CE3AB8">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71CDB678"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7BDE07BC"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0FDBB81A"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7B327A35"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2D357F1B" w14:textId="19435513" w:rsidR="008C2B26" w:rsidRDefault="008C2B26" w:rsidP="00CE3AB8">
            <w:pPr>
              <w:pStyle w:val="BodyText"/>
              <w:spacing w:before="0" w:after="0" w:line="240" w:lineRule="auto"/>
              <w:rPr>
                <w:rFonts w:ascii="Times New Roman" w:hAnsi="Times New Roman"/>
                <w:sz w:val="22"/>
                <w:szCs w:val="22"/>
                <w:lang w:eastAsia="zh-CN"/>
              </w:rPr>
            </w:pPr>
          </w:p>
        </w:tc>
      </w:tr>
      <w:tr w:rsidR="00130A38" w14:paraId="34508D0B" w14:textId="77777777" w:rsidTr="00CE3AB8">
        <w:trPr>
          <w:trHeight w:val="575"/>
        </w:trPr>
        <w:tc>
          <w:tcPr>
            <w:tcW w:w="1822" w:type="dxa"/>
          </w:tcPr>
          <w:p w14:paraId="3A84D84B" w14:textId="46750EBC" w:rsidR="00130A38" w:rsidRDefault="00130A38"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7809" w:type="dxa"/>
          </w:tcPr>
          <w:p w14:paraId="03FA0E62" w14:textId="7F43AF17" w:rsidR="00130A38" w:rsidRDefault="00130A38" w:rsidP="00CE3AB8">
            <w:pPr>
              <w:spacing w:before="0" w:after="0" w:line="240" w:lineRule="auto"/>
            </w:pPr>
            <w:r>
              <w:t>FL proposal looks good to us.</w:t>
            </w:r>
          </w:p>
          <w:p w14:paraId="3FB22A67" w14:textId="77777777" w:rsidR="002C2D93" w:rsidRDefault="00130A38" w:rsidP="00CE3AB8">
            <w:pPr>
              <w:spacing w:before="0" w:after="0" w:line="240" w:lineRule="auto"/>
            </w:pPr>
            <w:r>
              <w:t xml:space="preserve">Question to Qualcomm: </w:t>
            </w:r>
            <w:r w:rsidR="009777F3">
              <w:t xml:space="preserve">Ericsson wants </w:t>
            </w:r>
            <w:r>
              <w:t xml:space="preserve">to understand what it means if there is a UE that does not support cancellation for a timeline that </w:t>
            </w:r>
            <w:r w:rsidR="002C2D93">
              <w:t xml:space="preserve">Ericsson assumes that RAN1 </w:t>
            </w:r>
            <w:r>
              <w:t xml:space="preserve">will define. </w:t>
            </w:r>
          </w:p>
          <w:p w14:paraId="156A9130" w14:textId="3624E000" w:rsidR="00130A38" w:rsidRPr="00130A38" w:rsidRDefault="00130A38" w:rsidP="00CE3AB8">
            <w:pPr>
              <w:spacing w:before="0" w:after="0" w:line="240" w:lineRule="auto"/>
            </w:pPr>
            <w:r>
              <w:t>Let’s take a simple example, same SCS, identical configurations in source and target, in particular same K2.  The NW does its best to avoid collisions for UL transmissions. But the NW fails to coordinate the scheduling, and by accident it schedules UL transmissions in the same slot. Is it then up to the UE to which cell to transmit? Essentially determined by the order in which the PDCCHs are decoded?</w:t>
            </w:r>
          </w:p>
        </w:tc>
      </w:tr>
      <w:tr w:rsidR="00130A38" w14:paraId="2C2FE5B8" w14:textId="77777777" w:rsidTr="00CE3AB8">
        <w:trPr>
          <w:trHeight w:val="575"/>
        </w:trPr>
        <w:tc>
          <w:tcPr>
            <w:tcW w:w="1822" w:type="dxa"/>
          </w:tcPr>
          <w:p w14:paraId="68997C24" w14:textId="77777777" w:rsidR="00130A38"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33C87FE" w14:textId="79472BCF" w:rsidR="00075DC9"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075DC9">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DBD79A8" w14:textId="77777777" w:rsidR="00075DC9" w:rsidRDefault="00075DC9" w:rsidP="00CE3AB8">
            <w:pPr>
              <w:spacing w:before="0" w:after="0" w:line="240" w:lineRule="auto"/>
            </w:pPr>
            <w:r>
              <w:t>Answer to Ericsson:</w:t>
            </w:r>
          </w:p>
          <w:p w14:paraId="3439E5C1" w14:textId="08F0D5E3" w:rsidR="00130A38" w:rsidRPr="00075DC9" w:rsidRDefault="00075DC9" w:rsidP="00CE3AB8">
            <w:pPr>
              <w:spacing w:before="0" w:after="0" w:line="240" w:lineRule="auto"/>
            </w:pPr>
            <w:r w:rsidRPr="00075DC9">
              <w:t>For the error case, it would be up to the UE. Determining which cell to transmit may be based on PDCCH decoding order as you mentioned. However, we don’t see strong need to specify rules for this error case.</w:t>
            </w:r>
          </w:p>
        </w:tc>
      </w:tr>
      <w:tr w:rsidR="00130A38" w14:paraId="4116A86A" w14:textId="77777777" w:rsidTr="00CE3AB8">
        <w:trPr>
          <w:trHeight w:val="575"/>
        </w:trPr>
        <w:tc>
          <w:tcPr>
            <w:tcW w:w="1822" w:type="dxa"/>
          </w:tcPr>
          <w:p w14:paraId="5A5C87A8" w14:textId="77777777" w:rsidR="00130A38"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p w14:paraId="30979FBB" w14:textId="16F6D9FC" w:rsidR="008F6F7F"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8F6F7F">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96B826A" w14:textId="5C098D65" w:rsidR="008F6F7F" w:rsidRDefault="008F6F7F" w:rsidP="00CE3AB8">
            <w:pPr>
              <w:spacing w:before="0" w:after="0" w:line="240" w:lineRule="auto"/>
            </w:pPr>
            <w:r>
              <w:t>Further comments to Qualcomm:</w:t>
            </w:r>
          </w:p>
          <w:p w14:paraId="0271FD57" w14:textId="1952D2BE" w:rsidR="008F6F7F" w:rsidRPr="008F6F7F" w:rsidRDefault="008F6F7F" w:rsidP="00CE3AB8">
            <w:pPr>
              <w:spacing w:before="0" w:after="0" w:line="240" w:lineRule="auto"/>
            </w:pPr>
            <w:r w:rsidRPr="008F6F7F">
              <w:t xml:space="preserve">Thank you for the explanation. As we understand it, synchronized scheduling is not a pre-requisite for DAPS, so it is not an error case in the normal sense. </w:t>
            </w:r>
          </w:p>
          <w:p w14:paraId="43D79908" w14:textId="1A16D872" w:rsidR="00130A38" w:rsidRPr="008F6F7F" w:rsidRDefault="008F6F7F" w:rsidP="00CE3AB8">
            <w:pPr>
              <w:spacing w:before="0" w:after="0" w:line="240" w:lineRule="auto"/>
            </w:pPr>
            <w:r w:rsidRPr="008F6F7F">
              <w:t>I am still curious why we cannot relax the timeline requirements to make it possible for all UEs to always drop. If the UE is given sufficient time, shouldn’t it always be possible to drop source if there is a collision?</w:t>
            </w:r>
          </w:p>
        </w:tc>
      </w:tr>
      <w:tr w:rsidR="00130A38" w14:paraId="58773980" w14:textId="77777777" w:rsidTr="00CE3AB8">
        <w:trPr>
          <w:trHeight w:val="575"/>
        </w:trPr>
        <w:tc>
          <w:tcPr>
            <w:tcW w:w="1822" w:type="dxa"/>
          </w:tcPr>
          <w:p w14:paraId="33F07E61" w14:textId="3C5C23CB" w:rsidR="00130A38" w:rsidRDefault="00EB76CE"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MediaTek</w:t>
            </w:r>
          </w:p>
        </w:tc>
        <w:tc>
          <w:tcPr>
            <w:tcW w:w="7809" w:type="dxa"/>
          </w:tcPr>
          <w:p w14:paraId="6F61758D" w14:textId="7CF89E04" w:rsidR="00EB76CE" w:rsidRDefault="002C2D93" w:rsidP="00CE3AB8">
            <w:pPr>
              <w:spacing w:before="0" w:after="0" w:line="240" w:lineRule="auto"/>
            </w:pPr>
            <w:proofErr w:type="spellStart"/>
            <w:r>
              <w:t>Mediatek</w:t>
            </w:r>
            <w:proofErr w:type="spellEnd"/>
            <w:r>
              <w:t xml:space="preserve"> is</w:t>
            </w:r>
            <w:r w:rsidR="00EB76CE">
              <w:t xml:space="preserve"> fine with the FL proposal.</w:t>
            </w:r>
          </w:p>
          <w:p w14:paraId="3712FB02" w14:textId="4E5BDE57" w:rsidR="00EB76CE" w:rsidRDefault="00EB76CE" w:rsidP="00CE3AB8">
            <w:pPr>
              <w:spacing w:before="0" w:after="0" w:line="240" w:lineRule="auto"/>
            </w:pPr>
            <w:r>
              <w:t xml:space="preserve">As for the discussion between Qualcomm and Ericsson, </w:t>
            </w:r>
            <w:proofErr w:type="spellStart"/>
            <w:r w:rsidR="002C2D93">
              <w:t>Mediatek</w:t>
            </w:r>
            <w:proofErr w:type="spellEnd"/>
            <w:r>
              <w:t xml:space="preserve"> think</w:t>
            </w:r>
            <w:r w:rsidR="002C2D93">
              <w:t>s</w:t>
            </w:r>
            <w:r>
              <w:t xml:space="preserve"> it would depend on whether the UE Feature “UL transmission cancellation” is kept as in [100b-e-NR-UEFeatures-Mobility-03].</w:t>
            </w:r>
          </w:p>
          <w:p w14:paraId="2C2D1479" w14:textId="651D3760" w:rsidR="00130A38" w:rsidRPr="008F6F7F" w:rsidRDefault="00EB76CE" w:rsidP="00CE3AB8">
            <w:pPr>
              <w:spacing w:before="0" w:after="0" w:line="240" w:lineRule="auto"/>
            </w:pPr>
            <w:r>
              <w:t>Since the timeline of cancellation is becoming clear in [100b-e-NR-Mob-Enh-01], maybe we can first discuss whether to keep the UE Feature “UL transmission cancellation”. After this is resolved, the rest may be simple.</w:t>
            </w:r>
          </w:p>
        </w:tc>
      </w:tr>
      <w:tr w:rsidR="00130A38" w14:paraId="2BFC4A9D" w14:textId="77777777" w:rsidTr="00CE3AB8">
        <w:trPr>
          <w:trHeight w:val="575"/>
        </w:trPr>
        <w:tc>
          <w:tcPr>
            <w:tcW w:w="1822" w:type="dxa"/>
          </w:tcPr>
          <w:p w14:paraId="1D2CD934" w14:textId="77777777" w:rsidR="00130A38"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A7289A0" w14:textId="443713E3" w:rsidR="00B069CB"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B069C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2716AD1F" w14:textId="4560F98A" w:rsidR="00130A38" w:rsidRPr="008F6F7F" w:rsidRDefault="00180949" w:rsidP="00CE3AB8">
            <w:pPr>
              <w:spacing w:before="0" w:after="0" w:line="240" w:lineRule="auto"/>
            </w:pPr>
            <w:r>
              <w:t>Qualcomm</w:t>
            </w:r>
            <w:r w:rsidR="00B069CB" w:rsidRPr="00B069CB">
              <w:t xml:space="preserve"> ha</w:t>
            </w:r>
            <w:r>
              <w:t>s</w:t>
            </w:r>
            <w:r w:rsidR="00B069CB" w:rsidRPr="00B069CB">
              <w:t xml:space="preserve"> general concern regarding cancellation because many aspects that are not yet clearly defined. We believe that separate interoperability testing would be required and the bit is needed to indicate that the testing was done. Timeline related is just one thing. We are investigating other aspects. For example, when a retransmission is requested to the dropped PUSCH that included a PHR report, we don’t know if we should include the earlier PHR or generate a new one? Another example is that for NDI interpretation, if the dropped Tx had a flipped NDI, next NDI is compared to dropped or not?</w:t>
            </w:r>
          </w:p>
        </w:tc>
      </w:tr>
      <w:tr w:rsidR="00130A38" w14:paraId="7A7191EA" w14:textId="77777777" w:rsidTr="00CE3AB8">
        <w:trPr>
          <w:trHeight w:val="575"/>
        </w:trPr>
        <w:tc>
          <w:tcPr>
            <w:tcW w:w="1822" w:type="dxa"/>
          </w:tcPr>
          <w:p w14:paraId="5AB4DF9C" w14:textId="628BAEF7" w:rsidR="00130A38" w:rsidRDefault="00956152"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
        </w:tc>
        <w:tc>
          <w:tcPr>
            <w:tcW w:w="7809" w:type="dxa"/>
          </w:tcPr>
          <w:p w14:paraId="67F34381" w14:textId="3A8AA657" w:rsidR="00130A38" w:rsidRPr="008F6F7F" w:rsidRDefault="00956152" w:rsidP="00CE3AB8">
            <w:pPr>
              <w:spacing w:before="0" w:after="0" w:line="240" w:lineRule="auto"/>
            </w:pPr>
            <w:r w:rsidRPr="00956152">
              <w:t xml:space="preserve">We are ok with the suggested agreements </w:t>
            </w:r>
            <w:r w:rsidR="007F71BB">
              <w:t xml:space="preserve">(by FL) </w:t>
            </w:r>
            <w:r w:rsidRPr="00956152">
              <w:t>for progress. We can come back to the UE behavior upon the discussion on uplink cancelation is clear.</w:t>
            </w:r>
          </w:p>
        </w:tc>
      </w:tr>
      <w:tr w:rsidR="009777F3" w14:paraId="263E0D8E" w14:textId="77777777" w:rsidTr="00CE3AB8">
        <w:trPr>
          <w:trHeight w:val="575"/>
        </w:trPr>
        <w:tc>
          <w:tcPr>
            <w:tcW w:w="1822" w:type="dxa"/>
          </w:tcPr>
          <w:p w14:paraId="162AF9DB" w14:textId="2F1D3E9C"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09" w:type="dxa"/>
          </w:tcPr>
          <w:p w14:paraId="09C002F4" w14:textId="3451FA47" w:rsidR="009777F3" w:rsidRPr="00956152" w:rsidRDefault="009777F3" w:rsidP="00CE3AB8">
            <w:pPr>
              <w:spacing w:before="0" w:after="0" w:line="240" w:lineRule="auto"/>
            </w:pPr>
            <w:r w:rsidRPr="009777F3">
              <w:t>We are ok with the suggested agreement with removal of the dropping part.</w:t>
            </w:r>
          </w:p>
        </w:tc>
      </w:tr>
      <w:tr w:rsidR="009777F3" w14:paraId="4922969C" w14:textId="77777777" w:rsidTr="00CE3AB8">
        <w:trPr>
          <w:trHeight w:val="575"/>
        </w:trPr>
        <w:tc>
          <w:tcPr>
            <w:tcW w:w="1822" w:type="dxa"/>
          </w:tcPr>
          <w:p w14:paraId="50AC23DA" w14:textId="4ED74B00"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7809" w:type="dxa"/>
          </w:tcPr>
          <w:p w14:paraId="005143A9" w14:textId="14153136" w:rsidR="009777F3" w:rsidRPr="009777F3" w:rsidRDefault="009777F3" w:rsidP="00CE3AB8">
            <w:pPr>
              <w:spacing w:before="0" w:after="0" w:line="240" w:lineRule="auto"/>
              <w:rPr>
                <w:lang w:val="en-GB"/>
              </w:rPr>
            </w:pPr>
            <w:r w:rsidRPr="009777F3">
              <w:rPr>
                <w:lang w:val="en-GB"/>
              </w:rPr>
              <w:t xml:space="preserve">Now </w:t>
            </w:r>
            <w:r w:rsidR="001122AB">
              <w:rPr>
                <w:lang w:val="en-GB"/>
              </w:rPr>
              <w:t>our</w:t>
            </w:r>
            <w:r w:rsidRPr="009777F3">
              <w:rPr>
                <w:lang w:val="en-GB"/>
              </w:rPr>
              <w:t xml:space="preserve"> interoperation of the UE capability discussion was that </w:t>
            </w:r>
            <w:proofErr w:type="spellStart"/>
            <w:r w:rsidRPr="009777F3">
              <w:rPr>
                <w:lang w:val="en-GB"/>
              </w:rPr>
              <w:t>Monb-Enh</w:t>
            </w:r>
            <w:proofErr w:type="spellEnd"/>
            <w:r w:rsidRPr="009777F3">
              <w:rPr>
                <w:lang w:val="en-GB"/>
              </w:rPr>
              <w:t xml:space="preserve"> should be able to conclude whether we need the capability or not, so </w:t>
            </w:r>
            <w:r w:rsidR="00180949">
              <w:rPr>
                <w:lang w:val="en-GB"/>
              </w:rPr>
              <w:t>Nokia</w:t>
            </w:r>
            <w:r w:rsidRPr="009777F3">
              <w:rPr>
                <w:lang w:val="en-GB"/>
              </w:rPr>
              <w:t xml:space="preserve"> think</w:t>
            </w:r>
            <w:r w:rsidR="00180949">
              <w:rPr>
                <w:lang w:val="en-GB"/>
              </w:rPr>
              <w:t>s</w:t>
            </w:r>
            <w:r w:rsidRPr="009777F3">
              <w:rPr>
                <w:lang w:val="en-GB"/>
              </w:rPr>
              <w:t xml:space="preserve"> we should try to conclude on this. Therefore</w:t>
            </w:r>
            <w:r w:rsidR="001122AB">
              <w:rPr>
                <w:lang w:val="en-GB"/>
              </w:rPr>
              <w:t xml:space="preserve"> Nokia</w:t>
            </w:r>
            <w:r w:rsidRPr="009777F3">
              <w:rPr>
                <w:lang w:val="en-GB"/>
              </w:rPr>
              <w:t xml:space="preserve"> would prefer to keep the original version </w:t>
            </w:r>
            <w:r>
              <w:rPr>
                <w:lang w:val="en-GB"/>
              </w:rPr>
              <w:t xml:space="preserve">(FL suggestion) </w:t>
            </w:r>
            <w:r w:rsidRPr="009777F3">
              <w:rPr>
                <w:lang w:val="en-GB"/>
              </w:rPr>
              <w:t>to close this.</w:t>
            </w:r>
          </w:p>
          <w:p w14:paraId="76E84EC3" w14:textId="63F74595" w:rsidR="009777F3" w:rsidRPr="009777F3" w:rsidRDefault="009777F3" w:rsidP="00CE3AB8">
            <w:pPr>
              <w:spacing w:before="0" w:after="0" w:line="240" w:lineRule="auto"/>
              <w:rPr>
                <w:lang w:val="en-GB"/>
              </w:rPr>
            </w:pPr>
            <w:r w:rsidRPr="009777F3">
              <w:rPr>
                <w:lang w:val="en-GB"/>
              </w:rPr>
              <w:lastRenderedPageBreak/>
              <w:t xml:space="preserve">In respect to </w:t>
            </w:r>
            <w:r>
              <w:rPr>
                <w:lang w:val="en-GB"/>
              </w:rPr>
              <w:t>Qualcomm’s</w:t>
            </w:r>
            <w:r w:rsidRPr="009777F3">
              <w:rPr>
                <w:lang w:val="en-GB"/>
              </w:rPr>
              <w:t xml:space="preserve"> comment, </w:t>
            </w:r>
            <w:r w:rsidR="00180949">
              <w:rPr>
                <w:lang w:val="en-GB"/>
              </w:rPr>
              <w:t>Nokia’s</w:t>
            </w:r>
            <w:r w:rsidRPr="009777F3">
              <w:rPr>
                <w:lang w:val="en-GB"/>
              </w:rPr>
              <w:t xml:space="preserve"> concern on separating the UL cancellation is that this is not actually a ‘IOT’ flag, but a capability flag. This would result that NW would need to worry two kind of UEs that ‘support DAPS’, those that can cancel the UL and those who wont and expect perfect TDM. So </w:t>
            </w:r>
            <w:r w:rsidR="00180949">
              <w:rPr>
                <w:lang w:val="en-GB"/>
              </w:rPr>
              <w:t>Nokia</w:t>
            </w:r>
            <w:r w:rsidRPr="009777F3">
              <w:rPr>
                <w:lang w:val="en-GB"/>
              </w:rPr>
              <w:t xml:space="preserve"> understand that DAPS will require IOT, but that IOT should encompass UL cancellation in the basic element/capability rather than separate ’independent’ marker.</w:t>
            </w:r>
          </w:p>
        </w:tc>
      </w:tr>
      <w:tr w:rsidR="009777F3" w14:paraId="0838DBBE" w14:textId="77777777" w:rsidTr="00CE3AB8">
        <w:trPr>
          <w:trHeight w:val="575"/>
        </w:trPr>
        <w:tc>
          <w:tcPr>
            <w:tcW w:w="1822" w:type="dxa"/>
          </w:tcPr>
          <w:p w14:paraId="6ADA2861" w14:textId="77777777" w:rsidR="009777F3"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p w14:paraId="7AC7434B" w14:textId="2666A981" w:rsidR="001122AB"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1122A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00CF4E21" w14:textId="77777777" w:rsidR="001122AB" w:rsidRDefault="001122AB" w:rsidP="00CE3AB8">
            <w:pPr>
              <w:spacing w:before="0" w:after="0" w:line="240" w:lineRule="auto"/>
            </w:pPr>
            <w:r>
              <w:t>We share Nokia’s understanding that the cancellation part should be concluded in the Mob-</w:t>
            </w:r>
            <w:proofErr w:type="spellStart"/>
            <w:r>
              <w:t>Enh</w:t>
            </w:r>
            <w:proofErr w:type="spellEnd"/>
            <w:r>
              <w:t xml:space="preserve"> threads, but maybe it would be in 100b-e-NR-Mob-Enh-02 – but probably not in the capability thread.</w:t>
            </w:r>
          </w:p>
          <w:p w14:paraId="6F600169" w14:textId="77777777" w:rsidR="001122AB" w:rsidRDefault="001122AB" w:rsidP="00CE3AB8">
            <w:pPr>
              <w:spacing w:before="0" w:after="0" w:line="240" w:lineRule="auto"/>
            </w:pPr>
            <w:r>
              <w:t>We do feel that the ability to prioritize target in case of a collision is part of the basic DAPS functionality. The inability to do so would lead to that DAPS would only work for perfectly coordinated cells.</w:t>
            </w:r>
          </w:p>
          <w:p w14:paraId="03625B28" w14:textId="42C7476C" w:rsidR="001122AB" w:rsidRDefault="001122AB" w:rsidP="00CE3AB8">
            <w:pPr>
              <w:spacing w:before="0" w:after="0" w:line="240" w:lineRule="auto"/>
            </w:pPr>
            <w:r>
              <w:t>Question to Qualcomm:</w:t>
            </w:r>
          </w:p>
          <w:p w14:paraId="49B17710" w14:textId="6EED5FAA" w:rsidR="001122AB" w:rsidRDefault="001122AB" w:rsidP="00CE3AB8">
            <w:pPr>
              <w:spacing w:before="0" w:after="0" w:line="240" w:lineRule="auto"/>
            </w:pPr>
            <w:r>
              <w:t>Thanks for bringing up the additional points. Are you claiming that the specification is unclear related to these?</w:t>
            </w:r>
          </w:p>
          <w:p w14:paraId="496D7BF2" w14:textId="77777777" w:rsidR="009777F3" w:rsidRPr="009777F3" w:rsidRDefault="009777F3" w:rsidP="00CE3AB8">
            <w:pPr>
              <w:spacing w:before="0" w:after="0" w:line="240" w:lineRule="auto"/>
            </w:pPr>
          </w:p>
        </w:tc>
      </w:tr>
      <w:tr w:rsidR="00761C56" w14:paraId="731F5B9B" w14:textId="77777777" w:rsidTr="00CE3AB8">
        <w:trPr>
          <w:trHeight w:val="575"/>
        </w:trPr>
        <w:tc>
          <w:tcPr>
            <w:tcW w:w="1822" w:type="dxa"/>
          </w:tcPr>
          <w:p w14:paraId="693F2BD3" w14:textId="77777777"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0B35648" w14:textId="7ED861FF"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w:t>
            </w:r>
            <w:r w:rsidRPr="00761C56">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5C56A0D0" w14:textId="24EEBE8F" w:rsidR="00761C56" w:rsidRDefault="00761C56" w:rsidP="00CE3AB8">
            <w:pPr>
              <w:spacing w:before="0" w:after="0" w:line="240" w:lineRule="auto"/>
            </w:pPr>
            <w:r>
              <w:t xml:space="preserve">To Ericsson: Per our understandings, those aspects are unclear in the specification yet. We may have more issues related to cancellation. </w:t>
            </w:r>
          </w:p>
          <w:p w14:paraId="02644267" w14:textId="4FF71C4C" w:rsidR="00761C56" w:rsidRDefault="00761C56" w:rsidP="00CE3AB8">
            <w:pPr>
              <w:spacing w:before="0" w:after="0" w:line="240" w:lineRule="auto"/>
            </w:pPr>
            <w:r>
              <w:t xml:space="preserve">To Nokia: Yes, the bit should be for the capability on whether cancellation is supported. </w:t>
            </w:r>
          </w:p>
          <w:p w14:paraId="5B01E79D" w14:textId="455E096F" w:rsidR="00761C56" w:rsidRDefault="00761C56" w:rsidP="00CE3AB8">
            <w:pPr>
              <w:spacing w:before="0" w:after="0" w:line="240" w:lineRule="auto"/>
            </w:pPr>
            <w:r>
              <w:t>In general, we think the cancellation capability should be introduced since many aspects related to cancellation are not yet clearly defined and such aspects can have high implication to UE implementation.</w:t>
            </w:r>
          </w:p>
        </w:tc>
      </w:tr>
      <w:tr w:rsidR="00761C56" w14:paraId="433095BB" w14:textId="77777777" w:rsidTr="00CE3AB8">
        <w:trPr>
          <w:trHeight w:val="575"/>
        </w:trPr>
        <w:tc>
          <w:tcPr>
            <w:tcW w:w="1822" w:type="dxa"/>
          </w:tcPr>
          <w:p w14:paraId="474A818E" w14:textId="0ECED145"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809" w:type="dxa"/>
          </w:tcPr>
          <w:p w14:paraId="7D87F36E" w14:textId="4519FF33" w:rsidR="00E83B00" w:rsidRDefault="00E83B00" w:rsidP="00CE3AB8">
            <w:pPr>
              <w:spacing w:before="0" w:after="0" w:line="240" w:lineRule="auto"/>
            </w:pPr>
            <w:r>
              <w:t>Question to Qualcomm:</w:t>
            </w:r>
          </w:p>
          <w:p w14:paraId="3329D4D3" w14:textId="15E4972A" w:rsidR="00E83B00" w:rsidRDefault="00E83B00" w:rsidP="00CE3AB8">
            <w:pPr>
              <w:spacing w:before="0" w:after="0" w:line="240" w:lineRule="auto"/>
            </w:pPr>
            <w:r>
              <w:t>To better understand, can Qualcomm clarify what would be the UE behavior be for UEs that do not have the UL cancellation capability? Is the current specification text sufficient for UEs that do not have the UL cancellation capability? Or do you need to specify some UE behavior?</w:t>
            </w:r>
          </w:p>
          <w:p w14:paraId="10590C11" w14:textId="77777777" w:rsidR="00761C56" w:rsidRDefault="00761C56" w:rsidP="00CE3AB8">
            <w:pPr>
              <w:spacing w:before="0" w:after="0" w:line="240" w:lineRule="auto"/>
            </w:pPr>
          </w:p>
        </w:tc>
      </w:tr>
      <w:tr w:rsidR="00761C56" w14:paraId="1E9E0D01" w14:textId="77777777" w:rsidTr="00CE3AB8">
        <w:trPr>
          <w:trHeight w:val="575"/>
        </w:trPr>
        <w:tc>
          <w:tcPr>
            <w:tcW w:w="1822" w:type="dxa"/>
          </w:tcPr>
          <w:p w14:paraId="2E016D2A" w14:textId="77777777"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9D2FDD8" w14:textId="7E299FA2" w:rsidR="00787844" w:rsidRDefault="00787844"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w:t>
            </w:r>
            <w:r w:rsidRPr="00787844">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321B1713" w14:textId="3083D1E5" w:rsidR="00761C56" w:rsidRPr="00B95FF1" w:rsidRDefault="001D0EB4" w:rsidP="00B95FF1">
            <w:pPr>
              <w:spacing w:before="0" w:after="0" w:line="240" w:lineRule="auto"/>
            </w:pPr>
            <w:r w:rsidRPr="00B95FF1">
              <w:t>For UE not supporting UL cancellation, the consequence that is described in the following FG should be sufficient.</w:t>
            </w:r>
          </w:p>
          <w:p w14:paraId="6762890B" w14:textId="77777777" w:rsidR="00E94F59" w:rsidRPr="00B95FF1" w:rsidRDefault="00E94F59" w:rsidP="00B95FF1">
            <w:pPr>
              <w:spacing w:before="0" w:after="0" w:line="240" w:lineRule="auto"/>
            </w:pPr>
          </w:p>
          <w:tbl>
            <w:tblPr>
              <w:tblW w:w="7544" w:type="dxa"/>
              <w:tblLayout w:type="fixed"/>
              <w:tblCellMar>
                <w:left w:w="0" w:type="dxa"/>
                <w:right w:w="0" w:type="dxa"/>
              </w:tblCellMar>
              <w:tblLook w:val="04A0" w:firstRow="1" w:lastRow="0" w:firstColumn="1" w:lastColumn="0" w:noHBand="0" w:noVBand="1"/>
            </w:tblPr>
            <w:tblGrid>
              <w:gridCol w:w="502"/>
              <w:gridCol w:w="1048"/>
              <w:gridCol w:w="1572"/>
              <w:gridCol w:w="2009"/>
              <w:gridCol w:w="1485"/>
              <w:gridCol w:w="928"/>
            </w:tblGrid>
            <w:tr w:rsidR="00E94F59" w:rsidRPr="00B95FF1" w14:paraId="0C5DE8C2" w14:textId="77777777" w:rsidTr="00EB161F">
              <w:trPr>
                <w:trHeight w:val="143"/>
              </w:trPr>
              <w:tc>
                <w:tcPr>
                  <w:tcW w:w="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306308"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21-4</w:t>
                  </w: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4034C"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UL transmission cancellation</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0F48D5"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Indicates support of cancelling UL transmission to the source cell</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6A057E"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UL transmission cancellation is up to UE implementation</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61A51E"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 xml:space="preserve">Per BC for inter-frequency case, </w:t>
                  </w:r>
                </w:p>
                <w:p w14:paraId="17082A92"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FF0000"/>
                      <w:sz w:val="20"/>
                      <w:lang w:val="en-GB"/>
                    </w:rPr>
                    <w:t>Per Band for intra-frequency case</w:t>
                  </w:r>
                </w:p>
              </w:tc>
              <w:tc>
                <w:tcPr>
                  <w:tcW w:w="9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5DF22"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Optional with capability signalling</w:t>
                  </w:r>
                </w:p>
              </w:tc>
            </w:tr>
          </w:tbl>
          <w:p w14:paraId="70A78B06" w14:textId="668D6528" w:rsidR="00E94F59" w:rsidRPr="00B95FF1" w:rsidRDefault="00E94F59" w:rsidP="00B95FF1">
            <w:pPr>
              <w:spacing w:before="0" w:after="0" w:line="240" w:lineRule="auto"/>
            </w:pPr>
          </w:p>
          <w:p w14:paraId="4E4C4FCE" w14:textId="77777777" w:rsidR="00E94F59" w:rsidRPr="00B95FF1" w:rsidRDefault="00E94F59" w:rsidP="00B95FF1">
            <w:pPr>
              <w:spacing w:before="0" w:after="0" w:line="240" w:lineRule="auto"/>
            </w:pPr>
            <w:r w:rsidRPr="00B95FF1">
              <w:t>we should add some clarification on cancellation capability wherever dropping happens e.g., having the following update:</w:t>
            </w:r>
          </w:p>
          <w:tbl>
            <w:tblPr>
              <w:tblStyle w:val="TableGrid"/>
              <w:tblW w:w="0" w:type="auto"/>
              <w:tblLayout w:type="fixed"/>
              <w:tblLook w:val="04A0" w:firstRow="1" w:lastRow="0" w:firstColumn="1" w:lastColumn="0" w:noHBand="0" w:noVBand="1"/>
            </w:tblPr>
            <w:tblGrid>
              <w:gridCol w:w="7583"/>
            </w:tblGrid>
            <w:tr w:rsidR="00B95FF1" w:rsidRPr="00B95FF1" w14:paraId="3BCEA3E6" w14:textId="77777777" w:rsidTr="00B95FF1">
              <w:tc>
                <w:tcPr>
                  <w:tcW w:w="7583" w:type="dxa"/>
                </w:tcPr>
                <w:p w14:paraId="2CDDF3F5" w14:textId="77777777" w:rsidR="00B95FF1" w:rsidRPr="00B95FF1" w:rsidRDefault="00B95FF1" w:rsidP="00B95FF1">
                  <w:pPr>
                    <w:spacing w:before="0" w:after="0" w:line="240" w:lineRule="auto"/>
                  </w:pPr>
                </w:p>
                <w:p w14:paraId="59E4BF44"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color w:val="FF0000"/>
                      <w:sz w:val="20"/>
                      <w:szCs w:val="20"/>
                      <w:u w:val="single"/>
                    </w:rPr>
                    <w:t>For UE indicating the support of UL transmission cancellation,</w:t>
                  </w:r>
                  <w:r w:rsidRPr="00B95FF1">
                    <w:rPr>
                      <w:rFonts w:ascii="Times New Roman" w:hAnsi="Times New Roman" w:cs="Times New Roman"/>
                      <w:sz w:val="20"/>
                      <w:szCs w:val="20"/>
                    </w:rPr>
                    <w:t xml:space="preserve"> If </w:t>
                  </w:r>
                </w:p>
                <w:p w14:paraId="378A758F"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sz w:val="20"/>
                      <w:szCs w:val="20"/>
                    </w:rPr>
                    <w:t xml:space="preserve">- the UE does not provide </w:t>
                  </w:r>
                  <w:proofErr w:type="spellStart"/>
                  <w:r w:rsidRPr="00B95FF1">
                    <w:rPr>
                      <w:rFonts w:ascii="Times New Roman" w:hAnsi="Times New Roman" w:cs="Times New Roman"/>
                      <w:i/>
                      <w:iCs/>
                      <w:sz w:val="20"/>
                      <w:szCs w:val="20"/>
                    </w:rPr>
                    <w:t>UplinkPowerSharingDAPS</w:t>
                  </w:r>
                  <w:proofErr w:type="spellEnd"/>
                  <w:r w:rsidRPr="00B95FF1">
                    <w:rPr>
                      <w:rFonts w:ascii="Times New Roman" w:hAnsi="Times New Roman" w:cs="Times New Roman"/>
                      <w:i/>
                      <w:iCs/>
                      <w:sz w:val="20"/>
                      <w:szCs w:val="20"/>
                    </w:rPr>
                    <w:t>-HO</w:t>
                  </w:r>
                  <w:r w:rsidRPr="00B95FF1">
                    <w:rPr>
                      <w:rFonts w:ascii="Times New Roman" w:hAnsi="Times New Roman" w:cs="Times New Roman"/>
                      <w:sz w:val="20"/>
                      <w:szCs w:val="20"/>
                    </w:rPr>
                    <w:t xml:space="preserve">, and </w:t>
                  </w:r>
                </w:p>
                <w:p w14:paraId="55CCD154"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sz w:val="20"/>
                      <w:szCs w:val="20"/>
                    </w:rPr>
                    <w:t xml:space="preserve">- UE transmissions on the target cell and the source cell overlap </w:t>
                  </w:r>
                </w:p>
                <w:p w14:paraId="2D877050" w14:textId="77777777" w:rsidR="00B95FF1" w:rsidRPr="00B95FF1" w:rsidRDefault="00B95FF1" w:rsidP="00B95FF1">
                  <w:pPr>
                    <w:spacing w:before="0" w:after="0" w:line="240" w:lineRule="auto"/>
                    <w:rPr>
                      <w:color w:val="1F3864"/>
                    </w:rPr>
                  </w:pPr>
                  <w:r w:rsidRPr="00B95FF1">
                    <w:t>the UE transmits only on the target cell</w:t>
                  </w:r>
                </w:p>
                <w:p w14:paraId="555F15A8" w14:textId="77777777" w:rsidR="00B95FF1" w:rsidRPr="00B95FF1" w:rsidRDefault="00B95FF1" w:rsidP="00B95FF1">
                  <w:pPr>
                    <w:spacing w:before="0" w:after="0" w:line="240" w:lineRule="auto"/>
                  </w:pPr>
                </w:p>
              </w:tc>
            </w:tr>
          </w:tbl>
          <w:p w14:paraId="17F50F8E" w14:textId="77777777" w:rsidR="00E94F59" w:rsidRPr="00B95FF1" w:rsidRDefault="00E94F59" w:rsidP="00B95FF1">
            <w:pPr>
              <w:spacing w:before="0" w:after="0" w:line="240" w:lineRule="auto"/>
            </w:pPr>
          </w:p>
          <w:p w14:paraId="6E611CE2" w14:textId="5D44B86A" w:rsidR="001D0EB4" w:rsidRPr="00B95FF1" w:rsidRDefault="00E94F59" w:rsidP="00B95FF1">
            <w:pPr>
              <w:spacing w:before="0" w:after="0" w:line="240" w:lineRule="auto"/>
              <w:rPr>
                <w:color w:val="1F3864"/>
              </w:rPr>
            </w:pPr>
            <w:r w:rsidRPr="00B95FF1">
              <w:t xml:space="preserve">For UE without supporting UL transmission cancellation, I think we can follow the consequence in the cancellation capability FG. </w:t>
            </w:r>
          </w:p>
        </w:tc>
      </w:tr>
      <w:tr w:rsidR="00442B3C" w14:paraId="3DF8D895" w14:textId="77777777" w:rsidTr="00CE3AB8">
        <w:trPr>
          <w:trHeight w:val="575"/>
        </w:trPr>
        <w:tc>
          <w:tcPr>
            <w:tcW w:w="1822" w:type="dxa"/>
          </w:tcPr>
          <w:p w14:paraId="2C0D079B" w14:textId="73AA2407" w:rsidR="00442B3C" w:rsidRDefault="00442B3C" w:rsidP="00CE3AB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w:t>
            </w:r>
          </w:p>
        </w:tc>
        <w:tc>
          <w:tcPr>
            <w:tcW w:w="7809" w:type="dxa"/>
          </w:tcPr>
          <w:p w14:paraId="41F46975" w14:textId="20F23B1B" w:rsidR="00442B3C" w:rsidRPr="00442B3C" w:rsidRDefault="00442B3C" w:rsidP="00442B3C">
            <w:pPr>
              <w:spacing w:before="0" w:after="0" w:line="240" w:lineRule="auto"/>
              <w:rPr>
                <w:sz w:val="21"/>
                <w:szCs w:val="21"/>
                <w:lang w:eastAsia="zh-CN"/>
              </w:rPr>
            </w:pPr>
            <w:r w:rsidRPr="00442B3C">
              <w:rPr>
                <w:sz w:val="21"/>
                <w:szCs w:val="21"/>
                <w:lang w:eastAsia="zh-CN"/>
              </w:rPr>
              <w:t xml:space="preserve">Our first preference is </w:t>
            </w:r>
            <w:r>
              <w:rPr>
                <w:sz w:val="21"/>
                <w:szCs w:val="21"/>
                <w:lang w:eastAsia="zh-CN"/>
              </w:rPr>
              <w:t>original FL proposal</w:t>
            </w:r>
            <w:r w:rsidRPr="00442B3C">
              <w:rPr>
                <w:sz w:val="21"/>
                <w:szCs w:val="21"/>
                <w:lang w:eastAsia="zh-CN"/>
              </w:rPr>
              <w:t xml:space="preserve">, because prioritizing target transmission seems more reasonable in handover operation. </w:t>
            </w:r>
          </w:p>
          <w:p w14:paraId="587E7343" w14:textId="77777777" w:rsidR="00442B3C" w:rsidRPr="00442B3C" w:rsidRDefault="00442B3C" w:rsidP="00442B3C">
            <w:pPr>
              <w:spacing w:before="0" w:after="0" w:line="240" w:lineRule="auto"/>
              <w:rPr>
                <w:sz w:val="21"/>
                <w:szCs w:val="21"/>
                <w:lang w:eastAsia="zh-CN"/>
              </w:rPr>
            </w:pPr>
            <w:r w:rsidRPr="00442B3C">
              <w:rPr>
                <w:sz w:val="21"/>
                <w:szCs w:val="21"/>
                <w:lang w:eastAsia="zh-CN"/>
              </w:rPr>
              <w:t xml:space="preserve">Regarding the capability for uplink cancelation, our views is if the time offset for UE canceling uplink is defined based on the max value all UEs support, then no need to report this capability. Otherwise, the time offset may depend on a value (e.g., delta) UE reports via UL cancelation or multiple values as component values for uplink canceling capability reporting. In such a case, if UE does not indicate this capability, UE behavior follows the </w:t>
            </w:r>
            <w:r w:rsidRPr="00442B3C">
              <w:rPr>
                <w:sz w:val="21"/>
                <w:szCs w:val="21"/>
                <w:lang w:eastAsia="zh-CN"/>
              </w:rPr>
              <w:lastRenderedPageBreak/>
              <w:t>despeciation regarding the time offset for uplink cancelation with delta=0, otherwise, delta will be a default value or a component value UE reports.</w:t>
            </w:r>
          </w:p>
          <w:p w14:paraId="0618AF4E" w14:textId="77777777" w:rsidR="00442B3C" w:rsidRPr="00442B3C" w:rsidRDefault="00442B3C" w:rsidP="00442B3C">
            <w:pPr>
              <w:spacing w:before="0" w:after="0" w:line="240" w:lineRule="auto"/>
              <w:rPr>
                <w:sz w:val="21"/>
                <w:szCs w:val="21"/>
                <w:lang w:eastAsia="zh-CN"/>
              </w:rPr>
            </w:pPr>
          </w:p>
          <w:p w14:paraId="7C09EE44" w14:textId="77777777" w:rsidR="00442B3C" w:rsidRPr="00442B3C" w:rsidRDefault="00442B3C" w:rsidP="00442B3C">
            <w:pPr>
              <w:spacing w:before="0" w:after="0" w:line="240" w:lineRule="auto"/>
              <w:rPr>
                <w:sz w:val="21"/>
                <w:szCs w:val="21"/>
                <w:lang w:eastAsia="zh-CN"/>
              </w:rPr>
            </w:pPr>
            <w:r w:rsidRPr="00442B3C">
              <w:rPr>
                <w:sz w:val="21"/>
                <w:szCs w:val="21"/>
                <w:lang w:eastAsia="zh-CN"/>
              </w:rPr>
              <w:t>I’m not sure if we can agree on the values for the time offset defined for cancelation in this meeting, so it may be a bit earlier to conclude the capability for uplink cancelation is needed or not for now but depends on the discussion progress in 100b-e-NR-Mob-Enh-01.</w:t>
            </w:r>
          </w:p>
          <w:p w14:paraId="0AE994A9" w14:textId="77777777" w:rsidR="00442B3C" w:rsidRPr="00442B3C" w:rsidRDefault="00442B3C" w:rsidP="00442B3C">
            <w:pPr>
              <w:spacing w:before="0" w:after="0" w:line="240" w:lineRule="auto"/>
            </w:pPr>
          </w:p>
        </w:tc>
      </w:tr>
      <w:tr w:rsidR="00D237BF" w14:paraId="4C11BA2A" w14:textId="77777777" w:rsidTr="00CE3AB8">
        <w:trPr>
          <w:trHeight w:val="575"/>
        </w:trPr>
        <w:tc>
          <w:tcPr>
            <w:tcW w:w="1822" w:type="dxa"/>
          </w:tcPr>
          <w:p w14:paraId="1BF49B7C" w14:textId="73F9B4F0" w:rsidR="00D237BF" w:rsidRDefault="00D237BF" w:rsidP="00CE3AB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09" w:type="dxa"/>
          </w:tcPr>
          <w:p w14:paraId="39A85BB1" w14:textId="77777777" w:rsidR="00D237BF" w:rsidRDefault="00D237BF" w:rsidP="00D237BF">
            <w:pPr>
              <w:spacing w:before="0" w:after="0" w:line="240" w:lineRule="auto"/>
              <w:rPr>
                <w:lang w:val="en-GB"/>
              </w:rPr>
            </w:pPr>
            <w:r>
              <w:rPr>
                <w:lang w:val="en-GB"/>
              </w:rPr>
              <w:t xml:space="preserve">So while the proposal made by Hung determines what would be the behaviour for the UE that supports cancellation, like Claes noted, precluding UE that does not support still leaves open what is the behaviour for the UE that does not support cancellation (i.e. as said the determined behaviour would not apply). </w:t>
            </w:r>
          </w:p>
          <w:p w14:paraId="0AD261A8" w14:textId="77777777" w:rsidR="00D237BF" w:rsidRDefault="00D237BF" w:rsidP="00D237BF">
            <w:pPr>
              <w:spacing w:before="0" w:after="0" w:line="240" w:lineRule="auto"/>
              <w:rPr>
                <w:lang w:val="en-GB"/>
              </w:rPr>
            </w:pPr>
            <w:r>
              <w:rPr>
                <w:lang w:val="en-GB"/>
              </w:rPr>
              <w:t xml:space="preserve">E.g. if UE does not support cancellation, do we need to define the timeline for the scheduled UL transmissions still? Can they be back to back or does there need to be some guard time in between?  We currently have the timeline for PRACH vs PUSCH etc. but this would in my understanding apply only for the UEs that support cancellation.  </w:t>
            </w:r>
          </w:p>
          <w:p w14:paraId="43F92107" w14:textId="77777777" w:rsidR="00D237BF" w:rsidRDefault="00D237BF" w:rsidP="00D237BF">
            <w:pPr>
              <w:spacing w:before="0" w:after="0" w:line="240" w:lineRule="auto"/>
              <w:rPr>
                <w:lang w:val="en-GB"/>
              </w:rPr>
            </w:pPr>
            <w:r>
              <w:rPr>
                <w:lang w:val="en-GB"/>
              </w:rPr>
              <w:t>Also as noted by Hung (in thread#01), RAN2 will not introduce any TDM pattern, so the it is not very clear to me what would be UE behaviour and what are the UE expectations from network perspective?</w:t>
            </w:r>
          </w:p>
          <w:p w14:paraId="4774EFD2" w14:textId="77777777" w:rsidR="00D237BF" w:rsidRDefault="00D237BF" w:rsidP="00D237BF">
            <w:pPr>
              <w:spacing w:before="0" w:after="0" w:line="240" w:lineRule="auto"/>
              <w:rPr>
                <w:lang w:val="en-GB"/>
              </w:rPr>
            </w:pPr>
          </w:p>
          <w:p w14:paraId="11FDAE3B" w14:textId="2101DD4F" w:rsidR="00D237BF" w:rsidRPr="00442B3C" w:rsidRDefault="00D237BF" w:rsidP="00D237BF">
            <w:pPr>
              <w:spacing w:before="0" w:after="0" w:line="240" w:lineRule="auto"/>
              <w:rPr>
                <w:sz w:val="21"/>
                <w:szCs w:val="21"/>
                <w:lang w:eastAsia="zh-CN"/>
              </w:rPr>
            </w:pPr>
            <w:r>
              <w:rPr>
                <w:lang w:val="en-GB"/>
              </w:rPr>
              <w:t>Thus, while I can appreciate the concerns on need to define the behaviour when the UE supports the cancellation (and please note this is done to relax the UE implementation complexity), I think this is necessary as we would have UEs that support the cancellation. Splitting the DAPS capability to smaller fragments does not address the issue, but it instead will introduce new issues to consider. I would see this is issue so that if UE’s can’t support UL cancellation, it would not be necessary to support DAPS at all. I think this addresses the concerns.</w:t>
            </w:r>
          </w:p>
        </w:tc>
      </w:tr>
      <w:tr w:rsidR="00D237BF" w14:paraId="26E12335" w14:textId="77777777" w:rsidTr="00CE3AB8">
        <w:trPr>
          <w:trHeight w:val="575"/>
        </w:trPr>
        <w:tc>
          <w:tcPr>
            <w:tcW w:w="1822" w:type="dxa"/>
          </w:tcPr>
          <w:p w14:paraId="7472D5E6" w14:textId="15396D0B" w:rsidR="00D237BF" w:rsidRDefault="00CA46AD" w:rsidP="00CA46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09" w:type="dxa"/>
          </w:tcPr>
          <w:p w14:paraId="7EDD4D04" w14:textId="77777777" w:rsidR="00CA46AD" w:rsidRPr="00CA46AD" w:rsidRDefault="00CA46AD" w:rsidP="00CA46AD">
            <w:pPr>
              <w:spacing w:before="0" w:after="0" w:line="240" w:lineRule="auto"/>
              <w:rPr>
                <w:rFonts w:eastAsia="Times New Roman"/>
              </w:rPr>
            </w:pPr>
            <w:r w:rsidRPr="00CA46AD">
              <w:rPr>
                <w:rFonts w:eastAsia="Times New Roman"/>
              </w:rPr>
              <w:t>I would like to clarify our understanding on two alternatives. It’s not clear what is the meaning of “no power sharing”, it could have two interpretations,</w:t>
            </w:r>
          </w:p>
          <w:p w14:paraId="0AE08E03" w14:textId="77777777" w:rsidR="00CA46AD" w:rsidRPr="00CA46AD" w:rsidRDefault="00CA46AD" w:rsidP="00CA46AD">
            <w:pPr>
              <w:spacing w:before="0" w:after="0" w:line="240" w:lineRule="auto"/>
              <w:rPr>
                <w:rFonts w:eastAsia="Times New Roman"/>
              </w:rPr>
            </w:pPr>
          </w:p>
          <w:p w14:paraId="63B4D0CB" w14:textId="77777777" w:rsidR="00CA46AD" w:rsidRPr="00CA46AD" w:rsidRDefault="00CA46AD" w:rsidP="00CA46AD">
            <w:pPr>
              <w:spacing w:before="0" w:after="0" w:line="240" w:lineRule="auto"/>
              <w:rPr>
                <w:rFonts w:eastAsia="Times New Roman"/>
              </w:rPr>
            </w:pPr>
            <w:r w:rsidRPr="00CA46AD">
              <w:rPr>
                <w:rFonts w:eastAsia="Times New Roman"/>
              </w:rPr>
              <w:t xml:space="preserve">Interpretation 1: only transmission to target cell, not transmission to source cell is allowed, the </w:t>
            </w:r>
            <w:r w:rsidRPr="00CA46AD">
              <w:rPr>
                <w:rFonts w:eastAsia="Times New Roman"/>
                <w:color w:val="FF2600"/>
              </w:rPr>
              <w:t>red text</w:t>
            </w:r>
            <w:r w:rsidRPr="00CA46AD">
              <w:rPr>
                <w:rFonts w:eastAsia="Times New Roman"/>
              </w:rPr>
              <w:t xml:space="preserve"> in Alt 1 can be removed.</w:t>
            </w:r>
          </w:p>
          <w:p w14:paraId="2ABAF56E" w14:textId="77777777" w:rsidR="00CA46AD" w:rsidRPr="00CA46AD" w:rsidRDefault="00CA46AD" w:rsidP="00CA46AD">
            <w:pPr>
              <w:spacing w:before="0" w:after="0" w:line="240" w:lineRule="auto"/>
              <w:rPr>
                <w:rFonts w:eastAsia="Times New Roman"/>
              </w:rPr>
            </w:pPr>
            <w:r w:rsidRPr="00CA46AD">
              <w:rPr>
                <w:rFonts w:eastAsia="Times New Roman"/>
              </w:rPr>
              <w:t>Interpretation 2: TMD transmission between source cell and target cell, and define dropping rule if overlapping or network scheduling avoid the collision</w:t>
            </w:r>
          </w:p>
          <w:p w14:paraId="61665633" w14:textId="77777777" w:rsidR="00CA46AD" w:rsidRPr="00CA46AD" w:rsidRDefault="00CA46AD" w:rsidP="00CA46AD">
            <w:pPr>
              <w:spacing w:before="0" w:after="0" w:line="240" w:lineRule="auto"/>
              <w:rPr>
                <w:rFonts w:eastAsia="Times New Roman"/>
              </w:rPr>
            </w:pPr>
          </w:p>
          <w:p w14:paraId="2E05C92E" w14:textId="64872B5A" w:rsidR="00CA46AD" w:rsidRPr="00D80437" w:rsidRDefault="00CA46AD" w:rsidP="00D80437">
            <w:pPr>
              <w:spacing w:before="0" w:after="0" w:line="240" w:lineRule="auto"/>
              <w:rPr>
                <w:rFonts w:eastAsia="Times New Roman"/>
              </w:rPr>
            </w:pPr>
            <w:r w:rsidRPr="00CA46AD">
              <w:rPr>
                <w:rFonts w:eastAsia="Times New Roman"/>
              </w:rPr>
              <w:t xml:space="preserve">Alt 1 or Alt 2 is to define new UE behavior and need new agreement after RAN1#99. We want to </w:t>
            </w:r>
            <w:r w:rsidRPr="00D80437">
              <w:rPr>
                <w:rFonts w:eastAsia="Times New Roman"/>
              </w:rPr>
              <w:t>confirm which interpretation is the common understanding, then move forward.</w:t>
            </w:r>
          </w:p>
          <w:p w14:paraId="6271054C" w14:textId="77777777" w:rsidR="00D80437" w:rsidRPr="00D80437" w:rsidRDefault="00D80437" w:rsidP="00D80437">
            <w:pPr>
              <w:spacing w:before="0" w:after="0" w:line="240" w:lineRule="auto"/>
              <w:rPr>
                <w:rFonts w:eastAsia="Times New Roman"/>
              </w:rPr>
            </w:pPr>
            <w:r w:rsidRPr="00D80437">
              <w:rPr>
                <w:rFonts w:eastAsia="Times New Roman"/>
              </w:rPr>
              <w:t>Alt1)</w:t>
            </w:r>
          </w:p>
          <w:p w14:paraId="3D7CF6B0" w14:textId="77777777" w:rsidR="00D80437" w:rsidRPr="00D80437" w:rsidRDefault="00D80437" w:rsidP="00D80437">
            <w:pPr>
              <w:pStyle w:val="ListParagraph"/>
              <w:numPr>
                <w:ilvl w:val="0"/>
                <w:numId w:val="12"/>
              </w:numPr>
              <w:spacing w:before="0" w:line="240" w:lineRule="auto"/>
              <w:rPr>
                <w:rFonts w:ascii="Times New Roman" w:eastAsia="Times New Roman" w:hAnsi="Times New Roman"/>
                <w:sz w:val="20"/>
                <w:szCs w:val="20"/>
              </w:rPr>
            </w:pPr>
            <w:proofErr w:type="spellStart"/>
            <w:r w:rsidRPr="00D80437">
              <w:rPr>
                <w:rFonts w:ascii="Times New Roman" w:eastAsia="Times New Roman" w:hAnsi="Times New Roman"/>
                <w:sz w:val="20"/>
                <w:szCs w:val="20"/>
              </w:rPr>
              <w:t>gNB</w:t>
            </w:r>
            <w:proofErr w:type="spellEnd"/>
            <w:r w:rsidRPr="00D80437">
              <w:rPr>
                <w:rFonts w:ascii="Times New Roman" w:eastAsia="Times New Roman" w:hAnsi="Times New Roman"/>
                <w:sz w:val="20"/>
                <w:szCs w:val="20"/>
              </w:rPr>
              <w:t xml:space="preserve"> can disable power sharing between target and source MCG (i.e. UE drops source cell transmission when overlapping with target cell transmission).</w:t>
            </w:r>
          </w:p>
          <w:p w14:paraId="30971574" w14:textId="4AE13A0E" w:rsidR="00D80437" w:rsidRPr="00D80437" w:rsidRDefault="00D80437" w:rsidP="00D80437">
            <w:pPr>
              <w:pStyle w:val="ListParagraph"/>
              <w:numPr>
                <w:ilvl w:val="1"/>
                <w:numId w:val="12"/>
              </w:numPr>
              <w:spacing w:before="0" w:line="240" w:lineRule="auto"/>
              <w:rPr>
                <w:rFonts w:ascii="Times New Roman" w:eastAsia="Times New Roman" w:hAnsi="Times New Roman"/>
                <w:sz w:val="20"/>
                <w:szCs w:val="20"/>
              </w:rPr>
            </w:pPr>
            <w:r w:rsidRPr="00D80437">
              <w:rPr>
                <w:rFonts w:ascii="Times New Roman" w:eastAsia="Times New Roman" w:hAnsi="Times New Roman"/>
                <w:sz w:val="20"/>
                <w:szCs w:val="20"/>
              </w:rPr>
              <w:t xml:space="preserve">no power sharing between target and source MCG (i.e. always drop source cell when overlapping) can be indicated by </w:t>
            </w:r>
            <w:proofErr w:type="spellStart"/>
            <w:r w:rsidRPr="00D80437">
              <w:rPr>
                <w:rFonts w:ascii="Times New Roman" w:eastAsia="Times New Roman" w:hAnsi="Times New Roman"/>
                <w:sz w:val="20"/>
                <w:szCs w:val="20"/>
              </w:rPr>
              <w:t>gNB</w:t>
            </w:r>
            <w:proofErr w:type="spellEnd"/>
            <w:r w:rsidRPr="00D80437">
              <w:rPr>
                <w:rFonts w:ascii="Times New Roman" w:eastAsia="Times New Roman" w:hAnsi="Times New Roman"/>
                <w:sz w:val="20"/>
                <w:szCs w:val="20"/>
              </w:rPr>
              <w:t xml:space="preserve"> not configuring </w:t>
            </w:r>
            <w:proofErr w:type="spellStart"/>
            <w:r w:rsidRPr="00D80437">
              <w:rPr>
                <w:rFonts w:ascii="Times New Roman" w:eastAsia="Times New Roman" w:hAnsi="Times New Roman"/>
                <w:sz w:val="20"/>
                <w:szCs w:val="20"/>
              </w:rPr>
              <w:t>UplinkPowerSharingDAPS</w:t>
            </w:r>
            <w:proofErr w:type="spellEnd"/>
            <w:r w:rsidRPr="00D80437">
              <w:rPr>
                <w:rFonts w:ascii="Times New Roman" w:eastAsia="Times New Roman" w:hAnsi="Times New Roman"/>
                <w:sz w:val="20"/>
                <w:szCs w:val="20"/>
              </w:rPr>
              <w:t>-HO-mode.</w:t>
            </w:r>
          </w:p>
          <w:p w14:paraId="7484D4B5" w14:textId="77777777" w:rsidR="00D237BF" w:rsidRPr="00CA46AD" w:rsidRDefault="00D237BF" w:rsidP="00CA46AD">
            <w:pPr>
              <w:spacing w:before="0" w:after="0" w:line="240" w:lineRule="auto"/>
              <w:ind w:hanging="360"/>
              <w:rPr>
                <w:lang w:eastAsia="zh-CN"/>
              </w:rPr>
            </w:pPr>
          </w:p>
        </w:tc>
      </w:tr>
      <w:tr w:rsidR="0080416E" w14:paraId="7AFEAC22" w14:textId="77777777" w:rsidTr="00CE3AB8">
        <w:trPr>
          <w:trHeight w:val="575"/>
        </w:trPr>
        <w:tc>
          <w:tcPr>
            <w:tcW w:w="1822" w:type="dxa"/>
          </w:tcPr>
          <w:p w14:paraId="587A404A" w14:textId="0F2DFC20" w:rsidR="0080416E" w:rsidRDefault="0080416E" w:rsidP="00CA46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809" w:type="dxa"/>
          </w:tcPr>
          <w:p w14:paraId="4C4417DE" w14:textId="77777777" w:rsidR="0080416E" w:rsidRDefault="00D3105F" w:rsidP="00D3105F">
            <w:pPr>
              <w:spacing w:before="0" w:after="0" w:line="240" w:lineRule="auto"/>
              <w:rPr>
                <w:rFonts w:eastAsia="Times New Roman"/>
              </w:rPr>
            </w:pPr>
            <w:r>
              <w:rPr>
                <w:rFonts w:eastAsia="Times New Roman"/>
              </w:rPr>
              <w:t>Response to Apple:</w:t>
            </w:r>
          </w:p>
          <w:p w14:paraId="65013943" w14:textId="42DB1184" w:rsidR="00D3105F" w:rsidRPr="00CA46AD" w:rsidRDefault="00D3105F" w:rsidP="00D3105F">
            <w:pPr>
              <w:spacing w:before="0" w:after="0" w:line="240" w:lineRule="auto"/>
              <w:rPr>
                <w:rFonts w:eastAsia="Times New Roman"/>
              </w:rPr>
            </w:pPr>
            <w:r>
              <w:rPr>
                <w:rFonts w:eastAsia="Times New Roman"/>
              </w:rPr>
              <w:t>Intel assumes it is interpretation 2.</w:t>
            </w:r>
          </w:p>
        </w:tc>
      </w:tr>
      <w:tr w:rsidR="005A1E23" w14:paraId="3BFBAA24" w14:textId="77777777" w:rsidTr="00CE3AB8">
        <w:trPr>
          <w:trHeight w:val="575"/>
        </w:trPr>
        <w:tc>
          <w:tcPr>
            <w:tcW w:w="1822" w:type="dxa"/>
          </w:tcPr>
          <w:p w14:paraId="3397FCBA" w14:textId="2746DD8E" w:rsidR="005A1E23" w:rsidRDefault="005A1E23" w:rsidP="00CA46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MediaTek</w:t>
            </w:r>
          </w:p>
        </w:tc>
        <w:tc>
          <w:tcPr>
            <w:tcW w:w="7809" w:type="dxa"/>
          </w:tcPr>
          <w:p w14:paraId="3865E1A8" w14:textId="77777777" w:rsidR="0080416E" w:rsidRPr="0080416E" w:rsidRDefault="0080416E" w:rsidP="0080416E">
            <w:pPr>
              <w:spacing w:before="0" w:after="0" w:line="240" w:lineRule="auto"/>
            </w:pPr>
            <w:r w:rsidRPr="0080416E">
              <w:t>We (MTK) want to share our understanding for “no power sharing” and “what is the behavior for UE that does not support cancellation”.</w:t>
            </w:r>
          </w:p>
          <w:p w14:paraId="378EB5DC" w14:textId="77777777" w:rsidR="0080416E" w:rsidRPr="0080416E" w:rsidRDefault="0080416E" w:rsidP="0080416E">
            <w:pPr>
              <w:spacing w:before="0" w:after="0" w:line="240" w:lineRule="auto"/>
            </w:pPr>
          </w:p>
          <w:p w14:paraId="78E38BDD" w14:textId="77777777" w:rsidR="0080416E" w:rsidRPr="0080416E" w:rsidRDefault="0080416E" w:rsidP="0080416E">
            <w:pPr>
              <w:pStyle w:val="ListParagraph"/>
              <w:numPr>
                <w:ilvl w:val="0"/>
                <w:numId w:val="13"/>
              </w:numPr>
              <w:spacing w:before="0" w:line="240" w:lineRule="auto"/>
              <w:rPr>
                <w:rFonts w:ascii="Times New Roman" w:hAnsi="Times New Roman"/>
                <w:sz w:val="20"/>
                <w:szCs w:val="20"/>
              </w:rPr>
            </w:pPr>
            <w:r w:rsidRPr="0080416E">
              <w:rPr>
                <w:rFonts w:ascii="Times New Roman" w:hAnsi="Times New Roman"/>
                <w:sz w:val="20"/>
                <w:szCs w:val="20"/>
              </w:rPr>
              <w:t>For “no power sharing” (</w:t>
            </w:r>
            <w:proofErr w:type="spellStart"/>
            <w:r w:rsidRPr="0080416E">
              <w:rPr>
                <w:rFonts w:ascii="Times New Roman" w:hAnsi="Times New Roman"/>
                <w:sz w:val="20"/>
                <w:szCs w:val="20"/>
              </w:rPr>
              <w:t>gNB</w:t>
            </w:r>
            <w:proofErr w:type="spellEnd"/>
            <w:r w:rsidRPr="0080416E">
              <w:rPr>
                <w:rFonts w:ascii="Times New Roman" w:hAnsi="Times New Roman"/>
                <w:sz w:val="20"/>
                <w:szCs w:val="20"/>
              </w:rPr>
              <w:t xml:space="preserve"> not configuring </w:t>
            </w:r>
            <w:proofErr w:type="spellStart"/>
            <w:r w:rsidRPr="0080416E">
              <w:rPr>
                <w:rFonts w:ascii="Times New Roman" w:hAnsi="Times New Roman"/>
                <w:i/>
                <w:iCs/>
                <w:sz w:val="20"/>
                <w:szCs w:val="20"/>
              </w:rPr>
              <w:t>UplinkPowerSharingDAPS</w:t>
            </w:r>
            <w:proofErr w:type="spellEnd"/>
            <w:r w:rsidRPr="0080416E">
              <w:rPr>
                <w:rFonts w:ascii="Times New Roman" w:hAnsi="Times New Roman"/>
                <w:i/>
                <w:iCs/>
                <w:sz w:val="20"/>
                <w:szCs w:val="20"/>
              </w:rPr>
              <w:t>-HO-mode</w:t>
            </w:r>
            <w:r w:rsidRPr="0080416E">
              <w:rPr>
                <w:rFonts w:ascii="Times New Roman" w:hAnsi="Times New Roman"/>
                <w:sz w:val="20"/>
                <w:szCs w:val="20"/>
              </w:rPr>
              <w:t>), this is only meaningful for UE that supports cancellation. The corresponding behavior would be “UE drops source cell transmission when overlapping with target cell transmission, no power sharing is performed”. This means nothing for UE that does not support cancellation.</w:t>
            </w:r>
          </w:p>
          <w:p w14:paraId="4C79A069" w14:textId="77777777" w:rsidR="0080416E" w:rsidRPr="0080416E" w:rsidRDefault="0080416E" w:rsidP="0080416E">
            <w:pPr>
              <w:spacing w:before="0" w:after="0" w:line="240" w:lineRule="auto"/>
            </w:pPr>
          </w:p>
          <w:p w14:paraId="710BB12F" w14:textId="77777777" w:rsidR="0080416E" w:rsidRPr="0080416E" w:rsidRDefault="0080416E" w:rsidP="0080416E">
            <w:pPr>
              <w:pStyle w:val="ListParagraph"/>
              <w:numPr>
                <w:ilvl w:val="0"/>
                <w:numId w:val="13"/>
              </w:numPr>
              <w:spacing w:before="0" w:line="240" w:lineRule="auto"/>
              <w:rPr>
                <w:rFonts w:ascii="Times New Roman" w:hAnsi="Times New Roman"/>
                <w:sz w:val="20"/>
                <w:szCs w:val="20"/>
              </w:rPr>
            </w:pPr>
            <w:r w:rsidRPr="0080416E">
              <w:rPr>
                <w:rFonts w:ascii="Times New Roman" w:hAnsi="Times New Roman"/>
                <w:sz w:val="20"/>
                <w:szCs w:val="20"/>
              </w:rPr>
              <w:t>For “what is the behavior for UE that does not support cancellation”, UE would expect NW to schedule in a non-overlapping manner. If overlapping still happens, it would be up to UE implementation (Ex. UE may still transmit to both source and target cells).</w:t>
            </w:r>
          </w:p>
          <w:p w14:paraId="68C72C4E" w14:textId="77777777" w:rsidR="005A1E23" w:rsidRPr="0080416E" w:rsidRDefault="005A1E23" w:rsidP="0080416E">
            <w:pPr>
              <w:spacing w:before="0" w:after="0" w:line="240" w:lineRule="auto"/>
              <w:rPr>
                <w:rFonts w:eastAsia="Times New Roman"/>
              </w:rPr>
            </w:pPr>
          </w:p>
        </w:tc>
      </w:tr>
    </w:tbl>
    <w:p w14:paraId="517AA2B6" w14:textId="68C0FB01" w:rsidR="008C2B26" w:rsidRDefault="008C2B26">
      <w:pPr>
        <w:pStyle w:val="BodyText"/>
        <w:spacing w:after="0"/>
        <w:rPr>
          <w:rFonts w:ascii="Times New Roman" w:hAnsi="Times New Roman"/>
          <w:sz w:val="22"/>
          <w:szCs w:val="22"/>
          <w:lang w:eastAsia="zh-CN"/>
        </w:rPr>
      </w:pPr>
    </w:p>
    <w:p w14:paraId="4E6A3BDD" w14:textId="3FC79791" w:rsidR="008C2B26" w:rsidRDefault="008C2B26">
      <w:pPr>
        <w:pStyle w:val="BodyText"/>
        <w:spacing w:after="0"/>
        <w:rPr>
          <w:rFonts w:ascii="Times New Roman" w:hAnsi="Times New Roman"/>
          <w:sz w:val="22"/>
          <w:szCs w:val="22"/>
          <w:lang w:eastAsia="zh-CN"/>
        </w:rPr>
      </w:pPr>
    </w:p>
    <w:p w14:paraId="2B9F673C" w14:textId="2C826FEE" w:rsidR="00DD044E" w:rsidRDefault="00DD044E" w:rsidP="00DD044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6F4F87">
        <w:rPr>
          <w:rFonts w:ascii="Times New Roman" w:hAnsi="Times New Roman"/>
          <w:b/>
          <w:bCs/>
          <w:sz w:val="22"/>
          <w:szCs w:val="22"/>
          <w:lang w:eastAsia="zh-CN"/>
        </w:rPr>
        <w:t>8</w:t>
      </w:r>
      <w:r>
        <w:rPr>
          <w:rFonts w:ascii="Times New Roman" w:hAnsi="Times New Roman"/>
          <w:b/>
          <w:bCs/>
          <w:sz w:val="22"/>
          <w:szCs w:val="22"/>
          <w:lang w:eastAsia="zh-CN"/>
        </w:rPr>
        <w:t xml:space="preserve"> </w:t>
      </w:r>
      <w:r w:rsidR="006F4F87">
        <w:rPr>
          <w:rFonts w:ascii="Times New Roman" w:hAnsi="Times New Roman"/>
          <w:b/>
          <w:bCs/>
          <w:sz w:val="22"/>
          <w:szCs w:val="22"/>
          <w:lang w:eastAsia="zh-CN"/>
        </w:rPr>
        <w:t>5</w:t>
      </w:r>
      <w:r>
        <w:rPr>
          <w:rFonts w:ascii="Times New Roman" w:hAnsi="Times New Roman"/>
          <w:b/>
          <w:bCs/>
          <w:sz w:val="22"/>
          <w:szCs w:val="22"/>
          <w:lang w:eastAsia="zh-CN"/>
        </w:rPr>
        <w:t>pm UTC-7):</w:t>
      </w:r>
    </w:p>
    <w:p w14:paraId="230CC000" w14:textId="7ACE3D5B" w:rsidR="006F4F87" w:rsidRDefault="006F4F87" w:rsidP="006F4F87">
      <w:pPr>
        <w:pStyle w:val="BodyText"/>
        <w:numPr>
          <w:ilvl w:val="0"/>
          <w:numId w:val="11"/>
        </w:numPr>
        <w:spacing w:after="0"/>
        <w:rPr>
          <w:rFonts w:ascii="Times New Roman" w:hAnsi="Times New Roman"/>
          <w:sz w:val="22"/>
          <w:szCs w:val="22"/>
          <w:lang w:eastAsia="zh-CN"/>
        </w:rPr>
      </w:pPr>
      <w:r w:rsidRPr="006F4F87">
        <w:rPr>
          <w:rFonts w:ascii="Times New Roman" w:hAnsi="Times New Roman"/>
          <w:sz w:val="22"/>
          <w:szCs w:val="22"/>
          <w:lang w:eastAsia="zh-CN"/>
        </w:rPr>
        <w:t xml:space="preserve">Most </w:t>
      </w:r>
      <w:r>
        <w:rPr>
          <w:rFonts w:ascii="Times New Roman" w:hAnsi="Times New Roman"/>
          <w:sz w:val="22"/>
          <w:szCs w:val="22"/>
          <w:lang w:eastAsia="zh-CN"/>
        </w:rPr>
        <w:t xml:space="preserve">companies seem to be ok with the spirit of the feature lead proposal made on 4/23. Qualcomm has requested some modifications of the proposal to </w:t>
      </w:r>
      <w:r w:rsidR="00865A4B">
        <w:rPr>
          <w:rFonts w:ascii="Times New Roman" w:hAnsi="Times New Roman"/>
          <w:sz w:val="22"/>
          <w:szCs w:val="22"/>
          <w:lang w:eastAsia="zh-CN"/>
        </w:rPr>
        <w:t>address the UL transmission cancellation capability.</w:t>
      </w:r>
    </w:p>
    <w:p w14:paraId="5514C8D0" w14:textId="6F8B1621" w:rsidR="00B15534" w:rsidRDefault="00B15534" w:rsidP="006F4F8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companies preferences so far</w:t>
      </w:r>
    </w:p>
    <w:p w14:paraId="4FDFE67F" w14:textId="645B102E"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1 (original FL proposal)</w:t>
      </w:r>
    </w:p>
    <w:p w14:paraId="1488AC86" w14:textId="52C5E171" w:rsidR="00865A4B" w:rsidRDefault="00865A4B"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Ericsson, Nokia, Huawei</w:t>
      </w:r>
    </w:p>
    <w:p w14:paraId="467F8543" w14:textId="56A8B116"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2 (modified proposal by Qualcomm)</w:t>
      </w:r>
    </w:p>
    <w:p w14:paraId="209E8AA9" w14:textId="28783A4B" w:rsidR="00865A4B" w:rsidRDefault="00E5564C"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sidR="00865A4B">
        <w:rPr>
          <w:rFonts w:ascii="Times New Roman" w:hAnsi="Times New Roman"/>
          <w:sz w:val="22"/>
          <w:szCs w:val="22"/>
          <w:lang w:eastAsia="zh-CN"/>
        </w:rPr>
        <w:t>Apple</w:t>
      </w:r>
      <w:r w:rsidR="00AE357E">
        <w:rPr>
          <w:rFonts w:ascii="Times New Roman" w:hAnsi="Times New Roman"/>
          <w:sz w:val="22"/>
          <w:szCs w:val="22"/>
          <w:lang w:eastAsia="zh-CN"/>
        </w:rPr>
        <w:t xml:space="preserve">, </w:t>
      </w:r>
      <w:proofErr w:type="spellStart"/>
      <w:r w:rsidR="00AE357E">
        <w:rPr>
          <w:rFonts w:ascii="Times New Roman" w:hAnsi="Times New Roman"/>
          <w:sz w:val="22"/>
          <w:szCs w:val="22"/>
          <w:lang w:eastAsia="zh-CN"/>
        </w:rPr>
        <w:t>Mediatek</w:t>
      </w:r>
      <w:proofErr w:type="spellEnd"/>
    </w:p>
    <w:p w14:paraId="732C4A6F" w14:textId="7B59A461" w:rsidR="00B15534" w:rsidRDefault="00B15534" w:rsidP="00B1553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Feature lead suggest to agree to </w:t>
      </w:r>
      <w:r w:rsidR="001B285D">
        <w:rPr>
          <w:rFonts w:ascii="Times New Roman" w:hAnsi="Times New Roman"/>
          <w:sz w:val="22"/>
          <w:szCs w:val="22"/>
          <w:lang w:eastAsia="zh-CN"/>
        </w:rPr>
        <w:t>either ALT 1 or ALT 2 proposal below.</w:t>
      </w:r>
    </w:p>
    <w:p w14:paraId="1F98BD9C" w14:textId="46EC9F8E" w:rsidR="00DD044E" w:rsidRDefault="00DD044E">
      <w:pPr>
        <w:pStyle w:val="BodyText"/>
        <w:spacing w:after="0"/>
        <w:rPr>
          <w:rFonts w:ascii="Times New Roman" w:hAnsi="Times New Roman"/>
          <w:sz w:val="22"/>
          <w:szCs w:val="22"/>
          <w:lang w:eastAsia="zh-CN"/>
        </w:rPr>
      </w:pPr>
    </w:p>
    <w:p w14:paraId="455B75F0" w14:textId="3A548312" w:rsidR="00DD044E" w:rsidRPr="00805570" w:rsidRDefault="006F4F87" w:rsidP="00DD044E">
      <w:pPr>
        <w:pStyle w:val="BodyText"/>
        <w:spacing w:after="0"/>
        <w:rPr>
          <w:rFonts w:ascii="Times New Roman" w:hAnsi="Times New Roman"/>
          <w:b/>
          <w:bCs/>
          <w:sz w:val="22"/>
          <w:szCs w:val="22"/>
          <w:lang w:eastAsia="zh-CN"/>
        </w:rPr>
      </w:pPr>
      <w:r w:rsidRPr="00805570">
        <w:rPr>
          <w:rFonts w:ascii="Times New Roman" w:hAnsi="Times New Roman"/>
          <w:b/>
          <w:bCs/>
          <w:sz w:val="22"/>
          <w:szCs w:val="22"/>
          <w:lang w:eastAsia="zh-CN"/>
        </w:rPr>
        <w:t xml:space="preserve">ALT 1) </w:t>
      </w:r>
      <w:r w:rsidR="00DD044E" w:rsidRPr="00805570">
        <w:rPr>
          <w:rFonts w:ascii="Times New Roman" w:hAnsi="Times New Roman"/>
          <w:b/>
          <w:bCs/>
          <w:sz w:val="22"/>
          <w:szCs w:val="22"/>
          <w:lang w:eastAsia="zh-CN"/>
        </w:rPr>
        <w:t>Suggested Agreement:</w:t>
      </w:r>
    </w:p>
    <w:p w14:paraId="60C84882" w14:textId="77777777" w:rsidR="00DD044E" w:rsidRPr="00805570" w:rsidRDefault="00DD044E" w:rsidP="00DD044E">
      <w:pPr>
        <w:pStyle w:val="BodyText"/>
        <w:numPr>
          <w:ilvl w:val="0"/>
          <w:numId w:val="8"/>
        </w:numPr>
        <w:spacing w:after="0"/>
        <w:rPr>
          <w:rFonts w:ascii="Times New Roman" w:hAnsi="Times New Roman"/>
          <w:sz w:val="22"/>
          <w:szCs w:val="22"/>
          <w:lang w:eastAsia="zh-CN"/>
        </w:rPr>
      </w:pPr>
      <w:proofErr w:type="spellStart"/>
      <w:r w:rsidRPr="00805570">
        <w:rPr>
          <w:rFonts w:ascii="Times New Roman" w:hAnsi="Times New Roman"/>
          <w:sz w:val="22"/>
          <w:szCs w:val="22"/>
          <w:lang w:eastAsia="zh-CN"/>
        </w:rPr>
        <w:t>gNB</w:t>
      </w:r>
      <w:proofErr w:type="spellEnd"/>
      <w:r w:rsidRPr="00805570">
        <w:rPr>
          <w:rFonts w:ascii="Times New Roman" w:hAnsi="Times New Roman"/>
          <w:sz w:val="22"/>
          <w:szCs w:val="22"/>
          <w:lang w:eastAsia="zh-CN"/>
        </w:rPr>
        <w:t xml:space="preserve"> can configure for the UE a specific power sharing mode for DAPS </w:t>
      </w:r>
    </w:p>
    <w:p w14:paraId="7E9298A3" w14:textId="77777777" w:rsidR="00DD044E" w:rsidRPr="00805570" w:rsidRDefault="00DD044E" w:rsidP="00DD044E">
      <w:pPr>
        <w:pStyle w:val="BodyText"/>
        <w:numPr>
          <w:ilvl w:val="1"/>
          <w:numId w:val="8"/>
        </w:numPr>
        <w:spacing w:after="0"/>
        <w:rPr>
          <w:rFonts w:ascii="Times New Roman" w:hAnsi="Times New Roman"/>
          <w:sz w:val="22"/>
          <w:szCs w:val="22"/>
          <w:lang w:eastAsia="zh-CN"/>
        </w:rPr>
      </w:pPr>
      <w:r w:rsidRPr="00805570">
        <w:rPr>
          <w:rFonts w:ascii="Times New Roman" w:hAnsi="Times New Roman"/>
          <w:sz w:val="22"/>
          <w:szCs w:val="22"/>
          <w:lang w:eastAsia="zh-CN"/>
        </w:rPr>
        <w:t xml:space="preserve">It is assumed that </w:t>
      </w:r>
      <w:proofErr w:type="spellStart"/>
      <w:r w:rsidRPr="00805570">
        <w:rPr>
          <w:rFonts w:ascii="Times New Roman" w:hAnsi="Times New Roman"/>
          <w:sz w:val="22"/>
          <w:szCs w:val="22"/>
          <w:lang w:eastAsia="zh-CN"/>
        </w:rPr>
        <w:t>gNB</w:t>
      </w:r>
      <w:proofErr w:type="spellEnd"/>
      <w:r w:rsidRPr="00805570">
        <w:rPr>
          <w:rFonts w:ascii="Times New Roman" w:hAnsi="Times New Roman"/>
          <w:sz w:val="22"/>
          <w:szCs w:val="22"/>
          <w:lang w:eastAsia="zh-CN"/>
        </w:rPr>
        <w:t xml:space="preserve"> shall only enable a power sharing mode for DAPS among the power sharing modes that the UE indicated support of.</w:t>
      </w:r>
    </w:p>
    <w:p w14:paraId="58F69741" w14:textId="77777777" w:rsidR="00DD044E" w:rsidRPr="00805570" w:rsidRDefault="00DD044E" w:rsidP="00DD044E">
      <w:pPr>
        <w:pStyle w:val="BodyText"/>
        <w:numPr>
          <w:ilvl w:val="0"/>
          <w:numId w:val="8"/>
        </w:numPr>
        <w:spacing w:after="0"/>
        <w:rPr>
          <w:rFonts w:ascii="Times New Roman" w:hAnsi="Times New Roman"/>
          <w:sz w:val="22"/>
          <w:szCs w:val="22"/>
          <w:lang w:eastAsia="zh-CN"/>
        </w:rPr>
      </w:pPr>
      <w:proofErr w:type="spellStart"/>
      <w:r w:rsidRPr="00805570">
        <w:rPr>
          <w:rFonts w:ascii="Times New Roman" w:hAnsi="Times New Roman"/>
          <w:sz w:val="22"/>
          <w:szCs w:val="22"/>
          <w:lang w:eastAsia="zh-CN"/>
        </w:rPr>
        <w:t>gNB</w:t>
      </w:r>
      <w:proofErr w:type="spellEnd"/>
      <w:r w:rsidRPr="00805570">
        <w:rPr>
          <w:rFonts w:ascii="Times New Roman" w:hAnsi="Times New Roman"/>
          <w:sz w:val="22"/>
          <w:szCs w:val="22"/>
          <w:lang w:eastAsia="zh-CN"/>
        </w:rPr>
        <w:t xml:space="preserve"> can disable power sharing between target and source MCG (i.e. UE drops source cell transmission when overlapping with target cell transmission).</w:t>
      </w:r>
    </w:p>
    <w:p w14:paraId="07158424" w14:textId="77777777" w:rsidR="00DD044E" w:rsidRPr="00805570" w:rsidRDefault="00DD044E" w:rsidP="00DD044E">
      <w:pPr>
        <w:pStyle w:val="BodyText"/>
        <w:numPr>
          <w:ilvl w:val="1"/>
          <w:numId w:val="8"/>
        </w:numPr>
        <w:spacing w:after="0"/>
        <w:rPr>
          <w:rFonts w:ascii="Times New Roman" w:hAnsi="Times New Roman"/>
          <w:sz w:val="22"/>
          <w:szCs w:val="22"/>
          <w:lang w:eastAsia="zh-CN"/>
        </w:rPr>
      </w:pPr>
      <w:r w:rsidRPr="00805570">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805570">
        <w:rPr>
          <w:rFonts w:ascii="Times New Roman" w:hAnsi="Times New Roman"/>
          <w:sz w:val="22"/>
          <w:szCs w:val="22"/>
          <w:lang w:eastAsia="zh-CN"/>
        </w:rPr>
        <w:t>gNB</w:t>
      </w:r>
      <w:proofErr w:type="spellEnd"/>
      <w:r w:rsidRPr="00805570">
        <w:rPr>
          <w:rFonts w:ascii="Times New Roman" w:hAnsi="Times New Roman"/>
          <w:sz w:val="22"/>
          <w:szCs w:val="22"/>
          <w:lang w:eastAsia="zh-CN"/>
        </w:rPr>
        <w:t xml:space="preserve"> not configuring </w:t>
      </w:r>
      <w:proofErr w:type="spellStart"/>
      <w:r w:rsidRPr="00805570">
        <w:rPr>
          <w:rFonts w:ascii="Times New Roman" w:hAnsi="Times New Roman"/>
          <w:i/>
          <w:iCs/>
          <w:sz w:val="22"/>
          <w:szCs w:val="22"/>
          <w:lang w:eastAsia="zh-CN"/>
        </w:rPr>
        <w:t>UplinkPowerSharingDAPS</w:t>
      </w:r>
      <w:proofErr w:type="spellEnd"/>
      <w:r w:rsidRPr="00805570">
        <w:rPr>
          <w:rFonts w:ascii="Times New Roman" w:hAnsi="Times New Roman"/>
          <w:i/>
          <w:iCs/>
          <w:sz w:val="22"/>
          <w:szCs w:val="22"/>
          <w:lang w:eastAsia="zh-CN"/>
        </w:rPr>
        <w:t>-HO-mode</w:t>
      </w:r>
      <w:r w:rsidRPr="00805570">
        <w:rPr>
          <w:rFonts w:ascii="Times New Roman" w:hAnsi="Times New Roman"/>
          <w:sz w:val="22"/>
          <w:szCs w:val="22"/>
          <w:lang w:eastAsia="zh-CN"/>
        </w:rPr>
        <w:t>.</w:t>
      </w:r>
    </w:p>
    <w:p w14:paraId="0D77C6C7" w14:textId="471177AA" w:rsidR="00DD044E" w:rsidRPr="00805570" w:rsidRDefault="00DD044E">
      <w:pPr>
        <w:pStyle w:val="BodyText"/>
        <w:spacing w:after="0"/>
        <w:rPr>
          <w:rFonts w:ascii="Times New Roman" w:hAnsi="Times New Roman"/>
          <w:sz w:val="22"/>
          <w:szCs w:val="22"/>
          <w:lang w:eastAsia="zh-CN"/>
        </w:rPr>
      </w:pPr>
    </w:p>
    <w:p w14:paraId="244965DE" w14:textId="1FC32059" w:rsidR="00DD044E" w:rsidRDefault="006F4F87" w:rsidP="00DD044E">
      <w:pPr>
        <w:pStyle w:val="BodyText"/>
        <w:spacing w:after="0" w:line="240" w:lineRule="auto"/>
        <w:rPr>
          <w:rFonts w:ascii="Times New Roman" w:hAnsi="Times New Roman"/>
          <w:b/>
          <w:bCs/>
          <w:sz w:val="22"/>
          <w:szCs w:val="22"/>
          <w:lang w:eastAsia="zh-CN"/>
        </w:rPr>
      </w:pPr>
      <w:r w:rsidRPr="00805570">
        <w:rPr>
          <w:rFonts w:ascii="Times New Roman" w:hAnsi="Times New Roman"/>
          <w:b/>
          <w:bCs/>
          <w:sz w:val="22"/>
          <w:szCs w:val="22"/>
          <w:lang w:eastAsia="zh-CN"/>
        </w:rPr>
        <w:t xml:space="preserve">ALT 2) </w:t>
      </w:r>
      <w:r w:rsidR="00DD044E" w:rsidRPr="00805570">
        <w:rPr>
          <w:rFonts w:ascii="Times New Roman" w:hAnsi="Times New Roman"/>
          <w:b/>
          <w:bCs/>
          <w:sz w:val="22"/>
          <w:szCs w:val="22"/>
          <w:lang w:eastAsia="zh-CN"/>
        </w:rPr>
        <w:t>Suggested Agreement:</w:t>
      </w:r>
    </w:p>
    <w:p w14:paraId="2ED5B0FE"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56F3D4B7"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63346584"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6C276E83"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04289784" w14:textId="384FD1F7" w:rsidR="00DD044E" w:rsidRDefault="00DD044E">
      <w:pPr>
        <w:pStyle w:val="BodyText"/>
        <w:spacing w:after="0"/>
        <w:rPr>
          <w:rFonts w:ascii="Times New Roman" w:hAnsi="Times New Roman"/>
          <w:sz w:val="22"/>
          <w:szCs w:val="22"/>
          <w:lang w:eastAsia="zh-CN"/>
        </w:rPr>
      </w:pPr>
    </w:p>
    <w:p w14:paraId="6936C03A" w14:textId="1DF62B38" w:rsidR="00E649AA" w:rsidRDefault="00E649AA">
      <w:pPr>
        <w:pStyle w:val="BodyText"/>
        <w:spacing w:after="0"/>
        <w:rPr>
          <w:rFonts w:ascii="Times New Roman" w:hAnsi="Times New Roman"/>
          <w:sz w:val="22"/>
          <w:szCs w:val="22"/>
          <w:lang w:eastAsia="zh-CN"/>
        </w:rPr>
      </w:pPr>
    </w:p>
    <w:p w14:paraId="07E4BE51" w14:textId="6D65DB07" w:rsidR="000952FA" w:rsidRDefault="000952FA">
      <w:pPr>
        <w:pStyle w:val="BodyText"/>
        <w:spacing w:after="0"/>
        <w:rPr>
          <w:rFonts w:ascii="Times New Roman" w:hAnsi="Times New Roman"/>
          <w:sz w:val="22"/>
          <w:szCs w:val="22"/>
          <w:lang w:eastAsia="zh-CN"/>
        </w:rPr>
      </w:pPr>
    </w:p>
    <w:p w14:paraId="1E7E2C2A" w14:textId="38C01867" w:rsidR="000952FA" w:rsidRDefault="000952FA" w:rsidP="000952F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Suggestion for focus for 4</w:t>
      </w:r>
      <w:r w:rsidRPr="000952FA">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of discussion</w:t>
      </w:r>
    </w:p>
    <w:p w14:paraId="031CC203" w14:textId="0DC2D15E" w:rsidR="00770479" w:rsidRDefault="00770479" w:rsidP="007704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Feature lead suggests </w:t>
      </w:r>
      <w:r w:rsidR="004F11FF">
        <w:rPr>
          <w:rFonts w:ascii="Times New Roman" w:hAnsi="Times New Roman"/>
          <w:sz w:val="22"/>
          <w:szCs w:val="22"/>
          <w:lang w:eastAsia="zh-CN"/>
        </w:rPr>
        <w:t>clarifying</w:t>
      </w:r>
      <w:r>
        <w:rPr>
          <w:rFonts w:ascii="Times New Roman" w:hAnsi="Times New Roman"/>
          <w:sz w:val="22"/>
          <w:szCs w:val="22"/>
          <w:lang w:eastAsia="zh-CN"/>
        </w:rPr>
        <w:t xml:space="preserve"> the gap between companies regarding no power sharing mode</w:t>
      </w:r>
      <w:r w:rsidR="00C02394">
        <w:rPr>
          <w:rFonts w:ascii="Times New Roman" w:hAnsi="Times New Roman"/>
          <w:sz w:val="22"/>
          <w:szCs w:val="22"/>
          <w:lang w:eastAsia="zh-CN"/>
        </w:rPr>
        <w:t>.</w:t>
      </w:r>
    </w:p>
    <w:p w14:paraId="05E6B32E" w14:textId="4509DD47" w:rsidR="00437E0A" w:rsidRDefault="00437E0A" w:rsidP="007704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 to comment further on </w:t>
      </w:r>
      <w:r w:rsidR="008B0547">
        <w:rPr>
          <w:rFonts w:ascii="Times New Roman" w:hAnsi="Times New Roman"/>
          <w:sz w:val="22"/>
          <w:szCs w:val="22"/>
          <w:lang w:eastAsia="zh-CN"/>
        </w:rPr>
        <w:t xml:space="preserve">UE behavior when no power sharing mode is indicated. Feature lead has drafted </w:t>
      </w:r>
      <w:r w:rsidR="00CA54DB">
        <w:rPr>
          <w:rFonts w:ascii="Times New Roman" w:hAnsi="Times New Roman"/>
          <w:sz w:val="22"/>
          <w:szCs w:val="22"/>
          <w:lang w:eastAsia="zh-CN"/>
        </w:rPr>
        <w:t>suggestion based on discussion so far, which can be used basis for further discussion.</w:t>
      </w:r>
    </w:p>
    <w:p w14:paraId="77907ED2" w14:textId="620D149B" w:rsidR="000952FA" w:rsidRDefault="000952FA">
      <w:pPr>
        <w:pStyle w:val="BodyText"/>
        <w:spacing w:after="0"/>
        <w:rPr>
          <w:rFonts w:ascii="Times New Roman" w:hAnsi="Times New Roman"/>
          <w:sz w:val="22"/>
          <w:szCs w:val="22"/>
          <w:lang w:eastAsia="zh-CN"/>
        </w:rPr>
      </w:pPr>
    </w:p>
    <w:p w14:paraId="2ADC572D" w14:textId="4E6C3074" w:rsidR="00805570" w:rsidRPr="00805570" w:rsidRDefault="00805570" w:rsidP="00805570">
      <w:pPr>
        <w:pStyle w:val="BodyText"/>
        <w:spacing w:after="0" w:line="240" w:lineRule="auto"/>
        <w:rPr>
          <w:rFonts w:ascii="Times New Roman" w:hAnsi="Times New Roman"/>
          <w:b/>
          <w:bCs/>
          <w:sz w:val="22"/>
          <w:szCs w:val="22"/>
          <w:highlight w:val="cyan"/>
          <w:lang w:eastAsia="zh-CN"/>
        </w:rPr>
      </w:pPr>
      <w:r w:rsidRPr="00805570">
        <w:rPr>
          <w:rFonts w:ascii="Times New Roman" w:hAnsi="Times New Roman"/>
          <w:b/>
          <w:bCs/>
          <w:sz w:val="22"/>
          <w:szCs w:val="22"/>
          <w:highlight w:val="cyan"/>
          <w:lang w:eastAsia="zh-CN"/>
        </w:rPr>
        <w:t>Proposal for discussion:</w:t>
      </w:r>
    </w:p>
    <w:p w14:paraId="2CFCB6FD" w14:textId="77777777" w:rsidR="00805570" w:rsidRDefault="00805570" w:rsidP="00805570">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7604DA41" w14:textId="77777777" w:rsidR="00805570" w:rsidRDefault="00805570" w:rsidP="00805570">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3335E15B" w14:textId="42929602" w:rsidR="00805570" w:rsidRDefault="00805570" w:rsidP="00805570">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p>
    <w:p w14:paraId="35132FB5" w14:textId="7920F301" w:rsidR="00805570" w:rsidRDefault="00805570" w:rsidP="00805570">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00176CAC" w14:textId="1495F2BA" w:rsidR="00805570" w:rsidRDefault="00446E3D" w:rsidP="00805570">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UE behavior when n</w:t>
      </w:r>
      <w:r w:rsidR="00805570">
        <w:rPr>
          <w:rFonts w:ascii="Times New Roman" w:eastAsia="Times New Roman" w:hAnsi="Times New Roman"/>
          <w:sz w:val="22"/>
          <w:szCs w:val="22"/>
          <w:lang w:eastAsia="zh-CN"/>
        </w:rPr>
        <w:t xml:space="preserve">o power sharing </w:t>
      </w:r>
      <w:r w:rsidR="006E1D78">
        <w:rPr>
          <w:rFonts w:ascii="Times New Roman" w:eastAsia="Times New Roman" w:hAnsi="Times New Roman"/>
          <w:sz w:val="22"/>
          <w:szCs w:val="22"/>
          <w:lang w:eastAsia="zh-CN"/>
        </w:rPr>
        <w:t>mode</w:t>
      </w:r>
      <w:r>
        <w:rPr>
          <w:rFonts w:ascii="Times New Roman" w:eastAsia="Times New Roman" w:hAnsi="Times New Roman"/>
          <w:sz w:val="22"/>
          <w:szCs w:val="22"/>
          <w:lang w:eastAsia="zh-CN"/>
        </w:rPr>
        <w:t xml:space="preserve"> is indicated</w:t>
      </w:r>
      <w:r w:rsidR="0039621D">
        <w:rPr>
          <w:rFonts w:ascii="Times New Roman" w:eastAsia="Times New Roman" w:hAnsi="Times New Roman"/>
          <w:sz w:val="22"/>
          <w:szCs w:val="22"/>
          <w:lang w:eastAsia="zh-CN"/>
        </w:rPr>
        <w:t>:</w:t>
      </w:r>
    </w:p>
    <w:p w14:paraId="3C67C0B3" w14:textId="0917B8E9" w:rsidR="00145C73" w:rsidRDefault="00145C73" w:rsidP="00145C73">
      <w:pPr>
        <w:pStyle w:val="BodyText"/>
        <w:numPr>
          <w:ilvl w:val="2"/>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w:t>
      </w:r>
      <w:r w:rsidRPr="00A61601">
        <w:rPr>
          <w:rFonts w:ascii="Times New Roman" w:eastAsia="Times New Roman" w:hAnsi="Times New Roman"/>
          <w:sz w:val="22"/>
          <w:szCs w:val="22"/>
          <w:lang w:eastAsia="zh-CN"/>
        </w:rPr>
        <w:t xml:space="preserve">hen source and target cell transmission overlap without sufficient time for cancellation, </w:t>
      </w:r>
      <w:r>
        <w:rPr>
          <w:rFonts w:ascii="Times New Roman" w:eastAsia="Times New Roman" w:hAnsi="Times New Roman"/>
          <w:sz w:val="22"/>
          <w:szCs w:val="22"/>
          <w:lang w:eastAsia="zh-CN"/>
        </w:rPr>
        <w:t>UE behavior is “up to UE implementation”</w:t>
      </w:r>
    </w:p>
    <w:p w14:paraId="73585DA7" w14:textId="316E12A5" w:rsidR="00145C73" w:rsidRDefault="00145C73" w:rsidP="00145C73">
      <w:pPr>
        <w:pStyle w:val="BodyText"/>
        <w:numPr>
          <w:ilvl w:val="3"/>
          <w:numId w:val="10"/>
        </w:numPr>
        <w:adjustRightInd/>
        <w:spacing w:after="0" w:line="240" w:lineRule="auto"/>
        <w:textAlignment w:val="auto"/>
        <w:rPr>
          <w:rFonts w:ascii="Times New Roman" w:eastAsia="Times New Roman" w:hAnsi="Times New Roman"/>
          <w:sz w:val="22"/>
          <w:szCs w:val="22"/>
          <w:lang w:eastAsia="zh-CN"/>
        </w:rPr>
      </w:pPr>
      <w:r w:rsidRPr="00A61601">
        <w:rPr>
          <w:rFonts w:ascii="Times New Roman" w:eastAsia="Times New Roman" w:hAnsi="Times New Roman"/>
          <w:sz w:val="22"/>
          <w:szCs w:val="22"/>
          <w:lang w:eastAsia="zh-CN"/>
        </w:rPr>
        <w:t>[question from FL: is this</w:t>
      </w:r>
      <w:r>
        <w:rPr>
          <w:rFonts w:ascii="Times New Roman" w:eastAsia="Times New Roman" w:hAnsi="Times New Roman"/>
          <w:sz w:val="22"/>
          <w:szCs w:val="22"/>
          <w:lang w:eastAsia="zh-CN"/>
        </w:rPr>
        <w:t xml:space="preserve"> common understanding or is there something else</w:t>
      </w:r>
      <w:r w:rsidRPr="00A61601">
        <w:rPr>
          <w:rFonts w:ascii="Times New Roman" w:eastAsia="Times New Roman" w:hAnsi="Times New Roman"/>
          <w:sz w:val="22"/>
          <w:szCs w:val="22"/>
          <w:lang w:eastAsia="zh-CN"/>
        </w:rPr>
        <w:t>?]</w:t>
      </w:r>
    </w:p>
    <w:p w14:paraId="7D8B1AF0" w14:textId="635055FD" w:rsidR="005A3870" w:rsidRDefault="005A3870" w:rsidP="005A3870">
      <w:pPr>
        <w:pStyle w:val="BodyText"/>
        <w:numPr>
          <w:ilvl w:val="2"/>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W</w:t>
      </w:r>
      <w:r w:rsidRPr="00A61601">
        <w:rPr>
          <w:rFonts w:ascii="Times New Roman" w:eastAsia="Times New Roman" w:hAnsi="Times New Roman"/>
          <w:sz w:val="22"/>
          <w:szCs w:val="22"/>
          <w:lang w:eastAsia="zh-CN"/>
        </w:rPr>
        <w:t xml:space="preserve">hen source and target cell transmission overlap with sufficient time for cancellation, </w:t>
      </w:r>
    </w:p>
    <w:p w14:paraId="37D65F85" w14:textId="37AE0ED7" w:rsidR="006E1D78" w:rsidRDefault="006E1D78" w:rsidP="005A3870">
      <w:pPr>
        <w:pStyle w:val="BodyText"/>
        <w:numPr>
          <w:ilvl w:val="3"/>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Option 1) assuming UL cancelation </w:t>
      </w:r>
      <w:r w:rsidR="00BD45E6">
        <w:rPr>
          <w:rFonts w:ascii="Times New Roman" w:eastAsia="Times New Roman" w:hAnsi="Times New Roman"/>
          <w:sz w:val="22"/>
          <w:szCs w:val="22"/>
          <w:lang w:eastAsia="zh-CN"/>
        </w:rPr>
        <w:t>capability is defined</w:t>
      </w:r>
    </w:p>
    <w:p w14:paraId="2B7C3210" w14:textId="39D61CFE" w:rsidR="009F6306" w:rsidRDefault="00446E3D" w:rsidP="005A3870">
      <w:pPr>
        <w:pStyle w:val="BodyText"/>
        <w:numPr>
          <w:ilvl w:val="4"/>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For UE that</w:t>
      </w:r>
      <w:r w:rsidR="00D50CB9">
        <w:rPr>
          <w:rFonts w:ascii="Times New Roman" w:eastAsia="Times New Roman" w:hAnsi="Times New Roman"/>
          <w:sz w:val="22"/>
          <w:szCs w:val="22"/>
          <w:lang w:eastAsia="zh-CN"/>
        </w:rPr>
        <w:t xml:space="preserve"> is UL cancellation capable</w:t>
      </w:r>
      <w:r w:rsidR="00D14B0C">
        <w:rPr>
          <w:rFonts w:ascii="Times New Roman" w:eastAsia="Times New Roman" w:hAnsi="Times New Roman"/>
          <w:sz w:val="22"/>
          <w:szCs w:val="22"/>
          <w:lang w:eastAsia="zh-CN"/>
        </w:rPr>
        <w:t>, the UE drops source cell transmission.</w:t>
      </w:r>
    </w:p>
    <w:p w14:paraId="4365B920" w14:textId="16271AA5" w:rsidR="00995C64" w:rsidRDefault="00A61601" w:rsidP="005A3870">
      <w:pPr>
        <w:pStyle w:val="BodyText"/>
        <w:numPr>
          <w:ilvl w:val="4"/>
          <w:numId w:val="10"/>
        </w:numPr>
        <w:adjustRightInd/>
        <w:spacing w:after="0" w:line="240" w:lineRule="auto"/>
        <w:textAlignment w:val="auto"/>
        <w:rPr>
          <w:rFonts w:ascii="Times New Roman" w:eastAsia="Times New Roman" w:hAnsi="Times New Roman"/>
          <w:sz w:val="22"/>
          <w:szCs w:val="22"/>
          <w:lang w:eastAsia="zh-CN"/>
        </w:rPr>
      </w:pPr>
      <w:r w:rsidRPr="00A61601">
        <w:rPr>
          <w:rFonts w:ascii="Times New Roman" w:eastAsia="Times New Roman" w:hAnsi="Times New Roman"/>
          <w:sz w:val="22"/>
          <w:szCs w:val="22"/>
          <w:lang w:eastAsia="zh-CN"/>
        </w:rPr>
        <w:t xml:space="preserve">For UE that is UL cancellation </w:t>
      </w:r>
      <w:r w:rsidR="005A3870">
        <w:rPr>
          <w:rFonts w:ascii="Times New Roman" w:eastAsia="Times New Roman" w:hAnsi="Times New Roman"/>
          <w:sz w:val="22"/>
          <w:szCs w:val="22"/>
          <w:lang w:eastAsia="zh-CN"/>
        </w:rPr>
        <w:t>in</w:t>
      </w:r>
      <w:r w:rsidRPr="00A61601">
        <w:rPr>
          <w:rFonts w:ascii="Times New Roman" w:eastAsia="Times New Roman" w:hAnsi="Times New Roman"/>
          <w:sz w:val="22"/>
          <w:szCs w:val="22"/>
          <w:lang w:eastAsia="zh-CN"/>
        </w:rPr>
        <w:t xml:space="preserve">capable, </w:t>
      </w:r>
      <w:r>
        <w:rPr>
          <w:rFonts w:ascii="Times New Roman" w:eastAsia="Times New Roman" w:hAnsi="Times New Roman"/>
          <w:sz w:val="22"/>
          <w:szCs w:val="22"/>
          <w:lang w:eastAsia="zh-CN"/>
        </w:rPr>
        <w:t xml:space="preserve">behavior is “up to UE implementation” </w:t>
      </w:r>
    </w:p>
    <w:p w14:paraId="67B2287C" w14:textId="3E404A0D" w:rsidR="00A61601" w:rsidRDefault="00A61601" w:rsidP="00995C64">
      <w:pPr>
        <w:pStyle w:val="BodyText"/>
        <w:numPr>
          <w:ilvl w:val="4"/>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[question from FL: is this same as being undefined in specification?]</w:t>
      </w:r>
    </w:p>
    <w:p w14:paraId="0C865BDF" w14:textId="5129480E" w:rsidR="00BD45E6" w:rsidRDefault="00BD45E6" w:rsidP="005A3870">
      <w:pPr>
        <w:pStyle w:val="BodyText"/>
        <w:numPr>
          <w:ilvl w:val="3"/>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Option 2) assuming UL cancelation capability is not defined</w:t>
      </w:r>
    </w:p>
    <w:p w14:paraId="43662B4A" w14:textId="706B671D" w:rsidR="00610D59" w:rsidRDefault="00610D59" w:rsidP="005A3870">
      <w:pPr>
        <w:pStyle w:val="BodyText"/>
        <w:numPr>
          <w:ilvl w:val="4"/>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W</w:t>
      </w:r>
      <w:r>
        <w:rPr>
          <w:rFonts w:ascii="Times New Roman" w:eastAsia="Times New Roman" w:hAnsi="Times New Roman"/>
          <w:sz w:val="22"/>
          <w:szCs w:val="22"/>
          <w:lang w:eastAsia="zh-CN"/>
        </w:rPr>
        <w:t>hen source and target cell transmission overlap (with sufficient time offset for cancellation), the UE drops source cell transmission.</w:t>
      </w:r>
    </w:p>
    <w:p w14:paraId="06DC5121" w14:textId="1BBD2C3F" w:rsidR="00E01F23" w:rsidRDefault="00E01F23" w:rsidP="00E01F23">
      <w:pPr>
        <w:pStyle w:val="BodyText"/>
        <w:numPr>
          <w:ilvl w:val="2"/>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in </w:t>
      </w:r>
      <w:r w:rsidR="00897E97">
        <w:rPr>
          <w:rFonts w:ascii="Times New Roman" w:eastAsia="Times New Roman" w:hAnsi="Times New Roman"/>
          <w:sz w:val="22"/>
          <w:szCs w:val="22"/>
          <w:lang w:eastAsia="zh-CN"/>
        </w:rPr>
        <w:t>whether or not to define sufficient time offset for cancellation is being discussed in email thread 01</w:t>
      </w:r>
      <w:r w:rsidR="00A04CE7">
        <w:rPr>
          <w:rFonts w:ascii="Times New Roman" w:eastAsia="Times New Roman" w:hAnsi="Times New Roman"/>
          <w:sz w:val="22"/>
          <w:szCs w:val="22"/>
          <w:lang w:eastAsia="zh-CN"/>
        </w:rPr>
        <w:t xml:space="preserve">. </w:t>
      </w:r>
      <w:r w:rsidR="00BB56C5">
        <w:rPr>
          <w:rFonts w:ascii="Times New Roman" w:eastAsia="Times New Roman" w:hAnsi="Times New Roman"/>
          <w:sz w:val="22"/>
          <w:szCs w:val="22"/>
          <w:lang w:eastAsia="zh-CN"/>
        </w:rPr>
        <w:t>F</w:t>
      </w:r>
      <w:r w:rsidR="00A04CE7">
        <w:rPr>
          <w:rFonts w:ascii="Times New Roman" w:eastAsia="Times New Roman" w:hAnsi="Times New Roman"/>
          <w:sz w:val="22"/>
          <w:szCs w:val="22"/>
          <w:lang w:eastAsia="zh-CN"/>
        </w:rPr>
        <w:t xml:space="preserve">or the sake of the discussion, </w:t>
      </w:r>
      <w:r w:rsidR="00503E93">
        <w:rPr>
          <w:rFonts w:ascii="Times New Roman" w:eastAsia="Times New Roman" w:hAnsi="Times New Roman"/>
          <w:sz w:val="22"/>
          <w:szCs w:val="22"/>
          <w:lang w:eastAsia="zh-CN"/>
        </w:rPr>
        <w:t xml:space="preserve">let assume there is </w:t>
      </w:r>
      <w:r w:rsidR="00AF464B">
        <w:rPr>
          <w:rFonts w:ascii="Times New Roman" w:eastAsia="Times New Roman" w:hAnsi="Times New Roman"/>
          <w:sz w:val="22"/>
          <w:szCs w:val="22"/>
          <w:lang w:eastAsia="zh-CN"/>
        </w:rPr>
        <w:t>some notion of sufficient time for cancellation</w:t>
      </w:r>
      <w:r w:rsidR="00BB56C5">
        <w:rPr>
          <w:rFonts w:ascii="Times New Roman" w:eastAsia="Times New Roman" w:hAnsi="Times New Roman"/>
          <w:sz w:val="22"/>
          <w:szCs w:val="22"/>
          <w:lang w:eastAsia="zh-CN"/>
        </w:rPr>
        <w:t>. In case RAN1 agrees</w:t>
      </w:r>
      <w:r w:rsidR="00AF464B">
        <w:rPr>
          <w:rFonts w:ascii="Times New Roman" w:eastAsia="Times New Roman" w:hAnsi="Times New Roman"/>
          <w:sz w:val="22"/>
          <w:szCs w:val="22"/>
          <w:lang w:eastAsia="zh-CN"/>
        </w:rPr>
        <w:t xml:space="preserve"> this concept is not need</w:t>
      </w:r>
      <w:r w:rsidR="00A87E6F">
        <w:rPr>
          <w:rFonts w:ascii="Times New Roman" w:eastAsia="Times New Roman" w:hAnsi="Times New Roman"/>
          <w:sz w:val="22"/>
          <w:szCs w:val="22"/>
          <w:lang w:eastAsia="zh-CN"/>
        </w:rPr>
        <w:t>ed</w:t>
      </w:r>
      <w:r w:rsidR="00AF464B">
        <w:rPr>
          <w:rFonts w:ascii="Times New Roman" w:eastAsia="Times New Roman" w:hAnsi="Times New Roman"/>
          <w:sz w:val="22"/>
          <w:szCs w:val="22"/>
          <w:lang w:eastAsia="zh-CN"/>
        </w:rPr>
        <w:t xml:space="preserve"> in specification, we can </w:t>
      </w:r>
      <w:r w:rsidR="009C1DAC">
        <w:rPr>
          <w:rFonts w:ascii="Times New Roman" w:eastAsia="Times New Roman" w:hAnsi="Times New Roman"/>
          <w:sz w:val="22"/>
          <w:szCs w:val="22"/>
          <w:lang w:eastAsia="zh-CN"/>
        </w:rPr>
        <w:t>assume there is always sufficient time and ignore all cases without sufficient time.</w:t>
      </w:r>
    </w:p>
    <w:p w14:paraId="4357259C" w14:textId="4B274060" w:rsidR="00212EE8" w:rsidRPr="00A61601" w:rsidRDefault="00212EE8" w:rsidP="00E01F23">
      <w:pPr>
        <w:pStyle w:val="BodyText"/>
        <w:numPr>
          <w:ilvl w:val="2"/>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the UE behavior defined may also need to be applicable for other power sharing modes</w:t>
      </w:r>
      <w:r w:rsidR="00776AEB">
        <w:rPr>
          <w:rFonts w:ascii="Times New Roman" w:eastAsia="Times New Roman" w:hAnsi="Times New Roman"/>
          <w:sz w:val="22"/>
          <w:szCs w:val="22"/>
          <w:lang w:eastAsia="zh-CN"/>
        </w:rPr>
        <w:t xml:space="preserve"> (e.g. for intra-frequency or intra-band inter-frequency DAPS</w:t>
      </w:r>
      <w:r w:rsidR="00C955E6">
        <w:rPr>
          <w:rFonts w:ascii="Times New Roman" w:eastAsia="Times New Roman" w:hAnsi="Times New Roman"/>
          <w:sz w:val="22"/>
          <w:szCs w:val="22"/>
          <w:lang w:eastAsia="zh-CN"/>
        </w:rPr>
        <w:t xml:space="preserve"> RAN1 agreed </w:t>
      </w:r>
      <w:r w:rsidR="00C85DCA">
        <w:rPr>
          <w:rFonts w:ascii="Times New Roman" w:eastAsia="Times New Roman" w:hAnsi="Times New Roman"/>
          <w:sz w:val="22"/>
          <w:szCs w:val="22"/>
          <w:lang w:eastAsia="zh-CN"/>
        </w:rPr>
        <w:t>apply collision rules regardless of power sharing mode</w:t>
      </w:r>
      <w:r w:rsidR="00776AEB">
        <w:rPr>
          <w:rFonts w:ascii="Times New Roman" w:eastAsia="Times New Roman" w:hAnsi="Times New Roman"/>
          <w:sz w:val="22"/>
          <w:szCs w:val="22"/>
          <w:lang w:eastAsia="zh-CN"/>
        </w:rPr>
        <w:t>).</w:t>
      </w:r>
      <w:bookmarkStart w:id="34" w:name="_GoBack"/>
      <w:bookmarkEnd w:id="34"/>
    </w:p>
    <w:p w14:paraId="109BE81B" w14:textId="18D6D66D" w:rsidR="00805570" w:rsidRDefault="00805570">
      <w:pPr>
        <w:pStyle w:val="BodyText"/>
        <w:spacing w:after="0"/>
        <w:rPr>
          <w:rFonts w:ascii="Times New Roman" w:hAnsi="Times New Roman"/>
          <w:sz w:val="22"/>
          <w:szCs w:val="22"/>
          <w:lang w:eastAsia="zh-CN"/>
        </w:rPr>
      </w:pPr>
    </w:p>
    <w:p w14:paraId="04ECDC0F" w14:textId="77777777" w:rsidR="00437E0A" w:rsidRDefault="00437E0A">
      <w:pPr>
        <w:pStyle w:val="BodyText"/>
        <w:spacing w:after="0"/>
        <w:rPr>
          <w:rFonts w:ascii="Times New Roman" w:hAnsi="Times New Roman"/>
          <w:sz w:val="22"/>
          <w:szCs w:val="22"/>
          <w:lang w:eastAsia="zh-CN"/>
        </w:rPr>
      </w:pPr>
    </w:p>
    <w:p w14:paraId="2957EBC5" w14:textId="77777777" w:rsidR="00805570" w:rsidRDefault="00805570">
      <w:pPr>
        <w:pStyle w:val="BodyText"/>
        <w:spacing w:after="0"/>
        <w:rPr>
          <w:rFonts w:ascii="Times New Roman" w:hAnsi="Times New Roman"/>
          <w:sz w:val="22"/>
          <w:szCs w:val="22"/>
          <w:lang w:eastAsia="zh-CN"/>
        </w:rPr>
      </w:pPr>
    </w:p>
    <w:tbl>
      <w:tblPr>
        <w:tblStyle w:val="TableGrid"/>
        <w:tblW w:w="9631" w:type="dxa"/>
        <w:tblLayout w:type="fixed"/>
        <w:tblLook w:val="04A0" w:firstRow="1" w:lastRow="0" w:firstColumn="1" w:lastColumn="0" w:noHBand="0" w:noVBand="1"/>
      </w:tblPr>
      <w:tblGrid>
        <w:gridCol w:w="1822"/>
        <w:gridCol w:w="7809"/>
      </w:tblGrid>
      <w:tr w:rsidR="000952FA" w14:paraId="1F9DA9D0" w14:textId="77777777" w:rsidTr="000952FA">
        <w:trPr>
          <w:trHeight w:val="124"/>
        </w:trPr>
        <w:tc>
          <w:tcPr>
            <w:tcW w:w="1822" w:type="dxa"/>
            <w:shd w:val="clear" w:color="auto" w:fill="FFD966" w:themeFill="accent4" w:themeFillTint="99"/>
          </w:tcPr>
          <w:p w14:paraId="699CB3E4" w14:textId="77777777" w:rsidR="000952FA" w:rsidRDefault="000952FA" w:rsidP="008128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7809" w:type="dxa"/>
            <w:shd w:val="clear" w:color="auto" w:fill="FFD966" w:themeFill="accent4" w:themeFillTint="99"/>
          </w:tcPr>
          <w:p w14:paraId="3BAE0FB7" w14:textId="77777777" w:rsidR="000952FA" w:rsidRDefault="000952FA" w:rsidP="008128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0952FA" w14:paraId="47BADE34" w14:textId="77777777" w:rsidTr="0081282E">
        <w:trPr>
          <w:trHeight w:val="575"/>
        </w:trPr>
        <w:tc>
          <w:tcPr>
            <w:tcW w:w="1822" w:type="dxa"/>
          </w:tcPr>
          <w:p w14:paraId="7E884B3A" w14:textId="0F2873FB" w:rsidR="000952FA" w:rsidRDefault="000952FA" w:rsidP="0081282E">
            <w:pPr>
              <w:pStyle w:val="BodyText"/>
              <w:spacing w:before="0" w:after="0" w:line="240" w:lineRule="auto"/>
              <w:rPr>
                <w:rFonts w:ascii="Times New Roman" w:hAnsi="Times New Roman"/>
                <w:sz w:val="22"/>
                <w:szCs w:val="22"/>
                <w:lang w:eastAsia="zh-CN"/>
              </w:rPr>
            </w:pPr>
          </w:p>
        </w:tc>
        <w:tc>
          <w:tcPr>
            <w:tcW w:w="7809" w:type="dxa"/>
          </w:tcPr>
          <w:p w14:paraId="0B07DD20" w14:textId="77777777" w:rsidR="000952FA" w:rsidRDefault="000952FA" w:rsidP="0081282E">
            <w:pPr>
              <w:pStyle w:val="BodyText"/>
              <w:spacing w:before="0" w:after="0" w:line="240" w:lineRule="auto"/>
              <w:rPr>
                <w:rFonts w:ascii="Times New Roman" w:hAnsi="Times New Roman"/>
                <w:sz w:val="22"/>
                <w:szCs w:val="22"/>
                <w:lang w:eastAsia="zh-CN"/>
              </w:rPr>
            </w:pPr>
          </w:p>
        </w:tc>
      </w:tr>
    </w:tbl>
    <w:p w14:paraId="7BE05EAB" w14:textId="77777777" w:rsidR="000952FA" w:rsidRDefault="000952FA">
      <w:pPr>
        <w:pStyle w:val="BodyText"/>
        <w:spacing w:after="0"/>
        <w:rPr>
          <w:rFonts w:ascii="Times New Roman" w:hAnsi="Times New Roman"/>
          <w:sz w:val="22"/>
          <w:szCs w:val="22"/>
          <w:lang w:eastAsia="zh-CN"/>
        </w:rPr>
      </w:pPr>
    </w:p>
    <w:p w14:paraId="70604E98" w14:textId="77777777" w:rsidR="00E649AA" w:rsidRDefault="00E649AA">
      <w:pPr>
        <w:pStyle w:val="BodyText"/>
        <w:spacing w:after="0"/>
        <w:rPr>
          <w:rFonts w:ascii="Times New Roman" w:hAnsi="Times New Roman"/>
          <w:sz w:val="22"/>
          <w:szCs w:val="22"/>
          <w:lang w:eastAsia="zh-CN"/>
        </w:rPr>
      </w:pPr>
    </w:p>
    <w:p w14:paraId="0A3D72A6" w14:textId="77777777" w:rsidR="00616E2C" w:rsidRDefault="00CD6CAA">
      <w:pPr>
        <w:pStyle w:val="Heading1"/>
        <w:textAlignment w:val="auto"/>
        <w:rPr>
          <w:rFonts w:cs="Arial"/>
          <w:sz w:val="32"/>
          <w:szCs w:val="32"/>
          <w:lang w:val="en-US"/>
        </w:rPr>
      </w:pPr>
      <w:r>
        <w:rPr>
          <w:rFonts w:cs="Arial"/>
          <w:sz w:val="32"/>
          <w:szCs w:val="32"/>
          <w:lang w:val="en-US"/>
        </w:rPr>
        <w:t>Reference</w:t>
      </w:r>
    </w:p>
    <w:p w14:paraId="7263F23D"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F51073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628FC3B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4055315B"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1F53480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58FEF17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47820931"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62A7880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01A253F"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1613BE4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0E775BD9" w14:textId="77777777" w:rsidR="00616E2C" w:rsidRDefault="00CD6CAA">
      <w:pPr>
        <w:pStyle w:val="ListParagraph"/>
        <w:numPr>
          <w:ilvl w:val="0"/>
          <w:numId w:val="9"/>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140B5433" w14:textId="77777777" w:rsidR="00616E2C" w:rsidRDefault="00616E2C">
      <w:pPr>
        <w:pStyle w:val="ListParagraph"/>
        <w:ind w:left="540"/>
        <w:rPr>
          <w:rFonts w:ascii="Times New Roman" w:hAnsi="Times New Roman"/>
          <w:lang w:eastAsia="zh-CN"/>
        </w:rPr>
      </w:pPr>
    </w:p>
    <w:p w14:paraId="11A9DD21" w14:textId="77777777" w:rsidR="00616E2C" w:rsidRDefault="00616E2C">
      <w:pPr>
        <w:jc w:val="right"/>
        <w:rPr>
          <w:lang w:eastAsia="zh-CN"/>
        </w:rPr>
      </w:pPr>
    </w:p>
    <w:sectPr w:rsidR="00616E2C">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D59FA" w14:textId="77777777" w:rsidR="0091183B" w:rsidRDefault="0091183B">
      <w:pPr>
        <w:spacing w:after="0" w:line="240" w:lineRule="auto"/>
      </w:pPr>
      <w:r>
        <w:separator/>
      </w:r>
    </w:p>
  </w:endnote>
  <w:endnote w:type="continuationSeparator" w:id="0">
    <w:p w14:paraId="4BC58A2B" w14:textId="77777777" w:rsidR="0091183B" w:rsidRDefault="0091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6C6B" w14:textId="77777777" w:rsidR="00616E2C" w:rsidRDefault="00CD6C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7101A" w14:textId="77777777" w:rsidR="00616E2C" w:rsidRDefault="00616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F18" w14:textId="77777777" w:rsidR="00616E2C" w:rsidRDefault="00CD6CA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DEB04" w14:textId="77777777" w:rsidR="0091183B" w:rsidRDefault="0091183B">
      <w:pPr>
        <w:spacing w:after="0" w:line="240" w:lineRule="auto"/>
      </w:pPr>
      <w:r>
        <w:separator/>
      </w:r>
    </w:p>
  </w:footnote>
  <w:footnote w:type="continuationSeparator" w:id="0">
    <w:p w14:paraId="1ADE665F" w14:textId="77777777" w:rsidR="0091183B" w:rsidRDefault="00911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B239" w14:textId="77777777" w:rsidR="00616E2C" w:rsidRDefault="00CD6C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045EC9"/>
    <w:multiLevelType w:val="hybridMultilevel"/>
    <w:tmpl w:val="3A206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2065C2"/>
    <w:multiLevelType w:val="hybridMultilevel"/>
    <w:tmpl w:val="313C4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F6321B"/>
    <w:multiLevelType w:val="hybridMultilevel"/>
    <w:tmpl w:val="EC42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8"/>
  </w:num>
  <w:num w:numId="7">
    <w:abstractNumId w:val="2"/>
  </w:num>
  <w:num w:numId="8">
    <w:abstractNumId w:val="1"/>
  </w:num>
  <w:num w:numId="9">
    <w:abstractNumId w:val="11"/>
  </w:num>
  <w:num w:numId="10">
    <w:abstractNumId w:val="1"/>
  </w:num>
  <w:num w:numId="11">
    <w:abstractNumId w:val="10"/>
  </w:num>
  <w:num w:numId="12">
    <w:abstractNumId w:val="6"/>
  </w:num>
  <w:num w:numId="13">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638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2AB7"/>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2FA"/>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13F"/>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422"/>
    <w:rsid w:val="000F6646"/>
    <w:rsid w:val="000F6881"/>
    <w:rsid w:val="000F6C32"/>
    <w:rsid w:val="000F6F37"/>
    <w:rsid w:val="000F724F"/>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2AB"/>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C73"/>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E8"/>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D93"/>
    <w:rsid w:val="002C2E8A"/>
    <w:rsid w:val="002C2FCD"/>
    <w:rsid w:val="002C3295"/>
    <w:rsid w:val="002C36D3"/>
    <w:rsid w:val="002C37F8"/>
    <w:rsid w:val="002C3AE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21D"/>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893"/>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E0A"/>
    <w:rsid w:val="00440170"/>
    <w:rsid w:val="004402A7"/>
    <w:rsid w:val="0044035D"/>
    <w:rsid w:val="00440EA5"/>
    <w:rsid w:val="0044131C"/>
    <w:rsid w:val="0044142F"/>
    <w:rsid w:val="004417D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E3D"/>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47C"/>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1FF"/>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E93"/>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1E23"/>
    <w:rsid w:val="005A2196"/>
    <w:rsid w:val="005A2229"/>
    <w:rsid w:val="005A24DB"/>
    <w:rsid w:val="005A2E08"/>
    <w:rsid w:val="005A320D"/>
    <w:rsid w:val="005A36E3"/>
    <w:rsid w:val="005A3870"/>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0D59"/>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67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1D78"/>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479"/>
    <w:rsid w:val="00770C43"/>
    <w:rsid w:val="00770CEE"/>
    <w:rsid w:val="007721AD"/>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AEB"/>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6E"/>
    <w:rsid w:val="008041E1"/>
    <w:rsid w:val="00804867"/>
    <w:rsid w:val="00804B2F"/>
    <w:rsid w:val="00805570"/>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97E97"/>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547"/>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C3F"/>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C64"/>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DAC"/>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306"/>
    <w:rsid w:val="009F6410"/>
    <w:rsid w:val="009F6457"/>
    <w:rsid w:val="009F65F0"/>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4CE7"/>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5F2"/>
    <w:rsid w:val="00A6098D"/>
    <w:rsid w:val="00A610F5"/>
    <w:rsid w:val="00A61601"/>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21AA"/>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582"/>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87E6F"/>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57E"/>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464B"/>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C5"/>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18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5E6"/>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94"/>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5DCA"/>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5E6"/>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6AD"/>
    <w:rsid w:val="00CA4A3F"/>
    <w:rsid w:val="00CA4C14"/>
    <w:rsid w:val="00CA4FE7"/>
    <w:rsid w:val="00CA51A0"/>
    <w:rsid w:val="00CA54DB"/>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E50"/>
    <w:rsid w:val="00CE697C"/>
    <w:rsid w:val="00CE69F3"/>
    <w:rsid w:val="00CE6AD5"/>
    <w:rsid w:val="00CE6E24"/>
    <w:rsid w:val="00CE76BD"/>
    <w:rsid w:val="00CE79BC"/>
    <w:rsid w:val="00CE7A8D"/>
    <w:rsid w:val="00CF02AC"/>
    <w:rsid w:val="00CF057C"/>
    <w:rsid w:val="00CF0698"/>
    <w:rsid w:val="00CF06E6"/>
    <w:rsid w:val="00CF109F"/>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4B0C"/>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7BF"/>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05F"/>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CB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437"/>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3F86"/>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1F23"/>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o:shapedefaults>
    <o:shapelayout v:ext="edit">
      <o:idmap v:ext="edit" data="1"/>
    </o:shapelayout>
  </w:shapeDefaults>
  <w:decimalSymbol w:val="."/>
  <w:listSeparator w:val=","/>
  <w14:docId w14:val="681C7F5C"/>
  <w15:docId w15:val="{EE936E4F-2302-439C-8DDA-9DB455B4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28">
      <w:bodyDiv w:val="1"/>
      <w:marLeft w:val="0"/>
      <w:marRight w:val="0"/>
      <w:marTop w:val="0"/>
      <w:marBottom w:val="0"/>
      <w:divBdr>
        <w:top w:val="none" w:sz="0" w:space="0" w:color="auto"/>
        <w:left w:val="none" w:sz="0" w:space="0" w:color="auto"/>
        <w:bottom w:val="none" w:sz="0" w:space="0" w:color="auto"/>
        <w:right w:val="none" w:sz="0" w:space="0" w:color="auto"/>
      </w:divBdr>
    </w:div>
    <w:div w:id="31153571">
      <w:bodyDiv w:val="1"/>
      <w:marLeft w:val="0"/>
      <w:marRight w:val="0"/>
      <w:marTop w:val="0"/>
      <w:marBottom w:val="0"/>
      <w:divBdr>
        <w:top w:val="none" w:sz="0" w:space="0" w:color="auto"/>
        <w:left w:val="none" w:sz="0" w:space="0" w:color="auto"/>
        <w:bottom w:val="none" w:sz="0" w:space="0" w:color="auto"/>
        <w:right w:val="none" w:sz="0" w:space="0" w:color="auto"/>
      </w:divBdr>
    </w:div>
    <w:div w:id="62065358">
      <w:bodyDiv w:val="1"/>
      <w:marLeft w:val="0"/>
      <w:marRight w:val="0"/>
      <w:marTop w:val="0"/>
      <w:marBottom w:val="0"/>
      <w:divBdr>
        <w:top w:val="none" w:sz="0" w:space="0" w:color="auto"/>
        <w:left w:val="none" w:sz="0" w:space="0" w:color="auto"/>
        <w:bottom w:val="none" w:sz="0" w:space="0" w:color="auto"/>
        <w:right w:val="none" w:sz="0" w:space="0" w:color="auto"/>
      </w:divBdr>
    </w:div>
    <w:div w:id="101532252">
      <w:bodyDiv w:val="1"/>
      <w:marLeft w:val="0"/>
      <w:marRight w:val="0"/>
      <w:marTop w:val="0"/>
      <w:marBottom w:val="0"/>
      <w:divBdr>
        <w:top w:val="none" w:sz="0" w:space="0" w:color="auto"/>
        <w:left w:val="none" w:sz="0" w:space="0" w:color="auto"/>
        <w:bottom w:val="none" w:sz="0" w:space="0" w:color="auto"/>
        <w:right w:val="none" w:sz="0" w:space="0" w:color="auto"/>
      </w:divBdr>
    </w:div>
    <w:div w:id="151219939">
      <w:bodyDiv w:val="1"/>
      <w:marLeft w:val="0"/>
      <w:marRight w:val="0"/>
      <w:marTop w:val="0"/>
      <w:marBottom w:val="0"/>
      <w:divBdr>
        <w:top w:val="none" w:sz="0" w:space="0" w:color="auto"/>
        <w:left w:val="none" w:sz="0" w:space="0" w:color="auto"/>
        <w:bottom w:val="none" w:sz="0" w:space="0" w:color="auto"/>
        <w:right w:val="none" w:sz="0" w:space="0" w:color="auto"/>
      </w:divBdr>
    </w:div>
    <w:div w:id="239874744">
      <w:bodyDiv w:val="1"/>
      <w:marLeft w:val="0"/>
      <w:marRight w:val="0"/>
      <w:marTop w:val="0"/>
      <w:marBottom w:val="0"/>
      <w:divBdr>
        <w:top w:val="none" w:sz="0" w:space="0" w:color="auto"/>
        <w:left w:val="none" w:sz="0" w:space="0" w:color="auto"/>
        <w:bottom w:val="none" w:sz="0" w:space="0" w:color="auto"/>
        <w:right w:val="none" w:sz="0" w:space="0" w:color="auto"/>
      </w:divBdr>
    </w:div>
    <w:div w:id="284700362">
      <w:bodyDiv w:val="1"/>
      <w:marLeft w:val="0"/>
      <w:marRight w:val="0"/>
      <w:marTop w:val="0"/>
      <w:marBottom w:val="0"/>
      <w:divBdr>
        <w:top w:val="none" w:sz="0" w:space="0" w:color="auto"/>
        <w:left w:val="none" w:sz="0" w:space="0" w:color="auto"/>
        <w:bottom w:val="none" w:sz="0" w:space="0" w:color="auto"/>
        <w:right w:val="none" w:sz="0" w:space="0" w:color="auto"/>
      </w:divBdr>
    </w:div>
    <w:div w:id="317225937">
      <w:bodyDiv w:val="1"/>
      <w:marLeft w:val="0"/>
      <w:marRight w:val="0"/>
      <w:marTop w:val="0"/>
      <w:marBottom w:val="0"/>
      <w:divBdr>
        <w:top w:val="none" w:sz="0" w:space="0" w:color="auto"/>
        <w:left w:val="none" w:sz="0" w:space="0" w:color="auto"/>
        <w:bottom w:val="none" w:sz="0" w:space="0" w:color="auto"/>
        <w:right w:val="none" w:sz="0" w:space="0" w:color="auto"/>
      </w:divBdr>
    </w:div>
    <w:div w:id="330721773">
      <w:bodyDiv w:val="1"/>
      <w:marLeft w:val="0"/>
      <w:marRight w:val="0"/>
      <w:marTop w:val="0"/>
      <w:marBottom w:val="0"/>
      <w:divBdr>
        <w:top w:val="none" w:sz="0" w:space="0" w:color="auto"/>
        <w:left w:val="none" w:sz="0" w:space="0" w:color="auto"/>
        <w:bottom w:val="none" w:sz="0" w:space="0" w:color="auto"/>
        <w:right w:val="none" w:sz="0" w:space="0" w:color="auto"/>
      </w:divBdr>
    </w:div>
    <w:div w:id="355154445">
      <w:bodyDiv w:val="1"/>
      <w:marLeft w:val="0"/>
      <w:marRight w:val="0"/>
      <w:marTop w:val="0"/>
      <w:marBottom w:val="0"/>
      <w:divBdr>
        <w:top w:val="none" w:sz="0" w:space="0" w:color="auto"/>
        <w:left w:val="none" w:sz="0" w:space="0" w:color="auto"/>
        <w:bottom w:val="none" w:sz="0" w:space="0" w:color="auto"/>
        <w:right w:val="none" w:sz="0" w:space="0" w:color="auto"/>
      </w:divBdr>
    </w:div>
    <w:div w:id="357391108">
      <w:bodyDiv w:val="1"/>
      <w:marLeft w:val="0"/>
      <w:marRight w:val="0"/>
      <w:marTop w:val="0"/>
      <w:marBottom w:val="0"/>
      <w:divBdr>
        <w:top w:val="none" w:sz="0" w:space="0" w:color="auto"/>
        <w:left w:val="none" w:sz="0" w:space="0" w:color="auto"/>
        <w:bottom w:val="none" w:sz="0" w:space="0" w:color="auto"/>
        <w:right w:val="none" w:sz="0" w:space="0" w:color="auto"/>
      </w:divBdr>
    </w:div>
    <w:div w:id="374547560">
      <w:bodyDiv w:val="1"/>
      <w:marLeft w:val="0"/>
      <w:marRight w:val="0"/>
      <w:marTop w:val="0"/>
      <w:marBottom w:val="0"/>
      <w:divBdr>
        <w:top w:val="none" w:sz="0" w:space="0" w:color="auto"/>
        <w:left w:val="none" w:sz="0" w:space="0" w:color="auto"/>
        <w:bottom w:val="none" w:sz="0" w:space="0" w:color="auto"/>
        <w:right w:val="none" w:sz="0" w:space="0" w:color="auto"/>
      </w:divBdr>
    </w:div>
    <w:div w:id="614824938">
      <w:bodyDiv w:val="1"/>
      <w:marLeft w:val="0"/>
      <w:marRight w:val="0"/>
      <w:marTop w:val="0"/>
      <w:marBottom w:val="0"/>
      <w:divBdr>
        <w:top w:val="none" w:sz="0" w:space="0" w:color="auto"/>
        <w:left w:val="none" w:sz="0" w:space="0" w:color="auto"/>
        <w:bottom w:val="none" w:sz="0" w:space="0" w:color="auto"/>
        <w:right w:val="none" w:sz="0" w:space="0" w:color="auto"/>
      </w:divBdr>
    </w:div>
    <w:div w:id="753093516">
      <w:bodyDiv w:val="1"/>
      <w:marLeft w:val="0"/>
      <w:marRight w:val="0"/>
      <w:marTop w:val="0"/>
      <w:marBottom w:val="0"/>
      <w:divBdr>
        <w:top w:val="none" w:sz="0" w:space="0" w:color="auto"/>
        <w:left w:val="none" w:sz="0" w:space="0" w:color="auto"/>
        <w:bottom w:val="none" w:sz="0" w:space="0" w:color="auto"/>
        <w:right w:val="none" w:sz="0" w:space="0" w:color="auto"/>
      </w:divBdr>
    </w:div>
    <w:div w:id="907421346">
      <w:bodyDiv w:val="1"/>
      <w:marLeft w:val="0"/>
      <w:marRight w:val="0"/>
      <w:marTop w:val="0"/>
      <w:marBottom w:val="0"/>
      <w:divBdr>
        <w:top w:val="none" w:sz="0" w:space="0" w:color="auto"/>
        <w:left w:val="none" w:sz="0" w:space="0" w:color="auto"/>
        <w:bottom w:val="none" w:sz="0" w:space="0" w:color="auto"/>
        <w:right w:val="none" w:sz="0" w:space="0" w:color="auto"/>
      </w:divBdr>
    </w:div>
    <w:div w:id="1237402922">
      <w:bodyDiv w:val="1"/>
      <w:marLeft w:val="0"/>
      <w:marRight w:val="0"/>
      <w:marTop w:val="0"/>
      <w:marBottom w:val="0"/>
      <w:divBdr>
        <w:top w:val="none" w:sz="0" w:space="0" w:color="auto"/>
        <w:left w:val="none" w:sz="0" w:space="0" w:color="auto"/>
        <w:bottom w:val="none" w:sz="0" w:space="0" w:color="auto"/>
        <w:right w:val="none" w:sz="0" w:space="0" w:color="auto"/>
      </w:divBdr>
    </w:div>
    <w:div w:id="1533302107">
      <w:bodyDiv w:val="1"/>
      <w:marLeft w:val="0"/>
      <w:marRight w:val="0"/>
      <w:marTop w:val="0"/>
      <w:marBottom w:val="0"/>
      <w:divBdr>
        <w:top w:val="none" w:sz="0" w:space="0" w:color="auto"/>
        <w:left w:val="none" w:sz="0" w:space="0" w:color="auto"/>
        <w:bottom w:val="none" w:sz="0" w:space="0" w:color="auto"/>
        <w:right w:val="none" w:sz="0" w:space="0" w:color="auto"/>
      </w:divBdr>
    </w:div>
    <w:div w:id="1581601392">
      <w:bodyDiv w:val="1"/>
      <w:marLeft w:val="0"/>
      <w:marRight w:val="0"/>
      <w:marTop w:val="0"/>
      <w:marBottom w:val="0"/>
      <w:divBdr>
        <w:top w:val="none" w:sz="0" w:space="0" w:color="auto"/>
        <w:left w:val="none" w:sz="0" w:space="0" w:color="auto"/>
        <w:bottom w:val="none" w:sz="0" w:space="0" w:color="auto"/>
        <w:right w:val="none" w:sz="0" w:space="0" w:color="auto"/>
      </w:divBdr>
    </w:div>
    <w:div w:id="1767993767">
      <w:bodyDiv w:val="1"/>
      <w:marLeft w:val="0"/>
      <w:marRight w:val="0"/>
      <w:marTop w:val="0"/>
      <w:marBottom w:val="0"/>
      <w:divBdr>
        <w:top w:val="none" w:sz="0" w:space="0" w:color="auto"/>
        <w:left w:val="none" w:sz="0" w:space="0" w:color="auto"/>
        <w:bottom w:val="none" w:sz="0" w:space="0" w:color="auto"/>
        <w:right w:val="none" w:sz="0" w:space="0" w:color="auto"/>
      </w:divBdr>
    </w:div>
    <w:div w:id="1918005927">
      <w:bodyDiv w:val="1"/>
      <w:marLeft w:val="0"/>
      <w:marRight w:val="0"/>
      <w:marTop w:val="0"/>
      <w:marBottom w:val="0"/>
      <w:divBdr>
        <w:top w:val="none" w:sz="0" w:space="0" w:color="auto"/>
        <w:left w:val="none" w:sz="0" w:space="0" w:color="auto"/>
        <w:bottom w:val="none" w:sz="0" w:space="0" w:color="auto"/>
        <w:right w:val="none" w:sz="0" w:space="0" w:color="auto"/>
      </w:divBdr>
    </w:div>
    <w:div w:id="1986352952">
      <w:bodyDiv w:val="1"/>
      <w:marLeft w:val="0"/>
      <w:marRight w:val="0"/>
      <w:marTop w:val="0"/>
      <w:marBottom w:val="0"/>
      <w:divBdr>
        <w:top w:val="none" w:sz="0" w:space="0" w:color="auto"/>
        <w:left w:val="none" w:sz="0" w:space="0" w:color="auto"/>
        <w:bottom w:val="none" w:sz="0" w:space="0" w:color="auto"/>
        <w:right w:val="none" w:sz="0" w:space="0" w:color="auto"/>
      </w:divBdr>
    </w:div>
    <w:div w:id="210949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41939" w:rsidRDefault="00B419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41939" w:rsidRDefault="00B419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41939" w:rsidRDefault="00B419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41939" w:rsidRDefault="00B419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0AB"/>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94140"/>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6AC2"/>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 w:type="paragraph" w:customStyle="1" w:styleId="6D60C678989F4AAA9A9DD10C047DF5C8">
    <w:name w:val="6D60C678989F4AAA9A9DD10C047DF5C8"/>
    <w:rsid w:val="00146AC2"/>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E2297A2-53B0-4581-B7C5-35D97FF9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bcc01d59-85de-4ef9-881e-76d8b6a6f841"/>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EDC7133-EAAE-4C05-A423-15F8A92F99DF}">
  <ds:schemaRefs>
    <ds:schemaRef ds:uri="http://schemas.openxmlformats.org/officeDocument/2006/bibliography"/>
  </ds:schemaRefs>
</ds:datastoreItem>
</file>

<file path=customXml/itemProps6.xml><?xml version="1.0" encoding="utf-8"?>
<ds:datastoreItem xmlns:ds="http://schemas.openxmlformats.org/officeDocument/2006/customXml" ds:itemID="{2019DF69-C2A2-45B5-9F4E-5C4FC193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322</TotalTime>
  <Pages>16</Pages>
  <Words>7000</Words>
  <Characters>37530</Characters>
  <Application>Microsoft Office Word</Application>
  <DocSecurity>0</DocSecurity>
  <Lines>821</Lines>
  <Paragraphs>370</Paragraphs>
  <ScaleCrop>false</ScaleCrop>
  <Company>Intel</Company>
  <LinksUpToDate>false</LinksUpToDate>
  <CharactersWithSpaces>44359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[100b-e-NR-Mob-Enh-02]</dc:title>
  <dc:subject>R1-2002807</dc:subject>
  <dc:creator>Daewon Lee</dc:creator>
  <cp:keywords>CTPClassification=CTP_PUBLIC:VisualMarkings=, CTPClassification=CTP_NT</cp:keywords>
  <dc:description>e-Meeting, April 20 – 30, 2020</dc:description>
  <cp:lastModifiedBy>Lee, Daewon</cp:lastModifiedBy>
  <cp:revision>101</cp:revision>
  <cp:lastPrinted>2011-11-09T07:49:00Z</cp:lastPrinted>
  <dcterms:created xsi:type="dcterms:W3CDTF">2020-04-23T18:04:00Z</dcterms:created>
  <dcterms:modified xsi:type="dcterms:W3CDTF">2020-04-29T15:58:00Z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2020-04-29 15:58:38Z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1587606337</vt:lpwstr>
  </property>
  <property fmtid="{D5CDD505-2E9C-101B-9397-08002B2CF9AE}" pid="17" name="CTPClassification">
    <vt:lpwstr>CTP_NT</vt:lpwstr>
  </property>
</Properties>
</file>