
<file path=[Content_Types].xml><?xml version="1.0" encoding="utf-8"?>
<Types xmlns="http://schemas.openxmlformats.org/package/2006/content-types">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Times New Roman" w:hAnsi="Times New Roman" w:cs="Times New Roman"/>
          <w:sz w:val="24"/>
        </w:rPr>
      </w:pPr>
      <w:r>
        <w:rPr>
          <w:rFonts w:cs="Times New Roman" w:ascii="Times New Roman" w:hAnsi="Times New Roman"/>
          <w:sz w:val="24"/>
        </w:rPr>
        <w:t xml:space="preserve">[100b-e-NR-5G_V2X_NRSL-PHYstructure-02] </w:t>
      </w:r>
    </w:p>
    <w:p>
      <w:pPr>
        <w:pStyle w:val="Normal"/>
        <w:spacing w:lineRule="auto" w:line="276"/>
        <w:rPr>
          <w:rFonts w:ascii="Times New Roman" w:hAnsi="Times New Roman" w:cs="Times New Roman"/>
        </w:rPr>
      </w:pPr>
      <w:r>
        <w:rPr>
          <w:rFonts w:cs="Times New Roman" w:ascii="Times New Roman" w:hAnsi="Times New Roman"/>
          <w:sz w:val="24"/>
        </w:rPr>
        <w:t>Email discussion/approval on resource pool configuration - subchannel size and resource pool size</w:t>
      </w:r>
    </w:p>
    <w:p>
      <w:pPr>
        <w:pStyle w:val="Normal"/>
        <w:widowControl/>
        <w:spacing w:lineRule="auto" w:line="240" w:before="0" w:after="0"/>
        <w:jc w:val="left"/>
        <w:rPr>
          <w:rFonts w:ascii="Times" w:hAnsi="Times" w:eastAsia="Batang" w:cs="Times New Roman"/>
          <w:kern w:val="0"/>
          <w:szCs w:val="24"/>
          <w:highlight w:val="cyan"/>
          <w:lang w:val="en-GB" w:eastAsia="en-US"/>
        </w:rPr>
      </w:pPr>
      <w:r>
        <w:rPr>
          <w:rFonts w:eastAsia="Batang" w:cs="Times New Roman" w:ascii="Times" w:hAnsi="Times"/>
          <w:kern w:val="0"/>
          <w:szCs w:val="24"/>
          <w:highlight w:val="cyan"/>
          <w:lang w:val="en-GB" w:eastAsia="en-US"/>
        </w:rPr>
        <w:t>[100b-e-NR-5G_V2X_NRSL-PHYstructure-02] Email discussion/approval on resource pool configuration - subchannel size and resource pool size</w:t>
      </w:r>
    </w:p>
    <w:p>
      <w:pPr>
        <w:pStyle w:val="Normal"/>
        <w:widowControl/>
        <w:spacing w:lineRule="auto" w:line="240" w:before="0" w:after="0"/>
        <w:jc w:val="left"/>
        <w:rPr>
          <w:rFonts w:ascii="Times" w:hAnsi="Times" w:eastAsia="Batang" w:cs="Times New Roman"/>
          <w:kern w:val="0"/>
          <w:szCs w:val="24"/>
          <w:highlight w:val="cyan"/>
          <w:lang w:val="en-GB" w:eastAsia="en-US"/>
        </w:rPr>
      </w:pPr>
      <w:r>
        <w:rPr>
          <w:rFonts w:eastAsia="Batang" w:cs="Times New Roman" w:ascii="Times" w:hAnsi="Times"/>
          <w:kern w:val="0"/>
          <w:szCs w:val="24"/>
          <w:highlight w:val="cyan"/>
          <w:lang w:val="en-GB" w:eastAsia="en-US"/>
        </w:rPr>
        <w:t xml:space="preserve">   </w:t>
      </w:r>
      <w:r>
        <w:rPr>
          <w:rFonts w:eastAsia="Batang" w:cs="Times New Roman" w:ascii="Times" w:hAnsi="Times"/>
          <w:kern w:val="0"/>
          <w:szCs w:val="24"/>
          <w:highlight w:val="cyan"/>
          <w:lang w:val="en-GB" w:eastAsia="en-US"/>
        </w:rPr>
        <w:t xml:space="preserve">- A. Whether/how to introduce additional subchannel size and whether the number of PRBs configured for a resource pool should be integer multiple of sub-channel size     </w:t>
      </w:r>
    </w:p>
    <w:p>
      <w:pPr>
        <w:pStyle w:val="Normal"/>
        <w:widowControl/>
        <w:spacing w:lineRule="auto" w:line="240" w:before="0" w:after="0"/>
        <w:jc w:val="left"/>
        <w:rPr>
          <w:rFonts w:ascii="Times" w:hAnsi="Times" w:eastAsia="Batang" w:cs="Times New Roman"/>
          <w:kern w:val="0"/>
          <w:szCs w:val="24"/>
          <w:lang w:val="en-GB" w:eastAsia="en-US"/>
        </w:rPr>
      </w:pPr>
      <w:r>
        <w:rPr>
          <w:rFonts w:eastAsia="Batang" w:cs="Times New Roman" w:ascii="Times" w:hAnsi="Times"/>
          <w:kern w:val="0"/>
          <w:szCs w:val="24"/>
          <w:highlight w:val="cyan"/>
          <w:lang w:val="en-GB" w:eastAsia="en-US"/>
        </w:rPr>
        <w:t> </w:t>
      </w:r>
      <w:r>
        <w:rPr>
          <w:rFonts w:eastAsia="Batang" w:cs="Times New Roman" w:ascii="Times" w:hAnsi="Times"/>
          <w:kern w:val="0"/>
          <w:szCs w:val="24"/>
          <w:highlight w:val="cyan"/>
          <w:lang w:val="en-GB" w:eastAsia="en-US"/>
        </w:rPr>
        <w:t>till 4/24, with potential TP till 4/29 – Jeongho (SS)</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This document has the following questions.</w:t>
      </w:r>
    </w:p>
    <w:p>
      <w:pPr>
        <w:pStyle w:val="Normal"/>
        <w:spacing w:lineRule="auto" w:line="276"/>
        <w:rPr>
          <w:rFonts w:ascii="Times New Roman" w:hAnsi="Times New Roman" w:cs="Times New Roman"/>
        </w:rPr>
      </w:pPr>
      <w:r>
        <w:rPr>
          <w:rFonts w:cs="Times New Roman" w:ascii="Times New Roman" w:hAnsi="Times New Roman"/>
        </w:rPr>
        <w:t>- A. Whether the number of PRBs configured for a resource pool should be integer multiple of sub-channel size?</w:t>
      </w:r>
    </w:p>
    <w:p>
      <w:pPr>
        <w:pStyle w:val="Normal"/>
        <w:spacing w:lineRule="auto" w:line="276"/>
        <w:rPr>
          <w:rFonts w:ascii="Times New Roman" w:hAnsi="Times New Roman" w:cs="Times New Roman"/>
        </w:rPr>
      </w:pPr>
      <w:r>
        <w:rPr>
          <w:rFonts w:cs="Times New Roman" w:ascii="Times New Roman" w:hAnsi="Times New Roman"/>
        </w:rPr>
        <w:t>- B. Whether/which new numbers is defined for a subchannel size?</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A. Whether the number of PRBs configured for a resource pool should be integer multiple of sub-channel size?</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A-1. All numbers of PRBs can be configured and a UE is not expected to use the last subchannel in Rel-16.</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[vivo], [OPPO], [Sony], [MediaTek], [TCL], [Apple], [Panasonic], [Qualcomm]</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A-2. All number of PRBs can be configured and a different size is used for the last subchannel.</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[LGE], [Intel], [NTT DCM](assume the same PRBs for TBS determination)</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A-3. Use only integer multiple of subchannel for the resource pool size.</w:t>
      </w:r>
    </w:p>
    <w:p>
      <w:pPr>
        <w:pStyle w:val="Normal"/>
        <w:spacing w:lineRule="auto" w:line="276"/>
        <w:rPr>
          <w:rFonts w:ascii="Times New Roman" w:hAnsi="Times New Roman" w:cs="Times New Roman"/>
        </w:rPr>
      </w:pPr>
      <w:r>
        <w:rPr>
          <w:rFonts w:cs="Times New Roman" w:ascii="Times New Roman" w:hAnsi="Times New Roman"/>
        </w:rPr>
        <w:t>Based on the contributions, the following proposal can be made.</w:t>
      </w:r>
    </w:p>
    <w:p>
      <w:pPr>
        <w:pStyle w:val="Normal"/>
        <w:spacing w:lineRule="auto" w:line="276"/>
        <w:ind w:left="935" w:hanging="935"/>
        <w:rPr>
          <w:rFonts w:ascii="Times New Roman" w:hAnsi="Times New Roman" w:cs="Times New Roman"/>
          <w:i/>
          <w:i/>
          <w:sz w:val="22"/>
          <w:u w:val="single"/>
        </w:rPr>
      </w:pPr>
      <w:r>
        <w:rPr>
          <w:rFonts w:cs="Times New Roman" w:ascii="Times New Roman" w:hAnsi="Times New Roman"/>
          <w:i/>
          <w:sz w:val="22"/>
          <w:u w:val="single"/>
        </w:rPr>
        <w:t>Proposal 1. For the size of resource pool, numbers of PRBs can be configured and a UE is not expected to use the last subchannel in Rel-16.</w:t>
      </w:r>
    </w:p>
    <w:p>
      <w:pPr>
        <w:pStyle w:val="Normal"/>
        <w:spacing w:lineRule="auto" w:line="276"/>
        <w:rPr>
          <w:rFonts w:ascii="Times New Roman" w:hAnsi="Times New Roman" w:cs="Times New Roman"/>
        </w:rPr>
      </w:pPr>
      <w:r>
        <w:rPr>
          <w:rFonts w:cs="Times New Roman" w:ascii="Times New Roman" w:hAnsi="Times New Roman"/>
        </w:rPr>
        <w:t>Please share your views if Proposal 1 is agreeable or, if not, please share your views on the reason why it is not workable.</w:t>
      </w:r>
    </w:p>
    <w:tbl>
      <w:tblPr>
        <w:tblStyle w:val="a4"/>
        <w:tblW w:w="8926" w:type="dxa"/>
        <w:jc w:val="left"/>
        <w:tblInd w:w="0" w:type="dxa"/>
        <w:tblCellMar>
          <w:top w:w="0" w:type="dxa"/>
          <w:left w:w="108" w:type="dxa"/>
          <w:bottom w:w="0" w:type="dxa"/>
          <w:right w:w="108" w:type="dxa"/>
        </w:tblCellMar>
        <w:tblLook w:noVBand="1" w:val="04a0" w:noHBand="0" w:lastColumn="0" w:firstColumn="1" w:lastRow="0" w:firstRow="1"/>
      </w:tblPr>
      <w:tblGrid>
        <w:gridCol w:w="1695"/>
        <w:gridCol w:w="7230"/>
      </w:tblGrid>
      <w:tr>
        <w:trPr/>
        <w:tc>
          <w:tcPr>
            <w:tcW w:w="1695"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NTT DOCOMO</w:t>
            </w:r>
          </w:p>
        </w:tc>
        <w:tc>
          <w:tcPr>
            <w:tcW w:w="7230" w:type="dxa"/>
            <w:tcBorders/>
            <w:shd w:fill="auto" w:val="clear"/>
          </w:tcPr>
          <w:p>
            <w:pPr>
              <w:pStyle w:val="Normal"/>
              <w:spacing w:lineRule="auto" w:line="276" w:before="0" w:after="0"/>
              <w:jc w:val="left"/>
              <w:rPr>
                <w:rFonts w:ascii="Times New Roman" w:hAnsi="Times New Roman" w:eastAsia="游明朝" w:cs="Times New Roman"/>
                <w:lang w:eastAsia="ja-JP"/>
              </w:rPr>
            </w:pPr>
            <w:r>
              <w:rPr>
                <w:rFonts w:eastAsia="游明朝" w:cs="Times New Roman" w:ascii="Times New Roman" w:hAnsi="Times New Roman"/>
                <w:sz w:val="21"/>
                <w:lang w:eastAsia="ja-JP"/>
              </w:rPr>
              <w:t>We are supportive of Alt A-2 and Alt A-3, but Alt A-1 is unclear for us.</w:t>
            </w:r>
          </w:p>
          <w:p>
            <w:pPr>
              <w:pStyle w:val="Normal"/>
              <w:spacing w:lineRule="auto" w:line="276" w:before="0" w:after="0"/>
              <w:jc w:val="left"/>
              <w:rPr>
                <w:rFonts w:ascii="Times New Roman" w:hAnsi="Times New Roman" w:eastAsia="游明朝" w:cs="Times New Roman"/>
                <w:lang w:eastAsia="ja-JP"/>
              </w:rPr>
            </w:pPr>
            <w:r>
              <w:rPr>
                <w:rFonts w:eastAsia="游明朝" w:cs="Times New Roman" w:ascii="Times New Roman" w:hAnsi="Times New Roman"/>
                <w:sz w:val="21"/>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Huawei, HiSilicon</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The important point is to avoid PRB wastage in NR V2X, where the cost of doing so is not only in % spectral efficiency, but also in comparisons to other technologies. As we stated in the last meeting, we open to any reasonable solution. We are aware that various configuration options can be used so that not all cases have lost PRBs. But, the assumption we make is that any company wishing to include a configuration which would discard PRBs should have a way to explain how they will reclaim them for some other purpose, before proposal 1 can be considered.</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PS. The proposal as written does not seem to operate.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Futurewei</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lang w:eastAsia="zh-C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pPr>
              <w:pStyle w:val="Normal"/>
              <w:spacing w:lineRule="auto" w:line="276" w:before="0" w:after="0"/>
              <w:jc w:val="left"/>
              <w:rPr>
                <w:rFonts w:ascii="Times New Roman" w:hAnsi="Times New Roman" w:cs="Times New Roman"/>
                <w:lang w:eastAsia="zh-CN"/>
              </w:rPr>
            </w:pPr>
            <w:r>
              <w:rPr>
                <w:rFonts w:cs="Times New Roman" w:ascii="Times New Roman" w:hAnsi="Times New Roman"/>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lang w:eastAsia="zh-CN"/>
              </w:rPr>
              <w:t>We suggest the following proposal:</w:t>
            </w:r>
          </w:p>
          <w:p>
            <w:pPr>
              <w:pStyle w:val="Normal"/>
              <w:spacing w:lineRule="auto" w:line="276" w:before="0" w:after="0"/>
              <w:jc w:val="left"/>
              <w:rPr>
                <w:rFonts w:ascii="Times New Roman" w:hAnsi="Times New Roman" w:cs="Times New Roman"/>
              </w:rPr>
            </w:pPr>
            <w:r>
              <w:rPr>
                <w:rFonts w:cs="Times New Roman" w:ascii="Times New Roman" w:hAnsi="Times New Roman"/>
                <w:i/>
                <w:sz w:val="22"/>
                <w:u w:val="single"/>
                <w:lang w:eastAsia="zh-CN"/>
              </w:rPr>
              <w:t>Proposal 1. Arbitrary number of PRBs can be configured for the size of resource pool. UEs use all configured PRBs for communication, irrespective of sub-channel size configuration.</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Sharp</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We think Alt A-3 is sufficient here. If there is any problem, it can be resolved by a solution for issue B below.</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CATT</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Our preference is Alt 3, the resource pool can be configured with suitable sub-channel size to lead no or small resource wastage. We can also accept alt 2 with the consideration of resource efficiency, in alt 2, </w:t>
            </w:r>
            <w:r>
              <w:rPr>
                <w:rFonts w:cs="Times New Roman" w:ascii="Times New Roman" w:hAnsi="Times New Roman"/>
                <w:sz w:val="21"/>
                <w:szCs w:val="24"/>
                <w:lang w:val="en-GB" w:eastAsia="zh-CN"/>
              </w:rPr>
              <w:t>PSCCH can’t be transmitted on the last sub-channel.</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 xml:space="preserve">We are supportive of that all numbers of PRBs can be configured and have a strong concern not to use remaining PRBs.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 xml:space="preserve">Currently, the NR sidelink is not a unique solution for V2X, and it competes with other techniques. In the future, it would be possible that the NR sidelink could be competed with brand new technique.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In this situation, it cannot be understood why companies allow some PRBs in a resource pool would not be used for the actual transmission despite of the inherent disadvantage in the spectral efficiency.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vivo</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prefer Alt A-1.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Our understanding is that Alt A-1 and Alt A-2 are basically the same, except that the last sub-channel is not used </w:t>
            </w:r>
            <w:r>
              <w:rPr>
                <w:rFonts w:cs="Times New Roman" w:ascii="Times New Roman" w:hAnsi="Times New Roman"/>
                <w:i/>
                <w:color w:val="FF0000"/>
                <w:sz w:val="21"/>
                <w:u w:val="single"/>
                <w:lang w:eastAsia="zh-CN"/>
              </w:rPr>
              <w:t>in this release</w:t>
            </w:r>
            <w:r>
              <w:rPr>
                <w:rFonts w:cs="Times New Roman" w:ascii="Times New Roman" w:hAnsi="Times New Roman"/>
                <w:sz w:val="21"/>
                <w:lang w:eastAsia="zh-C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object to the Alt A-3, it may lead to wasting a large portion of PRBs in many cases.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Ericsson</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Agreeable to us. By introducing new subchannel sizes as in question B below and by good pre(configuration) we believe the issues with unused PRBs is minimized.</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OPPO</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support Alt A-1.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Any number of PRBs can be configured for a resource pool, depending on proper (pre-) configuration, the number of remaining PRBs can be minimized. Furthermore, we suggest to support more sub-channel sizes to mitigate the issue further.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are negative to support uneven subchannel sizes in a resource pool, which could complicate the system design.</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Bosch</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are fine with either Alt-1 or Alt-3. Both alternatives need more subchannel-sizes to reduce PRB wastage. Hence, we may consider the next question to introduce more subchannel sizes (e.g., B-2, B1, or both). Regarding Alt-2, we believe it may impact the complexity at this maintenance stage, i.e., PSCCH placement, DMRS design, sensing procedure, etc.</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Xiaomi</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FL proposal is agreeable.</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Spreadtrum</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We support Alt A-1. In future release, we can consider to deal with the last subchannel containing remaining PRBs.</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Qualcomm</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We’re supportive of the FL proposal, but would like to update the wording to clarify that the last sub-channel here refers to the remaining PRBs only when the number of sub-channel is not a multiple of the sub-channel size. In which case, it would be clearer to phrase the proposal using the remining PRBs instead of last sub-channel to avoid confusion with the case when the number of PRBs in the pool is a multiple of the sub-channel size.</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This provides the ability for future releases to use those PRBs while using the same pool and being able to communicate with Rel-16 UEs (on the other sub-channels).</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Having different sub-channel sizes will introduce many problems at this stage: e.g. TBS determination, mapping, sensing, variable performance between sub-channels, potentially other cases. It will also increase UE complexity because operations will be different between sub-channels.</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InterDigital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Support the proposal</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Apple</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lang w:eastAsia="zh-CN"/>
              </w:rPr>
              <w:t xml:space="preserve">We are supportive with Alt A-1. </w:t>
            </w:r>
          </w:p>
          <w:p>
            <w:pPr>
              <w:pStyle w:val="Normal"/>
              <w:spacing w:lineRule="auto" w:line="276" w:before="0" w:after="0"/>
              <w:jc w:val="left"/>
              <w:rPr>
                <w:rFonts w:ascii="Times New Roman" w:hAnsi="Times New Roman" w:cs="Times New Roman"/>
              </w:rPr>
            </w:pPr>
            <w:r>
              <w:rPr>
                <w:rFonts w:cs="Times New Roman" w:ascii="Times New Roman" w:hAnsi="Times New Roman"/>
                <w:lang w:eastAsia="zh-CN"/>
              </w:rPr>
              <w:t>The different sub-channel sizes in a resource pool complicates the UE sensing (SL measurement) and resource selection operation.</w:t>
            </w:r>
          </w:p>
          <w:p>
            <w:pPr>
              <w:pStyle w:val="Normal"/>
              <w:spacing w:lineRule="auto" w:line="276" w:before="0" w:after="0"/>
              <w:jc w:val="left"/>
              <w:rPr>
                <w:rFonts w:ascii="Times New Roman" w:hAnsi="Times New Roman" w:cs="Times New Roman"/>
              </w:rPr>
            </w:pPr>
            <w:r>
              <w:rPr>
                <w:rFonts w:cs="Times New Roman" w:ascii="Times New Roman" w:hAnsi="Times New Roman"/>
                <w:lang w:eastAsia="zh-CN"/>
              </w:rPr>
              <w:t xml:space="preserve">To our understanding, the current proposal tries to capture Alt A-1. If so, we think the following modification is needed. </w:t>
            </w:r>
          </w:p>
          <w:p>
            <w:pPr>
              <w:pStyle w:val="Normal"/>
              <w:spacing w:lineRule="auto" w:line="276" w:before="0" w:after="0"/>
              <w:jc w:val="left"/>
              <w:rPr>
                <w:rFonts w:ascii="Times New Roman" w:hAnsi="Times New Roman" w:cs="Times New Roman"/>
              </w:rPr>
            </w:pPr>
            <w:r>
              <w:rPr>
                <w:rFonts w:cs="Times New Roman" w:ascii="Times New Roman" w:hAnsi="Times New Roman"/>
                <w:i/>
                <w:sz w:val="22"/>
                <w:u w:val="single"/>
                <w:lang w:eastAsia="zh-CN"/>
              </w:rPr>
              <w:t xml:space="preserve">Proposal 1. For the size of resource pool, numbers of PRBs can be configured and a UE is not expected to use the last subchannel in Rel-16 </w:t>
            </w:r>
            <w:r>
              <w:rPr>
                <w:rFonts w:cs="Times New Roman" w:ascii="Times New Roman" w:hAnsi="Times New Roman"/>
                <w:b/>
                <w:bCs/>
                <w:i/>
                <w:color w:val="000000" w:themeColor="text1"/>
                <w:sz w:val="22"/>
                <w:u w:val="single"/>
                <w:lang w:eastAsia="zh-CN"/>
              </w:rPr>
              <w:t>if the last subchannel has a different size.</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Samsung</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are supportive of the FL proposal (Alt A-1). We did not have enough time to study impacts for supporting different subchannel size. We can further discuss/study utilizing this for spectrum efficiency in the future release.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ZTE, Sanechips</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Our preference is Alt A-3.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feel more than 1 resource pool with potentially different </w:t>
            </w:r>
            <w:r>
              <w:rPr>
                <w:rFonts w:cs="Times New Roman" w:ascii="Times New Roman" w:hAnsi="Times New Roman"/>
                <w:b/>
                <w:i/>
                <w:sz w:val="21"/>
                <w:lang w:eastAsia="zh-CN"/>
              </w:rPr>
              <w:t>startRB-Subchannel</w:t>
            </w:r>
            <w:r>
              <w:rPr>
                <w:rFonts w:cs="Times New Roman" w:ascii="Times New Roman" w:hAnsi="Times New Roman"/>
                <w:sz w:val="21"/>
                <w:lang w:eastAsia="zh-CN"/>
              </w:rPr>
              <w:t xml:space="preserve"> </w:t>
            </w:r>
            <w:r>
              <w:rPr>
                <w:rFonts w:cs="Times New Roman" w:ascii="Times New Roman" w:hAnsi="Times New Roman"/>
                <w:b/>
                <w:i/>
                <w:sz w:val="21"/>
                <w:lang w:eastAsia="zh-CN"/>
              </w:rPr>
              <w:t>subchannelsize</w:t>
            </w:r>
            <w:r>
              <w:rPr>
                <w:rFonts w:cs="Times New Roman" w:ascii="Times New Roman" w:hAnsi="Times New Roman"/>
                <w:sz w:val="21"/>
                <w:lang w:eastAsia="zh-CN"/>
              </w:rPr>
              <w:t xml:space="preserve"> could be configured within a band to avoid PRB waste. In this way, no specification efforts are needed.</w:t>
            </w:r>
          </w:p>
          <w:p>
            <w:pPr>
              <w:pStyle w:val="Normal"/>
              <w:spacing w:lineRule="auto" w:line="276" w:before="0" w:after="0"/>
              <w:jc w:val="left"/>
              <w:rPr>
                <w:rFonts w:ascii="Times New Roman" w:hAnsi="Times New Roman" w:eastAsia="DengXian" w:cs="Times New Roman"/>
                <w:sz w:val="21"/>
                <w:lang w:eastAsia="zh-CN"/>
              </w:rPr>
            </w:pPr>
            <w:r>
              <w:rPr>
                <w:rFonts w:eastAsia="DengXian" w:cs="Times New Roman" w:ascii="Times New Roman" w:hAnsi="Times New Roman"/>
                <w:sz w:val="21"/>
                <w:lang w:eastAsia="zh-CN"/>
              </w:rPr>
            </w:r>
          </w:p>
        </w:tc>
      </w:tr>
      <w:tr>
        <w:trPr/>
        <w:tc>
          <w:tcPr>
            <w:tcW w:w="1695" w:type="dxa"/>
            <w:tcBorders/>
            <w:shd w:fill="auto" w:val="clear"/>
          </w:tcPr>
          <w:p>
            <w:pPr>
              <w:pStyle w:val="Normal"/>
              <w:spacing w:lineRule="auto" w:line="276" w:before="0" w:after="0"/>
              <w:jc w:val="left"/>
              <w:rPr>
                <w:rFonts w:ascii="Times New Roman" w:hAnsi="Times New Roman" w:eastAsia="游明朝" w:cs="Times New Roman"/>
                <w:lang w:eastAsia="ja-JP"/>
              </w:rPr>
            </w:pPr>
            <w:r>
              <w:rPr>
                <w:rFonts w:eastAsia="游明朝" w:cs="Times New Roman" w:ascii="Times New Roman" w:hAnsi="Times New Roman"/>
                <w:sz w:val="21"/>
                <w:lang w:eastAsia="ja-JP"/>
              </w:rPr>
              <w:t>Panasonic</w:t>
            </w:r>
          </w:p>
        </w:tc>
        <w:tc>
          <w:tcPr>
            <w:tcW w:w="7230" w:type="dxa"/>
            <w:tcBorders/>
            <w:shd w:fill="auto" w:val="clear"/>
          </w:tcPr>
          <w:p>
            <w:pPr>
              <w:pStyle w:val="Normal"/>
              <w:spacing w:lineRule="auto" w:line="276" w:before="0" w:after="0"/>
              <w:jc w:val="left"/>
              <w:rPr>
                <w:rFonts w:ascii="Times New Roman" w:hAnsi="Times New Roman" w:cs="Times New Roman"/>
              </w:rPr>
            </w:pPr>
            <w:r>
              <w:rPr>
                <w:rFonts w:eastAsia="游明朝" w:cs="Times New Roman" w:ascii="Times New Roman" w:hAnsi="Times New Roman"/>
                <w:kern w:val="0"/>
                <w:sz w:val="21"/>
                <w:lang w:eastAsia="ja-JP"/>
              </w:rPr>
              <w:t>We support proposal 1(Alt A-1) to finalize the standardization. We can agree Alt A-2 if additional number of PRBs per a subchannel in question B is alt B-1.</w:t>
            </w:r>
          </w:p>
        </w:tc>
      </w:tr>
      <w:tr>
        <w:trPr/>
        <w:tc>
          <w:tcPr>
            <w:tcW w:w="1695" w:type="dxa"/>
            <w:tcBorders>
              <w:top w:val="nil"/>
            </w:tcBorders>
            <w:shd w:fill="auto" w:val="clear"/>
          </w:tcPr>
          <w:p>
            <w:pPr>
              <w:pStyle w:val="Normal"/>
              <w:spacing w:lineRule="auto" w:line="276" w:before="0" w:after="0"/>
              <w:jc w:val="left"/>
              <w:rPr>
                <w:sz w:val="21"/>
              </w:rPr>
            </w:pPr>
            <w:r>
              <w:rPr>
                <w:rFonts w:eastAsia="游明朝" w:cs="Times New Roman" w:ascii="Times New Roman" w:hAnsi="Times New Roman"/>
                <w:sz w:val="21"/>
                <w:lang w:eastAsia="ja-JP"/>
              </w:rPr>
              <w:t>TCL</w:t>
            </w:r>
          </w:p>
        </w:tc>
        <w:tc>
          <w:tcPr>
            <w:tcW w:w="7230" w:type="dxa"/>
            <w:tcBorders>
              <w:top w:val="nil"/>
            </w:tcBorders>
            <w:shd w:fill="auto" w:val="clear"/>
          </w:tcPr>
          <w:p>
            <w:pPr>
              <w:pStyle w:val="Normal"/>
              <w:spacing w:lineRule="auto" w:line="276" w:before="0" w:after="0"/>
              <w:jc w:val="left"/>
              <w:rPr/>
            </w:pPr>
            <w:r>
              <w:rPr>
                <w:rFonts w:eastAsia="DengXian" w:cs="Times New Roman" w:ascii="Times New Roman" w:hAnsi="Times New Roman"/>
                <w:sz w:val="21"/>
                <w:lang w:eastAsia="zh-CN"/>
              </w:rPr>
              <w:t xml:space="preserve">Agree. </w:t>
            </w:r>
          </w:p>
          <w:p>
            <w:pPr>
              <w:pStyle w:val="Normal"/>
              <w:spacing w:lineRule="auto" w:line="276" w:before="0" w:after="0"/>
              <w:jc w:val="left"/>
              <w:rPr>
                <w:sz w:val="21"/>
              </w:rPr>
            </w:pPr>
            <w:r>
              <w:rPr>
                <w:rFonts w:eastAsia="DengXian" w:cs="Times New Roman" w:ascii="Times New Roman" w:hAnsi="Times New Roman"/>
                <w:sz w:val="21"/>
                <w:lang w:eastAsia="zh-CN"/>
              </w:rPr>
              <w:t>PRB wastage can be minimized by specifying appropriate sub-channel sizes if necessary.</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B. Whether/which new numbers is defined for a subchannel size?</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B-1. Introduce 11, 12, 13, 17, 19, 27, 53 PRBs as new subchannel sizes</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[Huawei, HiSilicon]</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B-2. Introduce 4,5,6 as new subchannel size</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strike/>
          <w:color w:val="FF0000"/>
        </w:rPr>
        <w:t>[LGE],</w:t>
      </w:r>
      <w:r>
        <w:rPr>
          <w:rFonts w:cs="Times New Roman" w:ascii="Times New Roman" w:hAnsi="Times New Roman"/>
          <w:color w:val="FF0000"/>
        </w:rPr>
        <w:t xml:space="preserve"> </w:t>
      </w:r>
      <w:r>
        <w:rPr>
          <w:rFonts w:cs="Times New Roman" w:ascii="Times New Roman" w:hAnsi="Times New Roman"/>
        </w:rPr>
        <w:t>[Ericsson], [Spreadtrum], [NEC]</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B-3. No need to define a new size for a subchannel.</w:t>
      </w:r>
    </w:p>
    <w:p>
      <w:pPr>
        <w:pStyle w:val="Normal"/>
        <w:spacing w:lineRule="auto" w:line="276"/>
        <w:rPr>
          <w:rFonts w:ascii="Times New Roman" w:hAnsi="Times New Roman" w:cs="Times New Roman"/>
        </w:rPr>
      </w:pPr>
      <w:r>
        <w:rPr>
          <w:rFonts w:cs="Times New Roman" w:ascii="Times New Roman" w:hAnsi="Times New Roman"/>
        </w:rPr>
        <w:t xml:space="preserve">Please share your views on this issue and the reason of your views. </w:t>
      </w:r>
    </w:p>
    <w:tbl>
      <w:tblPr>
        <w:tblStyle w:val="a4"/>
        <w:tblW w:w="8926" w:type="dxa"/>
        <w:jc w:val="left"/>
        <w:tblInd w:w="0" w:type="dxa"/>
        <w:tblCellMar>
          <w:top w:w="0" w:type="dxa"/>
          <w:left w:w="108" w:type="dxa"/>
          <w:bottom w:w="0" w:type="dxa"/>
          <w:right w:w="108" w:type="dxa"/>
        </w:tblCellMar>
        <w:tblLook w:noVBand="1" w:val="04a0" w:noHBand="0" w:lastColumn="0" w:firstColumn="1" w:lastRow="0" w:firstRow="1"/>
      </w:tblPr>
      <w:tblGrid>
        <w:gridCol w:w="1695"/>
        <w:gridCol w:w="7230"/>
      </w:tblGrid>
      <w:tr>
        <w:trPr/>
        <w:tc>
          <w:tcPr>
            <w:tcW w:w="1695"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BFBFBF"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eastAsia="游明朝" w:cs="Times New Roman"/>
                <w:lang w:eastAsia="ja-JP"/>
              </w:rPr>
            </w:pPr>
            <w:r>
              <w:rPr>
                <w:rFonts w:eastAsia="游明朝" w:cs="Times New Roman" w:ascii="Times New Roman" w:hAnsi="Times New Roman"/>
                <w:sz w:val="21"/>
                <w:lang w:eastAsia="ja-JP"/>
              </w:rPr>
              <w:t>NTT DOCOMO</w:t>
            </w:r>
          </w:p>
        </w:tc>
        <w:tc>
          <w:tcPr>
            <w:tcW w:w="7230" w:type="dxa"/>
            <w:tcBorders/>
            <w:shd w:fill="auto" w:val="clear"/>
          </w:tcPr>
          <w:p>
            <w:pPr>
              <w:pStyle w:val="Normal"/>
              <w:spacing w:lineRule="auto" w:line="276" w:before="0" w:after="0"/>
              <w:jc w:val="left"/>
              <w:rPr>
                <w:rFonts w:ascii="Times New Roman" w:hAnsi="Times New Roman" w:eastAsia="游明朝" w:cs="Times New Roman"/>
                <w:lang w:eastAsia="ja-JP"/>
              </w:rPr>
            </w:pPr>
            <w:r>
              <w:rPr>
                <w:rFonts w:eastAsia="游明朝" w:cs="Times New Roman" w:ascii="Times New Roman" w:hAnsi="Times New Roman"/>
                <w:sz w:val="21"/>
                <w:lang w:eastAsia="ja-JP"/>
              </w:rPr>
              <w:t>Support Alt B-3.</w:t>
            </w:r>
          </w:p>
          <w:p>
            <w:pPr>
              <w:pStyle w:val="Normal"/>
              <w:spacing w:lineRule="auto" w:line="276" w:before="0" w:after="0"/>
              <w:jc w:val="left"/>
              <w:rPr>
                <w:rFonts w:ascii="Times New Roman" w:hAnsi="Times New Roman" w:eastAsia="游明朝" w:cs="Times New Roman"/>
                <w:lang w:eastAsia="ja-JP"/>
              </w:rPr>
            </w:pPr>
            <w:r>
              <w:rPr>
                <w:rFonts w:eastAsia="游明朝" w:cs="Times New Roman" w:ascii="Times New Roman" w:hAnsi="Times New Roman"/>
                <w:sz w:val="21"/>
                <w:lang w:eastAsia="ja-JP"/>
              </w:rPr>
              <w:t>We would like to support Alt B-2, while we are not sure whether decoding performance of PSCCH/2nd-stage SCI is sufficient. In addition, when sufficient PSCCH/2nd-stage SCI could lead to quite small number of REs for SL-SCH. If multiple sub-channels are used in typical case, the motivation of Alt B-2 will be lost.</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Huawei, HiSilicon</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are open to any reasonable solution: B-1, B-2, or something else. The purpose of our proposal was to show one simple (we hope) way that PRB loss can be avoided without impact on sensing procedures, UE complexity, etc.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Futurewei</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 our view, with good implementation/deployment scenarios, there should not be needs for new subchannel, thus B-3 is preferred. That said, if a new subchannel size is shown to provide deployment benefits, we are willing to consider.</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Pr>
                <w:rFonts w:cs="Times New Roman" w:ascii="Times New Roman" w:hAnsi="Times New Roman"/>
                <w:sz w:val="21"/>
                <w:vertAlign w:val="superscript"/>
                <w:lang w:eastAsia="zh-CN"/>
              </w:rPr>
              <w:t>st</w:t>
            </w:r>
            <w:r>
              <w:rPr>
                <w:rFonts w:cs="Times New Roman" w:ascii="Times New Roman" w:hAnsi="Times New Roman"/>
                <w:sz w:val="21"/>
                <w:lang w:eastAsia="zh-CN"/>
              </w:rPr>
              <w:t xml:space="preserve"> and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 stage SCI) and DMRS, as well as more challenges in PSSCH demodulations.</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Sharp</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Fine with Alt B-1.</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CATT</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We are open for this issue.</w:t>
            </w:r>
          </w:p>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Regarding to Alt 2, since the sub-channel size is reduced, in order to maintain the PSCCH reliability, it may be need to enlarge the PSCCH symbols.</w:t>
            </w:r>
            <w:r>
              <w:rPr>
                <w:rFonts w:ascii="Times" w:hAnsi="Times"/>
                <w:sz w:val="21"/>
                <w:szCs w:val="24"/>
                <w:lang w:val="en-GB" w:eastAsia="zh-CN"/>
              </w:rPr>
              <w:t xml:space="preserve">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Since the current version of B-1 does not serves all the problematic cases, we still prefer A-2.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In case of B-2, at this maintenance stage, it is not preferable to introduce new number of PSCCH PRB numbers.</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ko-KR"/>
              </w:rPr>
              <w:t xml:space="preserve">Note that B-2 is not our preference, so we remove our company name on B-2.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vivo</w:t>
            </w:r>
          </w:p>
        </w:tc>
        <w:tc>
          <w:tcPr>
            <w:tcW w:w="7230" w:type="dxa"/>
            <w:tcBorders/>
            <w:shd w:fill="auto" w:val="clear"/>
          </w:tcPr>
          <w:p>
            <w:pPr>
              <w:pStyle w:val="Normal"/>
              <w:spacing w:lineRule="auto" w:line="276" w:before="0" w:after="0"/>
              <w:jc w:val="left"/>
              <w:rPr>
                <w:rFonts w:ascii="Times New Roman" w:hAnsi="Times New Roman" w:cs="Times New Roman"/>
              </w:rPr>
            </w:pPr>
            <w:r>
              <w:rPr>
                <w:rFonts w:eastAsia="游明朝" w:cs="Times New Roman" w:ascii="Times New Roman" w:hAnsi="Times New Roman"/>
                <w:sz w:val="21"/>
                <w:lang w:eastAsia="ja-JP"/>
              </w:rPr>
              <w:t xml:space="preserve">We are fine with Alt B-3. We understand Huawei’s concern on the PRB loss issue. But if </w:t>
            </w:r>
            <w:r>
              <w:rPr>
                <w:rFonts w:cs="Times New Roman" w:ascii="Times New Roman" w:hAnsi="Times New Roman"/>
                <w:sz w:val="21"/>
              </w:rPr>
              <w:t xml:space="preserve">Alt A-1 or Alt A-1 is agreed, we don’t need to introduce additional number of sub-channel size.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Ericsson</w:t>
            </w:r>
          </w:p>
        </w:tc>
        <w:tc>
          <w:tcPr>
            <w:tcW w:w="7230" w:type="dxa"/>
            <w:tcBorders/>
            <w:shd w:fill="auto" w:val="clear"/>
          </w:tcPr>
          <w:p>
            <w:pPr>
              <w:pStyle w:val="Normal"/>
              <w:spacing w:lineRule="auto" w:line="276" w:before="0" w:after="0"/>
              <w:jc w:val="left"/>
              <w:rPr>
                <w:rFonts w:ascii="Times New Roman" w:hAnsi="Times New Roman" w:eastAsia="游明朝" w:cs="Times New Roman"/>
                <w:lang w:eastAsia="ja-JP"/>
              </w:rPr>
            </w:pPr>
            <w:r>
              <w:rPr>
                <w:rFonts w:cs="Times New Roman" w:ascii="Times New Roman" w:hAnsi="Times New Roman"/>
                <w:sz w:val="21"/>
                <w:lang w:eastAsia="zh-CN"/>
              </w:rPr>
              <w:t>We believe that Alt B-2 should be supported to be future looking. For example, PS data which is of much smaller size and introducing smaller subchannel size increase the channel utilization. Also, it will partially resolve the issue in question A.</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OPPO</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Both Alt B-1 and Alt B-2 are acceptable for us.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Bosch</w:t>
            </w:r>
          </w:p>
        </w:tc>
        <w:tc>
          <w:tcPr>
            <w:tcW w:w="7230" w:type="dxa"/>
            <w:tcBorders/>
            <w:shd w:fill="auto" w:val="clear"/>
          </w:tcPr>
          <w:p>
            <w:pPr>
              <w:pStyle w:val="Normal"/>
              <w:spacing w:lineRule="auto" w:line="276" w:before="0" w:after="0"/>
              <w:jc w:val="left"/>
              <w:rPr>
                <w:rFonts w:ascii="Times New Roman" w:hAnsi="Times New Roman" w:eastAsia="游明朝" w:cs="Times New Roman"/>
                <w:lang w:eastAsia="ja-JP"/>
              </w:rPr>
            </w:pPr>
            <w:r>
              <w:rPr>
                <w:rFonts w:eastAsia="游明朝" w:cs="Times New Roman" w:ascii="Times New Roman" w:hAnsi="Times New Roman"/>
                <w:sz w:val="21"/>
                <w:lang w:eastAsia="ja-JP"/>
              </w:rPr>
              <w:t xml:space="preserve">Considering our answer to the previous question (i.e., either Alt-1 or Alt-3), it will be useful to increase the granularity of the subchannel sizes. Hence, we support at least B-2.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eastAsia="DengXian" w:cs="Times New Roman" w:ascii="Times New Roman" w:hAnsi="Times New Roman"/>
                <w:sz w:val="21"/>
                <w:lang w:eastAsia="zh-CN"/>
              </w:rPr>
              <w:t>Spreadtrum</w:t>
            </w:r>
          </w:p>
        </w:tc>
        <w:tc>
          <w:tcPr>
            <w:tcW w:w="7230" w:type="dxa"/>
            <w:tcBorders/>
            <w:shd w:fill="auto" w:val="clear"/>
          </w:tcPr>
          <w:p>
            <w:pPr>
              <w:pStyle w:val="Normal"/>
              <w:spacing w:lineRule="auto" w:line="276" w:before="0" w:after="0"/>
              <w:jc w:val="left"/>
              <w:rPr>
                <w:rFonts w:ascii="Times New Roman" w:hAnsi="Times New Roman" w:eastAsia="游明朝" w:cs="Times New Roman"/>
                <w:lang w:eastAsia="ja-JP"/>
              </w:rPr>
            </w:pPr>
            <w:r>
              <w:rPr>
                <w:rFonts w:cs="Times New Roman" w:ascii="Times New Roman" w:hAnsi="Times New Roman"/>
                <w:sz w:val="21"/>
                <w:lang w:eastAsia="zh-CN"/>
              </w:rPr>
              <w:t xml:space="preserve">We support Alt B-3. In future release, we can consider to introduce smaller subchannel size. </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Qualcomm</w:t>
            </w:r>
          </w:p>
        </w:tc>
        <w:tc>
          <w:tcPr>
            <w:tcW w:w="7230" w:type="dxa"/>
            <w:tcBorders/>
            <w:shd w:fill="auto" w:val="clear"/>
          </w:tcPr>
          <w:p>
            <w:pPr>
              <w:pStyle w:val="Normal"/>
              <w:widowControl/>
              <w:spacing w:lineRule="auto" w:line="240" w:before="0" w:after="0"/>
              <w:jc w:val="left"/>
              <w:rPr>
                <w:rFonts w:ascii="Times New Roman" w:hAnsi="Times New Roman" w:eastAsia="Times New Roman" w:cs="Times New Roman"/>
                <w:kern w:val="0"/>
                <w:szCs w:val="21"/>
                <w:lang w:eastAsia="en-US"/>
              </w:rPr>
            </w:pPr>
            <w:r>
              <w:rPr>
                <w:rFonts w:eastAsia="Times New Roman" w:cs="Times New Roman" w:ascii="Times New Roman" w:hAnsi="Times New Roman"/>
                <w:kern w:val="0"/>
                <w:sz w:val="21"/>
                <w:szCs w:val="20"/>
                <w:lang w:eastAsia="en-US"/>
              </w:rPr>
              <w:t>We disagree with Alt B-2 (sub-channel size &lt; 10 PRBs) at this point in the release. RAN1 would need to reconsider the PSCCH, SCI-2, slot structure, and potentially DMRS</w:t>
            </w:r>
            <w:r>
              <w:rPr>
                <w:rFonts w:eastAsia="Times New Roman" w:cs="Times New Roman" w:ascii="Times New Roman" w:hAnsi="Times New Roman"/>
                <w:kern w:val="0"/>
                <w:sz w:val="21"/>
                <w:szCs w:val="21"/>
                <w:lang w:eastAsia="en-US"/>
              </w:rPr>
              <w:t xml:space="preserve"> design to accommodate it.</w:t>
            </w:r>
          </w:p>
          <w:p>
            <w:pPr>
              <w:pStyle w:val="Normal"/>
              <w:widowControl/>
              <w:spacing w:lineRule="auto" w:line="240" w:before="0" w:after="0"/>
              <w:jc w:val="left"/>
              <w:rPr>
                <w:rFonts w:ascii="Times New Roman" w:hAnsi="Times New Roman" w:eastAsia="Times New Roman" w:cs="Times New Roman"/>
                <w:kern w:val="0"/>
                <w:sz w:val="21"/>
                <w:szCs w:val="21"/>
                <w:lang w:eastAsia="en-US"/>
              </w:rPr>
            </w:pPr>
            <w:r>
              <w:rPr>
                <w:rFonts w:eastAsia="Times New Roman" w:cs="Times New Roman" w:ascii="Times New Roman" w:hAnsi="Times New Roman"/>
                <w:kern w:val="0"/>
                <w:sz w:val="21"/>
                <w:szCs w:val="21"/>
                <w:lang w:eastAsia="en-US"/>
              </w:rPr>
            </w:r>
          </w:p>
          <w:p>
            <w:pPr>
              <w:pStyle w:val="Normal"/>
              <w:widowControl/>
              <w:spacing w:lineRule="auto" w:line="240" w:before="0" w:after="0"/>
              <w:jc w:val="left"/>
              <w:rPr>
                <w:rFonts w:ascii="Times New Roman" w:hAnsi="Times New Roman" w:eastAsia="Times New Roman" w:cs="Times New Roman"/>
                <w:kern w:val="0"/>
                <w:szCs w:val="21"/>
                <w:lang w:eastAsia="en-US"/>
              </w:rPr>
            </w:pPr>
            <w:r>
              <w:rPr>
                <w:rFonts w:eastAsia="Times New Roman" w:cs="Times New Roman" w:ascii="Times New Roman" w:hAnsi="Times New Roman"/>
                <w:kern w:val="0"/>
                <w:sz w:val="21"/>
                <w:szCs w:val="21"/>
                <w:lang w:eastAsia="en-US"/>
              </w:rPr>
              <w:t>Introducing so many new sub-channel sizes as in Alt B-1 causes problems on the UE implementation side due to all the additional sub-channel sizes (and accompanying PSCCH sizes) that must be supported and tested. Similar to Futurewei’s view, if one of the subchannel sizes is expected to have significant benefits in deployment, we can focus on discussing that size.</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InterDigital</w:t>
            </w:r>
          </w:p>
        </w:tc>
        <w:tc>
          <w:tcPr>
            <w:tcW w:w="7230" w:type="dxa"/>
            <w:tcBorders/>
            <w:shd w:fill="auto" w:val="clear"/>
          </w:tcPr>
          <w:p>
            <w:pPr>
              <w:pStyle w:val="Normal"/>
              <w:widowControl/>
              <w:spacing w:lineRule="auto" w:line="240" w:before="0" w:after="0"/>
              <w:jc w:val="left"/>
              <w:rPr>
                <w:rFonts w:ascii="Times New Roman" w:hAnsi="Times New Roman" w:eastAsia="Times New Roman" w:cs="Times New Roman"/>
                <w:kern w:val="0"/>
                <w:szCs w:val="20"/>
                <w:lang w:eastAsia="en-US"/>
              </w:rPr>
            </w:pPr>
            <w:r>
              <w:rPr>
                <w:rFonts w:eastAsia="Times New Roman" w:cs="Times New Roman" w:ascii="Times New Roman" w:hAnsi="Times New Roman"/>
                <w:kern w:val="0"/>
                <w:sz w:val="21"/>
                <w:szCs w:val="20"/>
                <w:lang w:eastAsia="en-US"/>
              </w:rPr>
              <w:t>Support Alt B-2 for forward compatibility.</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Apple</w:t>
            </w:r>
          </w:p>
        </w:tc>
        <w:tc>
          <w:tcPr>
            <w:tcW w:w="7230" w:type="dxa"/>
            <w:tcBorders/>
            <w:shd w:fill="auto" w:val="clear"/>
          </w:tcPr>
          <w:p>
            <w:pPr>
              <w:pStyle w:val="Normal"/>
              <w:widowControl/>
              <w:spacing w:lineRule="auto" w:line="240" w:before="0" w:after="0"/>
              <w:jc w:val="left"/>
              <w:rPr>
                <w:rFonts w:ascii="Times New Roman" w:hAnsi="Times New Roman" w:eastAsia="Times New Roman" w:cs="Times New Roman"/>
                <w:kern w:val="0"/>
                <w:szCs w:val="20"/>
                <w:lang w:eastAsia="en-US"/>
              </w:rPr>
            </w:pPr>
            <w:r>
              <w:rPr>
                <w:rFonts w:cs="Times New Roman" w:ascii="Times New Roman" w:hAnsi="Times New Roman"/>
                <w:sz w:val="21"/>
                <w:lang w:eastAsia="zh-CN"/>
              </w:rPr>
              <w:t>We are fine with Alt B-3. The introduction of sub-channel sizes smaller than 10 PRBs may reduce the PRB waste in Question A. But we need to ensure the PUCCH and 2</w:t>
            </w:r>
            <w:r>
              <w:rPr>
                <w:rFonts w:cs="Times New Roman" w:ascii="Times New Roman" w:hAnsi="Times New Roman"/>
                <w:sz w:val="21"/>
                <w:vertAlign w:val="superscript"/>
                <w:lang w:eastAsia="zh-CN"/>
              </w:rPr>
              <w:t>nd</w:t>
            </w:r>
            <w:r>
              <w:rPr>
                <w:rFonts w:cs="Times New Roman" w:ascii="Times New Roman" w:hAnsi="Times New Roman"/>
                <w:sz w:val="21"/>
                <w:lang w:eastAsia="zh-CN"/>
              </w:rPr>
              <w:t xml:space="preserve"> stage SCI decoding performance is not degraded, considering that PUCCH has up to 3 symbols.    </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Samsung</w:t>
            </w:r>
          </w:p>
        </w:tc>
        <w:tc>
          <w:tcPr>
            <w:tcW w:w="7230" w:type="dxa"/>
            <w:tcBorders/>
            <w:shd w:fill="auto" w:val="clear"/>
          </w:tcPr>
          <w:p>
            <w:pPr>
              <w:pStyle w:val="Normal"/>
              <w:widowControl/>
              <w:spacing w:lineRule="auto" w:line="240" w:before="0" w:after="0"/>
              <w:jc w:val="left"/>
              <w:rPr>
                <w:rFonts w:ascii="Times New Roman" w:hAnsi="Times New Roman" w:cs="Times New Roman"/>
                <w:lang w:eastAsia="ko-KR"/>
              </w:rPr>
            </w:pPr>
            <w:r>
              <w:rPr>
                <w:rFonts w:cs="Times New Roman" w:ascii="Times New Roman" w:hAnsi="Times New Roman"/>
                <w:sz w:val="21"/>
                <w:lang w:eastAsia="ko-KR"/>
              </w:rPr>
              <w:t>Our preference is Alt B-3 since we do not find strong motivation to introduce new numbers for subchannel size.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ZTE, Sanechips</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Alt B-3.</w:t>
            </w:r>
          </w:p>
        </w:tc>
      </w:tr>
      <w:tr>
        <w:trPr/>
        <w:tc>
          <w:tcPr>
            <w:tcW w:w="1695" w:type="dxa"/>
            <w:tcBorders/>
            <w:shd w:fill="auto" w:val="clear"/>
          </w:tcPr>
          <w:p>
            <w:pPr>
              <w:pStyle w:val="Normal"/>
              <w:spacing w:lineRule="auto" w:line="276" w:before="0" w:after="0"/>
              <w:jc w:val="left"/>
              <w:rPr>
                <w:rFonts w:ascii="Times New Roman" w:hAnsi="Times New Roman" w:eastAsia="游明朝" w:cs="Times New Roman"/>
                <w:lang w:eastAsia="ja-JP"/>
              </w:rPr>
            </w:pPr>
            <w:r>
              <w:rPr>
                <w:rFonts w:eastAsia="游明朝" w:cs="Times New Roman" w:ascii="Times New Roman" w:hAnsi="Times New Roman"/>
                <w:sz w:val="21"/>
                <w:lang w:eastAsia="ja-JP"/>
              </w:rPr>
              <w:t>Panasonic</w:t>
            </w:r>
          </w:p>
        </w:tc>
        <w:tc>
          <w:tcPr>
            <w:tcW w:w="7230" w:type="dxa"/>
            <w:tcBorders/>
            <w:shd w:fill="auto" w:val="clear"/>
          </w:tcPr>
          <w:p>
            <w:pPr>
              <w:pStyle w:val="Normal"/>
              <w:widowControl/>
              <w:spacing w:lineRule="auto" w:line="240" w:before="0" w:after="0"/>
              <w:jc w:val="left"/>
              <w:rPr>
                <w:rFonts w:ascii="Times New Roman" w:hAnsi="Times New Roman" w:cs="Times New Roman"/>
              </w:rPr>
            </w:pPr>
            <w:r>
              <w:rPr>
                <w:rFonts w:cs="Times New Roman" w:ascii="Times New Roman" w:hAnsi="Times New Roman"/>
                <w:sz w:val="21"/>
                <w:lang w:eastAsia="zh-CN"/>
              </w:rPr>
              <w:t>Our first preference is Alt B-3. We have concerns on B-2 on the number of blind decoding of PSCCH and the larger number of symbols of PSCCH needs to be required to be considered for less than 10 PRBs subchannel size</w:t>
            </w:r>
            <w:bookmarkStart w:id="0" w:name="_GoBack"/>
            <w:bookmarkEnd w:id="0"/>
          </w:p>
        </w:tc>
      </w:tr>
      <w:tr>
        <w:trPr/>
        <w:tc>
          <w:tcPr>
            <w:tcW w:w="1695" w:type="dxa"/>
            <w:tcBorders>
              <w:top w:val="nil"/>
            </w:tcBorders>
            <w:shd w:fill="auto" w:val="clear"/>
          </w:tcPr>
          <w:p>
            <w:pPr>
              <w:pStyle w:val="Normal"/>
              <w:spacing w:lineRule="auto" w:line="276" w:before="0" w:after="0"/>
              <w:jc w:val="left"/>
              <w:rPr/>
            </w:pPr>
            <w:r>
              <w:rPr>
                <w:rFonts w:eastAsia="DengXian" w:cs="Times New Roman" w:ascii="Times New Roman" w:hAnsi="Times New Roman"/>
                <w:sz w:val="21"/>
                <w:lang w:eastAsia="zh-CN"/>
              </w:rPr>
              <w:t>TCL</w:t>
            </w:r>
          </w:p>
        </w:tc>
        <w:tc>
          <w:tcPr>
            <w:tcW w:w="7230" w:type="dxa"/>
            <w:tcBorders>
              <w:top w:val="nil"/>
            </w:tcBorders>
            <w:shd w:fill="auto" w:val="clear"/>
          </w:tcPr>
          <w:p>
            <w:pPr>
              <w:pStyle w:val="Normal"/>
              <w:widowControl/>
              <w:spacing w:lineRule="auto" w:line="276" w:before="0" w:after="0"/>
              <w:jc w:val="left"/>
              <w:rPr/>
            </w:pPr>
            <w:r>
              <w:rPr>
                <w:rFonts w:eastAsia="DengXian" w:cs="Times New Roman" w:ascii="Times New Roman" w:hAnsi="Times New Roman"/>
                <w:sz w:val="21"/>
                <w:lang w:eastAsia="zh-CN"/>
              </w:rPr>
              <w:t>We support Alt B-3 but are also open to new sub-channel sizes if necessary for this release.</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before="0" w:after="160"/>
        <w:rPr/>
      </w:pPr>
      <w:r>
        <w:rPr/>
      </w:r>
    </w:p>
    <w:sectPr>
      <w:type w:val="nextPage"/>
      <w:pgSz w:w="11906" w:h="16838"/>
      <w:pgMar w:left="1440" w:right="1440" w:header="0" w:top="1701"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맑은 고딕">
    <w:charset w:val="01"/>
    <w:family w:val="roman"/>
    <w:pitch w:val="variable"/>
  </w:font>
  <w:font w:name="Times New Roman">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65" w:hanging="360"/>
      </w:pPr>
      <w:rPr>
        <w:rFonts w:ascii="Symbol" w:hAnsi="Symbol" w:cs="Symbol" w:hint="default"/>
        <w:rFonts w:cs="Symbol"/>
      </w:rPr>
    </w:lvl>
    <w:lvl w:ilvl="1">
      <w:start w:val="1"/>
      <w:numFmt w:val="bullet"/>
      <w:lvlText w:val=""/>
      <w:lvlJc w:val="left"/>
      <w:pPr>
        <w:ind w:left="905" w:hanging="400"/>
      </w:pPr>
      <w:rPr>
        <w:rFonts w:ascii="Wingdings" w:hAnsi="Wingdings" w:cs="Wingdings" w:hint="default"/>
        <w:rFonts w:cs="Wingdings"/>
      </w:rPr>
    </w:lvl>
    <w:lvl w:ilvl="2">
      <w:start w:val="1"/>
      <w:numFmt w:val="bullet"/>
      <w:lvlText w:val=""/>
      <w:lvlJc w:val="left"/>
      <w:pPr>
        <w:ind w:left="1305" w:hanging="400"/>
      </w:pPr>
      <w:rPr>
        <w:rFonts w:ascii="Wingdings" w:hAnsi="Wingdings" w:cs="Wingdings" w:hint="default"/>
        <w:rFonts w:cs="Wingdings"/>
      </w:rPr>
    </w:lvl>
    <w:lvl w:ilvl="3">
      <w:start w:val="1"/>
      <w:numFmt w:val="bullet"/>
      <w:lvlText w:val=""/>
      <w:lvlJc w:val="left"/>
      <w:pPr>
        <w:ind w:left="1705" w:hanging="400"/>
      </w:pPr>
      <w:rPr>
        <w:rFonts w:ascii="Wingdings" w:hAnsi="Wingdings" w:cs="Wingdings" w:hint="default"/>
        <w:rFonts w:cs="Wingdings"/>
      </w:rPr>
    </w:lvl>
    <w:lvl w:ilvl="4">
      <w:start w:val="1"/>
      <w:numFmt w:val="bullet"/>
      <w:lvlText w:val=""/>
      <w:lvlJc w:val="left"/>
      <w:pPr>
        <w:ind w:left="2105" w:hanging="400"/>
      </w:pPr>
      <w:rPr>
        <w:rFonts w:ascii="Wingdings" w:hAnsi="Wingdings" w:cs="Wingdings" w:hint="default"/>
        <w:rFonts w:cs="Wingdings"/>
      </w:rPr>
    </w:lvl>
    <w:lvl w:ilvl="5">
      <w:start w:val="1"/>
      <w:numFmt w:val="bullet"/>
      <w:lvlText w:val=""/>
      <w:lvlJc w:val="left"/>
      <w:pPr>
        <w:ind w:left="2505" w:hanging="400"/>
      </w:pPr>
      <w:rPr>
        <w:rFonts w:ascii="Wingdings" w:hAnsi="Wingdings" w:cs="Wingdings" w:hint="default"/>
        <w:rFonts w:cs="Wingdings"/>
      </w:rPr>
    </w:lvl>
    <w:lvl w:ilvl="6">
      <w:start w:val="1"/>
      <w:numFmt w:val="bullet"/>
      <w:lvlText w:val=""/>
      <w:lvlJc w:val="left"/>
      <w:pPr>
        <w:ind w:left="2905" w:hanging="400"/>
      </w:pPr>
      <w:rPr>
        <w:rFonts w:ascii="Wingdings" w:hAnsi="Wingdings" w:cs="Wingdings" w:hint="default"/>
        <w:rFonts w:cs="Wingdings"/>
      </w:rPr>
    </w:lvl>
    <w:lvl w:ilvl="7">
      <w:start w:val="1"/>
      <w:numFmt w:val="bullet"/>
      <w:lvlText w:val=""/>
      <w:lvlJc w:val="left"/>
      <w:pPr>
        <w:ind w:left="3305" w:hanging="400"/>
      </w:pPr>
      <w:rPr>
        <w:rFonts w:ascii="Wingdings" w:hAnsi="Wingdings" w:cs="Wingdings" w:hint="default"/>
        <w:rFonts w:cs="Wingdings"/>
      </w:rPr>
    </w:lvl>
    <w:lvl w:ilvl="8">
      <w:start w:val="1"/>
      <w:numFmt w:val="bullet"/>
      <w:lvlText w:val=""/>
      <w:lvlJc w:val="left"/>
      <w:pPr>
        <w:ind w:left="3705" w:hanging="40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00"/>
  <w:compat>
    <w:doNotExpandShiftReturn/>
  </w:compat>
  <w:compat>
    <w:compatSetting w:name="compatibilityMode" w:uri="http://schemas.microsoft.com/office/word" w:val="12"/>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맑은 고딕" w:hAnsi="맑은 고딕" w:eastAsia="等线" w:cs="" w:asciiTheme="minorHAnsi" w:cstheme="minorBidi" w:eastAsiaTheme="minorEastAsia" w:hAnsiTheme="minorHAnsi"/>
        <w:kern w:val="2"/>
        <w:szCs w:val="22"/>
        <w:lang w:val="en-US" w:eastAsia="ko-KR"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87391"/>
    <w:pPr>
      <w:widowControl w:val="false"/>
      <w:bidi w:val="0"/>
      <w:spacing w:lineRule="auto" w:line="259" w:before="0" w:after="160"/>
      <w:jc w:val="both"/>
    </w:pPr>
    <w:rPr>
      <w:rFonts w:ascii="맑은 고딕" w:hAnsi="맑은 고딕" w:eastAsia="等线" w:cs="" w:asciiTheme="minorHAnsi" w:cstheme="minorBidi" w:eastAsiaTheme="minorEastAsia" w:hAnsiTheme="minorHAnsi"/>
      <w:color w:val="auto"/>
      <w:kern w:val="2"/>
      <w:sz w:val="20"/>
      <w:szCs w:val="22"/>
      <w:lang w:val="en-US" w:eastAsia="ko-KR" w:bidi="ar-SA"/>
    </w:rPr>
  </w:style>
  <w:style w:type="paragraph" w:styleId="Heading1">
    <w:name w:val="Heading 1"/>
    <w:basedOn w:val="Normal"/>
    <w:link w:val="10"/>
    <w:uiPriority w:val="9"/>
    <w:qFormat/>
    <w:rsid w:val="00893e35"/>
    <w:pPr>
      <w:keepNext w:val="true"/>
      <w:outlineLvl w:val="0"/>
    </w:pPr>
    <w:rPr>
      <w:rFonts w:ascii="맑은 고딕" w:hAnsi="맑은 고딕" w:eastAsia="等线 Light" w:cs="" w:asciiTheme="majorHAnsi" w:cstheme="majorBidi" w:eastAsiaTheme="majorEastAsia" w:hAnsiTheme="majorHAnsi"/>
      <w:sz w:val="28"/>
      <w:szCs w:val="28"/>
    </w:rPr>
  </w:style>
  <w:style w:type="character" w:styleId="DefaultParagraphFont" w:default="1">
    <w:name w:val="Default Paragraph Font"/>
    <w:uiPriority w:val="1"/>
    <w:semiHidden/>
    <w:unhideWhenUsed/>
    <w:qFormat/>
    <w:rPr/>
  </w:style>
  <w:style w:type="character" w:styleId="1" w:customStyle="1">
    <w:name w:val="見出し 1 (文字)"/>
    <w:basedOn w:val="DefaultParagraphFont"/>
    <w:link w:val="1"/>
    <w:uiPriority w:val="9"/>
    <w:qFormat/>
    <w:rsid w:val="00893e35"/>
    <w:rPr>
      <w:rFonts w:ascii="맑은 고딕" w:hAnsi="맑은 고딕" w:eastAsia="等线 Light" w:cs="" w:asciiTheme="majorHAnsi" w:cstheme="majorBidi" w:eastAsiaTheme="majorEastAsia" w:hAnsiTheme="majorHAnsi"/>
      <w:sz w:val="28"/>
      <w:szCs w:val="28"/>
    </w:rPr>
  </w:style>
  <w:style w:type="character" w:styleId="Style13" w:customStyle="1">
    <w:name w:val="ヘッダー (文字)"/>
    <w:basedOn w:val="DefaultParagraphFont"/>
    <w:link w:val="a5"/>
    <w:uiPriority w:val="99"/>
    <w:qFormat/>
    <w:rsid w:val="00df18d0"/>
    <w:rPr/>
  </w:style>
  <w:style w:type="character" w:styleId="Style14" w:customStyle="1">
    <w:name w:val="フッター (文字)"/>
    <w:basedOn w:val="DefaultParagraphFont"/>
    <w:link w:val="a7"/>
    <w:uiPriority w:val="99"/>
    <w:qFormat/>
    <w:rsid w:val="00df18d0"/>
    <w:rPr/>
  </w:style>
  <w:style w:type="character" w:styleId="ListLabel1">
    <w:name w:val="ListLabel 1"/>
    <w:qFormat/>
    <w:rPr>
      <w:rFonts w:eastAsia="等线" w:cs="Times New Roman"/>
    </w:rPr>
  </w:style>
  <w:style w:type="character" w:styleId="ListLabel2">
    <w:name w:val="ListLabel 2"/>
    <w:qFormat/>
    <w:rPr>
      <w:rFonts w:ascii="Times New Roman" w:hAnsi="Times New Roman" w:cs="Symbol"/>
    </w:rPr>
  </w:style>
  <w:style w:type="character" w:styleId="ListLabel3">
    <w:name w:val="ListLabel 3"/>
    <w:qFormat/>
    <w:rPr>
      <w:rFonts w:ascii="Times New Roman" w:hAnsi="Times New Roman"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95131"/>
    <w:pPr>
      <w:ind w:left="800" w:hanging="0"/>
    </w:pPr>
    <w:rPr/>
  </w:style>
  <w:style w:type="paragraph" w:styleId="Header">
    <w:name w:val="Header"/>
    <w:basedOn w:val="Normal"/>
    <w:link w:val="a6"/>
    <w:uiPriority w:val="99"/>
    <w:unhideWhenUsed/>
    <w:rsid w:val="00df18d0"/>
    <w:pPr>
      <w:tabs>
        <w:tab w:val="center" w:pos="4513" w:leader="none"/>
        <w:tab w:val="right" w:pos="9026" w:leader="none"/>
      </w:tabs>
      <w:snapToGrid w:val="false"/>
    </w:pPr>
    <w:rPr/>
  </w:style>
  <w:style w:type="paragraph" w:styleId="Footer">
    <w:name w:val="Footer"/>
    <w:basedOn w:val="Normal"/>
    <w:link w:val="a8"/>
    <w:uiPriority w:val="99"/>
    <w:unhideWhenUsed/>
    <w:rsid w:val="00df18d0"/>
    <w:pPr>
      <w:tabs>
        <w:tab w:val="center" w:pos="4513" w:leader="none"/>
        <w:tab w:val="right" w:pos="9026"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e902bf"/>
    <w:pPr>
      <w:spacing w:after="0" w:line="240" w:lineRule="auto"/>
      <w:jc w:val="left"/>
    </w:pPr>
    <w:rPr>
      <w:lang w:eastAsia="zh-C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3673D-42B5-49E1-81E6-A6EE2E7608ED}">
  <ds:schemaRefs>
    <ds:schemaRef ds:uri="http://schemas.microsoft.com/sharepoint/v3/contenttype/forms"/>
  </ds:schemaRefs>
</ds:datastoreItem>
</file>

<file path=customXml/itemProps2.xml><?xml version="1.0" encoding="utf-8"?>
<ds:datastoreItem xmlns:ds="http://schemas.openxmlformats.org/officeDocument/2006/customXml" ds:itemID="{429044FA-35CA-490E-997B-C56C4C4BD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ACD7D-C8CE-4F9D-AA5D-553E9C4F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LibreOffice/6.0.7.3$Linux_X86_64 LibreOffice_project/00m0$Build-3</Application>
  <Pages>5</Pages>
  <Words>2130</Words>
  <Characters>10569</Characters>
  <CharactersWithSpaces>12593</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2020-04-22T02:34:00Z</dcterms:created>
  <dc:creator>Jeongho Yeo</dc:creator>
  <dc:description/>
  <cp:keywords>CTPClassification=CTP_NT</cp:keywords>
  <dc:language>en-US</dc:language>
  <cp:lastModifiedBy>Sebastian Wagner</cp:lastModifiedBy>
  <dcterms:modified xsi:type="dcterms:W3CDTF">2020-04-22T08:50:10Z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20:41:19Z</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DocSecurity">
    <vt:i4>0</vt:i4>
  </property>
  <property fmtid="{D5CDD505-2E9C-101B-9397-08002B2CF9AE}" pid="10" name="HyperlinksChanged">
    <vt:bool>0</vt:bool>
  </property>
  <property fmtid="{D5CDD505-2E9C-101B-9397-08002B2CF9AE}" pid="11" name="LinksUpToDate">
    <vt:bool>0</vt:bool>
  </property>
  <property fmtid="{D5CDD505-2E9C-101B-9397-08002B2CF9AE}" pid="12" name="NSCPROP">
    <vt:lpwstr>NSCCustomProperty</vt:lpwstr>
  </property>
  <property fmtid="{D5CDD505-2E9C-101B-9397-08002B2CF9AE}" pid="13" name="NSCPROP_SA">
    <vt:lpwstr>D:\Yeo\2020_3GPP회의\4월_RAN1#101e\2. 기고문검토\V2X\SL PHY structure thread_01_v0.docx</vt:lpwstr>
  </property>
  <property fmtid="{D5CDD505-2E9C-101B-9397-08002B2CF9AE}" pid="14" name="ScaleCrop">
    <vt:bool>0</vt:bool>
  </property>
  <property fmtid="{D5CDD505-2E9C-101B-9397-08002B2CF9AE}" pid="15" name="ShareDoc">
    <vt:bool>0</vt:bool>
  </property>
  <property fmtid="{D5CDD505-2E9C-101B-9397-08002B2CF9AE}" pid="16" name="TitusGUID">
    <vt:lpwstr>0702958a-2bc8-43f8-ba97-82fab2cdc1e7</vt:lpwstr>
  </property>
</Properties>
</file>