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TableGrid"/>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14:paraId="38219AA9" w14:textId="77777777" w:rsidTr="00E902BF">
        <w:tc>
          <w:tcPr>
            <w:tcW w:w="1696" w:type="dxa"/>
          </w:tcPr>
          <w:p w14:paraId="00B533F6" w14:textId="326FABEC"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42970EDA" w14:textId="5D6EA01E"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14:paraId="20CCDD29" w14:textId="77777777" w:rsidTr="00F41D0F">
        <w:tc>
          <w:tcPr>
            <w:tcW w:w="1696" w:type="dxa"/>
          </w:tcPr>
          <w:p w14:paraId="7EA957E1"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419D418F"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14:paraId="48E8D74D"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14:paraId="2798825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7329A1" w14:paraId="60BB2C78" w14:textId="77777777" w:rsidTr="00F41D0F">
        <w:tc>
          <w:tcPr>
            <w:tcW w:w="1696" w:type="dxa"/>
          </w:tcPr>
          <w:p w14:paraId="3949F1E6" w14:textId="40269A5B"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14:paraId="64D1D3E7" w14:textId="17993B6B" w:rsidR="007329A1" w:rsidRDefault="007329A1" w:rsidP="007329A1">
            <w:pPr>
              <w:wordWrap/>
              <w:spacing w:line="276" w:lineRule="auto"/>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D5260" w14:paraId="7E04BD8A" w14:textId="77777777" w:rsidTr="00F41D0F">
        <w:tc>
          <w:tcPr>
            <w:tcW w:w="1696" w:type="dxa"/>
          </w:tcPr>
          <w:p w14:paraId="1FC996B1" w14:textId="7DB38E66" w:rsidR="004D5260" w:rsidRPr="004D5260" w:rsidRDefault="004D5260"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Xiaomi</w:t>
            </w:r>
          </w:p>
        </w:tc>
        <w:tc>
          <w:tcPr>
            <w:tcW w:w="7230" w:type="dxa"/>
          </w:tcPr>
          <w:p w14:paraId="13A6B89B" w14:textId="5A3D39D8" w:rsidR="004D5260" w:rsidRPr="004D5260" w:rsidRDefault="004D5260" w:rsidP="007329A1">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FL </w:t>
            </w:r>
            <w:r>
              <w:rPr>
                <w:rFonts w:ascii="Times New Roman" w:eastAsia="DengXian" w:hAnsi="Times New Roman" w:cs="Times New Roman"/>
              </w:rPr>
              <w:t>proposal</w:t>
            </w:r>
            <w:r>
              <w:rPr>
                <w:rFonts w:ascii="Times New Roman" w:eastAsia="DengXian" w:hAnsi="Times New Roman" w:cs="Times New Roman" w:hint="eastAsia"/>
              </w:rPr>
              <w:t xml:space="preserve"> </w:t>
            </w:r>
            <w:r>
              <w:rPr>
                <w:rFonts w:ascii="Times New Roman" w:eastAsia="DengXian" w:hAnsi="Times New Roman" w:cs="Times New Roman"/>
              </w:rPr>
              <w:t>is agreeable.</w:t>
            </w:r>
          </w:p>
        </w:tc>
      </w:tr>
      <w:tr w:rsidR="00811F2E" w14:paraId="5955EC2D" w14:textId="77777777" w:rsidTr="00F41D0F">
        <w:tc>
          <w:tcPr>
            <w:tcW w:w="1696" w:type="dxa"/>
          </w:tcPr>
          <w:p w14:paraId="0F606FF2" w14:textId="50525D1B" w:rsidR="00811F2E" w:rsidRDefault="00811F2E"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Spreadtrum</w:t>
            </w:r>
          </w:p>
        </w:tc>
        <w:tc>
          <w:tcPr>
            <w:tcW w:w="7230" w:type="dxa"/>
          </w:tcPr>
          <w:p w14:paraId="01B35F26" w14:textId="3B5DB0A7" w:rsidR="00811F2E" w:rsidRDefault="00811F2E" w:rsidP="00811F2E">
            <w:pPr>
              <w:wordWrap/>
              <w:spacing w:line="276" w:lineRule="auto"/>
              <w:rPr>
                <w:rFonts w:ascii="Times New Roman" w:eastAsia="DengXian" w:hAnsi="Times New Roman" w:cs="Times New Roman"/>
              </w:rPr>
            </w:pPr>
            <w:r w:rsidRPr="00811F2E">
              <w:rPr>
                <w:rFonts w:ascii="Times New Roman" w:hAnsi="Times New Roman" w:cs="Times New Roman" w:hint="eastAsia"/>
              </w:rPr>
              <w:t>We support</w:t>
            </w:r>
            <w:r>
              <w:rPr>
                <w:rFonts w:ascii="Times New Roman" w:hAnsi="Times New Roman" w:cs="Times New Roman"/>
              </w:rPr>
              <w:t xml:space="preserve"> Alt A-1. </w:t>
            </w:r>
            <w:r w:rsidRPr="00811F2E">
              <w:rPr>
                <w:rFonts w:ascii="Times New Roman" w:hAnsi="Times New Roman" w:cs="Times New Roman"/>
              </w:rPr>
              <w:t>In future release,</w:t>
            </w:r>
            <w:r>
              <w:rPr>
                <w:rFonts w:ascii="Times New Roman" w:hAnsi="Times New Roman" w:cs="Times New Roman"/>
              </w:rPr>
              <w:t xml:space="preserve"> we can consider to deal with the last subchannel containing re</w:t>
            </w:r>
            <w:r w:rsidRPr="00811F2E">
              <w:rPr>
                <w:rFonts w:ascii="Times New Roman" w:hAnsi="Times New Roman" w:cs="Times New Roman"/>
              </w:rPr>
              <w:t>maining PRBs.</w:t>
            </w:r>
          </w:p>
        </w:tc>
      </w:tr>
      <w:tr w:rsidR="00ED17E3" w14:paraId="58327E2E" w14:textId="77777777" w:rsidTr="00F41D0F">
        <w:tc>
          <w:tcPr>
            <w:tcW w:w="1696" w:type="dxa"/>
          </w:tcPr>
          <w:p w14:paraId="11B72C45" w14:textId="7F588EAE" w:rsidR="00ED17E3" w:rsidRDefault="00ED17E3" w:rsidP="00004E04">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14:paraId="484F4698" w14:textId="75E98BF2" w:rsidR="00ED17E3" w:rsidRDefault="00ED17E3" w:rsidP="00811F2E">
            <w:pPr>
              <w:wordWrap/>
              <w:spacing w:line="276" w:lineRule="auto"/>
              <w:rPr>
                <w:rFonts w:ascii="Times New Roman" w:hAnsi="Times New Roman" w:cs="Times New Roman"/>
              </w:rPr>
            </w:pPr>
            <w:r>
              <w:rPr>
                <w:rFonts w:ascii="Times New Roman" w:hAnsi="Times New Roman" w:cs="Times New Roman"/>
              </w:rPr>
              <w:t>We</w:t>
            </w:r>
            <w:r w:rsidR="00D50A47">
              <w:rPr>
                <w:rFonts w:ascii="Times New Roman" w:hAnsi="Times New Roman" w:cs="Times New Roman"/>
              </w:rPr>
              <w:t xml:space="preserve">’re supportive of the FL proposal, but would like to </w:t>
            </w:r>
            <w:r w:rsidR="00C90A3E">
              <w:rPr>
                <w:rFonts w:ascii="Times New Roman" w:hAnsi="Times New Roman" w:cs="Times New Roman"/>
              </w:rPr>
              <w:t xml:space="preserve">update the wording to </w:t>
            </w:r>
            <w:r w:rsidR="00D50A47">
              <w:rPr>
                <w:rFonts w:ascii="Times New Roman" w:hAnsi="Times New Roman" w:cs="Times New Roman"/>
              </w:rPr>
              <w:t xml:space="preserve">clarify that the last sub-channel here refers to the remaining PRBs </w:t>
            </w:r>
            <w:r w:rsidR="00432E5C">
              <w:rPr>
                <w:rFonts w:ascii="Times New Roman" w:hAnsi="Times New Roman" w:cs="Times New Roman"/>
              </w:rPr>
              <w:t xml:space="preserve">only </w:t>
            </w:r>
            <w:r w:rsidR="00D50A47">
              <w:rPr>
                <w:rFonts w:ascii="Times New Roman" w:hAnsi="Times New Roman" w:cs="Times New Roman"/>
              </w:rPr>
              <w:t xml:space="preserve">when </w:t>
            </w:r>
            <w:r w:rsidR="00AD4CD1">
              <w:rPr>
                <w:rFonts w:ascii="Times New Roman" w:hAnsi="Times New Roman" w:cs="Times New Roman"/>
              </w:rPr>
              <w:t xml:space="preserve">the number of sub-channel is not a multiple of </w:t>
            </w:r>
            <w:r w:rsidR="00432E5C">
              <w:rPr>
                <w:rFonts w:ascii="Times New Roman" w:hAnsi="Times New Roman" w:cs="Times New Roman"/>
              </w:rPr>
              <w:t>the sub-channel size. In which case, it would be clearer to phrase the proposal using the remining PRBs instead of last sub-channel</w:t>
            </w:r>
            <w:r w:rsidR="00F91B21">
              <w:rPr>
                <w:rFonts w:ascii="Times New Roman" w:hAnsi="Times New Roman" w:cs="Times New Roman"/>
              </w:rPr>
              <w:t xml:space="preserve"> to avoid confusion with the case when the number of PRBs in the pool is a multiple of the sub-channel size.</w:t>
            </w:r>
          </w:p>
          <w:p w14:paraId="49621225" w14:textId="5313ADDF" w:rsidR="00F91B21" w:rsidRDefault="00F91B21" w:rsidP="00811F2E">
            <w:pPr>
              <w:wordWrap/>
              <w:spacing w:line="276" w:lineRule="auto"/>
              <w:rPr>
                <w:rFonts w:ascii="Times New Roman" w:hAnsi="Times New Roman" w:cs="Times New Roman"/>
              </w:rPr>
            </w:pPr>
          </w:p>
          <w:p w14:paraId="35021E9A" w14:textId="76563FE1" w:rsidR="00F91B21" w:rsidRDefault="00F91B21" w:rsidP="00811F2E">
            <w:pPr>
              <w:wordWrap/>
              <w:spacing w:line="276" w:lineRule="auto"/>
              <w:rPr>
                <w:rFonts w:ascii="Times New Roman" w:hAnsi="Times New Roman" w:cs="Times New Roman"/>
              </w:rPr>
            </w:pPr>
            <w:r>
              <w:rPr>
                <w:rFonts w:ascii="Times New Roman" w:hAnsi="Times New Roman" w:cs="Times New Roman"/>
              </w:rPr>
              <w:t xml:space="preserve">This provides the ability for future releases to use those PRBs </w:t>
            </w:r>
            <w:r w:rsidR="00300E80">
              <w:rPr>
                <w:rFonts w:ascii="Times New Roman" w:hAnsi="Times New Roman" w:cs="Times New Roman"/>
              </w:rPr>
              <w:t>while using the same pool and being able to communicate with Rel-16 UEs</w:t>
            </w:r>
            <w:r w:rsidR="001931B5">
              <w:rPr>
                <w:rFonts w:ascii="Times New Roman" w:hAnsi="Times New Roman" w:cs="Times New Roman"/>
              </w:rPr>
              <w:t xml:space="preserve"> (on the other sub-channels)</w:t>
            </w:r>
            <w:r w:rsidR="00300E80">
              <w:rPr>
                <w:rFonts w:ascii="Times New Roman" w:hAnsi="Times New Roman" w:cs="Times New Roman"/>
              </w:rPr>
              <w:t>.</w:t>
            </w:r>
          </w:p>
          <w:p w14:paraId="4F1AD2BE" w14:textId="77777777" w:rsidR="00F91B21" w:rsidRDefault="00F91B21" w:rsidP="00811F2E">
            <w:pPr>
              <w:wordWrap/>
              <w:spacing w:line="276" w:lineRule="auto"/>
              <w:rPr>
                <w:rFonts w:ascii="Times New Roman" w:hAnsi="Times New Roman" w:cs="Times New Roman"/>
              </w:rPr>
            </w:pPr>
          </w:p>
          <w:p w14:paraId="3B2A1348" w14:textId="1D3AE086" w:rsidR="00F91B21" w:rsidRPr="00811F2E" w:rsidRDefault="00300E80" w:rsidP="00811F2E">
            <w:pPr>
              <w:wordWrap/>
              <w:spacing w:line="276" w:lineRule="auto"/>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w:t>
            </w:r>
            <w:r w:rsidR="006271E4">
              <w:rPr>
                <w:rFonts w:ascii="Times New Roman" w:hAnsi="Times New Roman" w:cs="Times New Roman"/>
              </w:rPr>
              <w:t>, potentially other cases</w:t>
            </w:r>
            <w:r w:rsidR="00983F5D">
              <w:rPr>
                <w:rFonts w:ascii="Times New Roman" w:hAnsi="Times New Roman" w:cs="Times New Roman"/>
              </w:rPr>
              <w:t>. It will also increase UE complexity because operations will be different between sub-channels</w:t>
            </w:r>
            <w:r w:rsidR="00D6625B">
              <w:rPr>
                <w:rFonts w:ascii="Times New Roman" w:hAnsi="Times New Roman" w:cs="Times New Roman"/>
              </w:rPr>
              <w:t>.</w:t>
            </w: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ListParagraph"/>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ListParagraph"/>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14:paraId="07143993" w14:textId="77777777" w:rsid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TableGrid"/>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 xml:space="preserve">PSCCH/2nd-stage SCI is sufficient. In addition, when sufficient </w:t>
            </w:r>
            <w:r>
              <w:rPr>
                <w:rFonts w:ascii="Times New Roman" w:eastAsia="Yu Mincho" w:hAnsi="Times New Roman" w:cs="Times New Roman"/>
                <w:lang w:eastAsia="ja-JP"/>
              </w:rPr>
              <w:lastRenderedPageBreak/>
              <w:t>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lastRenderedPageBreak/>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14:paraId="433521D1" w14:textId="77777777" w:rsidTr="00E958D4">
        <w:tc>
          <w:tcPr>
            <w:tcW w:w="1696" w:type="dxa"/>
          </w:tcPr>
          <w:p w14:paraId="57442DF5" w14:textId="2A6E29D4"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6DA3E27F" w14:textId="711076D6"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14:paraId="2BC1D40F" w14:textId="77777777" w:rsidTr="00F41D0F">
        <w:tc>
          <w:tcPr>
            <w:tcW w:w="1696" w:type="dxa"/>
          </w:tcPr>
          <w:p w14:paraId="4ED3440A"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19E61BB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14:paraId="5DED46C0" w14:textId="77777777" w:rsidTr="00FC2648">
        <w:tc>
          <w:tcPr>
            <w:tcW w:w="1696" w:type="dxa"/>
          </w:tcPr>
          <w:p w14:paraId="282D0D5B" w14:textId="77777777"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14:paraId="636612D4" w14:textId="256C31A2" w:rsidR="007329A1" w:rsidRDefault="007329A1" w:rsidP="007329A1">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be useful to increase the granularity of the subchannel sizes. Hence, we support at least B-2. </w:t>
            </w:r>
          </w:p>
        </w:tc>
      </w:tr>
      <w:tr w:rsidR="00811F2E" w14:paraId="271B03E7" w14:textId="77777777" w:rsidTr="00FC2648">
        <w:tc>
          <w:tcPr>
            <w:tcW w:w="1696" w:type="dxa"/>
          </w:tcPr>
          <w:p w14:paraId="7995774C" w14:textId="7CF37DE8" w:rsidR="00811F2E" w:rsidRDefault="00811F2E" w:rsidP="00811F2E">
            <w:pPr>
              <w:wordWrap/>
              <w:spacing w:line="276" w:lineRule="auto"/>
              <w:rPr>
                <w:rFonts w:ascii="Times New Roman" w:hAnsi="Times New Roman" w:cs="Times New Roman"/>
              </w:rPr>
            </w:pPr>
            <w:r>
              <w:rPr>
                <w:rFonts w:ascii="Times New Roman" w:eastAsia="DengXian" w:hAnsi="Times New Roman" w:cs="Times New Roman" w:hint="eastAsia"/>
              </w:rPr>
              <w:t>Spreadtrum</w:t>
            </w:r>
          </w:p>
        </w:tc>
        <w:tc>
          <w:tcPr>
            <w:tcW w:w="7230" w:type="dxa"/>
          </w:tcPr>
          <w:p w14:paraId="760E8BED" w14:textId="1192AFB4" w:rsidR="00811F2E" w:rsidRDefault="00811F2E" w:rsidP="00811F2E">
            <w:pPr>
              <w:wordWrap/>
              <w:spacing w:line="276" w:lineRule="auto"/>
              <w:rPr>
                <w:rFonts w:ascii="Times New Roman" w:eastAsia="Yu Mincho" w:hAnsi="Times New Roman" w:cs="Times New Roman"/>
                <w:lang w:eastAsia="ja-JP"/>
              </w:rPr>
            </w:pPr>
            <w:r w:rsidRPr="00811F2E">
              <w:rPr>
                <w:rFonts w:ascii="Times New Roman" w:hAnsi="Times New Roman" w:cs="Times New Roman" w:hint="eastAsia"/>
              </w:rPr>
              <w:t>We support</w:t>
            </w:r>
            <w:r>
              <w:rPr>
                <w:rFonts w:ascii="Times New Roman" w:hAnsi="Times New Roman" w:cs="Times New Roman"/>
              </w:rPr>
              <w:t xml:space="preserve"> Alt </w:t>
            </w:r>
            <w:r>
              <w:rPr>
                <w:rFonts w:ascii="Times New Roman" w:hAnsi="Times New Roman" w:cs="Times New Roman" w:hint="eastAsia"/>
              </w:rPr>
              <w:t>B-3</w:t>
            </w:r>
            <w:r>
              <w:rPr>
                <w:rFonts w:ascii="Times New Roman" w:hAnsi="Times New Roman" w:cs="Times New Roman"/>
              </w:rPr>
              <w:t xml:space="preserve">. </w:t>
            </w:r>
            <w:r w:rsidRPr="00811F2E">
              <w:rPr>
                <w:rFonts w:ascii="Times New Roman" w:hAnsi="Times New Roman" w:cs="Times New Roman"/>
              </w:rPr>
              <w:t>In future release,</w:t>
            </w:r>
            <w:r>
              <w:rPr>
                <w:rFonts w:ascii="Times New Roman" w:hAnsi="Times New Roman" w:cs="Times New Roman"/>
              </w:rPr>
              <w:t xml:space="preserve"> we can consider to i</w:t>
            </w:r>
            <w:r w:rsidRPr="00811F2E">
              <w:rPr>
                <w:rFonts w:ascii="Times New Roman" w:hAnsi="Times New Roman" w:cs="Times New Roman"/>
              </w:rPr>
              <w:t>ntroduc</w:t>
            </w:r>
            <w:r>
              <w:rPr>
                <w:rFonts w:ascii="Times New Roman" w:hAnsi="Times New Roman" w:cs="Times New Roman"/>
              </w:rPr>
              <w:t>e</w:t>
            </w:r>
            <w:r w:rsidRPr="00811F2E">
              <w:rPr>
                <w:rFonts w:ascii="Times New Roman" w:hAnsi="Times New Roman" w:cs="Times New Roman"/>
              </w:rPr>
              <w:t xml:space="preserve"> smaller subchannel size</w:t>
            </w:r>
            <w:r w:rsidR="00B34502">
              <w:rPr>
                <w:rFonts w:ascii="Times New Roman" w:hAnsi="Times New Roman" w:cs="Times New Roman"/>
              </w:rPr>
              <w:t xml:space="preserve">. </w:t>
            </w:r>
          </w:p>
        </w:tc>
      </w:tr>
      <w:tr w:rsidR="001206FD" w14:paraId="6FE2736F" w14:textId="77777777" w:rsidTr="00FC2648">
        <w:tc>
          <w:tcPr>
            <w:tcW w:w="1696" w:type="dxa"/>
          </w:tcPr>
          <w:p w14:paraId="4F069B70" w14:textId="21607D6D" w:rsidR="001206FD" w:rsidRDefault="007D2BD9" w:rsidP="00811F2E">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14:paraId="3E045960" w14:textId="2D964CB2" w:rsidR="006E6D8F" w:rsidRPr="006E6D8F" w:rsidRDefault="006E6D8F" w:rsidP="006E6D8F">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0"/>
                <w:lang w:eastAsia="en-US"/>
              </w:rPr>
              <w:t>We disagree with Alt B-2</w:t>
            </w:r>
            <w:r w:rsidR="00663BE1">
              <w:rPr>
                <w:rFonts w:ascii="Times New Roman" w:eastAsia="Times New Roman" w:hAnsi="Times New Roman" w:cs="Times New Roman"/>
                <w:kern w:val="0"/>
                <w:szCs w:val="20"/>
                <w:lang w:eastAsia="en-US"/>
              </w:rPr>
              <w:t xml:space="preserve"> </w:t>
            </w:r>
            <w:r w:rsidR="00D14668">
              <w:rPr>
                <w:rFonts w:ascii="Times New Roman" w:eastAsia="Times New Roman" w:hAnsi="Times New Roman" w:cs="Times New Roman"/>
                <w:kern w:val="0"/>
                <w:szCs w:val="20"/>
                <w:lang w:eastAsia="en-US"/>
              </w:rPr>
              <w:t xml:space="preserve">(sub-channel size &lt; 10 PRBs) </w:t>
            </w:r>
            <w:r w:rsidR="00663BE1">
              <w:rPr>
                <w:rFonts w:ascii="Times New Roman" w:eastAsia="Times New Roman" w:hAnsi="Times New Roman" w:cs="Times New Roman"/>
                <w:kern w:val="0"/>
                <w:szCs w:val="20"/>
                <w:lang w:eastAsia="en-US"/>
              </w:rPr>
              <w:t xml:space="preserve">at this point in </w:t>
            </w:r>
            <w:r w:rsidR="00AA430C">
              <w:rPr>
                <w:rFonts w:ascii="Times New Roman" w:eastAsia="Times New Roman" w:hAnsi="Times New Roman" w:cs="Times New Roman"/>
                <w:kern w:val="0"/>
                <w:szCs w:val="20"/>
                <w:lang w:eastAsia="en-US"/>
              </w:rPr>
              <w:t>the release</w:t>
            </w:r>
            <w:r w:rsidRPr="006E6D8F">
              <w:rPr>
                <w:rFonts w:ascii="Times New Roman" w:eastAsia="Times New Roman" w:hAnsi="Times New Roman" w:cs="Times New Roman"/>
                <w:kern w:val="0"/>
                <w:szCs w:val="20"/>
                <w:lang w:eastAsia="en-US"/>
              </w:rPr>
              <w:t xml:space="preserve">. </w:t>
            </w:r>
            <w:r w:rsidR="00E80DD8">
              <w:rPr>
                <w:rFonts w:ascii="Times New Roman" w:eastAsia="Times New Roman" w:hAnsi="Times New Roman" w:cs="Times New Roman"/>
                <w:kern w:val="0"/>
                <w:szCs w:val="20"/>
                <w:lang w:eastAsia="en-US"/>
              </w:rPr>
              <w:t>RAN1</w:t>
            </w:r>
            <w:r w:rsidRPr="006E6D8F">
              <w:rPr>
                <w:rFonts w:ascii="Times New Roman" w:eastAsia="Times New Roman" w:hAnsi="Times New Roman" w:cs="Times New Roman"/>
                <w:kern w:val="0"/>
                <w:szCs w:val="20"/>
                <w:lang w:eastAsia="en-US"/>
              </w:rPr>
              <w:t xml:space="preserve"> would need to</w:t>
            </w:r>
            <w:r w:rsidR="00663BE1">
              <w:rPr>
                <w:rFonts w:ascii="Times New Roman" w:eastAsia="Times New Roman" w:hAnsi="Times New Roman" w:cs="Times New Roman"/>
                <w:kern w:val="0"/>
                <w:szCs w:val="20"/>
                <w:lang w:eastAsia="en-US"/>
              </w:rPr>
              <w:t xml:space="preserve"> reconsider the</w:t>
            </w:r>
            <w:r w:rsidRPr="006E6D8F">
              <w:rPr>
                <w:rFonts w:ascii="Times New Roman" w:eastAsia="Times New Roman" w:hAnsi="Times New Roman" w:cs="Times New Roman"/>
                <w:kern w:val="0"/>
                <w:szCs w:val="20"/>
                <w:lang w:eastAsia="en-US"/>
              </w:rPr>
              <w:t xml:space="preserve"> PSCCH</w:t>
            </w:r>
            <w:r w:rsidR="00663BE1">
              <w:rPr>
                <w:rFonts w:ascii="Times New Roman" w:eastAsia="Times New Roman" w:hAnsi="Times New Roman" w:cs="Times New Roman"/>
                <w:kern w:val="0"/>
                <w:szCs w:val="20"/>
                <w:lang w:eastAsia="en-US"/>
              </w:rPr>
              <w:t>, SCI-2,</w:t>
            </w:r>
            <w:r w:rsidRPr="006E6D8F">
              <w:rPr>
                <w:rFonts w:ascii="Times New Roman" w:eastAsia="Times New Roman" w:hAnsi="Times New Roman" w:cs="Times New Roman"/>
                <w:kern w:val="0"/>
                <w:szCs w:val="20"/>
                <w:lang w:eastAsia="en-US"/>
              </w:rPr>
              <w:t xml:space="preserve"> </w:t>
            </w:r>
            <w:r w:rsidR="00871D93">
              <w:rPr>
                <w:rFonts w:ascii="Times New Roman" w:eastAsia="Times New Roman" w:hAnsi="Times New Roman" w:cs="Times New Roman"/>
                <w:kern w:val="0"/>
                <w:szCs w:val="20"/>
                <w:lang w:eastAsia="en-US"/>
              </w:rPr>
              <w:t xml:space="preserve">slot structure, </w:t>
            </w:r>
            <w:r w:rsidRPr="006E6D8F">
              <w:rPr>
                <w:rFonts w:ascii="Times New Roman" w:eastAsia="Times New Roman" w:hAnsi="Times New Roman" w:cs="Times New Roman"/>
                <w:kern w:val="0"/>
                <w:szCs w:val="20"/>
                <w:lang w:eastAsia="en-US"/>
              </w:rPr>
              <w:t>and potentially DMRS</w:t>
            </w:r>
            <w:r w:rsidRPr="006E6D8F">
              <w:rPr>
                <w:rFonts w:ascii="Times New Roman" w:eastAsia="Times New Roman" w:hAnsi="Times New Roman" w:cs="Times New Roman"/>
                <w:kern w:val="0"/>
                <w:szCs w:val="21"/>
                <w:lang w:eastAsia="en-US"/>
              </w:rPr>
              <w:t xml:space="preserve"> </w:t>
            </w:r>
            <w:r w:rsidR="00663BE1">
              <w:rPr>
                <w:rFonts w:ascii="Times New Roman" w:eastAsia="Times New Roman" w:hAnsi="Times New Roman" w:cs="Times New Roman"/>
                <w:kern w:val="0"/>
                <w:szCs w:val="21"/>
                <w:lang w:eastAsia="en-US"/>
              </w:rPr>
              <w:t xml:space="preserve">design </w:t>
            </w:r>
            <w:r w:rsidR="00A4131A">
              <w:rPr>
                <w:rFonts w:ascii="Times New Roman" w:eastAsia="Times New Roman" w:hAnsi="Times New Roman" w:cs="Times New Roman"/>
                <w:kern w:val="0"/>
                <w:szCs w:val="21"/>
                <w:lang w:eastAsia="en-US"/>
              </w:rPr>
              <w:t>to accommodate it.</w:t>
            </w:r>
          </w:p>
          <w:p w14:paraId="12E8E16E" w14:textId="77777777" w:rsidR="006E6D8F" w:rsidRPr="00E80DD8" w:rsidRDefault="006E6D8F" w:rsidP="006E6D8F">
            <w:pPr>
              <w:widowControl/>
              <w:wordWrap/>
              <w:autoSpaceDE/>
              <w:autoSpaceDN/>
              <w:rPr>
                <w:rFonts w:ascii="Times New Roman" w:eastAsia="Times New Roman" w:hAnsi="Times New Roman" w:cs="Times New Roman"/>
                <w:kern w:val="0"/>
                <w:szCs w:val="21"/>
                <w:lang w:eastAsia="en-US"/>
              </w:rPr>
            </w:pPr>
          </w:p>
          <w:p w14:paraId="4B8607B4" w14:textId="7D44D9BA" w:rsidR="0089478E" w:rsidRPr="006B2B6E" w:rsidRDefault="006E6D8F" w:rsidP="006B2B6E">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1"/>
                <w:lang w:eastAsia="en-US"/>
              </w:rPr>
              <w:t>Introducing so many new sub-channel</w:t>
            </w:r>
            <w:r w:rsidR="002C4732">
              <w:rPr>
                <w:rFonts w:ascii="Times New Roman" w:eastAsia="Times New Roman" w:hAnsi="Times New Roman" w:cs="Times New Roman"/>
                <w:kern w:val="0"/>
                <w:szCs w:val="21"/>
                <w:lang w:eastAsia="en-US"/>
              </w:rPr>
              <w:t xml:space="preserve"> sizes </w:t>
            </w:r>
            <w:bookmarkStart w:id="0" w:name="_GoBack"/>
            <w:bookmarkEnd w:id="0"/>
            <w:r w:rsidRPr="006E6D8F">
              <w:rPr>
                <w:rFonts w:ascii="Times New Roman" w:eastAsia="Times New Roman" w:hAnsi="Times New Roman" w:cs="Times New Roman"/>
                <w:kern w:val="0"/>
                <w:szCs w:val="21"/>
                <w:lang w:eastAsia="en-US"/>
              </w:rPr>
              <w:t>as in Alt B-1 causes problems on the UE implementation si</w:t>
            </w:r>
            <w:r w:rsidR="00612913">
              <w:rPr>
                <w:rFonts w:ascii="Times New Roman" w:eastAsia="Times New Roman" w:hAnsi="Times New Roman" w:cs="Times New Roman"/>
                <w:kern w:val="0"/>
                <w:szCs w:val="21"/>
                <w:lang w:eastAsia="en-US"/>
              </w:rPr>
              <w:t>d</w:t>
            </w:r>
            <w:r w:rsidRPr="006E6D8F">
              <w:rPr>
                <w:rFonts w:ascii="Times New Roman" w:eastAsia="Times New Roman" w:hAnsi="Times New Roman" w:cs="Times New Roman"/>
                <w:kern w:val="0"/>
                <w:szCs w:val="21"/>
                <w:lang w:eastAsia="en-US"/>
              </w:rPr>
              <w:t>e due to all the additional sub-channel sizes (</w:t>
            </w:r>
            <w:r w:rsidR="00906E63">
              <w:rPr>
                <w:rFonts w:ascii="Times New Roman" w:eastAsia="Times New Roman" w:hAnsi="Times New Roman" w:cs="Times New Roman"/>
                <w:kern w:val="0"/>
                <w:szCs w:val="21"/>
                <w:lang w:eastAsia="en-US"/>
              </w:rPr>
              <w:t>and</w:t>
            </w:r>
            <w:r w:rsidRPr="006E6D8F">
              <w:rPr>
                <w:rFonts w:ascii="Times New Roman" w:eastAsia="Times New Roman" w:hAnsi="Times New Roman" w:cs="Times New Roman"/>
                <w:kern w:val="0"/>
                <w:szCs w:val="21"/>
                <w:lang w:eastAsia="en-US"/>
              </w:rPr>
              <w:t xml:space="preserve"> accompanying PSCCH sizes) that must be </w:t>
            </w:r>
            <w:r w:rsidR="0089478E">
              <w:rPr>
                <w:rFonts w:ascii="Times New Roman" w:eastAsia="Times New Roman" w:hAnsi="Times New Roman" w:cs="Times New Roman"/>
                <w:kern w:val="0"/>
                <w:szCs w:val="21"/>
                <w:lang w:eastAsia="en-US"/>
              </w:rPr>
              <w:t xml:space="preserve">supported and </w:t>
            </w:r>
            <w:r w:rsidRPr="006E6D8F">
              <w:rPr>
                <w:rFonts w:ascii="Times New Roman" w:eastAsia="Times New Roman" w:hAnsi="Times New Roman" w:cs="Times New Roman"/>
                <w:kern w:val="0"/>
                <w:szCs w:val="21"/>
                <w:lang w:eastAsia="en-US"/>
              </w:rPr>
              <w:t>tested.</w:t>
            </w:r>
            <w:r w:rsidR="00CB1BFD">
              <w:rPr>
                <w:rFonts w:ascii="Times New Roman" w:eastAsia="Times New Roman" w:hAnsi="Times New Roman" w:cs="Times New Roman"/>
                <w:kern w:val="0"/>
                <w:szCs w:val="21"/>
                <w:lang w:eastAsia="en-US"/>
              </w:rPr>
              <w:t xml:space="preserve"> Similar to Futurewei</w:t>
            </w:r>
            <w:r w:rsidR="008B1743">
              <w:rPr>
                <w:rFonts w:ascii="Times New Roman" w:eastAsia="Times New Roman" w:hAnsi="Times New Roman" w:cs="Times New Roman"/>
                <w:kern w:val="0"/>
                <w:szCs w:val="21"/>
                <w:lang w:eastAsia="en-US"/>
              </w:rPr>
              <w:t>’s view</w:t>
            </w:r>
            <w:r w:rsidR="00CB1BFD">
              <w:rPr>
                <w:rFonts w:ascii="Times New Roman" w:eastAsia="Times New Roman" w:hAnsi="Times New Roman" w:cs="Times New Roman"/>
                <w:kern w:val="0"/>
                <w:szCs w:val="21"/>
                <w:lang w:eastAsia="en-US"/>
              </w:rPr>
              <w:t xml:space="preserve">, </w:t>
            </w:r>
            <w:r w:rsidR="008B1743">
              <w:rPr>
                <w:rFonts w:ascii="Times New Roman" w:eastAsia="Times New Roman" w:hAnsi="Times New Roman" w:cs="Times New Roman"/>
                <w:kern w:val="0"/>
                <w:szCs w:val="21"/>
                <w:lang w:eastAsia="en-US"/>
              </w:rPr>
              <w:t xml:space="preserve">if </w:t>
            </w:r>
            <w:r w:rsidR="000D7934">
              <w:rPr>
                <w:rFonts w:ascii="Times New Roman" w:eastAsia="Times New Roman" w:hAnsi="Times New Roman" w:cs="Times New Roman"/>
                <w:kern w:val="0"/>
                <w:szCs w:val="21"/>
                <w:lang w:eastAsia="en-US"/>
              </w:rPr>
              <w:t xml:space="preserve">one of the subchannel sizes is </w:t>
            </w:r>
            <w:r w:rsidR="006B2B6E">
              <w:rPr>
                <w:rFonts w:ascii="Times New Roman" w:eastAsia="Times New Roman" w:hAnsi="Times New Roman" w:cs="Times New Roman"/>
                <w:kern w:val="0"/>
                <w:szCs w:val="21"/>
                <w:lang w:eastAsia="en-US"/>
              </w:rPr>
              <w:t>expected</w:t>
            </w:r>
            <w:r w:rsidR="000D7934">
              <w:rPr>
                <w:rFonts w:ascii="Times New Roman" w:eastAsia="Times New Roman" w:hAnsi="Times New Roman" w:cs="Times New Roman"/>
                <w:kern w:val="0"/>
                <w:szCs w:val="21"/>
                <w:lang w:eastAsia="en-US"/>
              </w:rPr>
              <w:t xml:space="preserve"> to </w:t>
            </w:r>
            <w:r w:rsidR="00870C52">
              <w:rPr>
                <w:rFonts w:ascii="Times New Roman" w:eastAsia="Times New Roman" w:hAnsi="Times New Roman" w:cs="Times New Roman"/>
                <w:kern w:val="0"/>
                <w:szCs w:val="21"/>
                <w:lang w:eastAsia="en-US"/>
              </w:rPr>
              <w:t xml:space="preserve">have significant benefits in deployment, </w:t>
            </w:r>
            <w:r w:rsidR="008A6921">
              <w:rPr>
                <w:rFonts w:ascii="Times New Roman" w:eastAsia="Times New Roman" w:hAnsi="Times New Roman" w:cs="Times New Roman"/>
                <w:kern w:val="0"/>
                <w:szCs w:val="21"/>
                <w:lang w:eastAsia="en-US"/>
              </w:rPr>
              <w:t>we</w:t>
            </w:r>
            <w:r w:rsidR="005F7593">
              <w:rPr>
                <w:rFonts w:ascii="Times New Roman" w:eastAsia="Times New Roman" w:hAnsi="Times New Roman" w:cs="Times New Roman"/>
                <w:kern w:val="0"/>
                <w:szCs w:val="21"/>
                <w:lang w:eastAsia="en-US"/>
              </w:rPr>
              <w:t xml:space="preserve"> can focus on </w:t>
            </w:r>
            <w:r w:rsidR="008A6921">
              <w:rPr>
                <w:rFonts w:ascii="Times New Roman" w:eastAsia="Times New Roman" w:hAnsi="Times New Roman" w:cs="Times New Roman"/>
                <w:kern w:val="0"/>
                <w:szCs w:val="21"/>
                <w:lang w:eastAsia="en-US"/>
              </w:rPr>
              <w:t xml:space="preserve">discussing </w:t>
            </w:r>
            <w:r w:rsidR="005F7593">
              <w:rPr>
                <w:rFonts w:ascii="Times New Roman" w:eastAsia="Times New Roman" w:hAnsi="Times New Roman" w:cs="Times New Roman"/>
                <w:kern w:val="0"/>
                <w:szCs w:val="21"/>
                <w:lang w:eastAsia="en-US"/>
              </w:rPr>
              <w:t xml:space="preserve">that </w:t>
            </w:r>
            <w:r w:rsidR="00822D93">
              <w:rPr>
                <w:rFonts w:ascii="Times New Roman" w:eastAsia="Times New Roman" w:hAnsi="Times New Roman" w:cs="Times New Roman"/>
                <w:kern w:val="0"/>
                <w:szCs w:val="21"/>
                <w:lang w:eastAsia="en-US"/>
              </w:rPr>
              <w:t>size</w:t>
            </w:r>
            <w:r w:rsidR="005F7593">
              <w:rPr>
                <w:rFonts w:ascii="Times New Roman" w:eastAsia="Times New Roman" w:hAnsi="Times New Roman" w:cs="Times New Roman"/>
                <w:kern w:val="0"/>
                <w:szCs w:val="21"/>
                <w:lang w:eastAsia="en-US"/>
              </w:rPr>
              <w:t>.</w:t>
            </w:r>
          </w:p>
        </w:tc>
      </w:tr>
    </w:tbl>
    <w:p w14:paraId="16B0DC3C" w14:textId="77777777" w:rsidR="0050138D" w:rsidRPr="00B34502" w:rsidRDefault="0050138D" w:rsidP="0050138D">
      <w:pPr>
        <w:spacing w:line="276" w:lineRule="auto"/>
        <w:rPr>
          <w:rFonts w:ascii="Times New Roman" w:hAnsi="Times New Roman" w:cs="Times New Roman"/>
        </w:rPr>
      </w:pPr>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628C2" w14:textId="77777777" w:rsidR="00482BA6" w:rsidRDefault="00482BA6" w:rsidP="00DF18D0">
      <w:pPr>
        <w:spacing w:after="0" w:line="240" w:lineRule="auto"/>
      </w:pPr>
      <w:r>
        <w:separator/>
      </w:r>
    </w:p>
  </w:endnote>
  <w:endnote w:type="continuationSeparator" w:id="0">
    <w:p w14:paraId="0701E88D" w14:textId="77777777" w:rsidR="00482BA6" w:rsidRDefault="00482BA6"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2126" w14:textId="77777777" w:rsidR="00482BA6" w:rsidRDefault="00482BA6" w:rsidP="00DF18D0">
      <w:pPr>
        <w:spacing w:after="0" w:line="240" w:lineRule="auto"/>
      </w:pPr>
      <w:r>
        <w:separator/>
      </w:r>
    </w:p>
  </w:footnote>
  <w:footnote w:type="continuationSeparator" w:id="0">
    <w:p w14:paraId="0246CD48" w14:textId="77777777" w:rsidR="00482BA6" w:rsidRDefault="00482BA6"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10E60"/>
    <w:rsid w:val="000A26CF"/>
    <w:rsid w:val="000A5BA2"/>
    <w:rsid w:val="000D7934"/>
    <w:rsid w:val="000E7820"/>
    <w:rsid w:val="000F27FC"/>
    <w:rsid w:val="00116EAE"/>
    <w:rsid w:val="001206FD"/>
    <w:rsid w:val="00173DA5"/>
    <w:rsid w:val="001931B5"/>
    <w:rsid w:val="00195131"/>
    <w:rsid w:val="001F0D15"/>
    <w:rsid w:val="0020102B"/>
    <w:rsid w:val="00207B83"/>
    <w:rsid w:val="00232239"/>
    <w:rsid w:val="00255928"/>
    <w:rsid w:val="00264D6E"/>
    <w:rsid w:val="002766BF"/>
    <w:rsid w:val="002C3E44"/>
    <w:rsid w:val="002C4732"/>
    <w:rsid w:val="002C4D75"/>
    <w:rsid w:val="002D110D"/>
    <w:rsid w:val="002E5B34"/>
    <w:rsid w:val="00300E80"/>
    <w:rsid w:val="003164DB"/>
    <w:rsid w:val="0035600A"/>
    <w:rsid w:val="003A4F9E"/>
    <w:rsid w:val="003B079A"/>
    <w:rsid w:val="00432E5C"/>
    <w:rsid w:val="00437FAF"/>
    <w:rsid w:val="00482BA6"/>
    <w:rsid w:val="004A3A8C"/>
    <w:rsid w:val="004B1B54"/>
    <w:rsid w:val="004B3A57"/>
    <w:rsid w:val="004B58F4"/>
    <w:rsid w:val="004C331C"/>
    <w:rsid w:val="004D5260"/>
    <w:rsid w:val="0050138D"/>
    <w:rsid w:val="00517BC3"/>
    <w:rsid w:val="00521911"/>
    <w:rsid w:val="00532126"/>
    <w:rsid w:val="005405E2"/>
    <w:rsid w:val="0054361C"/>
    <w:rsid w:val="00584C05"/>
    <w:rsid w:val="00587804"/>
    <w:rsid w:val="005939F8"/>
    <w:rsid w:val="005955F7"/>
    <w:rsid w:val="005963AC"/>
    <w:rsid w:val="005C2E73"/>
    <w:rsid w:val="005F7593"/>
    <w:rsid w:val="00612913"/>
    <w:rsid w:val="006271E4"/>
    <w:rsid w:val="0066354D"/>
    <w:rsid w:val="00663BE1"/>
    <w:rsid w:val="00693B2F"/>
    <w:rsid w:val="006B2B6E"/>
    <w:rsid w:val="006D3182"/>
    <w:rsid w:val="006D389E"/>
    <w:rsid w:val="006E6D8F"/>
    <w:rsid w:val="006F16D2"/>
    <w:rsid w:val="007329A1"/>
    <w:rsid w:val="00741589"/>
    <w:rsid w:val="0074173A"/>
    <w:rsid w:val="007449EB"/>
    <w:rsid w:val="00777CA8"/>
    <w:rsid w:val="007C5BB0"/>
    <w:rsid w:val="007D2BD9"/>
    <w:rsid w:val="007F4B19"/>
    <w:rsid w:val="00811F2E"/>
    <w:rsid w:val="00814E88"/>
    <w:rsid w:val="0081510A"/>
    <w:rsid w:val="00822D93"/>
    <w:rsid w:val="00862CDF"/>
    <w:rsid w:val="00867706"/>
    <w:rsid w:val="00870C52"/>
    <w:rsid w:val="00871D93"/>
    <w:rsid w:val="00893E35"/>
    <w:rsid w:val="0089478E"/>
    <w:rsid w:val="008A6921"/>
    <w:rsid w:val="008B1743"/>
    <w:rsid w:val="008E01D7"/>
    <w:rsid w:val="008E3F83"/>
    <w:rsid w:val="008E4E24"/>
    <w:rsid w:val="00906E63"/>
    <w:rsid w:val="00917C41"/>
    <w:rsid w:val="00952DC4"/>
    <w:rsid w:val="00983F5D"/>
    <w:rsid w:val="009A28AC"/>
    <w:rsid w:val="009B414A"/>
    <w:rsid w:val="009C145C"/>
    <w:rsid w:val="009C5C64"/>
    <w:rsid w:val="009D0311"/>
    <w:rsid w:val="009D1267"/>
    <w:rsid w:val="00A3335B"/>
    <w:rsid w:val="00A4131A"/>
    <w:rsid w:val="00A95498"/>
    <w:rsid w:val="00AA430C"/>
    <w:rsid w:val="00AD4CD1"/>
    <w:rsid w:val="00B0053B"/>
    <w:rsid w:val="00B07E51"/>
    <w:rsid w:val="00B175D1"/>
    <w:rsid w:val="00B34502"/>
    <w:rsid w:val="00B836D5"/>
    <w:rsid w:val="00BC4E4C"/>
    <w:rsid w:val="00BF671F"/>
    <w:rsid w:val="00C90A3E"/>
    <w:rsid w:val="00CB1BFD"/>
    <w:rsid w:val="00D14668"/>
    <w:rsid w:val="00D50A47"/>
    <w:rsid w:val="00D6625B"/>
    <w:rsid w:val="00D95952"/>
    <w:rsid w:val="00DF18D0"/>
    <w:rsid w:val="00DF4656"/>
    <w:rsid w:val="00E0429C"/>
    <w:rsid w:val="00E24370"/>
    <w:rsid w:val="00E511B5"/>
    <w:rsid w:val="00E60980"/>
    <w:rsid w:val="00E80DD8"/>
    <w:rsid w:val="00E83D19"/>
    <w:rsid w:val="00E902BF"/>
    <w:rsid w:val="00EA2D09"/>
    <w:rsid w:val="00EB2981"/>
    <w:rsid w:val="00ED17E3"/>
    <w:rsid w:val="00EE144B"/>
    <w:rsid w:val="00EF3A5A"/>
    <w:rsid w:val="00F2455E"/>
    <w:rsid w:val="00F375B3"/>
    <w:rsid w:val="00F41D0F"/>
    <w:rsid w:val="00F87EC9"/>
    <w:rsid w:val="00F91B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DF18D0"/>
    <w:pPr>
      <w:tabs>
        <w:tab w:val="center" w:pos="4513"/>
        <w:tab w:val="right" w:pos="9026"/>
      </w:tabs>
      <w:snapToGrid w:val="0"/>
    </w:pPr>
  </w:style>
  <w:style w:type="character" w:customStyle="1" w:styleId="HeaderChar">
    <w:name w:val="Header Char"/>
    <w:basedOn w:val="DefaultParagraphFont"/>
    <w:link w:val="Header"/>
    <w:uiPriority w:val="99"/>
    <w:rsid w:val="00DF18D0"/>
  </w:style>
  <w:style w:type="paragraph" w:styleId="Footer">
    <w:name w:val="footer"/>
    <w:basedOn w:val="Normal"/>
    <w:link w:val="FooterChar"/>
    <w:uiPriority w:val="99"/>
    <w:unhideWhenUsed/>
    <w:rsid w:val="00DF18D0"/>
    <w:pPr>
      <w:tabs>
        <w:tab w:val="center" w:pos="4513"/>
        <w:tab w:val="right" w:pos="9026"/>
      </w:tabs>
      <w:snapToGrid w:val="0"/>
    </w:pPr>
  </w:style>
  <w:style w:type="character" w:customStyle="1" w:styleId="FooterChar">
    <w:name w:val="Footer Char"/>
    <w:basedOn w:val="DefaultParagraphFont"/>
    <w:link w:val="Footer"/>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6712">
          <w:marLeft w:val="0"/>
          <w:marRight w:val="0"/>
          <w:marTop w:val="0"/>
          <w:marBottom w:val="0"/>
          <w:divBdr>
            <w:top w:val="none" w:sz="0" w:space="0" w:color="auto"/>
            <w:left w:val="none" w:sz="0" w:space="0" w:color="auto"/>
            <w:bottom w:val="none" w:sz="0" w:space="0" w:color="auto"/>
            <w:right w:val="none" w:sz="0" w:space="0" w:color="auto"/>
          </w:divBdr>
        </w:div>
      </w:divsChild>
    </w:div>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044FA-35CA-490E-997B-C56C4C4BD651}">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3673D-42B5-49E1-81E6-A6EE2E76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1599</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Qualcomm</cp:lastModifiedBy>
  <cp:revision>49</cp:revision>
  <dcterms:created xsi:type="dcterms:W3CDTF">2020-04-21T19:05:00Z</dcterms:created>
  <dcterms:modified xsi:type="dcterms:W3CDTF">2020-04-21T21:52:00Z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0x0101004257954231A76C44B0D04C9AEE4292A8</vt:lpwstr>
  </property>
</Properties>
</file>