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F47" w:rsidRDefault="00D735F3">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rsidR="00682F47" w:rsidRDefault="00D735F3">
      <w:pPr>
        <w:pStyle w:val="Header"/>
        <w:widowControl w:val="0"/>
        <w:rPr>
          <w:rFonts w:ascii="Arial" w:hAnsi="Arial" w:cs="Arial"/>
          <w:b/>
          <w:bCs/>
          <w:lang w:val="en-GB"/>
        </w:rPr>
      </w:pPr>
      <w:r>
        <w:rPr>
          <w:rFonts w:ascii="Arial" w:hAnsi="Arial" w:cs="Arial"/>
          <w:b/>
          <w:bCs/>
          <w:lang w:val="en-GB"/>
        </w:rPr>
        <w:t>e-Meeting, April 20th – 30th, 2020</w:t>
      </w:r>
    </w:p>
    <w:p w:rsidR="00682F47" w:rsidRDefault="00682F47">
      <w:pPr>
        <w:pBdr>
          <w:top w:val="single" w:sz="4" w:space="2" w:color="auto"/>
        </w:pBdr>
        <w:spacing w:after="0"/>
        <w:rPr>
          <w:rFonts w:ascii="Arial" w:hAnsi="Arial" w:cs="Arial"/>
          <w:b/>
          <w:kern w:val="2"/>
          <w:sz w:val="24"/>
          <w:highlight w:val="yellow"/>
          <w:lang w:val="en-GB" w:eastAsia="zh-CN"/>
        </w:rPr>
      </w:pP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processing time for switching and default SS group, including BWP switching (NR-U DL Signals and Channels)</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682F47" w:rsidRDefault="00D735F3">
      <w:pPr>
        <w:pStyle w:val="Heading1"/>
      </w:pPr>
      <w:r>
        <w:t>Scope and issues based on company submissions</w:t>
      </w:r>
    </w:p>
    <w:p w:rsidR="00682F47" w:rsidRDefault="00D735F3">
      <w:pPr>
        <w:rPr>
          <w:lang w:val="en-GB" w:eastAsia="zh-CN"/>
        </w:rPr>
      </w:pPr>
      <w:r>
        <w:rPr>
          <w:lang w:val="en-GB" w:eastAsia="zh-CN"/>
        </w:rPr>
        <w:t>According to the guidance by RAN1 (vice-)chairman, this email discussion is to be finalised by 24 April; if necessary, followed by endorsing the corresponding TPs by 30 April.</w:t>
      </w:r>
    </w:p>
    <w:p w:rsidR="00682F47" w:rsidRDefault="00D735F3">
      <w:pPr>
        <w:pStyle w:val="Heading2"/>
      </w:pPr>
      <w:r>
        <w:t>Processing time for SS set group switching</w:t>
      </w:r>
    </w:p>
    <w:p w:rsidR="00682F47" w:rsidRDefault="00D735F3">
      <w:pPr>
        <w:pStyle w:val="Heading3"/>
      </w:pPr>
      <w:r>
        <w:t>Huawei (R1-</w:t>
      </w:r>
      <w:r>
        <w:rPr>
          <w:bCs/>
          <w:lang w:eastAsia="zh-CN"/>
        </w:rPr>
        <w:t>2001532</w:t>
      </w:r>
      <w:r>
        <w:t>)</w:t>
      </w:r>
    </w:p>
    <w:p w:rsidR="00682F47" w:rsidRDefault="00D735F3">
      <w:pPr>
        <w:rPr>
          <w:lang w:eastAsia="zh-CN"/>
        </w:rPr>
      </w:pPr>
      <w:r>
        <w:rPr>
          <w:noProof/>
          <w:lang w:eastAsia="zh-TW"/>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715010</wp:posOffset>
                </wp:positionV>
                <wp:extent cx="5895340" cy="337185"/>
                <wp:effectExtent l="0" t="0" r="10160" b="20320"/>
                <wp:wrapSquare wrapText="bothSides"/>
                <wp:docPr id="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337185"/>
                        </a:xfrm>
                        <a:prstGeom prst="rect">
                          <a:avLst/>
                        </a:prstGeom>
                        <a:solidFill>
                          <a:srgbClr val="FFFFFF"/>
                        </a:solidFill>
                        <a:ln w="9525">
                          <a:solidFill>
                            <a:srgbClr val="000000"/>
                          </a:solidFill>
                          <a:miter lim="800000"/>
                        </a:ln>
                      </wps:spPr>
                      <wps:txbx>
                        <w:txbxContent>
                          <w:p w:rsidR="00682F47" w:rsidRDefault="00D735F3">
                            <w:r>
                              <w:rPr>
                                <w:rFonts w:eastAsia="DengXian"/>
                                <w:lang w:eastAsia="zh-CN"/>
                              </w:rPr>
                              <w:t xml:space="preserve">A UE is expected to provide HARQ-ACK information in response to a SPS PDSCH release after </w:t>
                            </w:r>
                            <w:r>
                              <w:rPr>
                                <w:noProof/>
                                <w:position w:val="-6"/>
                                <w:lang w:eastAsia="zh-TW"/>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TW"/>
                              </w:rPr>
                              <w:drawing>
                                <wp:inline distT="0" distB="0" distL="0" distR="0">
                                  <wp:extent cx="279400" cy="158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TW"/>
                              </w:rPr>
                              <w:drawing>
                                <wp:inline distT="0" distB="0" distL="0" distR="0">
                                  <wp:extent cx="356235" cy="1587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TW"/>
                              </w:rPr>
                              <w:drawing>
                                <wp:inline distT="0" distB="0" distL="0" distR="0">
                                  <wp:extent cx="356235" cy="1587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rPr>
                                <w:rFonts w:hint="eastAsia"/>
                                <w:lang w:eastAsia="zh-CN"/>
                              </w:rPr>
                              <w:t xml:space="preserve">, otherwise, </w:t>
                            </w:r>
                            <w:r>
                              <w:rPr>
                                <w:noProof/>
                                <w:position w:val="-6"/>
                                <w:lang w:eastAsia="zh-TW"/>
                              </w:rPr>
                              <w:drawing>
                                <wp:inline distT="0" distB="0" distL="0" distR="0">
                                  <wp:extent cx="356235" cy="168275"/>
                                  <wp:effectExtent l="0" t="0" r="571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TW"/>
                              </w:rPr>
                              <w:drawing>
                                <wp:inline distT="0" distB="0" distL="0" distR="0">
                                  <wp:extent cx="356235" cy="168275"/>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TW"/>
                              </w:rPr>
                              <w:drawing>
                                <wp:inline distT="0" distB="0" distL="0" distR="0">
                                  <wp:extent cx="356235" cy="168275"/>
                                  <wp:effectExtent l="0" t="0" r="571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TW"/>
                              </w:rPr>
                              <w:drawing>
                                <wp:inline distT="0" distB="0" distL="0" distR="0">
                                  <wp:extent cx="356235" cy="168275"/>
                                  <wp:effectExtent l="0" t="0" r="571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TW"/>
                              </w:rPr>
                              <w:drawing>
                                <wp:inline distT="0" distB="0" distL="0" distR="0">
                                  <wp:extent cx="404495"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04495" cy="182880"/>
                                          </a:xfrm>
                                          <a:prstGeom prst="rect">
                                            <a:avLst/>
                                          </a:prstGeom>
                                          <a:noFill/>
                                          <a:ln>
                                            <a:noFill/>
                                          </a:ln>
                                        </pic:spPr>
                                      </pic:pic>
                                    </a:graphicData>
                                  </a:graphic>
                                </wp:inline>
                              </w:drawing>
                            </w:r>
                            <w:r>
                              <w:rPr>
                                <w:rFonts w:hint="eastAsia"/>
                                <w:lang w:eastAsia="zh-CN"/>
                              </w:rPr>
                              <w:t xml:space="preserve">, wherein </w:t>
                            </w:r>
                            <w:r>
                              <w:rPr>
                                <w:noProof/>
                                <w:position w:val="-10"/>
                                <w:lang w:eastAsia="zh-TW"/>
                              </w:rPr>
                              <w:drawing>
                                <wp:inline distT="0" distB="0" distL="0" distR="0">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sidRPr="00FD72BD">
                              <w:rPr>
                                <w:rFonts w:eastAsia="DengXian" w:hint="eastAsia"/>
                                <w:lang w:eastAsia="zh-CN"/>
                              </w:rPr>
                              <w:t xml:space="preserve"> corresponds to the smallest SCS configuration between the SCS configuration of the </w:t>
                            </w:r>
                            <w:r>
                              <w:t>PDCCH providing the SPS PDSCH release</w:t>
                            </w:r>
                            <w:r w:rsidRPr="00FD72BD">
                              <w:rPr>
                                <w:rFonts w:eastAsia="DengXian" w:hint="eastAsia"/>
                                <w:lang w:eastAsia="zh-CN"/>
                              </w:rPr>
                              <w:t xml:space="preserve"> and the SCS configuration of a PUCCH carrying the </w:t>
                            </w:r>
                            <w:r>
                              <w:rPr>
                                <w:rFonts w:eastAsia="DengXian"/>
                                <w:lang w:eastAsia="zh-CN"/>
                              </w:rPr>
                              <w:t>HARQ-ACK information in response to a SPS PDSCH release</w:t>
                            </w:r>
                            <w: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13pt;margin-top:56.3pt;width:464.2pt;height:26.5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">
                <v:textbox style="mso-fit-shape-to-text:t">
                  <w:txbxContent>
                    <w:p w:rsidR="00682F47" w:rsidRDefault="00D735F3">
                      <w:r>
                        <w:rPr>
                          <w:rFonts w:eastAsia="DengXian"/>
                          <w:lang w:eastAsia="zh-CN"/>
                        </w:rPr>
                        <w:t xml:space="preserve">A UE is expected to provide HARQ-ACK information in response to a SPS PDSCH release after </w:t>
                      </w:r>
                      <w:r>
                        <w:rPr>
                          <w:noProof/>
                          <w:position w:val="-6"/>
                          <w:lang w:eastAsia="zh-TW"/>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TW"/>
                        </w:rPr>
                        <w:drawing>
                          <wp:inline distT="0" distB="0" distL="0" distR="0">
                            <wp:extent cx="279400" cy="158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TW"/>
                        </w:rPr>
                        <w:drawing>
                          <wp:inline distT="0" distB="0" distL="0" distR="0">
                            <wp:extent cx="356235" cy="1587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TW"/>
                        </w:rPr>
                        <w:drawing>
                          <wp:inline distT="0" distB="0" distL="0" distR="0">
                            <wp:extent cx="356235" cy="1587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rPr>
                          <w:rFonts w:hint="eastAsia"/>
                          <w:lang w:eastAsia="zh-CN"/>
                        </w:rPr>
                        <w:t xml:space="preserve">, otherwise, </w:t>
                      </w:r>
                      <w:r>
                        <w:rPr>
                          <w:noProof/>
                          <w:position w:val="-6"/>
                          <w:lang w:eastAsia="zh-TW"/>
                        </w:rPr>
                        <w:drawing>
                          <wp:inline distT="0" distB="0" distL="0" distR="0">
                            <wp:extent cx="356235" cy="168275"/>
                            <wp:effectExtent l="0" t="0" r="571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TW"/>
                        </w:rPr>
                        <w:drawing>
                          <wp:inline distT="0" distB="0" distL="0" distR="0">
                            <wp:extent cx="356235" cy="168275"/>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TW"/>
                        </w:rPr>
                        <w:drawing>
                          <wp:inline distT="0" distB="0" distL="0" distR="0">
                            <wp:extent cx="356235" cy="168275"/>
                            <wp:effectExtent l="0" t="0" r="571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TW"/>
                        </w:rPr>
                        <w:drawing>
                          <wp:inline distT="0" distB="0" distL="0" distR="0">
                            <wp:extent cx="351155"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TW"/>
                        </w:rPr>
                        <w:drawing>
                          <wp:inline distT="0" distB="0" distL="0" distR="0">
                            <wp:extent cx="356235" cy="168275"/>
                            <wp:effectExtent l="0" t="0" r="571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TW"/>
                        </w:rPr>
                        <w:drawing>
                          <wp:inline distT="0" distB="0" distL="0" distR="0">
                            <wp:extent cx="404495"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04495" cy="182880"/>
                                    </a:xfrm>
                                    <a:prstGeom prst="rect">
                                      <a:avLst/>
                                    </a:prstGeom>
                                    <a:noFill/>
                                    <a:ln>
                                      <a:noFill/>
                                    </a:ln>
                                  </pic:spPr>
                                </pic:pic>
                              </a:graphicData>
                            </a:graphic>
                          </wp:inline>
                        </w:drawing>
                      </w:r>
                      <w:r>
                        <w:rPr>
                          <w:rFonts w:hint="eastAsia"/>
                          <w:lang w:eastAsia="zh-CN"/>
                        </w:rPr>
                        <w:t xml:space="preserve">, wherein </w:t>
                      </w:r>
                      <w:r>
                        <w:rPr>
                          <w:noProof/>
                          <w:position w:val="-10"/>
                          <w:lang w:eastAsia="zh-TW"/>
                        </w:rPr>
                        <w:drawing>
                          <wp:inline distT="0" distB="0" distL="0" distR="0">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sidRPr="00FD72BD">
                        <w:rPr>
                          <w:rFonts w:eastAsia="DengXian" w:hint="eastAsia"/>
                          <w:lang w:eastAsia="zh-CN"/>
                        </w:rPr>
                        <w:t xml:space="preserve"> corresponds to the smallest SCS configuration between the SCS configuration of the </w:t>
                      </w:r>
                      <w:r>
                        <w:t>PDCCH providing the SPS PDSCH release</w:t>
                      </w:r>
                      <w:r w:rsidRPr="00FD72BD">
                        <w:rPr>
                          <w:rFonts w:eastAsia="DengXian" w:hint="eastAsia"/>
                          <w:lang w:eastAsia="zh-CN"/>
                        </w:rPr>
                        <w:t xml:space="preserve"> and the SCS configuration of a PUCCH carrying the </w:t>
                      </w:r>
                      <w:r>
                        <w:rPr>
                          <w:rFonts w:eastAsia="DengXian"/>
                          <w:lang w:eastAsia="zh-CN"/>
                        </w:rPr>
                        <w:t>HARQ-ACK information in response to a SPS PDSCH release</w:t>
                      </w:r>
                      <w:r>
                        <w:t>.</w:t>
                      </w:r>
                    </w:p>
                  </w:txbxContent>
                </v:textbox>
                <w10:wrap type="square" anchorx="margin"/>
              </v:shape>
            </w:pict>
          </mc:Fallback>
        </mc:AlternateContent>
      </w:r>
      <w:r>
        <w:rPr>
          <w:lang w:eastAsia="zh-CN"/>
        </w:rPr>
        <w:t>The processing time for UE blind detect and parse DCI takes most of processing time required by the UE to switch search space set group. Similar capability defined for UE to response SPS PDSCH release can be taken as a baseline considering similar processing pipeline. According to section 10.2 of TS38.213 v16.1.0</w:t>
      </w:r>
    </w:p>
    <w:p w:rsidR="00682F47" w:rsidRDefault="00D735F3">
      <w:pPr>
        <w:rPr>
          <w:lang w:eastAsia="zh-CN"/>
        </w:rPr>
      </w:pPr>
      <w:r>
        <w:rPr>
          <w:lang w:eastAsia="zh-CN"/>
        </w:rPr>
        <w:t xml:space="preserve">For UE with HARQ capability 2, P =5 symbols for 15 kHz SCS, P=5.5 symbols for 30 kHz SCS and P=11 for 60 kHz SCS. For UE with HARQ capability 1, P =10 for 15 kHz SCS, P ==12 for 30 kHz SCS and P=22 for 60 kHz. </w:t>
      </w:r>
    </w:p>
    <w:p w:rsidR="00682F47" w:rsidRDefault="00D735F3">
      <w:pPr>
        <w:rPr>
          <w:b/>
          <w:i/>
          <w:lang w:eastAsia="zh-CN"/>
        </w:rPr>
      </w:pPr>
      <w:r>
        <w:rPr>
          <w:b/>
          <w:i/>
          <w:lang w:eastAsia="zh-CN"/>
        </w:rPr>
        <w:t xml:space="preserve">Proposal 6: </w:t>
      </w:r>
      <w:r>
        <w:rPr>
          <w:rFonts w:eastAsia="Times New Roman"/>
          <w:b/>
          <w:i/>
          <w:szCs w:val="16"/>
          <w:lang w:eastAsia="zh-CN"/>
        </w:rPr>
        <w:t>The processing time required by the UE for performing search space switching</w:t>
      </w:r>
      <w:r>
        <w:rPr>
          <w:b/>
          <w:i/>
          <w:lang w:eastAsia="zh-CN"/>
        </w:rPr>
        <w:t xml:space="preserve"> should be same as that of SPS PDSCH release. </w:t>
      </w:r>
      <w:r>
        <w:rPr>
          <w:b/>
          <w:i/>
        </w:rPr>
        <w:t>The corresponding text proposal is in TP#2 in appendix.</w:t>
      </w:r>
    </w:p>
    <w:p w:rsidR="00682F47" w:rsidRDefault="00682F47">
      <w:pPr>
        <w:rPr>
          <w:b/>
          <w:bCs/>
          <w:lang w:eastAsia="zh-CN"/>
        </w:rPr>
      </w:pPr>
    </w:p>
    <w:p w:rsidR="00682F47" w:rsidRDefault="00D735F3">
      <w:pPr>
        <w:pStyle w:val="Heading3"/>
      </w:pPr>
      <w:r>
        <w:t>ZTE (R1-2001703)</w:t>
      </w:r>
    </w:p>
    <w:p w:rsidR="00682F47" w:rsidRDefault="00D735F3">
      <w:pPr>
        <w:rPr>
          <w:rFonts w:eastAsia="SimSun"/>
          <w:lang w:eastAsia="zh-CN"/>
        </w:rPr>
      </w:pPr>
      <w:r>
        <w:rPr>
          <w:rFonts w:eastAsia="SimSun" w:hint="eastAsia"/>
          <w:lang w:eastAsia="zh-CN"/>
        </w:rPr>
        <w:t>Compared with that of SPS PDSCH release, t</w:t>
      </w:r>
      <w:r>
        <w:rPr>
          <w:lang w:eastAsia="ko-KR"/>
        </w:rPr>
        <w:t xml:space="preserve">he overall UE processing time required to perform </w:t>
      </w:r>
      <w:r>
        <w:rPr>
          <w:rFonts w:eastAsia="SimSun" w:hint="eastAsia"/>
          <w:lang w:eastAsia="zh-CN"/>
        </w:rPr>
        <w:t>SSS</w:t>
      </w:r>
      <w:r>
        <w:rPr>
          <w:lang w:eastAsia="ko-KR"/>
        </w:rPr>
        <w:t xml:space="preserve"> switching is </w:t>
      </w:r>
      <w:r>
        <w:rPr>
          <w:rFonts w:eastAsia="SimSun" w:hint="eastAsia"/>
          <w:lang w:eastAsia="zh-CN"/>
        </w:rPr>
        <w:t xml:space="preserve">more </w:t>
      </w:r>
      <w:r>
        <w:rPr>
          <w:lang w:eastAsia="ko-KR"/>
        </w:rPr>
        <w:t>similar to</w:t>
      </w:r>
      <w:r>
        <w:rPr>
          <w:rFonts w:eastAsia="SimSun" w:hint="eastAsia"/>
          <w:lang w:eastAsia="zh-CN"/>
        </w:rPr>
        <w:t xml:space="preserve"> the processing time of cross carrier scheduling, since both SSS switching and cross carrier scheduling</w:t>
      </w:r>
      <w:r>
        <w:rPr>
          <w:rFonts w:eastAsia="SimSun"/>
          <w:lang w:eastAsia="zh-CN"/>
        </w:rPr>
        <w:t xml:space="preserve"> </w:t>
      </w:r>
      <w:r>
        <w:rPr>
          <w:rFonts w:eastAsia="SimSun" w:hint="eastAsia"/>
          <w:lang w:eastAsia="zh-CN"/>
        </w:rPr>
        <w:t>are related to two DL channels reception. Thus, we suggest to reuse the processing time of cross carrier scheduling for P.</w:t>
      </w:r>
    </w:p>
    <w:p w:rsidR="00682F47" w:rsidRDefault="00D735F3">
      <w:pPr>
        <w:rPr>
          <w:rFonts w:eastAsia="SimSun"/>
          <w:b/>
          <w:bCs/>
          <w:lang w:eastAsia="zh-CN"/>
        </w:rPr>
      </w:pPr>
      <w:r>
        <w:rPr>
          <w:rFonts w:eastAsia="SimSun" w:hint="eastAsia"/>
          <w:b/>
          <w:bCs/>
          <w:lang w:eastAsia="zh-CN"/>
        </w:rPr>
        <w:lastRenderedPageBreak/>
        <w:t>Proposal 2: Reuse the processing time values of cross-carrier scheduling in Clause 5.5 in TS 38.214</w:t>
      </w:r>
      <w:r>
        <w:rPr>
          <w:rFonts w:eastAsia="SimSun"/>
          <w:b/>
          <w:bCs/>
          <w:lang w:eastAsia="zh-CN"/>
        </w:rPr>
        <w:t xml:space="preserve"> for </w:t>
      </w:r>
      <w:r>
        <w:rPr>
          <w:rFonts w:eastAsia="SimSun" w:hint="eastAsia"/>
          <w:b/>
          <w:bCs/>
          <w:lang w:eastAsia="zh-CN"/>
        </w:rPr>
        <w:t xml:space="preserve">the processing time </w:t>
      </w:r>
      <w:r>
        <w:rPr>
          <w:rFonts w:eastAsia="SimSun"/>
          <w:b/>
          <w:bCs/>
          <w:lang w:eastAsia="zh-CN"/>
        </w:rPr>
        <w:t>“</w:t>
      </w:r>
      <w:r>
        <w:rPr>
          <w:rFonts w:eastAsia="SimSun" w:hint="eastAsia"/>
          <w:b/>
          <w:bCs/>
          <w:lang w:eastAsia="zh-CN"/>
        </w:rPr>
        <w:t>P</w:t>
      </w:r>
      <w:r>
        <w:rPr>
          <w:rFonts w:eastAsia="SimSun"/>
          <w:b/>
          <w:bCs/>
          <w:lang w:eastAsia="zh-CN"/>
        </w:rPr>
        <w:t>”</w:t>
      </w:r>
      <w:r>
        <w:rPr>
          <w:rFonts w:eastAsia="SimSun" w:hint="eastAsia"/>
          <w:b/>
          <w:bCs/>
          <w:lang w:eastAsia="zh-CN"/>
        </w:rPr>
        <w:t xml:space="preserve"> of SSS group switching.</w:t>
      </w:r>
      <w:r>
        <w:rPr>
          <w:rFonts w:eastAsia="SimSun"/>
          <w:b/>
          <w:bCs/>
          <w:lang w:eastAsia="zh-CN"/>
        </w:rPr>
        <w:t xml:space="preserve"> Adopt the TP#2 to reflect the change</w:t>
      </w:r>
      <w:r>
        <w:rPr>
          <w:rFonts w:eastAsia="SimSun" w:hint="eastAsia"/>
          <w:b/>
          <w:bCs/>
          <w:lang w:eastAsia="zh-CN"/>
        </w:rPr>
        <w:t xml:space="preserve"> in TS 38.213</w:t>
      </w:r>
      <w:r>
        <w:rPr>
          <w:rFonts w:eastAsia="SimSun"/>
          <w:b/>
          <w:bCs/>
          <w:lang w:eastAsia="zh-CN"/>
        </w:rPr>
        <w:t>.</w:t>
      </w:r>
    </w:p>
    <w:p w:rsidR="00682F47" w:rsidRDefault="00D735F3">
      <w:pPr>
        <w:spacing w:beforeLines="50" w:before="120" w:afterLines="50"/>
        <w:rPr>
          <w:rFonts w:eastAsia="SimSun"/>
          <w:color w:val="C00000"/>
          <w:lang w:eastAsia="zh-CN"/>
        </w:rPr>
      </w:pPr>
      <w:r>
        <w:rPr>
          <w:rFonts w:eastAsia="SimSun" w:hint="eastAsia"/>
          <w:color w:val="C00000"/>
          <w:lang w:eastAsia="zh-CN"/>
        </w:rPr>
        <w:t xml:space="preserve">---------------------------------------------- </w:t>
      </w:r>
      <w:r>
        <w:rPr>
          <w:rFonts w:hint="eastAsia"/>
          <w:color w:val="C00000"/>
        </w:rPr>
        <w:t xml:space="preserve">&lt; Start of text proposal </w:t>
      </w:r>
      <w:r>
        <w:rPr>
          <w:color w:val="C00000"/>
        </w:rPr>
        <w:t xml:space="preserve">#2 </w:t>
      </w:r>
      <w:r>
        <w:rPr>
          <w:rFonts w:hint="eastAsia"/>
          <w:color w:val="C00000"/>
        </w:rPr>
        <w:t>for 38.21</w:t>
      </w:r>
      <w:r>
        <w:rPr>
          <w:rFonts w:eastAsia="SimSun" w:hint="eastAsia"/>
          <w:color w:val="C00000"/>
          <w:lang w:eastAsia="zh-CN"/>
        </w:rPr>
        <w:t>3</w:t>
      </w:r>
      <w:r>
        <w:rPr>
          <w:rFonts w:hint="eastAsia"/>
          <w:color w:val="C00000"/>
        </w:rPr>
        <w:t xml:space="preserve"> [</w:t>
      </w:r>
      <w:r>
        <w:rPr>
          <w:rFonts w:eastAsia="SimSun" w:hint="eastAsia"/>
          <w:color w:val="C00000"/>
          <w:lang w:eastAsia="zh-CN"/>
        </w:rPr>
        <w:t>2</w:t>
      </w:r>
      <w:r>
        <w:rPr>
          <w:rFonts w:hint="eastAsia"/>
          <w:color w:val="C00000"/>
        </w:rPr>
        <w:t>]&gt;</w:t>
      </w:r>
      <w:r>
        <w:rPr>
          <w:rFonts w:eastAsia="SimSun" w:hint="eastAsia"/>
          <w:color w:val="C00000"/>
          <w:lang w:eastAsia="zh-CN"/>
        </w:rPr>
        <w:t xml:space="preserve"> -------------------------------------------</w:t>
      </w:r>
    </w:p>
    <w:p w:rsidR="00682F47" w:rsidRDefault="00D735F3">
      <w:pPr>
        <w:keepNext/>
        <w:keepLines/>
        <w:tabs>
          <w:tab w:val="left" w:pos="450"/>
        </w:tabs>
        <w:spacing w:line="260" w:lineRule="auto"/>
        <w:rPr>
          <w:sz w:val="24"/>
          <w:szCs w:val="24"/>
        </w:rPr>
      </w:pPr>
      <w:r>
        <w:rPr>
          <w:sz w:val="24"/>
          <w:szCs w:val="24"/>
        </w:rPr>
        <w:t>10.4</w:t>
      </w:r>
      <w:r>
        <w:rPr>
          <w:rFonts w:eastAsia="SimSun" w:hint="eastAsia"/>
          <w:sz w:val="24"/>
          <w:szCs w:val="24"/>
          <w:lang w:eastAsia="zh-CN"/>
        </w:rPr>
        <w:t xml:space="preserve"> </w:t>
      </w:r>
      <w:r>
        <w:rPr>
          <w:sz w:val="24"/>
          <w:szCs w:val="24"/>
        </w:rPr>
        <w:tab/>
        <w:t>Search space set switching</w:t>
      </w:r>
    </w:p>
    <w:p w:rsidR="00682F47" w:rsidRDefault="00D735F3">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rsidR="00682F47" w:rsidRDefault="00D735F3">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rsidR="00682F47" w:rsidRDefault="00D735F3">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rsidR="00682F47" w:rsidRDefault="00D735F3">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rsidR="00682F47" w:rsidRDefault="00D735F3">
      <w:pPr>
        <w:pStyle w:val="B1"/>
      </w:pPr>
      <w:r>
        <w:t>-</w:t>
      </w:r>
      <w:r>
        <w:tab/>
        <w:t xml:space="preserve">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P symbols </w:t>
      </w:r>
      <w:ins w:id="0" w:author="ZTE" w:date="2020-04-07T01:40:00Z">
        <w:r>
          <w:rPr>
            <w:lang w:val="en-US"/>
          </w:rPr>
          <w:t>as described in Table 1</w:t>
        </w:r>
      </w:ins>
      <w:ins w:id="1" w:author="ZTE" w:date="2020-04-07T01:46:00Z">
        <w:r>
          <w:rPr>
            <w:rFonts w:hint="eastAsia"/>
            <w:lang w:val="en-US" w:eastAsia="zh-CN"/>
          </w:rPr>
          <w:t>0.4</w:t>
        </w:r>
      </w:ins>
      <w:ins w:id="2" w:author="ZTE" w:date="2020-04-07T01:40:00Z">
        <w:r>
          <w:rPr>
            <w:lang w:val="en-US"/>
          </w:rPr>
          <w:t>-1</w:t>
        </w:r>
        <w:r>
          <w:rPr>
            <w:rFonts w:hint="eastAsia"/>
            <w:lang w:val="en-US" w:eastAsia="zh-CN"/>
          </w:rPr>
          <w:t xml:space="preserve"> </w:t>
        </w:r>
      </w:ins>
      <w:r>
        <w:t>after the last symbol of the PDCCH with the DCI format 2_0,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P symbols after the last symbol of the PDCCH with the DCI format 2_0, and the UE </w:t>
      </w:r>
      <w:r>
        <w:rPr>
          <w:lang w:eastAsia="zh-CN"/>
        </w:rPr>
        <w:t xml:space="preserve">sets the timer value to the value provided by </w:t>
      </w:r>
      <w:r>
        <w:rPr>
          <w:i/>
          <w:lang w:eastAsia="zh-CN"/>
        </w:rPr>
        <w:t>searchSpaceSwitchingTimer-r16</w:t>
      </w:r>
      <w:r>
        <w:rPr>
          <w:lang w:eastAsia="zh-CN"/>
        </w:rPr>
        <w:t>,</w:t>
      </w:r>
      <w:r>
        <w:t xml:space="preserve"> if a value of the search space set switching field is 1</w:t>
      </w:r>
    </w:p>
    <w:p w:rsidR="00682F47" w:rsidRDefault="00D735F3">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if the UE is provided a search space set to monitor PDCCH for detecting a DCI format 2_0, after a last </w:t>
      </w:r>
      <w:r>
        <w:rPr>
          <w:lang w:val="en-US"/>
        </w:rPr>
        <w:t>symbol</w:t>
      </w:r>
      <w:r>
        <w:t xml:space="preserve"> of a remaining channel occupancy duration for the serving cell that is indicated by DCI format 2_0</w:t>
      </w:r>
    </w:p>
    <w:p w:rsidR="00682F47" w:rsidRDefault="00D735F3">
      <w:pPr>
        <w:pStyle w:val="TH"/>
        <w:rPr>
          <w:ins w:id="3" w:author="ZTE" w:date="2020-04-07T01:41:00Z"/>
          <w:color w:val="000000"/>
        </w:rPr>
      </w:pPr>
      <w:ins w:id="4" w:author="ZTE" w:date="2020-04-07T01:41:00Z">
        <w:r>
          <w:rPr>
            <w:color w:val="000000"/>
          </w:rPr>
          <w:t xml:space="preserve">Table </w:t>
        </w:r>
        <w:r>
          <w:rPr>
            <w:rFonts w:hint="eastAsia"/>
            <w:color w:val="000000"/>
            <w:lang w:val="en-US" w:eastAsia="zh-CN"/>
          </w:rPr>
          <w:t>10.4</w:t>
        </w:r>
        <w:r>
          <w:rPr>
            <w:color w:val="000000"/>
          </w:rPr>
          <w:t xml:space="preserve">-1: </w:t>
        </w:r>
        <w:r>
          <w:rPr>
            <w:rFonts w:hint="eastAsia"/>
            <w:color w:val="000000"/>
            <w:lang w:val="en-US" w:eastAsia="zh-CN"/>
          </w:rPr>
          <w:t>P</w:t>
        </w:r>
        <w:r>
          <w:rPr>
            <w:color w:val="000000"/>
          </w:rPr>
          <w:t xml:space="preserve"> as a function of the subcarrier spacing of the PDCCH</w:t>
        </w:r>
      </w:ins>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ins w:id="5"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6" w:author="ZTE" w:date="2020-04-07T01:41:00Z"/>
                <w:rFonts w:eastAsia="Batang"/>
                <w:b/>
                <w:color w:val="000000"/>
                <w:lang w:eastAsia="fr-FR"/>
              </w:rPr>
            </w:pPr>
            <w:ins w:id="7" w:author="ZTE" w:date="2020-04-07T01:41:00Z">
              <w:r>
                <w:rPr>
                  <w:b/>
                  <w:i/>
                  <w:lang w:val="en-AU"/>
                </w:rPr>
                <w:t>µ</w:t>
              </w:r>
              <w:r>
                <w:rPr>
                  <w:b/>
                  <w:i/>
                  <w:vertAlign w:val="subscript"/>
                  <w:lang w:val="en-AU"/>
                </w:rPr>
                <w:t>PDCCH</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8" w:author="ZTE" w:date="2020-04-07T01:41:00Z"/>
                <w:rFonts w:eastAsia="Batang"/>
                <w:b/>
                <w:color w:val="000000"/>
                <w:lang w:eastAsia="fr-FR"/>
              </w:rPr>
            </w:pPr>
            <w:ins w:id="9" w:author="ZTE" w:date="2020-04-07T01:42:00Z">
              <w:r>
                <w:rPr>
                  <w:rFonts w:hint="eastAsia"/>
                  <w:b/>
                  <w:color w:val="000000"/>
                  <w:lang w:val="en-US" w:eastAsia="zh-CN"/>
                </w:rPr>
                <w:t>P</w:t>
              </w:r>
            </w:ins>
            <w:ins w:id="10" w:author="ZTE" w:date="2020-04-07T01:41:00Z">
              <w:r>
                <w:rPr>
                  <w:rFonts w:eastAsia="Batang"/>
                  <w:b/>
                  <w:color w:val="000000"/>
                  <w:lang w:eastAsia="fr-FR"/>
                </w:rPr>
                <w:t xml:space="preserve"> [symbols]</w:t>
              </w:r>
            </w:ins>
          </w:p>
        </w:tc>
      </w:tr>
      <w:tr w:rsidR="00682F47">
        <w:trPr>
          <w:jc w:val="center"/>
          <w:ins w:id="11"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2" w:author="ZTE" w:date="2020-04-07T01:41:00Z"/>
                <w:rFonts w:eastAsia="Batang"/>
                <w:color w:val="000000"/>
                <w:lang w:eastAsia="fr-FR"/>
              </w:rPr>
            </w:pPr>
            <w:ins w:id="13" w:author="ZTE" w:date="2020-04-07T01:41:00Z">
              <w:r>
                <w:rPr>
                  <w:rFonts w:eastAsia="Batang"/>
                  <w:color w:val="000000"/>
                  <w:lang w:eastAsia="fr-FR"/>
                </w:rPr>
                <w:t>0</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4" w:author="ZTE" w:date="2020-04-07T01:41:00Z"/>
                <w:rFonts w:eastAsia="Batang"/>
                <w:color w:val="000000"/>
                <w:lang w:eastAsia="fr-FR"/>
              </w:rPr>
            </w:pPr>
            <w:ins w:id="15" w:author="ZTE" w:date="2020-04-07T01:41:00Z">
              <w:r>
                <w:rPr>
                  <w:rFonts w:eastAsia="Batang"/>
                  <w:color w:val="000000"/>
                  <w:lang w:eastAsia="fr-FR"/>
                </w:rPr>
                <w:t>4</w:t>
              </w:r>
            </w:ins>
          </w:p>
        </w:tc>
      </w:tr>
      <w:tr w:rsidR="00682F47">
        <w:trPr>
          <w:jc w:val="center"/>
          <w:ins w:id="16"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7" w:author="ZTE" w:date="2020-04-07T01:41:00Z"/>
                <w:rFonts w:eastAsia="Batang"/>
                <w:color w:val="000000"/>
                <w:lang w:eastAsia="fr-FR"/>
              </w:rPr>
            </w:pPr>
            <w:ins w:id="18" w:author="ZTE" w:date="2020-04-07T01:41:00Z">
              <w:r>
                <w:rPr>
                  <w:rFonts w:eastAsia="Batang"/>
                  <w:color w:val="000000"/>
                  <w:lang w:eastAsia="fr-FR"/>
                </w:rPr>
                <w:t>1</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9" w:author="ZTE" w:date="2020-04-07T01:41:00Z"/>
                <w:rFonts w:eastAsia="Batang"/>
                <w:color w:val="000000"/>
                <w:lang w:eastAsia="fr-FR"/>
              </w:rPr>
            </w:pPr>
            <w:ins w:id="20" w:author="ZTE" w:date="2020-04-07T01:41:00Z">
              <w:r>
                <w:rPr>
                  <w:rFonts w:eastAsia="Batang"/>
                  <w:color w:val="000000"/>
                  <w:lang w:eastAsia="fr-FR"/>
                </w:rPr>
                <w:t>5</w:t>
              </w:r>
            </w:ins>
          </w:p>
        </w:tc>
      </w:tr>
      <w:tr w:rsidR="00682F47">
        <w:trPr>
          <w:trHeight w:val="47"/>
          <w:jc w:val="center"/>
          <w:ins w:id="21"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22" w:author="ZTE" w:date="2020-04-07T01:41:00Z"/>
                <w:rFonts w:eastAsia="Batang"/>
                <w:color w:val="000000"/>
                <w:lang w:eastAsia="fr-FR"/>
              </w:rPr>
            </w:pPr>
            <w:ins w:id="23" w:author="ZTE" w:date="2020-04-07T01:41:00Z">
              <w:r>
                <w:rPr>
                  <w:rFonts w:eastAsia="Batang"/>
                  <w:color w:val="000000"/>
                  <w:lang w:eastAsia="fr-FR"/>
                </w:rPr>
                <w:t>2</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24" w:author="ZTE" w:date="2020-04-07T01:41:00Z"/>
                <w:rFonts w:eastAsia="Batang"/>
                <w:color w:val="000000"/>
                <w:lang w:eastAsia="fr-FR"/>
              </w:rPr>
            </w:pPr>
            <w:ins w:id="25" w:author="ZTE" w:date="2020-04-07T01:41:00Z">
              <w:r>
                <w:rPr>
                  <w:rFonts w:eastAsia="Batang"/>
                  <w:color w:val="000000"/>
                  <w:lang w:eastAsia="fr-FR"/>
                </w:rPr>
                <w:t>10</w:t>
              </w:r>
            </w:ins>
          </w:p>
        </w:tc>
      </w:tr>
    </w:tbl>
    <w:p w:rsidR="00682F47" w:rsidRDefault="00682F47">
      <w:pPr>
        <w:pStyle w:val="00BodyText"/>
        <w:jc w:val="center"/>
        <w:rPr>
          <w:rFonts w:ascii="Times New Roman" w:eastAsiaTheme="minorEastAsia" w:hAnsi="Times New Roman"/>
          <w:color w:val="FF0000"/>
          <w:szCs w:val="20"/>
        </w:rPr>
      </w:pPr>
    </w:p>
    <w:p w:rsidR="00682F47" w:rsidRDefault="00D735F3">
      <w:pPr>
        <w:spacing w:beforeLines="50" w:before="120" w:afterLines="50"/>
        <w:rPr>
          <w:rFonts w:eastAsia="SimSun"/>
          <w:color w:val="C00000"/>
          <w:lang w:eastAsia="zh-CN"/>
        </w:rPr>
      </w:pPr>
      <w:r>
        <w:rPr>
          <w:rFonts w:eastAsia="SimSun" w:hint="eastAsia"/>
          <w:color w:val="C00000"/>
          <w:lang w:eastAsia="zh-CN"/>
        </w:rPr>
        <w:t xml:space="preserve">-------------------------------------------------- </w:t>
      </w:r>
      <w:r>
        <w:rPr>
          <w:rFonts w:hint="eastAsia"/>
          <w:color w:val="C00000"/>
        </w:rPr>
        <w:t>&lt; End of text proposal</w:t>
      </w:r>
      <w:r>
        <w:rPr>
          <w:color w:val="C00000"/>
        </w:rPr>
        <w:t xml:space="preserve"> #2</w:t>
      </w:r>
      <w:r>
        <w:rPr>
          <w:rFonts w:hint="eastAsia"/>
          <w:color w:val="C00000"/>
        </w:rPr>
        <w:t>&gt;</w:t>
      </w:r>
      <w:r>
        <w:rPr>
          <w:rFonts w:eastAsia="SimSun" w:hint="eastAsia"/>
          <w:color w:val="C00000"/>
          <w:lang w:eastAsia="zh-CN"/>
        </w:rPr>
        <w:t xml:space="preserve"> ----------------------------------------------------</w:t>
      </w:r>
    </w:p>
    <w:p w:rsidR="00682F47" w:rsidRDefault="00682F47"/>
    <w:p w:rsidR="00682F47" w:rsidRDefault="00D735F3">
      <w:pPr>
        <w:pStyle w:val="Heading3"/>
      </w:pPr>
      <w:r>
        <w:lastRenderedPageBreak/>
        <w:t>MediaTek (R1-2001902)</w:t>
      </w:r>
    </w:p>
    <w:p w:rsidR="00682F47" w:rsidRDefault="00D735F3">
      <w:pPr>
        <w:pStyle w:val="ListParagraph"/>
        <w:spacing w:before="240"/>
        <w:ind w:left="360"/>
        <w:jc w:val="center"/>
        <w:rPr>
          <w:rFonts w:asciiTheme="minorHAnsi" w:hAnsiTheme="minorHAnsi" w:cstheme="minorHAnsi"/>
          <w:color w:val="000000" w:themeColor="text1"/>
        </w:rPr>
      </w:pPr>
      <w:r>
        <w:rPr>
          <w:rFonts w:asciiTheme="minorHAnsi" w:hAnsiTheme="minorHAnsi" w:cstheme="minorHAnsi"/>
          <w:noProof/>
          <w:color w:val="000000" w:themeColor="text1"/>
          <w:lang w:eastAsia="zh-TW"/>
        </w:rPr>
        <w:drawing>
          <wp:inline distT="0" distB="0" distL="0" distR="0">
            <wp:extent cx="6050915" cy="1957070"/>
            <wp:effectExtent l="0" t="0" r="6985" b="0"/>
            <wp:docPr id="1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6"/>
                    <pic:cNvPicPr>
                      <a:picLocks noChangeAspect="1"/>
                    </pic:cNvPicPr>
                  </pic:nvPicPr>
                  <pic:blipFill>
                    <a:blip r:embed="rId27"/>
                    <a:stretch>
                      <a:fillRect/>
                    </a:stretch>
                  </pic:blipFill>
                  <pic:spPr>
                    <a:xfrm>
                      <a:off x="0" y="0"/>
                      <a:ext cx="6055750" cy="1959195"/>
                    </a:xfrm>
                    <a:prstGeom prst="rect">
                      <a:avLst/>
                    </a:prstGeom>
                  </pic:spPr>
                </pic:pic>
              </a:graphicData>
            </a:graphic>
          </wp:inline>
        </w:drawing>
      </w:r>
    </w:p>
    <w:p w:rsidR="00682F47" w:rsidRDefault="00D735F3">
      <w:pPr>
        <w:spacing w:after="0"/>
        <w:jc w:val="center"/>
        <w:rPr>
          <w:rFonts w:asciiTheme="minorHAnsi" w:hAnsiTheme="minorHAnsi" w:cstheme="minorHAnsi"/>
          <w:b/>
          <w:color w:val="000000" w:themeColor="text1"/>
          <w:szCs w:val="20"/>
        </w:rPr>
      </w:pPr>
      <w:r>
        <w:rPr>
          <w:rFonts w:asciiTheme="minorHAnsi" w:hAnsiTheme="minorHAnsi" w:cstheme="minorHAnsi"/>
          <w:b/>
          <w:color w:val="000000" w:themeColor="text1"/>
          <w:szCs w:val="20"/>
        </w:rPr>
        <w:t>Figure 1. Example of search space set group switching</w:t>
      </w:r>
    </w:p>
    <w:p w:rsidR="00682F47" w:rsidRDefault="00D735F3">
      <w:pPr>
        <w:spacing w:before="240"/>
        <w:rPr>
          <w:rFonts w:asciiTheme="minorHAnsi" w:eastAsia="Times New Roman" w:hAnsiTheme="minorHAnsi" w:cstheme="minorHAnsi"/>
          <w:bCs/>
          <w:color w:val="000000" w:themeColor="text1"/>
          <w:kern w:val="2"/>
          <w:lang w:eastAsia="zh-CN"/>
        </w:rPr>
      </w:pPr>
      <w:r>
        <w:rPr>
          <w:rFonts w:asciiTheme="minorHAnsi" w:eastAsia="Times New Roman" w:hAnsiTheme="minorHAnsi" w:cstheme="minorHAnsi"/>
          <w:bCs/>
          <w:color w:val="000000" w:themeColor="text1"/>
          <w:kern w:val="2"/>
          <w:lang w:eastAsia="zh-CN"/>
        </w:rPr>
        <w:t>In RAN1#99 meeting, it was agreed that the switching between two groups should happen at “the next applicable slot” after the corresponding event, where “the next applicable slot” is the first slot that is at least P symbols after the last symbol of the corresponding event, as shown in Figure 1, and P should not be less than the processing time required by UE for performing search space set group switching. In [1], the processing times in Table 5.5-1 of 38.214 [2] are reused for the processing times for search space set switching. However, clearly, the values are not reasonable since</w:t>
      </w:r>
      <w:r>
        <w:rPr>
          <w:rFonts w:ascii="PMingLiU" w:eastAsia="PMingLiU" w:hAnsi="PMingLiU" w:cstheme="minorHAnsi" w:hint="eastAsia"/>
          <w:bCs/>
          <w:color w:val="000000" w:themeColor="text1"/>
          <w:kern w:val="2"/>
          <w:lang w:eastAsia="zh-TW"/>
        </w:rPr>
        <w:t xml:space="preserve"> </w:t>
      </w:r>
      <w:r>
        <w:rPr>
          <w:rFonts w:asciiTheme="minorHAnsi" w:eastAsia="Times New Roman" w:hAnsiTheme="minorHAnsi" w:cstheme="minorHAnsi" w:hint="eastAsia"/>
          <w:bCs/>
          <w:color w:val="000000" w:themeColor="text1"/>
          <w:kern w:val="2"/>
          <w:lang w:eastAsia="zh-CN"/>
        </w:rPr>
        <w:t xml:space="preserve">they only </w:t>
      </w:r>
      <w:r>
        <w:rPr>
          <w:rFonts w:asciiTheme="minorHAnsi" w:eastAsia="Times New Roman" w:hAnsiTheme="minorHAnsi" w:cstheme="minorHAnsi"/>
          <w:bCs/>
          <w:color w:val="000000" w:themeColor="text1"/>
          <w:kern w:val="2"/>
          <w:lang w:eastAsia="zh-CN"/>
        </w:rPr>
        <w:t>consider the UE required processing time for decoding the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 xml:space="preserve">message from </w:t>
      </w:r>
      <w:r>
        <w:rPr>
          <w:rFonts w:asciiTheme="minorHAnsi" w:eastAsia="Times New Roman" w:hAnsiTheme="minorHAnsi" w:cstheme="minorHAnsi" w:hint="eastAsia"/>
          <w:bCs/>
          <w:color w:val="000000" w:themeColor="text1"/>
          <w:kern w:val="2"/>
          <w:lang w:eastAsia="zh-CN"/>
        </w:rPr>
        <w:t>DCI</w:t>
      </w:r>
      <w:r>
        <w:rPr>
          <w:rFonts w:asciiTheme="minorHAnsi" w:eastAsia="Times New Roman" w:hAnsiTheme="minorHAnsi" w:cstheme="minorHAnsi"/>
          <w:bCs/>
          <w:color w:val="000000" w:themeColor="text1"/>
          <w:kern w:val="2"/>
          <w:lang w:eastAsia="zh-CN"/>
        </w:rPr>
        <w:t xml:space="preserve"> and ignores the UE required processing time for </w:t>
      </w:r>
      <w:r>
        <w:rPr>
          <w:rFonts w:asciiTheme="minorHAnsi" w:eastAsia="Times New Roman" w:hAnsiTheme="minorHAnsi" w:cstheme="minorHAnsi" w:hint="eastAsia"/>
          <w:bCs/>
          <w:color w:val="000000" w:themeColor="text1"/>
          <w:kern w:val="2"/>
          <w:lang w:eastAsia="zh-CN"/>
        </w:rPr>
        <w:t xml:space="preserve">performing </w:t>
      </w:r>
      <w:r>
        <w:rPr>
          <w:rFonts w:asciiTheme="minorHAnsi" w:eastAsia="Times New Roman" w:hAnsiTheme="minorHAnsi" w:cstheme="minorHAnsi"/>
          <w:bCs/>
          <w:color w:val="000000" w:themeColor="text1"/>
          <w:kern w:val="2"/>
          <w:lang w:eastAsia="zh-CN"/>
        </w:rPr>
        <w:t>PDCCH monitoring switching. According to</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the UE required processing time for both decoding the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 xml:space="preserve">message from </w:t>
      </w:r>
      <w:r>
        <w:rPr>
          <w:rFonts w:asciiTheme="minorHAnsi" w:eastAsia="Times New Roman" w:hAnsiTheme="minorHAnsi" w:cstheme="minorHAnsi" w:hint="eastAsia"/>
          <w:bCs/>
          <w:color w:val="000000" w:themeColor="text1"/>
          <w:kern w:val="2"/>
          <w:lang w:eastAsia="zh-CN"/>
        </w:rPr>
        <w:t xml:space="preserve">DCI and performing </w:t>
      </w:r>
      <w:r>
        <w:rPr>
          <w:rFonts w:asciiTheme="minorHAnsi" w:eastAsia="Times New Roman" w:hAnsiTheme="minorHAnsi" w:cstheme="minorHAnsi"/>
          <w:bCs/>
          <w:color w:val="000000" w:themeColor="text1"/>
          <w:kern w:val="2"/>
          <w:lang w:eastAsia="zh-CN"/>
        </w:rPr>
        <w:t xml:space="preserve">PDCCH monitoring switching, </w:t>
      </w:r>
      <w:r>
        <w:rPr>
          <w:rFonts w:asciiTheme="minorHAnsi" w:eastAsia="Times New Roman" w:hAnsiTheme="minorHAnsi" w:cstheme="minorHAnsi" w:hint="eastAsia"/>
          <w:bCs/>
          <w:color w:val="000000" w:themeColor="text1"/>
          <w:kern w:val="2"/>
          <w:lang w:eastAsia="zh-CN"/>
        </w:rPr>
        <w:t xml:space="preserve">we </w:t>
      </w:r>
      <w:r>
        <w:rPr>
          <w:rFonts w:asciiTheme="minorHAnsi" w:eastAsia="Times New Roman" w:hAnsiTheme="minorHAnsi" w:cstheme="minorHAnsi"/>
          <w:bCs/>
          <w:color w:val="000000" w:themeColor="text1"/>
          <w:kern w:val="2"/>
          <w:lang w:eastAsia="zh-CN"/>
        </w:rPr>
        <w:t>propose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the values of P in different numerologies in Table 1.</w:t>
      </w:r>
    </w:p>
    <w:p w:rsidR="00682F47" w:rsidRDefault="00D735F3">
      <w:pPr>
        <w:spacing w:after="0"/>
        <w:rPr>
          <w:rFonts w:asciiTheme="minorHAnsi" w:hAnsiTheme="minorHAnsi" w:cstheme="minorHAnsi"/>
          <w:b/>
          <w:bCs/>
          <w:lang w:eastAsia="zh-CN"/>
        </w:rPr>
      </w:pPr>
      <w:r>
        <w:rPr>
          <w:rFonts w:asciiTheme="minorHAnsi" w:hAnsiTheme="minorHAnsi" w:cstheme="minorHAnsi"/>
          <w:b/>
          <w:bCs/>
          <w:lang w:eastAsia="zh-CN"/>
        </w:rPr>
        <w:t>Proposal 1: Adopt Table 1 for values of P in TS 38.213 clause 11.5.2.</w:t>
      </w:r>
    </w:p>
    <w:p w:rsidR="00682F47" w:rsidRDefault="00682F47">
      <w:pPr>
        <w:jc w:val="center"/>
        <w:rPr>
          <w:rFonts w:asciiTheme="minorHAnsi" w:eastAsia="Times New Roman" w:hAnsiTheme="minorHAnsi" w:cstheme="minorHAnsi"/>
          <w:bCs/>
          <w:color w:val="000000" w:themeColor="text1"/>
          <w:kern w:val="2"/>
          <w:lang w:eastAsia="zh-CN"/>
        </w:rPr>
      </w:pPr>
    </w:p>
    <w:p w:rsidR="00682F47" w:rsidRPr="00FD72BD" w:rsidRDefault="00D735F3">
      <w:pPr>
        <w:pStyle w:val="TH"/>
        <w:rPr>
          <w:color w:val="000000"/>
          <w:sz w:val="18"/>
          <w:szCs w:val="18"/>
          <w:lang w:val="en-US"/>
        </w:rPr>
      </w:pPr>
      <w:r w:rsidRPr="00FD72BD">
        <w:rPr>
          <w:color w:val="000000"/>
          <w:sz w:val="18"/>
          <w:szCs w:val="18"/>
          <w:lang w:val="en-US"/>
        </w:rPr>
        <w:t>Table 1. UE processing time P for search space set group switching</w:t>
      </w:r>
    </w:p>
    <w:tbl>
      <w:tblPr>
        <w:tblW w:w="2967" w:type="dxa"/>
        <w:jc w:val="center"/>
        <w:tblLayout w:type="fixed"/>
        <w:tblCellMar>
          <w:left w:w="0" w:type="dxa"/>
          <w:right w:w="0" w:type="dxa"/>
        </w:tblCellMar>
        <w:tblLook w:val="04A0" w:firstRow="1" w:lastRow="0" w:firstColumn="1" w:lastColumn="0" w:noHBand="0" w:noVBand="1"/>
      </w:tblPr>
      <w:tblGrid>
        <w:gridCol w:w="556"/>
        <w:gridCol w:w="2411"/>
      </w:tblGrid>
      <w:tr w:rsidR="00682F47">
        <w:trPr>
          <w:trHeight w:val="167"/>
          <w:jc w:val="center"/>
        </w:trPr>
        <w:tc>
          <w:tcPr>
            <w:tcW w:w="556" w:type="dxa"/>
            <w:tcBorders>
              <w:top w:val="single" w:sz="4" w:space="0" w:color="auto"/>
              <w:left w:val="single" w:sz="8" w:space="0" w:color="auto"/>
              <w:bottom w:val="single" w:sz="8" w:space="0" w:color="auto"/>
              <w:right w:val="single" w:sz="8" w:space="0" w:color="auto"/>
            </w:tcBorders>
            <w:vAlign w:val="center"/>
          </w:tcPr>
          <w:p w:rsidR="00682F47" w:rsidRDefault="00D735F3">
            <w:pPr>
              <w:pStyle w:val="TAH"/>
              <w:rPr>
                <w:rFonts w:cs="Arial"/>
                <w:bCs/>
                <w:color w:val="000000"/>
                <w:szCs w:val="18"/>
                <w:lang w:eastAsia="en-US"/>
              </w:rPr>
            </w:pPr>
            <w:r>
              <w:rPr>
                <w:rFonts w:cs="Arial"/>
                <w:noProof/>
                <w:color w:val="000000"/>
                <w:position w:val="-8"/>
                <w:szCs w:val="18"/>
                <w:lang w:val="en-US" w:eastAsia="zh-TW"/>
              </w:rPr>
              <w:drawing>
                <wp:inline distT="0" distB="0" distL="0" distR="0">
                  <wp:extent cx="143510" cy="143510"/>
                  <wp:effectExtent l="0" t="0" r="8890" b="8890"/>
                  <wp:docPr id="18" name="圖片 6" descr="cid:image005.png@01D5E1B7.F332D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6" descr="cid:image005.png@01D5E1B7.F332DFC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143510" cy="143510"/>
                          </a:xfrm>
                          <a:prstGeom prst="rect">
                            <a:avLst/>
                          </a:prstGeom>
                          <a:noFill/>
                          <a:ln>
                            <a:noFill/>
                          </a:ln>
                        </pic:spPr>
                      </pic:pic>
                    </a:graphicData>
                  </a:graphic>
                </wp:inline>
              </w:drawing>
            </w:r>
          </w:p>
        </w:tc>
        <w:tc>
          <w:tcPr>
            <w:tcW w:w="24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H"/>
              <w:rPr>
                <w:rFonts w:cs="Arial"/>
                <w:b w:val="0"/>
                <w:iCs/>
                <w:color w:val="000000"/>
                <w:szCs w:val="18"/>
              </w:rPr>
            </w:pPr>
            <w:r>
              <w:rPr>
                <w:rFonts w:cs="Arial"/>
                <w:b w:val="0"/>
                <w:bCs/>
                <w:color w:val="000000" w:themeColor="text1"/>
                <w:kern w:val="2"/>
                <w:szCs w:val="18"/>
                <w:lang w:eastAsia="zh-CN"/>
              </w:rPr>
              <w:t>Values of</w:t>
            </w:r>
            <w:r>
              <w:rPr>
                <w:rFonts w:cs="Arial"/>
                <w:b w:val="0"/>
                <w:iCs/>
                <w:color w:val="000000"/>
                <w:szCs w:val="18"/>
              </w:rPr>
              <w:t xml:space="preserve"> P [symbols]</w:t>
            </w:r>
          </w:p>
        </w:tc>
      </w:tr>
      <w:tr w:rsidR="00682F47">
        <w:trPr>
          <w:trHeight w:val="219"/>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0</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8</w:t>
            </w:r>
          </w:p>
        </w:tc>
      </w:tr>
      <w:tr w:rsidR="00682F47">
        <w:trPr>
          <w:trHeight w:val="210"/>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10</w:t>
            </w:r>
          </w:p>
        </w:tc>
      </w:tr>
      <w:tr w:rsidR="00682F47">
        <w:trPr>
          <w:trHeight w:val="43"/>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2</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18</w:t>
            </w:r>
          </w:p>
        </w:tc>
      </w:tr>
    </w:tbl>
    <w:p w:rsidR="00682F47" w:rsidRDefault="00682F47">
      <w:pPr>
        <w:snapToGrid/>
        <w:spacing w:line="360" w:lineRule="auto"/>
        <w:rPr>
          <w:bCs/>
          <w:iCs/>
          <w:lang w:eastAsia="ko-KR"/>
        </w:rPr>
      </w:pPr>
    </w:p>
    <w:p w:rsidR="00682F47" w:rsidRDefault="00D735F3">
      <w:pPr>
        <w:pStyle w:val="Heading3"/>
      </w:pPr>
      <w:r>
        <w:t xml:space="preserve"> Ericsson (R1-2002029)</w:t>
      </w:r>
    </w:p>
    <w:p w:rsidR="00682F47" w:rsidRDefault="00D735F3">
      <w:pPr>
        <w:rPr>
          <w:rFonts w:asciiTheme="minorBidi" w:hAnsiTheme="minorBidi"/>
        </w:rPr>
      </w:pPr>
      <w:r>
        <w:rPr>
          <w:rFonts w:asciiTheme="minorBidi" w:hAnsiTheme="minorBidi"/>
        </w:rPr>
        <w:t xml:space="preserve">In the previous meeting it was agreed that the values for P1 and P2, the processing times for explicit and implicit search space switching between groups respectively, are equal </w:t>
      </w:r>
      <w:r>
        <w:rPr>
          <w:rFonts w:asciiTheme="minorBidi" w:hAnsiTheme="minorBidi"/>
        </w:rPr>
        <w:fldChar w:fldCharType="begin"/>
      </w:r>
      <w:r>
        <w:rPr>
          <w:rFonts w:asciiTheme="minorBidi" w:hAnsiTheme="minorBidi"/>
        </w:rPr>
        <w:instrText xml:space="preserve"> REF _Ref37449667 \r \h </w:instrText>
      </w:r>
      <w:r>
        <w:rPr>
          <w:rFonts w:asciiTheme="minorBidi" w:hAnsiTheme="minorBidi"/>
        </w:rPr>
      </w:r>
      <w:r>
        <w:rPr>
          <w:rFonts w:asciiTheme="minorBidi" w:hAnsiTheme="minorBidi"/>
        </w:rPr>
        <w:fldChar w:fldCharType="separate"/>
      </w:r>
      <w:r>
        <w:rPr>
          <w:rFonts w:asciiTheme="minorBidi" w:hAnsiTheme="minorBidi"/>
          <w:cs/>
        </w:rPr>
        <w:t>‎</w:t>
      </w:r>
      <w:r>
        <w:rPr>
          <w:rFonts w:asciiTheme="minorBidi" w:hAnsiTheme="minorBidi"/>
        </w:rPr>
        <w:t>[1]</w:t>
      </w:r>
      <w:r>
        <w:rPr>
          <w:rFonts w:asciiTheme="minorBidi" w:hAnsiTheme="minorBidi"/>
        </w:rPr>
        <w:fldChar w:fldCharType="end"/>
      </w:r>
      <w:r>
        <w:rPr>
          <w:rFonts w:asciiTheme="minorBidi" w:hAnsiTheme="minorBidi"/>
        </w:rPr>
        <w:t>.</w:t>
      </w:r>
    </w:p>
    <w:p w:rsidR="00682F47" w:rsidRDefault="00D735F3">
      <w:pPr>
        <w:spacing w:after="0"/>
        <w:rPr>
          <w:rFonts w:ascii="Times" w:hAnsi="Times" w:cs="Times"/>
        </w:rPr>
      </w:pPr>
      <w:r>
        <w:rPr>
          <w:rFonts w:ascii="Times" w:hAnsi="Times" w:cs="Times"/>
          <w:highlight w:val="green"/>
        </w:rPr>
        <w:t>Agreement:</w:t>
      </w:r>
    </w:p>
    <w:p w:rsidR="00682F47" w:rsidRDefault="00D735F3">
      <w:pPr>
        <w:rPr>
          <w:rFonts w:ascii="Times" w:hAnsi="Times" w:cs="Times"/>
        </w:rPr>
      </w:pPr>
      <w:r>
        <w:rPr>
          <w:rFonts w:ascii="Times" w:hAnsi="Times" w:cs="Times"/>
        </w:rPr>
        <w:t>For processing times for search space switching, P1 and P2 have the same value.</w:t>
      </w:r>
    </w:p>
    <w:p w:rsidR="00682F47" w:rsidRDefault="00D735F3">
      <w:pPr>
        <w:rPr>
          <w:rFonts w:asciiTheme="minorBidi" w:hAnsiTheme="minorBidi"/>
        </w:rPr>
      </w:pPr>
      <w:r>
        <w:rPr>
          <w:rFonts w:asciiTheme="minorBidi" w:hAnsiTheme="minorBidi"/>
        </w:rPr>
        <w:t>However the exact values were not agreed and need to be discussed.</w:t>
      </w:r>
      <w:bookmarkStart w:id="26" w:name="_Toc32604929"/>
      <w:r>
        <w:rPr>
          <w:rFonts w:asciiTheme="minorBidi" w:hAnsiTheme="minorBidi"/>
        </w:rPr>
        <w:t xml:space="preserve"> We note that Section 5.5 of TS38.214 provides the minimum times that are required for a UE to receive PDCCH on one carrier with one numerology and receive PDSCH scheduled by the PDCCH on a different carrier with a different numerology. These times take into account the processing time of a PDCCH and the time needed in an implementation to receive PDSCH. We assume that preparation to receive PDCCH in another search space on the same carrier should be achievable in a time less than or equal to that taken to receive a PDSCH on another carrier. Therefore, we propose that we can use these same times for the purpose of search space switching and provide a corresponding text proposal.</w:t>
      </w:r>
      <w:bookmarkEnd w:id="26"/>
    </w:p>
    <w:p w:rsidR="00682F47" w:rsidRDefault="00D735F3">
      <w:pPr>
        <w:pStyle w:val="Proposal"/>
        <w:tabs>
          <w:tab w:val="clear" w:pos="2722"/>
          <w:tab w:val="left" w:pos="1304"/>
        </w:tabs>
        <w:spacing w:after="120"/>
        <w:ind w:left="1304"/>
      </w:pPr>
      <w:bookmarkStart w:id="27" w:name="_Toc37456889"/>
      <w:r>
        <w:lastRenderedPageBreak/>
        <w:t>The processing times in Table 5.5-1 of 38.214 can be reused for the processing times for search space set switching. Specifically, the values in the table can provide the minimum number of symbols required from the end of the PDCCH indicating the search space set switch to the start of the slot where the search space set is switched.</w:t>
      </w:r>
      <w:bookmarkEnd w:id="27"/>
    </w:p>
    <w:p w:rsidR="00682F47" w:rsidRDefault="00D735F3">
      <w:pPr>
        <w:pStyle w:val="Proposal"/>
        <w:numPr>
          <w:ilvl w:val="0"/>
          <w:numId w:val="0"/>
        </w:numPr>
      </w:pPr>
      <w:r>
        <w:t xml:space="preserve"> </w:t>
      </w:r>
    </w:p>
    <w:p w:rsidR="00682F47" w:rsidRDefault="00D735F3">
      <w:pPr>
        <w:pStyle w:val="BodyText"/>
        <w:rPr>
          <w:b/>
          <w:bCs/>
        </w:rPr>
      </w:pPr>
      <w:bookmarkStart w:id="28" w:name="_Toc32604931"/>
      <w:r>
        <w:rPr>
          <w:b/>
          <w:bCs/>
        </w:rPr>
        <w:t>-----  Start TP for Section 10.4 of 38.213 -----</w:t>
      </w:r>
      <w:bookmarkEnd w:id="28"/>
    </w:p>
    <w:p w:rsidR="00682F47" w:rsidRDefault="00D735F3">
      <w:pPr>
        <w:pStyle w:val="BodyText"/>
        <w:rPr>
          <w:sz w:val="32"/>
          <w:szCs w:val="32"/>
        </w:rPr>
      </w:pPr>
      <w:r>
        <w:rPr>
          <w:sz w:val="32"/>
          <w:szCs w:val="32"/>
        </w:rPr>
        <w:t>10.4</w:t>
      </w:r>
      <w:r>
        <w:rPr>
          <w:sz w:val="32"/>
          <w:szCs w:val="32"/>
        </w:rPr>
        <w:tab/>
        <w:t>Search space set switching</w:t>
      </w:r>
    </w:p>
    <w:p w:rsidR="00682F47" w:rsidRDefault="00D735F3">
      <w:pPr>
        <w:rPr>
          <w:rFonts w:ascii="Times" w:hAnsi="Times" w:cs="Times"/>
          <w:sz w:val="20"/>
          <w:szCs w:val="20"/>
        </w:rPr>
      </w:pPr>
      <w:r>
        <w:rPr>
          <w:rFonts w:ascii="Times" w:eastAsia="SimSun" w:hAnsi="Times" w:cs="Times"/>
          <w:sz w:val="20"/>
          <w:szCs w:val="20"/>
          <w:lang w:eastAsia="zh-CN"/>
        </w:rPr>
        <w:t>If a UE is not provided</w:t>
      </w:r>
      <w:r>
        <w:rPr>
          <w:rFonts w:ascii="Times" w:hAnsi="Times" w:cs="Times"/>
          <w:sz w:val="20"/>
          <w:szCs w:val="20"/>
        </w:rPr>
        <w:t xml:space="preserve"> </w:t>
      </w:r>
      <w:r>
        <w:rPr>
          <w:rFonts w:ascii="Times" w:hAnsi="Times" w:cs="Times"/>
          <w:i/>
          <w:iCs/>
          <w:sz w:val="20"/>
          <w:szCs w:val="20"/>
        </w:rPr>
        <w:t>SearchSpaceSwitch</w:t>
      </w:r>
      <w:r>
        <w:rPr>
          <w:rFonts w:ascii="Times" w:hAnsi="Times" w:cs="Times"/>
          <w:i/>
          <w:iCs/>
          <w:color w:val="FF0000"/>
          <w:sz w:val="20"/>
          <w:szCs w:val="20"/>
        </w:rPr>
        <w:t>ing</w:t>
      </w:r>
      <w:r>
        <w:rPr>
          <w:rFonts w:ascii="Times" w:hAnsi="Times" w:cs="Times"/>
          <w:i/>
          <w:iCs/>
          <w:sz w:val="20"/>
          <w:szCs w:val="20"/>
        </w:rPr>
        <w:t>Trigger-r16</w:t>
      </w:r>
      <w:r>
        <w:rPr>
          <w:rFonts w:ascii="Times" w:hAnsi="Times" w:cs="Times"/>
          <w:iCs/>
          <w:sz w:val="20"/>
          <w:szCs w:val="20"/>
        </w:rPr>
        <w:t xml:space="preserve"> for a serving cell</w:t>
      </w:r>
      <w:r>
        <w:rPr>
          <w:rFonts w:ascii="Times" w:hAnsi="Times" w:cs="Times"/>
          <w:sz w:val="20"/>
          <w:szCs w:val="20"/>
        </w:rPr>
        <w:t>,</w:t>
      </w:r>
    </w:p>
    <w:p w:rsidR="00682F47" w:rsidRDefault="00D735F3">
      <w:pPr>
        <w:pStyle w:val="B1"/>
        <w:rPr>
          <w:rFonts w:ascii="Times" w:hAnsi="Times" w:cs="Times"/>
        </w:rPr>
      </w:pPr>
      <w:r>
        <w:rPr>
          <w:rFonts w:ascii="Times" w:hAnsi="Times" w:cs="Times"/>
        </w:rPr>
        <w:t>-</w:t>
      </w:r>
      <w:r>
        <w:rPr>
          <w:rFonts w:ascii="Times" w:hAnsi="Times" w:cs="Times"/>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at a first slot that is at least P symbols after the last symbol of the PDCCH with the DCI format, the UE sets the timer value to the value provided by </w:t>
      </w:r>
      <w:r>
        <w:rPr>
          <w:rFonts w:ascii="Times" w:eastAsia="SimSun" w:hAnsi="Times" w:cs="Times"/>
          <w:i/>
        </w:rPr>
        <w:t>searchSpaceSwitchingTimer-r16</w:t>
      </w:r>
      <w:r>
        <w:rPr>
          <w:rFonts w:ascii="Times" w:eastAsia="SimSun" w:hAnsi="Times" w:cs="Times"/>
        </w:rPr>
        <w:t xml:space="preserve"> if the UE detects a DCI format </w:t>
      </w:r>
      <w:r>
        <w:rPr>
          <w:rFonts w:ascii="Times" w:hAnsi="Times" w:cs="Times"/>
        </w:rPr>
        <w:t>by monitoring PDCCH in any search space set</w:t>
      </w:r>
    </w:p>
    <w:p w:rsidR="00682F47" w:rsidRDefault="00D735F3">
      <w:pPr>
        <w:pStyle w:val="B1"/>
        <w:rPr>
          <w:rFonts w:ascii="Times" w:hAnsi="Times" w:cs="Times"/>
        </w:rPr>
      </w:pPr>
      <w:r>
        <w:rPr>
          <w:rFonts w:ascii="Times" w:hAnsi="Times" w:cs="Times"/>
        </w:rPr>
        <w:t>-</w:t>
      </w:r>
      <w:r>
        <w:rPr>
          <w:rFonts w:ascii="Times" w:hAnsi="Times" w:cs="Times"/>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if the UE is provided a search space set to monitor PDCCH for detecting a DCI format 2_0, after a last symbol of a remaining channel occupancy duration for the serving cell that is indicated by DCI format 2_0</w:t>
      </w:r>
    </w:p>
    <w:p w:rsidR="00682F47" w:rsidRDefault="00D735F3">
      <w:pPr>
        <w:spacing w:after="180"/>
        <w:rPr>
          <w:rFonts w:eastAsia="Times New Roman"/>
          <w:color w:val="FF0000"/>
          <w:sz w:val="20"/>
          <w:szCs w:val="20"/>
        </w:rPr>
      </w:pPr>
      <w:r>
        <w:rPr>
          <w:rFonts w:ascii="Times" w:eastAsia="Times New Roman" w:hAnsi="Times" w:cs="Times"/>
          <w:color w:val="FF0000"/>
          <w:sz w:val="20"/>
          <w:szCs w:val="20"/>
        </w:rPr>
        <w:t>Values of P is derived from Table 10.4-1 based on the PDCCH subcarrier spacing</w:t>
      </w:r>
      <w:r>
        <w:rPr>
          <w:rFonts w:eastAsia="Times New Roman"/>
          <w:color w:val="FF0000"/>
          <w:sz w:val="20"/>
          <w:szCs w:val="20"/>
        </w:rPr>
        <w:t xml:space="preserve"> </w:t>
      </w:r>
    </w:p>
    <w:p w:rsidR="00682F47" w:rsidRDefault="00D735F3">
      <w:pPr>
        <w:pStyle w:val="TH"/>
        <w:rPr>
          <w:color w:val="FF0000"/>
        </w:rPr>
      </w:pPr>
      <w:r>
        <w:rPr>
          <w:color w:val="FF0000"/>
        </w:rPr>
        <w:t xml:space="preserve">Table </w:t>
      </w:r>
      <w:r>
        <w:rPr>
          <w:color w:val="FF0000"/>
          <w:lang w:val="en-US"/>
        </w:rPr>
        <w:t>10</w:t>
      </w:r>
      <w:r>
        <w:rPr>
          <w:color w:val="FF0000"/>
        </w:rPr>
        <w:t>.</w:t>
      </w:r>
      <w:r>
        <w:rPr>
          <w:color w:val="FF0000"/>
          <w:lang w:val="en-US"/>
        </w:rPr>
        <w:t>4</w:t>
      </w:r>
      <w:r>
        <w:rPr>
          <w:color w:val="FF0000"/>
        </w:rPr>
        <w:t xml:space="preserve">-1: </w:t>
      </w:r>
      <w:r>
        <w:rPr>
          <w:iCs/>
          <w:color w:val="FF0000"/>
          <w:lang w:val="en-US"/>
        </w:rPr>
        <w:t xml:space="preserve">P </w:t>
      </w:r>
      <w:r>
        <w:rPr>
          <w:color w:val="FF0000"/>
        </w:rPr>
        <w:t>as a function of the subcarrier spacing of the scheduling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color w:val="FF0000"/>
                <w:lang w:eastAsia="fr-FR"/>
              </w:rPr>
            </w:pPr>
            <w:r>
              <w:rPr>
                <w:b/>
                <w:i/>
                <w:color w:val="FF0000"/>
                <w:lang w:val="en-AU"/>
              </w:rPr>
              <w:t>µ</w:t>
            </w:r>
            <w:r>
              <w:rPr>
                <w:b/>
                <w:i/>
                <w:color w:val="FF000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color w:val="FF0000"/>
                <w:lang w:eastAsia="fr-FR"/>
              </w:rPr>
            </w:pPr>
            <w:r>
              <w:rPr>
                <w:rFonts w:eastAsia="Batang"/>
                <w:b/>
                <w:color w:val="FF0000"/>
                <w:lang w:val="en-US" w:eastAsia="fr-FR"/>
              </w:rPr>
              <w:t>P</w:t>
            </w:r>
            <w:r>
              <w:rPr>
                <w:rFonts w:eastAsia="Batang"/>
                <w:b/>
                <w:color w:val="FF0000"/>
                <w:lang w:eastAsia="fr-FR"/>
              </w:rPr>
              <w:t xml:space="preserve"> [symbols]</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4</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5</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10</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14</w:t>
            </w:r>
          </w:p>
        </w:tc>
      </w:tr>
    </w:tbl>
    <w:p w:rsidR="00682F47" w:rsidRDefault="00682F47">
      <w:pPr>
        <w:pStyle w:val="Proposal"/>
        <w:numPr>
          <w:ilvl w:val="0"/>
          <w:numId w:val="0"/>
        </w:numPr>
        <w:rPr>
          <w:b w:val="0"/>
          <w:bCs w:val="0"/>
        </w:rPr>
      </w:pPr>
    </w:p>
    <w:p w:rsidR="00682F47" w:rsidRDefault="00D735F3">
      <w:pPr>
        <w:pStyle w:val="BodyText"/>
        <w:rPr>
          <w:b/>
          <w:bCs/>
        </w:rPr>
      </w:pPr>
      <w:bookmarkStart w:id="29" w:name="_Toc32604932"/>
      <w:r>
        <w:rPr>
          <w:b/>
          <w:bCs/>
        </w:rPr>
        <w:t>------ End TP ----------</w:t>
      </w:r>
      <w:bookmarkEnd w:id="29"/>
    </w:p>
    <w:p w:rsidR="00682F47" w:rsidRDefault="00682F47">
      <w:pPr>
        <w:rPr>
          <w:i/>
          <w:iCs/>
        </w:rPr>
      </w:pPr>
    </w:p>
    <w:p w:rsidR="00682F47" w:rsidRDefault="00D735F3">
      <w:pPr>
        <w:pStyle w:val="Heading3"/>
      </w:pPr>
      <w:r>
        <w:t xml:space="preserve"> Samsung (R1-2002115)</w:t>
      </w:r>
    </w:p>
    <w:p w:rsidR="00682F47" w:rsidRDefault="00D735F3">
      <w:pPr>
        <w:spacing w:line="360" w:lineRule="auto"/>
        <w:rPr>
          <w:lang w:eastAsia="ko-KR"/>
        </w:rPr>
      </w:pPr>
      <w:r>
        <w:rPr>
          <w:lang w:eastAsia="ko-KR"/>
        </w:rPr>
        <w:t>In Release 15, a processing time for UE required to provide HARQ-ACK information in response to a SPS PDSCH release is defined in TS38.213 as follows.</w:t>
      </w:r>
    </w:p>
    <w:p w:rsidR="00682F47" w:rsidRDefault="00682F47">
      <w:pPr>
        <w:spacing w:line="288" w:lineRule="auto"/>
        <w:rPr>
          <w:lang w:eastAsia="ko-KR"/>
        </w:rPr>
      </w:pPr>
    </w:p>
    <w:tbl>
      <w:tblPr>
        <w:tblStyle w:val="TableGrid"/>
        <w:tblW w:w="9307" w:type="dxa"/>
        <w:tblLayout w:type="fixed"/>
        <w:tblLook w:val="04A0" w:firstRow="1" w:lastRow="0" w:firstColumn="1" w:lastColumn="0" w:noHBand="0" w:noVBand="1"/>
      </w:tblPr>
      <w:tblGrid>
        <w:gridCol w:w="9307"/>
      </w:tblGrid>
      <w:tr w:rsidR="00682F47">
        <w:tc>
          <w:tcPr>
            <w:tcW w:w="9307" w:type="dxa"/>
          </w:tcPr>
          <w:p w:rsidR="00682F47" w:rsidRDefault="00D735F3">
            <w:pPr>
              <w:spacing w:line="288" w:lineRule="auto"/>
            </w:pPr>
            <w:r>
              <w:rPr>
                <w:rFonts w:eastAsia="DengXian"/>
                <w:lang w:eastAsia="zh-CN"/>
              </w:rPr>
              <w:t xml:space="preserve">A UE is expected to provide HARQ-ACK information in response to a SPS PDSCH release after </w:t>
            </w:r>
            <w:r>
              <w:rPr>
                <w:noProof/>
                <w:position w:val="-6"/>
                <w:lang w:eastAsia="zh-TW"/>
              </w:rPr>
              <w:drawing>
                <wp:inline distT="0" distB="0" distL="0" distR="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symbols from the last symbol of a PDCCH providing the SPS PDSCH release. </w:t>
            </w:r>
            <w:r>
              <w:rPr>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TW"/>
              </w:rPr>
              <w:drawing>
                <wp:inline distT="0" distB="0" distL="0" distR="0">
                  <wp:extent cx="279400" cy="1587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zh-TW"/>
              </w:rPr>
              <w:drawing>
                <wp:inline distT="0" distB="0" distL="0" distR="0">
                  <wp:extent cx="349250" cy="184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TW"/>
              </w:rPr>
              <w:drawing>
                <wp:inline distT="0" distB="0" distL="0" distR="0">
                  <wp:extent cx="355600" cy="1587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5600" cy="158750"/>
                          </a:xfrm>
                          <a:prstGeom prst="rect">
                            <a:avLst/>
                          </a:prstGeom>
                          <a:noFill/>
                          <a:ln>
                            <a:noFill/>
                          </a:ln>
                        </pic:spPr>
                      </pic:pic>
                    </a:graphicData>
                  </a:graphic>
                </wp:inline>
              </w:drawing>
            </w:r>
            <w:r>
              <w:t xml:space="preserve"> for </w:t>
            </w:r>
            <w:r>
              <w:rPr>
                <w:noProof/>
                <w:position w:val="-10"/>
                <w:lang w:eastAsia="zh-TW"/>
              </w:rPr>
              <w:drawing>
                <wp:inline distT="0" distB="0" distL="0" distR="0">
                  <wp:extent cx="349250" cy="184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and </w:t>
            </w:r>
            <w:r>
              <w:rPr>
                <w:noProof/>
                <w:position w:val="-6"/>
                <w:lang w:eastAsia="zh-TW"/>
              </w:rPr>
              <w:drawing>
                <wp:inline distT="0" distB="0" distL="0" distR="0">
                  <wp:extent cx="355600" cy="1587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5600" cy="158750"/>
                          </a:xfrm>
                          <a:prstGeom prst="rect">
                            <a:avLst/>
                          </a:prstGeom>
                          <a:noFill/>
                          <a:ln>
                            <a:noFill/>
                          </a:ln>
                        </pic:spPr>
                      </pic:pic>
                    </a:graphicData>
                  </a:graphic>
                </wp:inline>
              </w:drawing>
            </w:r>
            <w:r>
              <w:t xml:space="preserve"> for </w:t>
            </w:r>
            <w:r>
              <w:rPr>
                <w:noProof/>
                <w:position w:val="-10"/>
                <w:lang w:eastAsia="zh-TW"/>
              </w:rPr>
              <w:drawing>
                <wp:inline distT="0" distB="0" distL="0" distR="0">
                  <wp:extent cx="349250" cy="184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rPr>
                <w:lang w:eastAsia="zh-CN"/>
              </w:rPr>
              <w:t xml:space="preserve">, otherwise, </w:t>
            </w:r>
            <w:r>
              <w:rPr>
                <w:noProof/>
                <w:position w:val="-6"/>
                <w:lang w:eastAsia="zh-TW"/>
              </w:rPr>
              <w:drawing>
                <wp:inline distT="0" distB="0" distL="0" distR="0">
                  <wp:extent cx="355600" cy="1651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TW"/>
              </w:rPr>
              <w:drawing>
                <wp:inline distT="0" distB="0" distL="0" distR="0">
                  <wp:extent cx="349250" cy="184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TW"/>
              </w:rPr>
              <w:drawing>
                <wp:inline distT="0" distB="0" distL="0" distR="0">
                  <wp:extent cx="355600" cy="1651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TW"/>
              </w:rPr>
              <w:drawing>
                <wp:inline distT="0" distB="0" distL="0" distR="0">
                  <wp:extent cx="349250" cy="184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TW"/>
              </w:rPr>
              <w:drawing>
                <wp:inline distT="0" distB="0" distL="0" distR="0">
                  <wp:extent cx="355600" cy="1651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TW"/>
              </w:rPr>
              <w:drawing>
                <wp:inline distT="0" distB="0" distL="0" distR="0">
                  <wp:extent cx="349250" cy="184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and </w:t>
            </w:r>
            <w:r>
              <w:rPr>
                <w:noProof/>
                <w:position w:val="-6"/>
                <w:lang w:eastAsia="zh-TW"/>
              </w:rPr>
              <w:drawing>
                <wp:inline distT="0" distB="0" distL="0" distR="0">
                  <wp:extent cx="355600" cy="1651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TW"/>
              </w:rPr>
              <w:drawing>
                <wp:inline distT="0" distB="0" distL="0" distR="0">
                  <wp:extent cx="40640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6400" cy="184150"/>
                          </a:xfrm>
                          <a:prstGeom prst="rect">
                            <a:avLst/>
                          </a:prstGeom>
                          <a:noFill/>
                          <a:ln>
                            <a:noFill/>
                          </a:ln>
                        </pic:spPr>
                      </pic:pic>
                    </a:graphicData>
                  </a:graphic>
                </wp:inline>
              </w:drawing>
            </w:r>
            <w:r>
              <w:rPr>
                <w:lang w:eastAsia="zh-CN"/>
              </w:rPr>
              <w:t xml:space="preserve">, wherein </w:t>
            </w:r>
            <w:r>
              <w:rPr>
                <w:noProof/>
                <w:position w:val="-10"/>
                <w:lang w:eastAsia="zh-TW"/>
              </w:rPr>
              <w:drawing>
                <wp:inline distT="0" distB="0" distL="0" distR="0">
                  <wp:extent cx="184150" cy="1841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FD72BD">
              <w:rPr>
                <w:rFonts w:eastAsia="DengXian"/>
                <w:lang w:eastAsia="zh-CN"/>
              </w:rPr>
              <w:t xml:space="preserve"> corresponds to the smallest SCS configuration between the SCS configuration of the </w:t>
            </w:r>
            <w:r>
              <w:t>PDCCH providing the SPS PDSCH release</w:t>
            </w:r>
            <w:r w:rsidRPr="00FD72BD">
              <w:rPr>
                <w:rFonts w:eastAsia="DengXian"/>
                <w:lang w:eastAsia="zh-CN"/>
              </w:rPr>
              <w:t xml:space="preserve"> and the SCS configuration of a PUCCH carrying the </w:t>
            </w:r>
            <w:r>
              <w:rPr>
                <w:rFonts w:eastAsia="DengXian"/>
                <w:lang w:eastAsia="zh-CN"/>
              </w:rPr>
              <w:t xml:space="preserve">HARQ-ACK information </w:t>
            </w:r>
            <w:r>
              <w:rPr>
                <w:rFonts w:eastAsia="DengXian"/>
                <w:lang w:eastAsia="zh-CN"/>
              </w:rPr>
              <w:lastRenderedPageBreak/>
              <w:t>in response to a SPS PDSCH release</w:t>
            </w:r>
            <w:r>
              <w:t>.</w:t>
            </w:r>
          </w:p>
        </w:tc>
      </w:tr>
    </w:tbl>
    <w:p w:rsidR="00682F47" w:rsidRDefault="00682F47">
      <w:pPr>
        <w:spacing w:line="288" w:lineRule="auto"/>
        <w:rPr>
          <w:lang w:eastAsia="ko-KR"/>
        </w:rPr>
      </w:pPr>
    </w:p>
    <w:p w:rsidR="00682F47" w:rsidRDefault="00D735F3">
      <w:pPr>
        <w:spacing w:line="360" w:lineRule="auto"/>
        <w:rPr>
          <w:lang w:eastAsia="ko-KR"/>
        </w:rPr>
      </w:pPr>
      <w:r>
        <w:rPr>
          <w:lang w:eastAsia="ko-KR"/>
        </w:rPr>
        <w:t>Since the overall UE processing time required to perform search space set switching is similar to the above case, the same processing time can be applied to search space set switching.</w:t>
      </w:r>
    </w:p>
    <w:p w:rsidR="00682F47" w:rsidRDefault="00682F47">
      <w:pPr>
        <w:spacing w:line="360" w:lineRule="auto"/>
        <w:rPr>
          <w:lang w:eastAsia="ko-KR"/>
        </w:rPr>
      </w:pPr>
    </w:p>
    <w:p w:rsidR="00682F47" w:rsidRDefault="00D735F3">
      <w:pPr>
        <w:spacing w:line="360" w:lineRule="auto"/>
        <w:rPr>
          <w:b/>
          <w:i/>
          <w:lang w:eastAsia="ko-KR"/>
        </w:rPr>
      </w:pPr>
      <w:r>
        <w:rPr>
          <w:b/>
          <w:i/>
          <w:lang w:eastAsia="ko-KR"/>
        </w:rPr>
        <w:t xml:space="preserve">Proposal 1: Adopt following TP for TS38.213 to define processing time for search space set switching. </w:t>
      </w:r>
    </w:p>
    <w:p w:rsidR="00682F47" w:rsidRDefault="00682F47">
      <w:pPr>
        <w:rPr>
          <w:lang w:eastAsia="ko-KR"/>
        </w:rPr>
      </w:pPr>
    </w:p>
    <w:tbl>
      <w:tblPr>
        <w:tblStyle w:val="TableGrid"/>
        <w:tblW w:w="9312" w:type="dxa"/>
        <w:tblInd w:w="-5" w:type="dxa"/>
        <w:tblLayout w:type="fixed"/>
        <w:tblLook w:val="04A0" w:firstRow="1" w:lastRow="0" w:firstColumn="1" w:lastColumn="0" w:noHBand="0" w:noVBand="1"/>
      </w:tblPr>
      <w:tblGrid>
        <w:gridCol w:w="9312"/>
      </w:tblGrid>
      <w:tr w:rsidR="00682F47">
        <w:tc>
          <w:tcPr>
            <w:tcW w:w="9312" w:type="dxa"/>
          </w:tcPr>
          <w:p w:rsidR="00682F47" w:rsidRDefault="00D735F3">
            <w:pPr>
              <w:pStyle w:val="Heading2"/>
              <w:numPr>
                <w:ilvl w:val="0"/>
                <w:numId w:val="0"/>
              </w:numPr>
              <w:ind w:left="576" w:hanging="576"/>
              <w:outlineLvl w:val="1"/>
            </w:pPr>
            <w:r>
              <w:lastRenderedPageBreak/>
              <w:t>10.4</w:t>
            </w:r>
            <w:r>
              <w:tab/>
              <w:t>Search space set switching</w:t>
            </w:r>
          </w:p>
          <w:p w:rsidR="00682F47" w:rsidRDefault="00D735F3">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indicated by </w:t>
            </w:r>
            <w:r>
              <w:rPr>
                <w:rFonts w:eastAsia="SimSun"/>
                <w:i/>
                <w:lang w:eastAsia="zh-CN"/>
              </w:rPr>
              <w:t>searchSpaceSwitchingGroup-r16</w:t>
            </w:r>
            <w:r>
              <w:rPr>
                <w:rFonts w:eastAsia="SimSun"/>
                <w:lang w:eastAsia="zh-CN"/>
              </w:rPr>
              <w:t xml:space="preserve">. If the UE is not provided </w:t>
            </w:r>
            <w:r>
              <w:rPr>
                <w:rFonts w:eastAsia="SimSun"/>
                <w:i/>
                <w:lang w:eastAsia="zh-CN"/>
              </w:rPr>
              <w:t>searchSpaceGroupIdList-r16</w:t>
            </w:r>
            <w:r>
              <w:rPr>
                <w:rFonts w:eastAsia="SimSun"/>
                <w:lang w:eastAsia="zh-CN"/>
              </w:rPr>
              <w:t xml:space="preserve"> for a search space set, or for PDCCH monitoring on a serving cell that is not indicated by </w:t>
            </w:r>
            <w:r>
              <w:rPr>
                <w:rFonts w:eastAsia="SimSun"/>
                <w:i/>
                <w:lang w:eastAsia="zh-CN"/>
              </w:rPr>
              <w:t>searchSpaceSwitchingGroup-r16</w:t>
            </w:r>
            <w:r>
              <w:rPr>
                <w:rFonts w:eastAsia="SimSun"/>
                <w:lang w:eastAsia="zh-CN"/>
              </w:rPr>
              <w:t>, the following procedures are not applicable for PDCCH monitoring according to the search space set.</w:t>
            </w:r>
          </w:p>
          <w:p w:rsidR="00682F47" w:rsidRDefault="00D735F3">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rsidR="00682F47" w:rsidRDefault="00D735F3">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DCI format 2_0 in a slot</w:t>
            </w:r>
          </w:p>
          <w:p w:rsidR="00682F47" w:rsidRDefault="00D735F3">
            <w:pPr>
              <w:pStyle w:val="B1"/>
            </w:pPr>
            <w:r>
              <w:t>-</w:t>
            </w:r>
            <w:r>
              <w:tab/>
              <w:t xml:space="preserve">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w:t>
            </w:r>
            <w:ins w:id="30" w:author="Samsung" w:date="2020-04-09T14:55:00Z">
              <w:r>
                <w:t>N</w:t>
              </w:r>
            </w:ins>
            <w:del w:id="31" w:author="Samsung" w:date="2020-04-09T14:55:00Z">
              <w:r>
                <w:delText>P1</w:delText>
              </w:r>
            </w:del>
            <w:r>
              <w:t xml:space="preserve"> symbols after the slot in the active DL BWP of the serving cell,</w:t>
            </w:r>
            <w:ins w:id="32" w:author="Samsung" w:date="2020-04-09T14:55:00Z">
              <w:r>
                <w:t xml:space="preserve"> where N is defined in Clause 10.2,</w:t>
              </w:r>
            </w:ins>
            <w:r>
              <w:t xml:space="preserve">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w:t>
            </w:r>
            <w:del w:id="33" w:author="Samsung" w:date="2020-04-09T14:56:00Z">
              <w:r>
                <w:delText xml:space="preserve">P1 </w:delText>
              </w:r>
            </w:del>
            <w:ins w:id="34" w:author="Samsung" w:date="2020-04-09T14:56:00Z">
              <w:r>
                <w:t xml:space="preserve">N </w:t>
              </w:r>
            </w:ins>
            <w:r>
              <w:t>symbols after the slot in the active DL BWP of the serving cell,</w:t>
            </w:r>
            <w:ins w:id="35" w:author="Samsung" w:date="2020-04-09T14:56:00Z">
              <w:r>
                <w:t xml:space="preserve"> where N is defined in Clause 10.2,</w:t>
              </w:r>
            </w:ins>
            <w:r>
              <w:t xml:space="preserve"> and the UE </w:t>
            </w:r>
            <w:r>
              <w:rPr>
                <w:rFonts w:eastAsia="SimSun"/>
                <w:lang w:eastAsia="zh-CN"/>
              </w:rPr>
              <w:t xml:space="preserve">sets the timer value to the value provided by </w:t>
            </w:r>
            <w:r>
              <w:rPr>
                <w:rFonts w:eastAsia="SimSun"/>
                <w:i/>
                <w:lang w:eastAsia="zh-CN"/>
              </w:rPr>
              <w:t>searchSpaceSwitchingTimer-r16</w:t>
            </w:r>
            <w:r>
              <w:rPr>
                <w:rFonts w:eastAsia="SimSun"/>
                <w:lang w:eastAsia="zh-CN"/>
              </w:rPr>
              <w:t>,</w:t>
            </w:r>
            <w:r>
              <w:t xml:space="preserve"> if a value of the search space set switching field is 1</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w:t>
            </w:r>
            <w:del w:id="36" w:author="Samsung" w:date="2020-04-09T14:56:00Z">
              <w:r>
                <w:delText xml:space="preserve">P1 </w:delText>
              </w:r>
            </w:del>
            <w:ins w:id="37" w:author="Samsung" w:date="2020-04-09T14:56:00Z">
              <w:r>
                <w:t xml:space="preserve">N </w:t>
              </w:r>
            </w:ins>
            <w:r>
              <w:t>symbols after a slot where the timer expires</w:t>
            </w:r>
            <w:ins w:id="38" w:author="Samsung" w:date="2020-04-09T14:56:00Z">
              <w:r>
                <w:t>, where N is defined in Clause 10.2</w:t>
              </w:r>
            </w:ins>
            <w:r>
              <w:t xml:space="preserve"> or after a last slot of a remaining channel occupancy duration for the serving cell that is indicated by DCI format 2_0</w:t>
            </w:r>
          </w:p>
          <w:p w:rsidR="00682F47" w:rsidRDefault="00D735F3">
            <w:r>
              <w:rPr>
                <w:rFonts w:eastAsia="SimSun"/>
                <w:lang w:eastAsia="zh-CN"/>
              </w:rPr>
              <w:t>If a UE is not provided</w:t>
            </w:r>
            <w:r>
              <w:t xml:space="preserve"> </w:t>
            </w:r>
            <w:r>
              <w:rPr>
                <w:i/>
                <w:iCs/>
              </w:rPr>
              <w:t>SearchSpaceSwitchTrigger-r16</w:t>
            </w:r>
            <w:r>
              <w:rPr>
                <w:iCs/>
              </w:rPr>
              <w:t xml:space="preserve"> for a serving cell</w:t>
            </w:r>
            <w:r>
              <w:t>,</w:t>
            </w:r>
          </w:p>
          <w:p w:rsidR="00682F47" w:rsidRDefault="00D735F3">
            <w:pPr>
              <w:pStyle w:val="B1"/>
            </w:pPr>
            <w:r>
              <w:t>-</w:t>
            </w:r>
            <w:r>
              <w:tab/>
              <w:t xml:space="preserve">if the UE detects a DCI format by monitoring PDCCH according to a search space set with group index 0 in a slot, the UE starts monitoring PDCCH according to search space sets with group index 1, and stops monitoring PDCCH according to search space sets with group index 0, on the serving cell at a first slot that is at least </w:t>
            </w:r>
            <w:del w:id="39" w:author="Samsung" w:date="2020-04-09T14:56:00Z">
              <w:r>
                <w:delText xml:space="preserve">P2 </w:delText>
              </w:r>
            </w:del>
            <w:ins w:id="40" w:author="Samsung" w:date="2020-04-09T14:56:00Z">
              <w:r>
                <w:t xml:space="preserve">N </w:t>
              </w:r>
            </w:ins>
            <w:r>
              <w:t>symbols after the slot in the active DL BWP of a serving cell,</w:t>
            </w:r>
            <w:ins w:id="41" w:author="Samsung" w:date="2020-04-09T14:56:00Z">
              <w:r>
                <w:t xml:space="preserve"> where N is defined in Clause 10.2,</w:t>
              </w:r>
            </w:ins>
            <w:r>
              <w:t xml:space="preserve"> the UE sets the timer value to the value provided by </w:t>
            </w:r>
            <w:r>
              <w:rPr>
                <w:rFonts w:eastAsia="SimSun"/>
                <w:i/>
                <w:lang w:eastAsia="zh-CN"/>
              </w:rPr>
              <w:t>searchSpaceSwitchingTimer-r16</w:t>
            </w:r>
            <w:r>
              <w:rPr>
                <w:rFonts w:eastAsia="SimSun"/>
                <w:lang w:eastAsia="zh-CN"/>
              </w:rPr>
              <w:t xml:space="preserve"> if the UE detects a DCI format </w:t>
            </w:r>
            <w:r>
              <w:t>by monitoring PDCCH in any search space set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w:t>
            </w:r>
            <w:del w:id="42" w:author="Samsung" w:date="2020-04-09T14:56:00Z">
              <w:r>
                <w:delText xml:space="preserve">P2 </w:delText>
              </w:r>
            </w:del>
            <w:ins w:id="43" w:author="Samsung" w:date="2020-04-09T14:56:00Z">
              <w:r>
                <w:t xml:space="preserve">N </w:t>
              </w:r>
            </w:ins>
            <w:r>
              <w:t>symbols after a slot where the timer expires</w:t>
            </w:r>
            <w:ins w:id="44" w:author="Samsung" w:date="2020-04-09T14:56:00Z">
              <w:r>
                <w:t>, where N is defined in Clause 10.2</w:t>
              </w:r>
            </w:ins>
            <w:r>
              <w:t xml:space="preserve"> or, if the UE is provided a search space set to monitor PDCCH for detecting a DCI format 2_0, after a last slot of a remaining channel occupancy duration for the serving cell that is indicated by DCI format 2_0</w:t>
            </w:r>
          </w:p>
        </w:tc>
      </w:tr>
    </w:tbl>
    <w:p w:rsidR="00682F47" w:rsidRDefault="00682F47"/>
    <w:p w:rsidR="00682F47" w:rsidRDefault="00D735F3">
      <w:pPr>
        <w:pStyle w:val="Heading3"/>
      </w:pPr>
      <w:r>
        <w:t xml:space="preserve"> Apple (R1-2002320)</w:t>
      </w:r>
    </w:p>
    <w:p w:rsidR="00682F47" w:rsidRDefault="00D735F3">
      <w:pPr>
        <w:rPr>
          <w:rFonts w:ascii="Arial" w:hAnsi="Arial" w:cs="Arial"/>
          <w:lang w:eastAsia="zh-CN"/>
        </w:rPr>
      </w:pPr>
      <w:r>
        <w:rPr>
          <w:rFonts w:ascii="Arial" w:hAnsi="Arial" w:cs="Arial"/>
          <w:lang w:eastAsia="zh-CN"/>
        </w:rPr>
        <w:t xml:space="preserve">In general, at least two sequential steps are involved in the search space group switching operation, one is PDCCH decoding (either DCI format 2_0 or a scheduling DCI format in Group </w:t>
      </w:r>
      <w:r>
        <w:rPr>
          <w:rFonts w:ascii="Arial" w:hAnsi="Arial" w:cs="Arial"/>
          <w:lang w:eastAsia="zh-CN"/>
        </w:rPr>
        <w:lastRenderedPageBreak/>
        <w:t xml:space="preserve">0) and the other is intra-UE communication. Correspondingly, the value of processing time P should provide sufficient margin for these two sequential steps even in the worst cases. For example, in case of </w:t>
      </w:r>
      <w:r>
        <w:rPr>
          <w:rFonts w:ascii="Arial" w:hAnsi="Arial" w:cs="Arial"/>
          <w:i/>
          <w:iCs/>
          <w:lang w:eastAsia="zh-CN"/>
        </w:rPr>
        <w:t>SearchSpaceSwitchTrigger-r16</w:t>
      </w:r>
      <w:r>
        <w:rPr>
          <w:rFonts w:ascii="Arial" w:hAnsi="Arial" w:cs="Arial"/>
          <w:lang w:eastAsia="zh-CN"/>
        </w:rPr>
        <w:t xml:space="preserve"> is not configured for a given UE and a DCI format is detected in the last PDCCH monitoring occasion close to the end of slot n, the earliest slot that UE can switch to Group-1 based on the detected scheduling DCI maybe slot n+3, taking into account both PDCCH processing time and lead time to configure the switched group. We therefore propose P = 25 symbols for both 15kHz and 30kHz SCS. If DCI format 2_0 is received at the first three symbol of slot n, this value also provides the benefit of enabling SSSG switch at the start of slot n+2 to better serve the power saving purpose.  For the case of 60kHz, P1/P2=53 symbols is preferable based on similar rationale. </w:t>
      </w:r>
    </w:p>
    <w:p w:rsidR="00682F47" w:rsidRDefault="00D735F3">
      <w:pPr>
        <w:spacing w:after="0"/>
        <w:rPr>
          <w:rFonts w:ascii="Arial" w:hAnsi="Arial" w:cs="Arial"/>
          <w:b/>
          <w:bCs/>
        </w:rPr>
      </w:pPr>
      <w:r>
        <w:rPr>
          <w:rFonts w:ascii="Arial" w:hAnsi="Arial" w:cs="Arial"/>
          <w:b/>
          <w:bCs/>
        </w:rPr>
        <w:t>Proposal 1: The processing time for search space sets group switching is defined as follows:</w:t>
      </w:r>
    </w:p>
    <w:p w:rsidR="00682F47" w:rsidRDefault="00D735F3">
      <w:pPr>
        <w:pStyle w:val="ListParagraph"/>
        <w:numPr>
          <w:ilvl w:val="0"/>
          <w:numId w:val="14"/>
        </w:numPr>
        <w:overflowPunct w:val="0"/>
        <w:autoSpaceDE w:val="0"/>
        <w:autoSpaceDN w:val="0"/>
        <w:adjustRightInd w:val="0"/>
        <w:snapToGrid/>
        <w:spacing w:after="180"/>
        <w:contextualSpacing/>
        <w:textAlignment w:val="baseline"/>
        <w:rPr>
          <w:rFonts w:ascii="Arial" w:hAnsi="Arial" w:cs="Arial"/>
        </w:rPr>
      </w:pPr>
      <w:r>
        <w:rPr>
          <w:rFonts w:ascii="Arial" w:hAnsi="Arial" w:cs="Arial"/>
          <w:i/>
          <w:iCs/>
        </w:rPr>
        <w:t xml:space="preserve">P = 25 symbols for 15kHz and 30kHz SCS. </w:t>
      </w:r>
    </w:p>
    <w:p w:rsidR="00682F47" w:rsidRDefault="00D735F3">
      <w:pPr>
        <w:pStyle w:val="ListParagraph"/>
        <w:numPr>
          <w:ilvl w:val="0"/>
          <w:numId w:val="14"/>
        </w:numPr>
        <w:overflowPunct w:val="0"/>
        <w:autoSpaceDE w:val="0"/>
        <w:autoSpaceDN w:val="0"/>
        <w:adjustRightInd w:val="0"/>
        <w:snapToGrid/>
        <w:spacing w:after="180"/>
        <w:contextualSpacing/>
        <w:textAlignment w:val="baseline"/>
        <w:rPr>
          <w:rFonts w:ascii="Arial" w:hAnsi="Arial" w:cs="Arial"/>
        </w:rPr>
      </w:pPr>
      <w:r>
        <w:rPr>
          <w:rFonts w:ascii="Arial" w:hAnsi="Arial" w:cs="Arial"/>
          <w:i/>
          <w:iCs/>
        </w:rPr>
        <w:t>P = 53 symbols for 60kHz SCS</w:t>
      </w:r>
    </w:p>
    <w:p w:rsidR="00682F47" w:rsidRDefault="00682F47">
      <w:pPr>
        <w:rPr>
          <w:rFonts w:ascii="Arial" w:hAnsi="Arial" w:cs="Arial"/>
        </w:rPr>
      </w:pPr>
    </w:p>
    <w:p w:rsidR="00682F47" w:rsidRDefault="00D735F3">
      <w:pPr>
        <w:rPr>
          <w:rFonts w:ascii="Arial" w:hAnsi="Arial" w:cs="Arial"/>
        </w:rPr>
      </w:pPr>
      <w:r>
        <w:rPr>
          <w:rFonts w:ascii="Arial" w:hAnsi="Arial" w:cs="Arial"/>
        </w:rPr>
        <w:t xml:space="preserve">Another aspect with regard to search space set switching is how to interpret P value when different numerologies are configured for different DL CCs in a CC group e.g. one is 15kHz and the other is 30kHz SCS. </w:t>
      </w:r>
    </w:p>
    <w:p w:rsidR="00682F47" w:rsidRDefault="00D735F3">
      <w:pPr>
        <w:rPr>
          <w:rFonts w:ascii="Arial" w:hAnsi="Arial" w:cs="Arial"/>
        </w:rPr>
      </w:pPr>
      <w:r>
        <w:rPr>
          <w:rFonts w:ascii="Arial" w:hAnsi="Arial" w:cs="Arial"/>
        </w:rPr>
        <w:t xml:space="preserve">There are two different alternatives for SSSG operation as follows: </w:t>
      </w:r>
    </w:p>
    <w:p w:rsidR="00682F47" w:rsidRDefault="00D735F3">
      <w:pPr>
        <w:pStyle w:val="ListParagraph"/>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Alt.1: The smallest numerology across CCs within a CC group is used to determine a common P value and the first slot of switching for all CCs within a CC-group. </w:t>
      </w:r>
    </w:p>
    <w:p w:rsidR="00682F47" w:rsidRDefault="00D735F3">
      <w:pPr>
        <w:pStyle w:val="ListParagraph"/>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Alt.2: P values and the first slot for switching are determined independently on a per CC basis based on the DL SCS configured for each CC. </w:t>
      </w:r>
    </w:p>
    <w:p w:rsidR="00682F47" w:rsidRDefault="00D735F3">
      <w:pPr>
        <w:jc w:val="center"/>
        <w:rPr>
          <w:rFonts w:ascii="Arial" w:hAnsi="Arial" w:cs="Arial"/>
        </w:rPr>
      </w:pPr>
      <w:r>
        <w:rPr>
          <w:rFonts w:ascii="Arial" w:hAnsi="Arial" w:cs="Arial"/>
          <w:noProof/>
          <w:lang w:eastAsia="zh-TW"/>
        </w:rPr>
        <w:drawing>
          <wp:inline distT="0" distB="0" distL="0" distR="0">
            <wp:extent cx="6325235" cy="1828800"/>
            <wp:effectExtent l="0" t="0" r="0" b="0"/>
            <wp:docPr id="35" name="Picture 3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ell phone&#10;&#10;Description automatically generated"/>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381285" cy="1844890"/>
                    </a:xfrm>
                    <a:prstGeom prst="rect">
                      <a:avLst/>
                    </a:prstGeom>
                  </pic:spPr>
                </pic:pic>
              </a:graphicData>
            </a:graphic>
          </wp:inline>
        </w:drawing>
      </w:r>
    </w:p>
    <w:p w:rsidR="00682F47" w:rsidRDefault="00D735F3">
      <w:pPr>
        <w:rPr>
          <w:rFonts w:ascii="Arial" w:hAnsi="Arial" w:cs="Arial"/>
        </w:rPr>
      </w:pPr>
      <w:r>
        <w:rPr>
          <w:rFonts w:ascii="Arial" w:hAnsi="Arial" w:cs="Arial"/>
        </w:rPr>
        <w:t xml:space="preserve">FIG.1 provides one example of SSSG switching assuming 15kHz SCS on CC#1 and 30khz SCS on CC2. It is our view that Alt.1 is a simpler and cleaner solution, which operates the SSSG switching mechanism on a per CC group basis by referring to a group-specific switching point and is well-aligned aligned with the motivation and definition of CC group switching. Although Alt.2 achieves more faster SSSG switching for CC(s) with larger SCS e.g. CC1 in FIG.1, it results in different switching instances for different serving cells in a CC group if different numerologies are configured for them. More specifically, if the intended UE behaviour is Alt.2 i.e. triggering different switching points for different CCs even in a same group, it is then questionable about the need of CCs grouping since the same UE behaviour can be achieved even without introducing any group configuration. Note that, for the case of different numerologies for different CCs, the processing time budget for SSSG switching becomes more complicated due to PDCCH decoding time and intra-UE communication time have to be determined separately based on SCS configured for the CC where DCI format is transmitted (i.e. CC0 in FIG.1) and a different SCS </w:t>
      </w:r>
      <w:r>
        <w:rPr>
          <w:rFonts w:ascii="Arial" w:hAnsi="Arial" w:cs="Arial"/>
        </w:rPr>
        <w:lastRenderedPageBreak/>
        <w:t xml:space="preserve">configured for the other CC where SSS switching occurs (e.g. CC1 in FIG.1). As one consequence, additional standard/implementation/testing efforts are needed to define new switching latency </w:t>
      </w:r>
      <m:oMath>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oMath>
      <w:r>
        <w:rPr>
          <w:rFonts w:ascii="Arial" w:hAnsi="Arial" w:cs="Arial"/>
        </w:rPr>
        <w:t xml:space="preserve"> accounting for the difference between the same and different numerologies across CCs within a CC group. Based on the analysis above, Alt.1 is preferable for us to enable SSSG switching for the case when different numerologies are used on different CCs within a same CG. </w:t>
      </w:r>
    </w:p>
    <w:p w:rsidR="00682F47" w:rsidRDefault="00D735F3">
      <w:pPr>
        <w:spacing w:after="0"/>
        <w:rPr>
          <w:rFonts w:ascii="Arial" w:hAnsi="Arial" w:cs="Arial"/>
          <w:b/>
          <w:bCs/>
          <w:lang w:eastAsia="zh-CN"/>
        </w:rPr>
      </w:pPr>
      <w:r>
        <w:rPr>
          <w:rFonts w:ascii="Arial" w:hAnsi="Arial" w:cs="Arial"/>
          <w:b/>
          <w:bCs/>
          <w:lang w:eastAsia="zh-CN"/>
        </w:rPr>
        <w:t xml:space="preserve">Proposal 2: </w:t>
      </w:r>
    </w:p>
    <w:p w:rsidR="00682F47" w:rsidRDefault="00D735F3">
      <w:pPr>
        <w:pStyle w:val="ListParagraph"/>
        <w:numPr>
          <w:ilvl w:val="0"/>
          <w:numId w:val="16"/>
        </w:numPr>
        <w:overflowPunct w:val="0"/>
        <w:autoSpaceDE w:val="0"/>
        <w:autoSpaceDN w:val="0"/>
        <w:adjustRightInd w:val="0"/>
        <w:snapToGrid/>
        <w:spacing w:after="180"/>
        <w:contextualSpacing/>
        <w:textAlignment w:val="baseline"/>
        <w:rPr>
          <w:rFonts w:ascii="Arial" w:hAnsi="Arial" w:cs="Arial"/>
          <w:i/>
          <w:iCs/>
          <w:lang w:eastAsia="zh-CN"/>
        </w:rPr>
      </w:pPr>
      <w:r>
        <w:rPr>
          <w:rFonts w:ascii="Arial" w:hAnsi="Arial" w:cs="Arial"/>
          <w:i/>
          <w:iCs/>
          <w:lang w:eastAsia="zh-CN"/>
        </w:rPr>
        <w:t xml:space="preserve">For the case of different numerologies on CCs within a CC group, </w:t>
      </w:r>
      <w:r>
        <w:rPr>
          <w:rFonts w:ascii="Arial" w:hAnsi="Arial" w:cs="Arial"/>
          <w:i/>
          <w:iCs/>
        </w:rPr>
        <w:t xml:space="preserve">the smallest numerology across CCs within a CC group is used to determine a common P value and the first slot of switching for all CCs within a CC-group </w:t>
      </w:r>
      <w:r>
        <w:rPr>
          <w:rFonts w:ascii="Arial" w:hAnsi="Arial" w:cs="Arial"/>
          <w:i/>
          <w:iCs/>
          <w:lang w:eastAsia="zh-CN"/>
        </w:rPr>
        <w:t>to support SSSG switching</w:t>
      </w:r>
      <w:r>
        <w:rPr>
          <w:rFonts w:ascii="Arial" w:hAnsi="Arial" w:cs="Arial"/>
          <w:i/>
          <w:iCs/>
        </w:rPr>
        <w:t>.</w:t>
      </w:r>
    </w:p>
    <w:p w:rsidR="00682F47" w:rsidRDefault="00D735F3">
      <w:pPr>
        <w:pStyle w:val="ListParagraph"/>
        <w:numPr>
          <w:ilvl w:val="0"/>
          <w:numId w:val="16"/>
        </w:numPr>
        <w:overflowPunct w:val="0"/>
        <w:autoSpaceDE w:val="0"/>
        <w:autoSpaceDN w:val="0"/>
        <w:adjustRightInd w:val="0"/>
        <w:snapToGrid/>
        <w:spacing w:after="180"/>
        <w:contextualSpacing/>
        <w:textAlignment w:val="baseline"/>
        <w:rPr>
          <w:rFonts w:ascii="Arial" w:hAnsi="Arial" w:cs="Arial"/>
          <w:i/>
          <w:iCs/>
          <w:lang w:eastAsia="zh-CN"/>
        </w:rPr>
      </w:pPr>
      <w:r>
        <w:rPr>
          <w:rFonts w:ascii="Arial" w:hAnsi="Arial" w:cs="Arial"/>
          <w:i/>
          <w:iCs/>
        </w:rPr>
        <w:t xml:space="preserve">TP1 </w:t>
      </w:r>
      <w:r>
        <w:rPr>
          <w:rFonts w:ascii="Arial" w:hAnsi="Arial" w:cs="Arial"/>
          <w:i/>
          <w:iCs/>
          <w:lang w:eastAsia="ja-JP"/>
        </w:rPr>
        <w:t>implement the Alt.1.</w:t>
      </w:r>
    </w:p>
    <w:p w:rsidR="00682F47" w:rsidRDefault="00D735F3">
      <w:pPr>
        <w:overflowPunct w:val="0"/>
        <w:snapToGrid/>
        <w:spacing w:after="180"/>
        <w:contextualSpacing/>
        <w:textAlignment w:val="baseline"/>
        <w:rPr>
          <w:rFonts w:ascii="Arial" w:hAnsi="Arial" w:cs="Arial"/>
          <w:lang w:eastAsia="ja-JP"/>
        </w:rPr>
      </w:pPr>
      <w:r>
        <w:rPr>
          <w:rFonts w:ascii="Arial" w:hAnsi="Arial" w:cs="Arial"/>
          <w:lang w:eastAsia="ja-JP"/>
        </w:rPr>
        <w:t>[FL Note: TP1 is available in R1-2002320]</w:t>
      </w:r>
    </w:p>
    <w:p w:rsidR="00682F47" w:rsidRDefault="00682F47">
      <w:pPr>
        <w:overflowPunct w:val="0"/>
        <w:snapToGrid/>
        <w:spacing w:after="180"/>
        <w:contextualSpacing/>
        <w:textAlignment w:val="baseline"/>
        <w:rPr>
          <w:rFonts w:ascii="Arial" w:hAnsi="Arial" w:cs="Arial"/>
          <w:lang w:eastAsia="ja-JP"/>
        </w:rPr>
      </w:pPr>
    </w:p>
    <w:p w:rsidR="00682F47" w:rsidRDefault="00D735F3">
      <w:pPr>
        <w:pStyle w:val="Heading3"/>
      </w:pPr>
      <w:r>
        <w:t>Qualcomm  (R1-2002528)</w:t>
      </w:r>
    </w:p>
    <w:p w:rsidR="00682F47" w:rsidRDefault="00D735F3">
      <w:r>
        <w:t xml:space="preserve">For search space set switching, it was agreed in RAN1 #100e that the P1 and P2 values should be the same. The common value is P. However, the value itself is not yet decided. Consider this P value is a common value for all cases, included ones with the heaviest PDCCH computation load under maximum carrier aggregation, a conservative value to handle the worst case is needed. Our calculation shows P=25 symbols for 15KHz/30KHz/60KHz is possible. </w:t>
      </w:r>
    </w:p>
    <w:p w:rsidR="00682F47" w:rsidRDefault="00D735F3">
      <w:bookmarkStart w:id="45" w:name="p1"/>
      <w:r>
        <w:rPr>
          <w:b/>
        </w:rPr>
        <w:t xml:space="preserve">Proposal </w:t>
      </w:r>
      <w:r>
        <w:rPr>
          <w:b/>
        </w:rPr>
        <w:fldChar w:fldCharType="begin"/>
      </w:r>
      <w:r>
        <w:rPr>
          <w:b/>
        </w:rPr>
        <w:instrText xml:space="preserve"> AUTONUMLGL  \* Arabic \e </w:instrText>
      </w:r>
      <w:r>
        <w:rPr>
          <w:b/>
        </w:rPr>
        <w:fldChar w:fldCharType="end"/>
      </w:r>
      <w:r>
        <w:rPr>
          <w:b/>
        </w:rPr>
        <w:t xml:space="preserve">: For search space group switching, the P value is defined to be 25 symbols for both </w:t>
      </w:r>
      <m:oMath>
        <m:r>
          <m:rPr>
            <m:sty m:val="bi"/>
          </m:rPr>
          <w:rPr>
            <w:rFonts w:ascii="Cambria Math" w:hAnsi="Cambria Math"/>
          </w:rPr>
          <m:t>μ=0, 1,</m:t>
        </m:r>
      </m:oMath>
      <w:r>
        <w:rPr>
          <w:b/>
        </w:rPr>
        <w:t xml:space="preserve"> and 2.</w:t>
      </w:r>
    </w:p>
    <w:bookmarkEnd w:id="45"/>
    <w:p w:rsidR="00682F47" w:rsidRDefault="00682F47"/>
    <w:p w:rsidR="00682F47" w:rsidRDefault="00D735F3">
      <w:pPr>
        <w:pStyle w:val="Heading2"/>
      </w:pPr>
      <w:r>
        <w:t>Default search space group</w:t>
      </w:r>
    </w:p>
    <w:p w:rsidR="00682F47" w:rsidRDefault="00D735F3">
      <w:pPr>
        <w:pStyle w:val="Heading3"/>
      </w:pPr>
      <w:r>
        <w:t>Huawei (R1-</w:t>
      </w:r>
      <w:r>
        <w:rPr>
          <w:bCs/>
          <w:lang w:eastAsia="zh-CN"/>
        </w:rPr>
        <w:t>2001532</w:t>
      </w:r>
      <w:r>
        <w:t>)</w:t>
      </w:r>
    </w:p>
    <w:p w:rsidR="00682F47" w:rsidRDefault="00D735F3">
      <w:pPr>
        <w:rPr>
          <w:lang w:eastAsia="zh-CN"/>
        </w:rPr>
      </w:pPr>
      <w:r>
        <w:rPr>
          <w:lang w:eastAsia="zh-CN"/>
        </w:rPr>
        <w:t xml:space="preserve">After UE is configured with SS set group by </w:t>
      </w:r>
      <w:r>
        <w:rPr>
          <w:i/>
          <w:lang w:eastAsia="zh-CN"/>
        </w:rPr>
        <w:t xml:space="preserve">searchSpaceGroupIdList-r16 </w:t>
      </w:r>
      <w:r>
        <w:rPr>
          <w:lang w:eastAsia="zh-CN"/>
        </w:rPr>
        <w:t>or UE switches to another active DL BWP configured with</w:t>
      </w:r>
      <w:r>
        <w:rPr>
          <w:i/>
          <w:lang w:eastAsia="zh-CN"/>
        </w:rPr>
        <w:t xml:space="preserve"> searchSpaceGroupIdList-r16</w:t>
      </w:r>
      <w:r>
        <w:rPr>
          <w:lang w:eastAsia="zh-CN"/>
        </w:rPr>
        <w:t xml:space="preserve">, it is not clear whether UE should start monitor PDCCH in SS set group #0 or PDCCH in SS set group #1. The motivation to introduce SS set group switch from group #0 to group#1 is to reduce PDCCH BD when UE is able to identify an ongoing DL COT. After search space is just configured or BWP switch, the DL COT Structure information is usually unknown and UE should assume SS set group#0 at that time. </w:t>
      </w:r>
    </w:p>
    <w:p w:rsidR="00682F47" w:rsidRDefault="00D735F3">
      <w:pPr>
        <w:rPr>
          <w:b/>
          <w:i/>
          <w:lang w:eastAsia="zh-CN"/>
        </w:rPr>
      </w:pPr>
      <w:r>
        <w:rPr>
          <w:rFonts w:hint="eastAsia"/>
          <w:b/>
          <w:i/>
          <w:lang w:eastAsia="zh-CN"/>
        </w:rPr>
        <w:t>P</w:t>
      </w:r>
      <w:r>
        <w:rPr>
          <w:b/>
          <w:i/>
          <w:lang w:eastAsia="zh-CN"/>
        </w:rPr>
        <w:t xml:space="preserve">roposal 4: UE should monitor PDCCH in SS set group#0 after UE is configured with SS set group by searchSpaceGroupIdList-r16 or UE switches to another active DL BWP configured with searchSpaceGroupIdList-r16. </w:t>
      </w:r>
      <w:r>
        <w:rPr>
          <w:b/>
          <w:i/>
        </w:rPr>
        <w:t>The corresponding text proposal is in TP#2 in appendix.</w:t>
      </w:r>
    </w:p>
    <w:p w:rsidR="00682F47" w:rsidRDefault="00682F47"/>
    <w:p w:rsidR="00682F47" w:rsidRDefault="00682F47"/>
    <w:p w:rsidR="00682F47" w:rsidRDefault="00D735F3">
      <w:pPr>
        <w:pStyle w:val="Heading3"/>
      </w:pPr>
      <w:r>
        <w:t>vivo (R1-2001650)</w:t>
      </w:r>
    </w:p>
    <w:p w:rsidR="00682F47" w:rsidRDefault="00D735F3">
      <w:pPr>
        <w:pStyle w:val="BodyText"/>
        <w:spacing w:before="120"/>
        <w:rPr>
          <w:rFonts w:eastAsia="SimSun"/>
          <w:lang w:eastAsia="zh-CN"/>
        </w:rPr>
      </w:pPr>
      <w:r>
        <w:rPr>
          <w:rFonts w:eastAsia="SimSun" w:hint="eastAsia"/>
          <w:lang w:eastAsia="zh-CN"/>
        </w:rPr>
        <w:t>F</w:t>
      </w:r>
      <w:r>
        <w:rPr>
          <w:rFonts w:eastAsia="SimSun"/>
          <w:lang w:eastAsia="zh-CN"/>
        </w:rPr>
        <w:t>rom the above agreement, UE could be configured with two separate search space (SS) group but only one SS group is active in a certain time duration. The details on implicit or explicit switching condition are also provided in the above agreement. However, which group should be monitored immediately after RRC configuration on SS, or switching to another cell or BWP, DRX on and etc. So, there is need to define a default search space set group to serve the above purpose.</w:t>
      </w:r>
    </w:p>
    <w:p w:rsidR="00682F47" w:rsidRDefault="00D735F3">
      <w:pPr>
        <w:spacing w:afterLines="50"/>
        <w:rPr>
          <w:b/>
        </w:rPr>
      </w:pPr>
      <w:bookmarkStart w:id="46" w:name="_Ref23948315"/>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One default SS group (i.e. search space sets with group index 0) should be specified for UE to perform PDCCH monitoring after RRC configuration on SS, switching to another BWP or cell, from DRX off to DRX on.</w:t>
      </w:r>
      <w:bookmarkEnd w:id="46"/>
    </w:p>
    <w:p w:rsidR="00682F47" w:rsidRDefault="00D735F3">
      <w:pPr>
        <w:spacing w:before="120"/>
        <w:rPr>
          <w:b/>
        </w:rPr>
      </w:pPr>
      <w:bookmarkStart w:id="47" w:name="_Ref32412110"/>
      <w:bookmarkStart w:id="48" w:name="_Ref37083670"/>
      <w:r>
        <w:rPr>
          <w:b/>
        </w:rPr>
        <w:lastRenderedPageBreak/>
        <w:t xml:space="preserve">Proposal </w:t>
      </w:r>
      <w:r>
        <w:fldChar w:fldCharType="begin"/>
      </w:r>
      <w:r>
        <w:rPr>
          <w:b/>
        </w:rPr>
        <w:instrText xml:space="preserve"> SEQ Proposal \* ARABIC </w:instrText>
      </w:r>
      <w:r>
        <w:fldChar w:fldCharType="separate"/>
      </w:r>
      <w:r>
        <w:rPr>
          <w:b/>
        </w:rPr>
        <w:t>2</w:t>
      </w:r>
      <w:r>
        <w:fldChar w:fldCharType="end"/>
      </w:r>
      <w:r>
        <w:rPr>
          <w:b/>
        </w:rPr>
        <w:t>: RAN1 adopt the following TP1 on section 10.4 of TS 38.213</w:t>
      </w:r>
      <w:bookmarkEnd w:id="47"/>
      <w:r>
        <w:rPr>
          <w:b/>
        </w:rPr>
        <w:t>.</w:t>
      </w:r>
      <w:bookmarkEnd w:id="48"/>
    </w:p>
    <w:p w:rsidR="00682F47" w:rsidRDefault="00D735F3">
      <w:pPr>
        <w:spacing w:after="160" w:line="256" w:lineRule="auto"/>
      </w:pPr>
      <w:r>
        <w:t>------------------------------------------- Start TP1 for Section 10.4 of TS 38.213 --------------------------------------</w:t>
      </w:r>
    </w:p>
    <w:p w:rsidR="00682F47" w:rsidRDefault="00D735F3">
      <w:pPr>
        <w:pStyle w:val="BodyText"/>
        <w:spacing w:before="120"/>
        <w:rPr>
          <w:rFonts w:eastAsia="SimSun"/>
          <w:lang w:eastAsia="zh-CN"/>
        </w:rPr>
      </w:pPr>
      <w:r>
        <w:rPr>
          <w:rFonts w:eastAsia="SimSun"/>
          <w:lang w:eastAsia="zh-CN"/>
        </w:rPr>
        <w:t>A UE can be provided a group index for a respective search space set by searchSpaceGroupIdList-r16 for PDCCH monitoring on a serving cell indicated by searchSpaceSwitchingGroup-r16. If the UE is not provided searchSpaceGroupIdList-r16 for a search space set, or for PDCCH monitoring on a serving cell that is not indicated by searchSpaceSwitchingGroup-r16, the following procedures are not applicable for PDCCH monitoring according to the search space set.</w:t>
      </w:r>
    </w:p>
    <w:p w:rsidR="00682F47" w:rsidRDefault="00D735F3">
      <w:pPr>
        <w:pStyle w:val="BodyText"/>
        <w:spacing w:before="120"/>
        <w:rPr>
          <w:rFonts w:eastAsia="SimSun"/>
          <w:u w:val="single"/>
          <w:lang w:eastAsia="zh-CN"/>
        </w:rPr>
      </w:pPr>
      <w:r>
        <w:rPr>
          <w:rFonts w:eastAsia="SimSun" w:hint="eastAsia"/>
          <w:color w:val="FF0000"/>
          <w:u w:val="single"/>
          <w:lang w:eastAsia="zh-CN"/>
        </w:rPr>
        <w:t>I</w:t>
      </w:r>
      <w:r>
        <w:rPr>
          <w:rFonts w:eastAsia="SimSun"/>
          <w:color w:val="FF0000"/>
          <w:u w:val="single"/>
          <w:lang w:eastAsia="zh-CN"/>
        </w:rPr>
        <w:t>n default, search space sets with group index 0 will be monitored immediately after receiving RRC configuration on search space sets, switching to another BWP or cell, switching from DRX off to DRX on.</w:t>
      </w:r>
    </w:p>
    <w:p w:rsidR="00682F47" w:rsidRDefault="00D735F3">
      <w:pPr>
        <w:pStyle w:val="BodyText"/>
        <w:spacing w:before="120"/>
      </w:pPr>
      <w:r>
        <w:t>--------------------------------------------- End TP1 for Section 10.4 of TS 38.213 --------------------------------------</w:t>
      </w:r>
    </w:p>
    <w:p w:rsidR="00682F47" w:rsidRDefault="00682F47">
      <w:pPr>
        <w:spacing w:after="0"/>
        <w:rPr>
          <w:szCs w:val="24"/>
        </w:rPr>
      </w:pPr>
    </w:p>
    <w:p w:rsidR="00682F47" w:rsidRDefault="00D735F3">
      <w:pPr>
        <w:pStyle w:val="Heading3"/>
      </w:pPr>
      <w:r>
        <w:t>OPPO (R1-2001757)</w:t>
      </w:r>
    </w:p>
    <w:p w:rsidR="00682F47" w:rsidRDefault="00D735F3">
      <w:pPr>
        <w:pStyle w:val="BodyText"/>
        <w:rPr>
          <w:rFonts w:eastAsia="SimSun"/>
          <w:lang w:eastAsia="zh-CN"/>
        </w:rPr>
      </w:pPr>
      <w:r>
        <w:rPr>
          <w:rFonts w:eastAsia="SimSun"/>
          <w:lang w:eastAsia="zh-CN"/>
        </w:rPr>
        <w:t xml:space="preserve">If UE is indicated to switch active DL BWP, how to monitor PDCCH according to the configured search space set should be defined. </w:t>
      </w:r>
    </w:p>
    <w:p w:rsidR="00682F47" w:rsidRDefault="00D735F3">
      <w:pPr>
        <w:pStyle w:val="BodyText"/>
        <w:rPr>
          <w:rFonts w:eastAsia="SimSun"/>
          <w:lang w:eastAsia="zh-CN"/>
        </w:rPr>
      </w:pPr>
      <w:r>
        <w:rPr>
          <w:rFonts w:eastAsia="SimSun"/>
          <w:lang w:eastAsia="zh-CN"/>
        </w:rPr>
        <w:t>For PDCCH monitoring according to a serving cell, if UE is monitoring PDCCH according to search space group 0 before the BWP switching, the UE shall keep monitoring PDCCH according to search space group 0 on the target BWP after BWP switching. If UE is monitoring PDCCH according to search space group 1 before the BWP switching, and the BWP switching time is shorter than the configured timer or COT duration, the UE shall monitor PDCCH in search space group 1 on the target BWP after BWP switching, otherwise, the UE shall monitor PDCCH in search space group 0 on the target BWP after BWP switching.</w:t>
      </w:r>
    </w:p>
    <w:p w:rsidR="00682F47" w:rsidRDefault="00D735F3">
      <w:pPr>
        <w:pStyle w:val="BodyText"/>
        <w:rPr>
          <w:rFonts w:eastAsia="SimSun"/>
          <w:lang w:eastAsia="zh-CN"/>
        </w:rPr>
      </w:pPr>
      <w:r>
        <w:rPr>
          <w:rFonts w:eastAsia="SimSun"/>
          <w:lang w:eastAsia="zh-CN"/>
        </w:rPr>
        <w:t>For PDCCH monitoring according to a serving cell group, the PDCCH monitoring behavior on the target BWP after BWP switching shall follow the same behavior as other cell in the same cell group.</w:t>
      </w:r>
    </w:p>
    <w:p w:rsidR="00682F47" w:rsidRDefault="00D735F3">
      <w:pPr>
        <w:rPr>
          <w:rFonts w:eastAsia="SimSun"/>
          <w:i/>
          <w:lang w:eastAsia="zh-CN"/>
        </w:rPr>
      </w:pPr>
      <w:r>
        <w:rPr>
          <w:rFonts w:eastAsia="SimSun"/>
          <w:b/>
          <w:i/>
          <w:lang w:eastAsia="zh-CN"/>
        </w:rPr>
        <w:t>Proposal 5:</w:t>
      </w:r>
      <w:r>
        <w:rPr>
          <w:rFonts w:eastAsia="SimSun"/>
          <w:i/>
          <w:lang w:eastAsia="zh-CN"/>
        </w:rPr>
        <w:t xml:space="preserve"> Adopt TP2 into section 10.4 of TS 38.213 to define PDCCH monitoring behavior in BWP switching case. </w:t>
      </w:r>
    </w:p>
    <w:p w:rsidR="00682F47" w:rsidRDefault="00D735F3">
      <w:pPr>
        <w:pStyle w:val="BodyText"/>
        <w:rPr>
          <w:color w:val="0070C0"/>
        </w:rPr>
      </w:pPr>
      <w:r>
        <w:rPr>
          <w:color w:val="0070C0"/>
        </w:rPr>
        <w:t>------------------------------------TP2: Start of TP 38.213 section 10.4 ---------------------------------------------</w:t>
      </w:r>
    </w:p>
    <w:p w:rsidR="00682F47" w:rsidRDefault="00D735F3">
      <w:pPr>
        <w:rPr>
          <w:sz w:val="24"/>
        </w:rPr>
      </w:pPr>
      <w:r>
        <w:rPr>
          <w:sz w:val="24"/>
        </w:rPr>
        <w:t>10.4</w:t>
      </w:r>
      <w:r>
        <w:rPr>
          <w:sz w:val="24"/>
        </w:rPr>
        <w:tab/>
        <w:t>Search space set switching</w:t>
      </w:r>
    </w:p>
    <w:p w:rsidR="00682F47" w:rsidRDefault="00D735F3">
      <w:pPr>
        <w:spacing w:after="180"/>
        <w:rPr>
          <w:rFonts w:eastAsia="SimSun"/>
          <w:szCs w:val="20"/>
          <w:lang w:val="en-GB" w:eastAsia="zh-CN"/>
        </w:rPr>
      </w:pPr>
      <w:r>
        <w:rPr>
          <w:rFonts w:eastAsia="SimSun"/>
          <w:szCs w:val="20"/>
          <w:lang w:val="en-GB" w:eastAsia="zh-CN"/>
        </w:rPr>
        <w:t xml:space="preserve">A UE can be provided a group index for a respective search space set by </w:t>
      </w:r>
      <w:r>
        <w:rPr>
          <w:rFonts w:eastAsia="SimSun"/>
          <w:i/>
          <w:szCs w:val="20"/>
          <w:lang w:val="en-GB" w:eastAsia="zh-CN"/>
        </w:rPr>
        <w:t>searchSpaceGroupIdList-r16</w:t>
      </w:r>
      <w:r>
        <w:rPr>
          <w:rFonts w:eastAsia="SimSun"/>
          <w:szCs w:val="20"/>
          <w:lang w:val="en-GB" w:eastAsia="zh-CN"/>
        </w:rPr>
        <w:t xml:space="preserve"> for PDCCH monitoring on a serving cell. If the UE is not provided </w:t>
      </w:r>
      <w:r>
        <w:rPr>
          <w:rFonts w:eastAsia="SimSun"/>
          <w:i/>
          <w:szCs w:val="20"/>
          <w:lang w:val="en-GB" w:eastAsia="zh-CN"/>
        </w:rPr>
        <w:t>searchSpaceGroupIdList-r16</w:t>
      </w:r>
      <w:r>
        <w:rPr>
          <w:rFonts w:eastAsia="SimSun"/>
          <w:szCs w:val="20"/>
          <w:lang w:val="en-GB" w:eastAsia="zh-CN"/>
        </w:rPr>
        <w:t xml:space="preserve"> for a search space set, the following procedures are not applicable for PDCCH monitoring according to the search space set.</w:t>
      </w:r>
    </w:p>
    <w:p w:rsidR="00682F47" w:rsidRDefault="00D735F3">
      <w:pPr>
        <w:spacing w:after="180"/>
        <w:rPr>
          <w:szCs w:val="20"/>
          <w:lang w:val="en-GB" w:eastAsia="ko-KR"/>
        </w:rPr>
      </w:pPr>
      <w:r>
        <w:rPr>
          <w:szCs w:val="20"/>
          <w:lang w:val="en-GB" w:eastAsia="ko-KR"/>
        </w:rPr>
        <w:t xml:space="preserve">If a UE is provided </w:t>
      </w:r>
      <w:r>
        <w:rPr>
          <w:i/>
          <w:iCs/>
          <w:szCs w:val="20"/>
          <w:lang w:val="en-GB" w:eastAsia="zh-CN"/>
        </w:rPr>
        <w:t>searchSpaceSwitchingGroupList-r16</w:t>
      </w:r>
      <w:r>
        <w:rPr>
          <w:szCs w:val="20"/>
          <w:lang w:val="en-GB" w:eastAsia="zh-CN"/>
        </w:rPr>
        <w:t>,</w:t>
      </w:r>
      <w:r>
        <w:rPr>
          <w:szCs w:val="20"/>
          <w:lang w:val="en-GB" w:eastAsia="ko-KR"/>
        </w:rPr>
        <w:t xml:space="preserve"> indicating one or more groups of serving cells, the </w:t>
      </w:r>
      <w:r>
        <w:rPr>
          <w:szCs w:val="20"/>
          <w:lang w:val="en-GB" w:eastAsia="zh-CN"/>
        </w:rPr>
        <w:t>following procedures</w:t>
      </w:r>
      <w:r>
        <w:rPr>
          <w:szCs w:val="20"/>
          <w:lang w:val="en-GB" w:eastAsia="ko-KR"/>
        </w:rPr>
        <w:t xml:space="preserve"> apply to all serving cells within each group; otherwise, the following procedures apply only to a serving cell for which the UE is provided </w:t>
      </w:r>
      <w:r>
        <w:rPr>
          <w:i/>
          <w:iCs/>
          <w:szCs w:val="20"/>
          <w:lang w:val="en-GB" w:eastAsia="ko-KR"/>
        </w:rPr>
        <w:t>searchSpaceGroupIdList-r16</w:t>
      </w:r>
      <w:r>
        <w:rPr>
          <w:szCs w:val="20"/>
          <w:lang w:val="en-GB" w:eastAsia="ko-KR"/>
        </w:rPr>
        <w:t>.</w:t>
      </w:r>
    </w:p>
    <w:p w:rsidR="00682F47" w:rsidRDefault="00D735F3">
      <w:pPr>
        <w:spacing w:after="180"/>
        <w:rPr>
          <w:rFonts w:eastAsia="SimSun"/>
          <w:szCs w:val="20"/>
          <w:lang w:val="en-GB" w:eastAsia="zh-CN"/>
        </w:rPr>
      </w:pPr>
      <w:r>
        <w:rPr>
          <w:rFonts w:eastAsia="SimSun"/>
          <w:szCs w:val="20"/>
          <w:lang w:val="en-GB" w:eastAsia="zh-CN"/>
        </w:rPr>
        <w:t xml:space="preserve">A UE can be provided, by </w:t>
      </w:r>
      <w:r>
        <w:rPr>
          <w:rFonts w:eastAsia="SimSun"/>
          <w:i/>
          <w:szCs w:val="20"/>
          <w:lang w:val="en-GB" w:eastAsia="zh-CN"/>
        </w:rPr>
        <w:t>searchSpaceSwitchingTimer-r16</w:t>
      </w:r>
      <w:r>
        <w:rPr>
          <w:rFonts w:eastAsia="SimSun"/>
          <w:szCs w:val="20"/>
          <w:lang w:val="en-GB" w:eastAsia="zh-CN"/>
        </w:rPr>
        <w:t>, a timer value. The UE decrements the timer value by one after each slot in the active DL BWP of the serving cell where the UE monitors PDCCH for detection of DCI format 2_0.</w:t>
      </w:r>
    </w:p>
    <w:p w:rsidR="00682F47" w:rsidRDefault="00D735F3">
      <w:pPr>
        <w:spacing w:after="180"/>
        <w:rPr>
          <w:rFonts w:eastAsia="SimSun"/>
          <w:color w:val="FF0000"/>
          <w:szCs w:val="20"/>
          <w:lang w:val="en-GB" w:eastAsia="zh-CN"/>
        </w:rPr>
      </w:pPr>
      <w:r>
        <w:rPr>
          <w:rFonts w:eastAsia="SimSun"/>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Pr>
          <w:rFonts w:eastAsia="SimSun"/>
          <w:color w:val="FF0000"/>
          <w:szCs w:val="20"/>
          <w:lang w:eastAsia="zh-CN"/>
        </w:rPr>
        <w:t xml:space="preserve"> the PDCCH monitoring behavior on the target BWP after BWP switching shall follow the same behavior as other cell in the same cell group.</w:t>
      </w:r>
    </w:p>
    <w:p w:rsidR="00682F47" w:rsidRDefault="00D735F3">
      <w:pPr>
        <w:jc w:val="center"/>
      </w:pPr>
      <w:r>
        <w:rPr>
          <w:color w:val="0070C0"/>
        </w:rPr>
        <w:lastRenderedPageBreak/>
        <w:t>&lt;Unchanged parts are omitted&gt;</w:t>
      </w:r>
    </w:p>
    <w:p w:rsidR="00682F47" w:rsidRDefault="00D735F3">
      <w:pPr>
        <w:pStyle w:val="BodyText"/>
        <w:rPr>
          <w:color w:val="0070C0"/>
        </w:rPr>
      </w:pPr>
      <w:r>
        <w:rPr>
          <w:color w:val="0070C0"/>
        </w:rPr>
        <w:t>----------------------------------------End of TP 38.213 section 10.4 ---------------------------------------------</w:t>
      </w:r>
    </w:p>
    <w:p w:rsidR="00682F47" w:rsidRDefault="00682F47"/>
    <w:p w:rsidR="00682F47" w:rsidRDefault="00D735F3">
      <w:pPr>
        <w:pStyle w:val="Heading3"/>
      </w:pPr>
      <w:r>
        <w:t>Panasonic (R1-2002054)</w:t>
      </w:r>
    </w:p>
    <w:p w:rsidR="00682F47" w:rsidRDefault="00D735F3">
      <w:pPr>
        <w:rPr>
          <w:b/>
          <w:iCs/>
          <w:lang w:eastAsia="zh-CN"/>
        </w:rPr>
      </w:pPr>
      <w:r>
        <w:rPr>
          <w:lang w:val="en-GB"/>
        </w:rPr>
        <w:t xml:space="preserve">In 38.213 Clause 10.4, search space set switching is specified. However, the switching behaviour is described by assuming that UE has already monitored one of the groups of search space sets. It is undefined which search space set group UE should start with right after </w:t>
      </w:r>
      <w:r>
        <w:rPr>
          <w:i/>
          <w:iCs/>
          <w:lang w:eastAsia="zh-CN"/>
        </w:rPr>
        <w:t xml:space="preserve">searchSpaceSwitchingGroupList-r16 </w:t>
      </w:r>
      <w:r>
        <w:rPr>
          <w:iCs/>
          <w:lang w:eastAsia="zh-CN"/>
        </w:rPr>
        <w:t xml:space="preserve">is provided to UE. Therefore, we propose to specify a default group. In the current description of 38.213, search space sets with group index 0 should be understood as a default group, because when the time configured by </w:t>
      </w:r>
      <w:r>
        <w:rPr>
          <w:rFonts w:eastAsia="SimSun"/>
          <w:i/>
          <w:lang w:val="en-GB" w:eastAsia="zh-CN"/>
        </w:rPr>
        <w:t>searchSpaceSwitchingTimer-r16</w:t>
      </w:r>
      <w:r>
        <w:rPr>
          <w:iCs/>
          <w:lang w:eastAsia="zh-CN"/>
        </w:rPr>
        <w:t xml:space="preserve"> expires or outside COT, search space sets with group index 0 will be monitored. Therefore, we propose to use group 0 as a default group right after RRC configuration for search space set switching. The text proposal to 38.213 is the following:</w:t>
      </w:r>
    </w:p>
    <w:p w:rsidR="00682F47" w:rsidRDefault="00D735F3">
      <w:pPr>
        <w:rPr>
          <w:lang w:eastAsia="zh-CN"/>
        </w:rPr>
      </w:pPr>
      <w:bookmarkStart w:id="49" w:name="TP_SS"/>
      <w:r>
        <w:t>Text Proposal for Search space set group after RRC configuration</w:t>
      </w:r>
      <w:r>
        <w:rPr>
          <w:rFonts w:hint="eastAsia"/>
        </w:rPr>
        <w:t xml:space="preserve"> </w:t>
      </w:r>
      <w:r>
        <w:t>to TS 38.211 in Rel-16:</w:t>
      </w:r>
    </w:p>
    <w:tbl>
      <w:tblPr>
        <w:tblStyle w:val="TableGrid"/>
        <w:tblW w:w="8886" w:type="dxa"/>
        <w:tblInd w:w="421" w:type="dxa"/>
        <w:tblLayout w:type="fixed"/>
        <w:tblLook w:val="04A0" w:firstRow="1" w:lastRow="0" w:firstColumn="1" w:lastColumn="0" w:noHBand="0" w:noVBand="1"/>
      </w:tblPr>
      <w:tblGrid>
        <w:gridCol w:w="8886"/>
      </w:tblGrid>
      <w:tr w:rsidR="00682F47">
        <w:tc>
          <w:tcPr>
            <w:tcW w:w="8886" w:type="dxa"/>
          </w:tcPr>
          <w:p w:rsidR="00682F47" w:rsidRDefault="00D735F3">
            <w:pPr>
              <w:keepNext/>
              <w:keepLines/>
              <w:spacing w:before="180"/>
              <w:outlineLvl w:val="1"/>
              <w:rPr>
                <w:rFonts w:eastAsia="Times New Roman"/>
                <w:sz w:val="32"/>
              </w:rPr>
            </w:pPr>
            <w:bookmarkStart w:id="50" w:name="_Toc29899168"/>
            <w:bookmarkStart w:id="51" w:name="_Toc29917315"/>
            <w:bookmarkStart w:id="52" w:name="_Toc36498189"/>
            <w:bookmarkStart w:id="53" w:name="_Toc29899586"/>
            <w:bookmarkStart w:id="54" w:name="_Toc29894869"/>
            <w:r>
              <w:rPr>
                <w:rFonts w:eastAsia="Times New Roman"/>
                <w:sz w:val="32"/>
              </w:rPr>
              <w:t xml:space="preserve">10.4  </w:t>
            </w:r>
            <w:r>
              <w:rPr>
                <w:rFonts w:eastAsia="Times New Roman"/>
                <w:sz w:val="32"/>
              </w:rPr>
              <w:tab/>
              <w:t>Search space set switching</w:t>
            </w:r>
            <w:bookmarkEnd w:id="50"/>
            <w:bookmarkEnd w:id="51"/>
            <w:bookmarkEnd w:id="52"/>
            <w:bookmarkEnd w:id="53"/>
            <w:bookmarkEnd w:id="54"/>
          </w:p>
          <w:p w:rsidR="00682F47" w:rsidRDefault="00D735F3">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rsidR="00682F47" w:rsidRDefault="00D735F3">
            <w:pPr>
              <w:rPr>
                <w:rFonts w:eastAsia="Times New Roman"/>
                <w:lang w:eastAsia="ko-KR"/>
              </w:rPr>
            </w:pPr>
            <w:r>
              <w:rPr>
                <w:rFonts w:eastAsia="Times New Roman" w:hint="eastAsia"/>
                <w:lang w:eastAsia="ko-KR"/>
              </w:rPr>
              <w:t xml:space="preserve">If a UE is provided </w:t>
            </w:r>
            <w:r>
              <w:rPr>
                <w:rFonts w:eastAsia="Times New Roman" w:hint="eastAsia"/>
                <w:i/>
                <w:iCs/>
                <w:lang w:eastAsia="zh-CN"/>
              </w:rPr>
              <w:t>searchSpaceSwitchingGroupList-r16</w:t>
            </w:r>
            <w:r>
              <w:rPr>
                <w:rFonts w:eastAsia="Times New Roman" w:hint="eastAsia"/>
                <w:lang w:eastAsia="zh-CN"/>
              </w:rPr>
              <w:t>,</w:t>
            </w:r>
            <w:r>
              <w:rPr>
                <w:rFonts w:eastAsia="Times New Roman" w:hint="eastAsia"/>
                <w:lang w:eastAsia="ko-KR"/>
              </w:rPr>
              <w:t xml:space="preserve"> indicating one or more groups of serving cells, </w:t>
            </w:r>
            <w:r>
              <w:rPr>
                <w:rFonts w:eastAsia="Times New Roman"/>
                <w:lang w:eastAsia="ko-KR"/>
              </w:rPr>
              <w:t xml:space="preserve">the </w:t>
            </w:r>
            <w:r>
              <w:rPr>
                <w:rFonts w:eastAsia="Times New Roman" w:hint="eastAsia"/>
                <w:lang w:eastAsia="zh-CN"/>
              </w:rPr>
              <w:t>following procedures</w:t>
            </w:r>
            <w:r>
              <w:rPr>
                <w:rFonts w:eastAsia="Times New Roman" w:hint="eastAsia"/>
                <w:lang w:eastAsia="ko-KR"/>
              </w:rPr>
              <w:t xml:space="preserve"> apply to all serving cells within each group; otherwise, </w:t>
            </w:r>
            <w:r>
              <w:rPr>
                <w:rFonts w:eastAsia="Times New Roman"/>
                <w:lang w:eastAsia="ko-KR"/>
              </w:rPr>
              <w:t xml:space="preserve">the </w:t>
            </w:r>
            <w:r>
              <w:rPr>
                <w:rFonts w:eastAsia="Times New Roman" w:hint="eastAsia"/>
                <w:lang w:eastAsia="ko-KR"/>
              </w:rPr>
              <w:t xml:space="preserve">following procedures apply only to a serving cell for which the UE is provided </w:t>
            </w:r>
            <w:r>
              <w:rPr>
                <w:rFonts w:eastAsia="Times New Roman" w:hint="eastAsia"/>
                <w:i/>
                <w:iCs/>
                <w:lang w:eastAsia="ko-KR"/>
              </w:rPr>
              <w:t>searchSpaceGroupIdList-r16</w:t>
            </w:r>
            <w:r>
              <w:rPr>
                <w:rFonts w:eastAsia="Times New Roman" w:hint="eastAsia"/>
                <w:lang w:eastAsia="ko-KR"/>
              </w:rPr>
              <w:t>.</w:t>
            </w:r>
          </w:p>
          <w:p w:rsidR="00682F47" w:rsidRDefault="00D735F3">
            <w:pPr>
              <w:rPr>
                <w:color w:val="FF0000"/>
                <w:lang w:eastAsia="ja-JP"/>
              </w:rPr>
            </w:pPr>
            <w:r>
              <w:rPr>
                <w:rFonts w:eastAsia="SimSun"/>
                <w:color w:val="FF0000"/>
                <w:lang w:eastAsia="zh-CN"/>
              </w:rPr>
              <w:t xml:space="preserve">If the UE is provided a group index by </w:t>
            </w:r>
            <w:r>
              <w:rPr>
                <w:rFonts w:eastAsia="SimSun"/>
                <w:i/>
                <w:iCs/>
                <w:color w:val="FF0000"/>
                <w:lang w:eastAsia="zh-CN"/>
              </w:rPr>
              <w:t>searchSpaceGroupIdList-r16</w:t>
            </w:r>
            <w:r>
              <w:rPr>
                <w:rFonts w:eastAsia="SimSun"/>
                <w:color w:val="FF0000"/>
                <w:lang w:eastAsia="zh-CN"/>
              </w:rPr>
              <w:t xml:space="preserve"> for PDCCH monitoring on a serving cell</w:t>
            </w:r>
            <w:r>
              <w:rPr>
                <w:color w:val="FF0000"/>
                <w:lang w:eastAsia="ja-JP"/>
              </w:rPr>
              <w:t xml:space="preserve">, and </w:t>
            </w:r>
            <w:bookmarkStart w:id="55" w:name="_Hlk32596865"/>
            <w:r>
              <w:rPr>
                <w:color w:val="FF0000"/>
                <w:lang w:eastAsia="ja-JP"/>
              </w:rPr>
              <w:t>if the UE has not started to monitor PDCCH according to either search space sets with group index 0 or search space sets with group index 1, the UE starts monitoring PDCCH according to search space sets with group index 0 and does not monitor PDCCH according to search space sets with group index 1 on the serving cell.</w:t>
            </w:r>
            <w:bookmarkEnd w:id="55"/>
          </w:p>
          <w:p w:rsidR="00682F47" w:rsidRDefault="00D735F3">
            <w:pPr>
              <w:rPr>
                <w:b/>
                <w:iCs/>
                <w:lang w:eastAsia="zh-CN"/>
              </w:rPr>
            </w:pPr>
            <w:r>
              <w:rPr>
                <w:rFonts w:eastAsia="Times New Roman"/>
                <w:lang w:eastAsia="ko-KR"/>
              </w:rPr>
              <w:t>…</w:t>
            </w:r>
          </w:p>
        </w:tc>
      </w:tr>
      <w:bookmarkEnd w:id="49"/>
    </w:tbl>
    <w:p w:rsidR="00682F47" w:rsidRDefault="00682F47"/>
    <w:p w:rsidR="00682F47" w:rsidRDefault="00D735F3">
      <w:pPr>
        <w:pStyle w:val="Heading3"/>
      </w:pPr>
      <w:r>
        <w:t>Sharp (R1-2002381)</w:t>
      </w:r>
    </w:p>
    <w:p w:rsidR="00682F47" w:rsidRDefault="00D735F3">
      <w:pPr>
        <w:spacing w:after="0"/>
        <w:rPr>
          <w:szCs w:val="24"/>
          <w:u w:val="single"/>
        </w:rPr>
      </w:pPr>
      <w:r>
        <w:rPr>
          <w:szCs w:val="24"/>
          <w:u w:val="single"/>
        </w:rPr>
        <w:t xml:space="preserve">Issue #2: </w:t>
      </w:r>
      <w:bookmarkStart w:id="56" w:name="_Hlk32514697"/>
      <w:r>
        <w:rPr>
          <w:szCs w:val="24"/>
          <w:u w:val="single"/>
        </w:rPr>
        <w:t>PDCCH monitoring behaviour right after RRC configuration for search space set switching</w:t>
      </w:r>
      <w:bookmarkEnd w:id="56"/>
    </w:p>
    <w:p w:rsidR="00682F47" w:rsidRDefault="00D735F3">
      <w:pPr>
        <w:spacing w:after="0"/>
        <w:rPr>
          <w:szCs w:val="24"/>
        </w:rPr>
      </w:pPr>
      <w:r>
        <w:rPr>
          <w:rFonts w:hint="eastAsia"/>
          <w:szCs w:val="24"/>
        </w:rPr>
        <w:t>T</w:t>
      </w:r>
      <w:r>
        <w:rPr>
          <w:szCs w:val="24"/>
        </w:rPr>
        <w:t>he agreement on search space set group switching from RAN1#99 [1] is well reflected into the current specification of TS38.213. On the other hand, there is a missing case. The current switching behaviour is defined by assuming that UE monitors either PDCCH according to search space sets with group index 0 or PDCCH according to search space sets with group index 1 at a given time. However, the current Spec does not specify which group index is assumed for PDCCH monitoring right after RRC configuration for search space set switching. Considering the group index 0 was assumed as fallback state during RAN1#99 discussions, we propose that, if the UE has not started to monitor PDCCH according to either search space sets with group index 0 or search space sets with group index 1, the UE starts monitoring PDCCH according to search space sets with group index 0 and does not monitor PDCCH according to search space sets with group index 1 on the serving cell.</w:t>
      </w:r>
    </w:p>
    <w:p w:rsidR="00682F47" w:rsidRDefault="00682F47">
      <w:pPr>
        <w:spacing w:after="0"/>
        <w:rPr>
          <w:ins w:id="57" w:author="Toshi Nogami" w:date="2020-03-25T20:23:00Z"/>
          <w:szCs w:val="24"/>
        </w:rPr>
      </w:pPr>
    </w:p>
    <w:p w:rsidR="00682F47" w:rsidRDefault="00D735F3">
      <w:pPr>
        <w:spacing w:after="0"/>
        <w:rPr>
          <w:rFonts w:cs="Arial"/>
          <w:b/>
          <w:szCs w:val="24"/>
          <w:u w:val="single"/>
        </w:rPr>
      </w:pPr>
      <w:r>
        <w:rPr>
          <w:rFonts w:cs="Arial"/>
          <w:b/>
          <w:szCs w:val="24"/>
          <w:u w:val="single"/>
        </w:rPr>
        <w:t>Proposal 2:</w:t>
      </w:r>
    </w:p>
    <w:p w:rsidR="00682F47" w:rsidRDefault="00D735F3">
      <w:pPr>
        <w:pStyle w:val="ListParagraph"/>
        <w:numPr>
          <w:ilvl w:val="0"/>
          <w:numId w:val="17"/>
        </w:numPr>
        <w:adjustRightInd w:val="0"/>
        <w:rPr>
          <w:rFonts w:cs="Arial"/>
          <w:b/>
          <w:szCs w:val="24"/>
        </w:rPr>
      </w:pPr>
      <w:r>
        <w:rPr>
          <w:rFonts w:cs="Arial" w:hint="eastAsia"/>
          <w:b/>
          <w:szCs w:val="24"/>
        </w:rPr>
        <w:t>T</w:t>
      </w:r>
      <w:r>
        <w:rPr>
          <w:rFonts w:cs="Arial"/>
          <w:b/>
          <w:szCs w:val="24"/>
        </w:rPr>
        <w:t>S38.213 to capture that an initial search space set group after RRC configuration is group #0.</w:t>
      </w:r>
    </w:p>
    <w:p w:rsidR="00682F47" w:rsidRDefault="00D735F3">
      <w:pPr>
        <w:pStyle w:val="ListParagraph"/>
        <w:numPr>
          <w:ilvl w:val="1"/>
          <w:numId w:val="17"/>
        </w:numPr>
        <w:adjustRightInd w:val="0"/>
        <w:rPr>
          <w:rFonts w:cs="Arial"/>
          <w:b/>
          <w:szCs w:val="24"/>
        </w:rPr>
      </w:pPr>
      <w:r>
        <w:rPr>
          <w:rFonts w:cs="Arial"/>
          <w:b/>
          <w:szCs w:val="24"/>
        </w:rPr>
        <w:t>Adopt the following Text proposal #2.</w:t>
      </w:r>
    </w:p>
    <w:p w:rsidR="00682F47" w:rsidRDefault="00682F47">
      <w:pPr>
        <w:spacing w:after="0"/>
        <w:rPr>
          <w:ins w:id="58" w:author="Toshi Nogami" w:date="2020-03-25T20:23:00Z"/>
          <w:rFonts w:cs="Arial"/>
          <w:b/>
          <w:szCs w:val="24"/>
          <w:u w:val="single"/>
        </w:rPr>
      </w:pPr>
    </w:p>
    <w:tbl>
      <w:tblPr>
        <w:tblStyle w:val="TableGrid"/>
        <w:tblW w:w="9307" w:type="dxa"/>
        <w:tblLayout w:type="fixed"/>
        <w:tblLook w:val="04A0" w:firstRow="1" w:lastRow="0" w:firstColumn="1" w:lastColumn="0" w:noHBand="0" w:noVBand="1"/>
      </w:tblPr>
      <w:tblGrid>
        <w:gridCol w:w="9307"/>
      </w:tblGrid>
      <w:tr w:rsidR="00682F47">
        <w:tc>
          <w:tcPr>
            <w:tcW w:w="9307" w:type="dxa"/>
          </w:tcPr>
          <w:p w:rsidR="00682F47" w:rsidRPr="00FD72BD" w:rsidRDefault="00D735F3">
            <w:pPr>
              <w:pStyle w:val="ListParagraph"/>
              <w:jc w:val="center"/>
              <w:rPr>
                <w:b/>
                <w:szCs w:val="24"/>
              </w:rPr>
            </w:pPr>
            <w:r w:rsidRPr="00FD72BD">
              <w:rPr>
                <w:b/>
                <w:szCs w:val="24"/>
              </w:rPr>
              <w:t>Text proposal #2</w:t>
            </w:r>
          </w:p>
          <w:p w:rsidR="00682F47" w:rsidRPr="00FD72BD" w:rsidRDefault="00D735F3">
            <w:r w:rsidRPr="00FD72BD">
              <w:t xml:space="preserve">--------- beginning of text proposal for </w:t>
            </w:r>
            <w:r w:rsidRPr="00FD72BD">
              <w:rPr>
                <w:highlight w:val="green"/>
              </w:rPr>
              <w:t xml:space="preserve">TS 38.213 </w:t>
            </w:r>
          </w:p>
          <w:p w:rsidR="00682F47" w:rsidRDefault="00D735F3">
            <w:pPr>
              <w:rPr>
                <w:b/>
                <w:szCs w:val="24"/>
                <w:u w:val="single"/>
              </w:rPr>
            </w:pPr>
            <w:r>
              <w:rPr>
                <w:b/>
                <w:szCs w:val="24"/>
                <w:u w:val="single"/>
              </w:rPr>
              <w:t>&lt;omitted&gt;</w:t>
            </w:r>
          </w:p>
          <w:p w:rsidR="00682F47" w:rsidRDefault="00682F47">
            <w:pPr>
              <w:rPr>
                <w:b/>
                <w:szCs w:val="24"/>
                <w:u w:val="single"/>
              </w:rPr>
            </w:pPr>
          </w:p>
          <w:p w:rsidR="00682F47" w:rsidRDefault="00D735F3">
            <w:pPr>
              <w:pStyle w:val="Heading2"/>
              <w:keepLines/>
              <w:snapToGrid/>
              <w:spacing w:before="180" w:after="180"/>
              <w:ind w:left="1134" w:hanging="1134"/>
              <w:outlineLvl w:val="1"/>
              <w:rPr>
                <w:b w:val="0"/>
                <w:sz w:val="32"/>
                <w:szCs w:val="20"/>
                <w:lang w:eastAsia="en-US"/>
              </w:rPr>
            </w:pPr>
            <w:r>
              <w:rPr>
                <w:b w:val="0"/>
                <w:sz w:val="32"/>
                <w:szCs w:val="20"/>
                <w:lang w:eastAsia="en-US"/>
              </w:rPr>
              <w:t>10.4</w:t>
            </w:r>
            <w:r>
              <w:rPr>
                <w:b w:val="0"/>
                <w:sz w:val="32"/>
                <w:szCs w:val="20"/>
                <w:lang w:eastAsia="en-US"/>
              </w:rPr>
              <w:tab/>
              <w:t>Search space set switching</w:t>
            </w:r>
          </w:p>
          <w:p w:rsidR="00682F47" w:rsidRDefault="00D735F3">
            <w:pPr>
              <w:rPr>
                <w:rFonts w:eastAsia="SimSun"/>
                <w:sz w:val="20"/>
                <w:lang w:eastAsia="zh-CN"/>
              </w:rPr>
            </w:pPr>
            <w:r>
              <w:rPr>
                <w:rFonts w:eastAsia="SimSun"/>
                <w:sz w:val="20"/>
                <w:lang w:eastAsia="zh-CN"/>
              </w:rPr>
              <w:t xml:space="preserve">A UE can be provided a group index for a respective search space set by </w:t>
            </w:r>
            <w:r>
              <w:rPr>
                <w:rFonts w:eastAsia="SimSun"/>
                <w:i/>
                <w:sz w:val="20"/>
                <w:lang w:eastAsia="zh-CN"/>
              </w:rPr>
              <w:t>searchSpaceGroupIdList-r16</w:t>
            </w:r>
            <w:r>
              <w:rPr>
                <w:rFonts w:eastAsia="SimSun"/>
                <w:sz w:val="20"/>
                <w:lang w:eastAsia="zh-CN"/>
              </w:rPr>
              <w:t xml:space="preserve"> for PDCCH monitoring on a serving cell. If the UE is not provided </w:t>
            </w:r>
            <w:r>
              <w:rPr>
                <w:rFonts w:eastAsia="SimSun"/>
                <w:i/>
                <w:sz w:val="20"/>
                <w:lang w:eastAsia="zh-CN"/>
              </w:rPr>
              <w:t>searchSpaceGroupIdList-r16</w:t>
            </w:r>
            <w:r>
              <w:rPr>
                <w:rFonts w:eastAsia="SimSun"/>
                <w:sz w:val="20"/>
                <w:lang w:eastAsia="zh-CN"/>
              </w:rPr>
              <w:t xml:space="preserve"> for a search space set, the following procedures are not applicable for PDCCH monitoring according to the search space set.</w:t>
            </w:r>
          </w:p>
          <w:p w:rsidR="00682F47" w:rsidRDefault="00D735F3">
            <w:pPr>
              <w:rPr>
                <w:sz w:val="20"/>
                <w:lang w:eastAsia="ko-KR"/>
              </w:rPr>
            </w:pPr>
            <w:r>
              <w:rPr>
                <w:rFonts w:hint="eastAsia"/>
                <w:sz w:val="20"/>
                <w:lang w:eastAsia="ko-KR"/>
              </w:rPr>
              <w:t xml:space="preserve">If a UE is provided </w:t>
            </w:r>
            <w:r>
              <w:rPr>
                <w:rFonts w:hint="eastAsia"/>
                <w:i/>
                <w:iCs/>
                <w:sz w:val="20"/>
                <w:lang w:eastAsia="zh-CN"/>
              </w:rPr>
              <w:t>searchSpaceSwitchingGroupList-r16</w:t>
            </w:r>
            <w:r>
              <w:rPr>
                <w:rFonts w:hint="eastAsia"/>
                <w:sz w:val="20"/>
                <w:lang w:eastAsia="zh-CN"/>
              </w:rPr>
              <w:t>,</w:t>
            </w:r>
            <w:r>
              <w:rPr>
                <w:rFonts w:hint="eastAsia"/>
                <w:sz w:val="20"/>
                <w:lang w:eastAsia="ko-KR"/>
              </w:rPr>
              <w:t xml:space="preserve"> indicating one or more groups of serving cells, </w:t>
            </w:r>
            <w:r>
              <w:rPr>
                <w:sz w:val="20"/>
                <w:lang w:eastAsia="ko-KR"/>
              </w:rPr>
              <w:t xml:space="preserve">the </w:t>
            </w:r>
            <w:r>
              <w:rPr>
                <w:rFonts w:hint="eastAsia"/>
                <w:sz w:val="20"/>
                <w:lang w:eastAsia="zh-CN"/>
              </w:rPr>
              <w:t>following procedures</w:t>
            </w:r>
            <w:r>
              <w:rPr>
                <w:rFonts w:hint="eastAsia"/>
                <w:sz w:val="20"/>
                <w:lang w:eastAsia="ko-KR"/>
              </w:rPr>
              <w:t xml:space="preserve"> apply to all serving cells within each group; otherwise, </w:t>
            </w:r>
            <w:r>
              <w:rPr>
                <w:sz w:val="20"/>
                <w:lang w:eastAsia="ko-KR"/>
              </w:rPr>
              <w:t xml:space="preserve">the </w:t>
            </w:r>
            <w:r>
              <w:rPr>
                <w:rFonts w:hint="eastAsia"/>
                <w:sz w:val="20"/>
                <w:lang w:eastAsia="ko-KR"/>
              </w:rPr>
              <w:t xml:space="preserve">following procedures apply only to a serving cell for which the UE is provided </w:t>
            </w:r>
            <w:r>
              <w:rPr>
                <w:rFonts w:hint="eastAsia"/>
                <w:i/>
                <w:iCs/>
                <w:sz w:val="20"/>
                <w:lang w:eastAsia="ko-KR"/>
              </w:rPr>
              <w:t>searchSpaceGroupIdList-r16</w:t>
            </w:r>
            <w:r>
              <w:rPr>
                <w:rFonts w:hint="eastAsia"/>
                <w:sz w:val="20"/>
                <w:lang w:eastAsia="ko-KR"/>
              </w:rPr>
              <w:t>.</w:t>
            </w:r>
          </w:p>
          <w:p w:rsidR="00682F47" w:rsidRDefault="00D735F3">
            <w:pPr>
              <w:rPr>
                <w:rFonts w:eastAsia="SimSun"/>
                <w:sz w:val="20"/>
                <w:lang w:eastAsia="zh-CN"/>
              </w:rPr>
            </w:pPr>
            <w:r>
              <w:rPr>
                <w:rFonts w:eastAsia="SimSun"/>
                <w:sz w:val="20"/>
                <w:lang w:eastAsia="zh-CN"/>
              </w:rPr>
              <w:t xml:space="preserve">A UE can be provided, by </w:t>
            </w:r>
            <w:r>
              <w:rPr>
                <w:rFonts w:eastAsia="SimSun"/>
                <w:i/>
                <w:sz w:val="20"/>
                <w:lang w:eastAsia="zh-CN"/>
              </w:rPr>
              <w:t>searchSpaceSwitchingTimer-r16</w:t>
            </w:r>
            <w:r>
              <w:rPr>
                <w:rFonts w:eastAsia="SimSun"/>
                <w:sz w:val="20"/>
                <w:lang w:eastAsia="zh-CN"/>
              </w:rPr>
              <w:t>, a timer value. The UE decrements the timer value by one after each slot in the active DL BWP of the serving cell where the UE monitors PDCCH for detection of DCI format 2_0.</w:t>
            </w:r>
          </w:p>
          <w:p w:rsidR="00682F47" w:rsidRDefault="00D735F3">
            <w:pPr>
              <w:snapToGrid/>
              <w:spacing w:after="180"/>
              <w:rPr>
                <w:ins w:id="59" w:author="Toshi Nogami" w:date="2020-02-14T14:43:00Z"/>
                <w:rFonts w:eastAsia="SimSun"/>
                <w:sz w:val="20"/>
                <w:lang w:eastAsia="zh-CN"/>
              </w:rPr>
            </w:pPr>
            <w:ins w:id="60" w:author="Toshi Nogami" w:date="2020-02-14T14:47:00Z">
              <w:r>
                <w:rPr>
                  <w:rFonts w:eastAsia="SimSun"/>
                  <w:sz w:val="20"/>
                  <w:lang w:eastAsia="zh-CN"/>
                </w:rPr>
                <w:t>If the</w:t>
              </w:r>
            </w:ins>
            <w:ins w:id="61" w:author="Toshi Nogami" w:date="2020-02-14T14:46:00Z">
              <w:r>
                <w:rPr>
                  <w:rFonts w:eastAsia="SimSun"/>
                  <w:sz w:val="20"/>
                  <w:lang w:eastAsia="zh-CN"/>
                </w:rPr>
                <w:t xml:space="preserve"> UE </w:t>
              </w:r>
            </w:ins>
            <w:ins w:id="62" w:author="Toshi Nogami" w:date="2020-02-14T14:47:00Z">
              <w:r>
                <w:rPr>
                  <w:rFonts w:eastAsia="SimSun"/>
                  <w:sz w:val="20"/>
                  <w:lang w:eastAsia="zh-CN"/>
                </w:rPr>
                <w:t>is</w:t>
              </w:r>
            </w:ins>
            <w:ins w:id="63" w:author="Toshi Nogami" w:date="2020-02-14T14:46:00Z">
              <w:r>
                <w:rPr>
                  <w:rFonts w:eastAsia="SimSun"/>
                  <w:sz w:val="20"/>
                  <w:lang w:eastAsia="zh-CN"/>
                </w:rPr>
                <w:t xml:space="preserve"> provided a group index by </w:t>
              </w:r>
              <w:r>
                <w:rPr>
                  <w:rFonts w:eastAsia="SimSun"/>
                  <w:i/>
                  <w:iCs/>
                  <w:sz w:val="20"/>
                  <w:lang w:eastAsia="zh-CN"/>
                </w:rPr>
                <w:t>searchSpaceGroupIdList-r16</w:t>
              </w:r>
              <w:r>
                <w:rPr>
                  <w:rFonts w:eastAsia="SimSun"/>
                  <w:sz w:val="20"/>
                  <w:lang w:eastAsia="zh-CN"/>
                </w:rPr>
                <w:t xml:space="preserve"> for PDCCH monitoring on a serving cell</w:t>
              </w:r>
            </w:ins>
            <w:ins w:id="64" w:author="Toshi Nogami" w:date="2020-02-14T14:47:00Z">
              <w:r>
                <w:rPr>
                  <w:sz w:val="20"/>
                </w:rPr>
                <w:t>,</w:t>
              </w:r>
            </w:ins>
            <w:ins w:id="65" w:author="Toshi Nogami" w:date="2020-02-14T14:46:00Z">
              <w:r>
                <w:rPr>
                  <w:sz w:val="20"/>
                </w:rPr>
                <w:t xml:space="preserve"> and i</w:t>
              </w:r>
            </w:ins>
            <w:ins w:id="66" w:author="Toshi Nogami" w:date="2020-02-14T14:43:00Z">
              <w:r>
                <w:rPr>
                  <w:sz w:val="20"/>
                </w:rPr>
                <w:t xml:space="preserve">f the UE has not started to monitor PDCCH according to </w:t>
              </w:r>
            </w:ins>
            <w:ins w:id="67" w:author="Toshi Nogami" w:date="2020-02-14T14:44:00Z">
              <w:r>
                <w:rPr>
                  <w:sz w:val="20"/>
                </w:rPr>
                <w:t xml:space="preserve">either </w:t>
              </w:r>
            </w:ins>
            <w:ins w:id="68" w:author="Toshi Nogami" w:date="2020-02-14T14:43:00Z">
              <w:r>
                <w:rPr>
                  <w:sz w:val="20"/>
                </w:rPr>
                <w:t>search space sets with group index 0</w:t>
              </w:r>
            </w:ins>
            <w:ins w:id="69" w:author="Toshi Nogami" w:date="2020-02-14T14:44:00Z">
              <w:r>
                <w:rPr>
                  <w:sz w:val="20"/>
                </w:rPr>
                <w:t xml:space="preserve"> or search space sets with group index 1,</w:t>
              </w:r>
            </w:ins>
            <w:ins w:id="70" w:author="Toshi Nogami" w:date="2020-02-14T14:47:00Z">
              <w:r>
                <w:rPr>
                  <w:sz w:val="20"/>
                </w:rPr>
                <w:t xml:space="preserve"> </w:t>
              </w:r>
            </w:ins>
            <w:ins w:id="71" w:author="Toshi Nogami" w:date="2020-02-14T14:48:00Z">
              <w:r>
                <w:rPr>
                  <w:sz w:val="20"/>
                </w:rPr>
                <w:t>the UE starts monitoring PDCCH according to search space sets with group index 0 and does not monitor PDCCH according to search space sets with group index 1 on the serving cell.</w:t>
              </w:r>
            </w:ins>
          </w:p>
          <w:p w:rsidR="00682F47" w:rsidRDefault="00D735F3">
            <w:pPr>
              <w:snapToGrid/>
              <w:spacing w:after="180"/>
              <w:rPr>
                <w:rFonts w:eastAsia="SimSun"/>
                <w:sz w:val="20"/>
                <w:lang w:eastAsia="zh-CN"/>
              </w:rPr>
            </w:pPr>
            <w:r>
              <w:rPr>
                <w:rFonts w:eastAsia="SimSun"/>
                <w:sz w:val="20"/>
                <w:lang w:eastAsia="zh-CN"/>
              </w:rPr>
              <w:t xml:space="preserve">If a UE is provided by </w:t>
            </w:r>
            <w:r>
              <w:rPr>
                <w:rFonts w:eastAsia="SimSun"/>
                <w:i/>
                <w:iCs/>
                <w:sz w:val="20"/>
                <w:lang w:eastAsia="zh-CN"/>
              </w:rPr>
              <w:t xml:space="preserve">SearchSpaceSwitchTrigger-r16 </w:t>
            </w:r>
            <w:r>
              <w:rPr>
                <w:rFonts w:eastAsia="SimSun"/>
                <w:sz w:val="20"/>
                <w:lang w:eastAsia="zh-CN"/>
              </w:rPr>
              <w:t>a location of a search space set switching field for a serving cell in a DCI format 2_0, as described in Clause 11.1.1, and detects DCI format 2_0 in a slot</w:t>
            </w:r>
          </w:p>
          <w:p w:rsidR="00682F47" w:rsidRDefault="00D735F3">
            <w:pPr>
              <w:pStyle w:val="B1"/>
            </w:pPr>
            <w:r>
              <w:t>-</w:t>
            </w:r>
            <w:r>
              <w:tab/>
              <w:t>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P symbols after the last symbol of the PDCCH with the DCI format 2_0,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P symbols after the last symbol of the PDCCH with the DCI format 2_0, and the UE </w:t>
            </w:r>
            <w:r>
              <w:rPr>
                <w:rFonts w:eastAsia="SimSun"/>
                <w:lang w:eastAsia="zh-CN"/>
              </w:rPr>
              <w:t xml:space="preserve">sets the timer value to the value provided by </w:t>
            </w:r>
            <w:r>
              <w:rPr>
                <w:rFonts w:eastAsia="SimSun"/>
                <w:i/>
                <w:lang w:eastAsia="zh-CN"/>
              </w:rPr>
              <w:t>searchSpaceSwitchingTimer-r16</w:t>
            </w:r>
            <w:r>
              <w:rPr>
                <w:rFonts w:eastAsia="SimSun"/>
                <w:lang w:eastAsia="zh-CN"/>
              </w:rPr>
              <w:t>,</w:t>
            </w:r>
            <w:r>
              <w:t xml:space="preserve"> if a value of the search space set switching field is 1</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after a last </w:t>
            </w:r>
            <w:r>
              <w:rPr>
                <w:lang w:val="en-US"/>
              </w:rPr>
              <w:t>symbol</w:t>
            </w:r>
            <w:r>
              <w:t xml:space="preserve"> of a remaining channel occupancy duration for the serving cell that is indicated by DCI format 2_0</w:t>
            </w:r>
          </w:p>
          <w:p w:rsidR="00682F47" w:rsidRDefault="00D735F3">
            <w:pPr>
              <w:snapToGrid/>
              <w:spacing w:after="180"/>
              <w:rPr>
                <w:rFonts w:eastAsia="SimSun"/>
                <w:sz w:val="20"/>
                <w:lang w:eastAsia="zh-CN"/>
              </w:rPr>
            </w:pPr>
            <w:r>
              <w:rPr>
                <w:rFonts w:eastAsia="SimSun"/>
                <w:sz w:val="20"/>
                <w:lang w:eastAsia="zh-CN"/>
              </w:rPr>
              <w:t xml:space="preserve">If a UE is not provided </w:t>
            </w:r>
            <w:r>
              <w:rPr>
                <w:rFonts w:eastAsia="SimSun"/>
                <w:i/>
                <w:iCs/>
                <w:sz w:val="20"/>
                <w:lang w:eastAsia="zh-CN"/>
              </w:rPr>
              <w:t>SearchSpaceSwitchTrigger-r16</w:t>
            </w:r>
            <w:r>
              <w:rPr>
                <w:rFonts w:eastAsia="SimSun"/>
                <w:sz w:val="20"/>
                <w:lang w:eastAsia="zh-CN"/>
              </w:rPr>
              <w:t xml:space="preserve"> for a serving cell,</w:t>
            </w:r>
          </w:p>
          <w:p w:rsidR="00682F47" w:rsidRDefault="00D735F3">
            <w:pPr>
              <w:pStyle w:val="B1"/>
            </w:pPr>
            <w:r>
              <w:t>-</w:t>
            </w:r>
            <w: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at a first slot that is at least P symbols after the last symbol of the PDCCH with the DCI format, the UE sets the timer value to the value provided by </w:t>
            </w:r>
            <w:r>
              <w:rPr>
                <w:rFonts w:eastAsia="SimSun"/>
                <w:i/>
                <w:lang w:eastAsia="zh-CN"/>
              </w:rPr>
              <w:t>searchSpaceSwitchingTimer-r16</w:t>
            </w:r>
            <w:r>
              <w:rPr>
                <w:rFonts w:eastAsia="SimSun"/>
                <w:lang w:eastAsia="zh-CN"/>
              </w:rPr>
              <w:t xml:space="preserve"> if the UE detects a DCI format </w:t>
            </w:r>
            <w:r>
              <w:t>by monitoring PDCCH in any search space set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w:t>
            </w:r>
            <w:r>
              <w:lastRenderedPageBreak/>
              <w:t xml:space="preserve">of the first slot that is at least P symbols after a slot where the timer expires or, if the UE is provided a search space set to monitor PDCCH for detecting a DCI format 2_0, after a last </w:t>
            </w:r>
            <w:r>
              <w:rPr>
                <w:lang w:val="en-US"/>
              </w:rPr>
              <w:t>symbol</w:t>
            </w:r>
            <w:r>
              <w:t xml:space="preserve"> of a remaining channel occupancy duration for the serving cell that is indicated by DCI format 2_0</w:t>
            </w:r>
          </w:p>
          <w:p w:rsidR="00682F47" w:rsidRDefault="00682F47">
            <w:pPr>
              <w:rPr>
                <w:b/>
                <w:szCs w:val="24"/>
                <w:u w:val="single"/>
              </w:rPr>
            </w:pPr>
          </w:p>
          <w:p w:rsidR="00682F47" w:rsidRDefault="00D735F3">
            <w:pPr>
              <w:spacing w:after="0"/>
              <w:rPr>
                <w:szCs w:val="24"/>
              </w:rPr>
            </w:pPr>
            <w:r>
              <w:rPr>
                <w:b/>
                <w:szCs w:val="24"/>
                <w:u w:val="single"/>
              </w:rPr>
              <w:t>&lt;omitted&gt;</w:t>
            </w:r>
          </w:p>
        </w:tc>
      </w:tr>
    </w:tbl>
    <w:p w:rsidR="00682F47" w:rsidRDefault="00682F47"/>
    <w:p w:rsidR="00682F47" w:rsidRDefault="00D735F3">
      <w:pPr>
        <w:pStyle w:val="Heading1"/>
      </w:pPr>
      <w:r>
        <w:t>Discussion</w:t>
      </w:r>
    </w:p>
    <w:p w:rsidR="00682F47" w:rsidRDefault="00D735F3">
      <w:pPr>
        <w:rPr>
          <w:lang w:val="en-GB" w:eastAsia="zh-CN"/>
        </w:rPr>
      </w:pPr>
      <w:r>
        <w:rPr>
          <w:lang w:val="en-GB" w:eastAsia="zh-CN"/>
        </w:rPr>
        <w:t>Companies are invited to comment on the questions below.</w:t>
      </w:r>
    </w:p>
    <w:p w:rsidR="00682F47" w:rsidRDefault="00D735F3">
      <w:pPr>
        <w:pStyle w:val="Heading2"/>
      </w:pPr>
      <w:r>
        <w:t>Processing time for SS set group switching</w:t>
      </w:r>
    </w:p>
    <w:p w:rsidR="00682F47" w:rsidRDefault="00D735F3">
      <w:pPr>
        <w:spacing w:after="0"/>
        <w:rPr>
          <w:rFonts w:ascii="Times" w:hAnsi="Times" w:cs="Times"/>
        </w:rPr>
      </w:pPr>
      <w:r>
        <w:rPr>
          <w:rFonts w:ascii="Times" w:hAnsi="Times" w:cs="Times"/>
          <w:highlight w:val="green"/>
        </w:rPr>
        <w:t>Agreement (RAN1#100-e):</w:t>
      </w:r>
    </w:p>
    <w:p w:rsidR="00682F47" w:rsidRDefault="00D735F3">
      <w:pPr>
        <w:rPr>
          <w:rFonts w:ascii="Times" w:hAnsi="Times" w:cs="Times"/>
        </w:rPr>
      </w:pPr>
      <w:r>
        <w:rPr>
          <w:rFonts w:ascii="Times" w:hAnsi="Times" w:cs="Times"/>
        </w:rPr>
        <w:t>For processing times for search space switching, P1 and P2 have the same value.</w:t>
      </w:r>
    </w:p>
    <w:p w:rsidR="00682F47" w:rsidRDefault="00682F47">
      <w:pPr>
        <w:rPr>
          <w:b/>
        </w:rPr>
      </w:pPr>
    </w:p>
    <w:p w:rsidR="00682F47" w:rsidRDefault="00D735F3">
      <w:pPr>
        <w:rPr>
          <w:b/>
        </w:rPr>
      </w:pPr>
      <w:r>
        <w:rPr>
          <w:b/>
        </w:rPr>
        <w:t>Q1: What processing time P1=P2 should be adopted?</w:t>
      </w:r>
    </w:p>
    <w:tbl>
      <w:tblPr>
        <w:tblStyle w:val="TableGrid"/>
        <w:tblW w:w="9307" w:type="dxa"/>
        <w:tblLayout w:type="fixed"/>
        <w:tblLook w:val="04A0" w:firstRow="1" w:lastRow="0" w:firstColumn="1" w:lastColumn="0" w:noHBand="0" w:noVBand="1"/>
      </w:tblPr>
      <w:tblGrid>
        <w:gridCol w:w="2405"/>
        <w:gridCol w:w="6902"/>
      </w:tblGrid>
      <w:tr w:rsidR="00682F47" w:rsidTr="00432F36">
        <w:tc>
          <w:tcPr>
            <w:tcW w:w="9307" w:type="dxa"/>
            <w:gridSpan w:val="2"/>
          </w:tcPr>
          <w:p w:rsidR="00682F47" w:rsidRDefault="00D735F3">
            <w:pPr>
              <w:rPr>
                <w:u w:val="single"/>
              </w:rPr>
            </w:pPr>
            <w:r>
              <w:rPr>
                <w:u w:val="single"/>
              </w:rPr>
              <w:t>Please provide your views on the processing time for switching to a different SS set group. It is suggested to include a short table for easier overview, e.g.:</w:t>
            </w:r>
          </w:p>
          <w:tbl>
            <w:tblPr>
              <w:tblStyle w:val="TableGrid"/>
              <w:tblW w:w="2717" w:type="dxa"/>
              <w:jc w:val="center"/>
              <w:tblLayout w:type="fixed"/>
              <w:tblLook w:val="04A0" w:firstRow="1" w:lastRow="0" w:firstColumn="1" w:lastColumn="0" w:noHBand="0" w:noVBand="1"/>
            </w:tblPr>
            <w:tblGrid>
              <w:gridCol w:w="664"/>
              <w:gridCol w:w="2053"/>
            </w:tblGrid>
            <w:tr w:rsidR="00682F47">
              <w:trPr>
                <w:jc w:val="center"/>
              </w:trPr>
              <w:tc>
                <w:tcPr>
                  <w:tcW w:w="664" w:type="dxa"/>
                </w:tcPr>
                <w:p w:rsidR="00682F47" w:rsidRDefault="00D735F3">
                  <w:pPr>
                    <w:rPr>
                      <w:rFonts w:ascii="Arial" w:hAnsi="Arial" w:cs="Arial"/>
                      <w:sz w:val="16"/>
                      <w:szCs w:val="16"/>
                      <w:vertAlign w:val="subscript"/>
                    </w:rPr>
                  </w:pPr>
                  <w:r>
                    <w:rPr>
                      <w:rFonts w:ascii="Arial" w:hAnsi="Arial" w:cs="Arial"/>
                      <w:sz w:val="16"/>
                      <w:szCs w:val="16"/>
                    </w:rPr>
                    <w:t>µ</w:t>
                  </w:r>
                  <w:r>
                    <w:rPr>
                      <w:rFonts w:ascii="Arial" w:hAnsi="Arial" w:cs="Arial"/>
                      <w:sz w:val="16"/>
                      <w:szCs w:val="16"/>
                      <w:vertAlign w:val="subscript"/>
                    </w:rPr>
                    <w:t>PDCCH</w:t>
                  </w:r>
                </w:p>
              </w:tc>
              <w:tc>
                <w:tcPr>
                  <w:tcW w:w="2053" w:type="dxa"/>
                </w:tcPr>
                <w:p w:rsidR="00682F47" w:rsidRDefault="00D735F3">
                  <w:pPr>
                    <w:rPr>
                      <w:rFonts w:ascii="Arial" w:hAnsi="Arial" w:cs="Arial"/>
                      <w:sz w:val="16"/>
                      <w:szCs w:val="16"/>
                    </w:rPr>
                  </w:pPr>
                  <w:r>
                    <w:rPr>
                      <w:rFonts w:ascii="Arial" w:hAnsi="Arial" w:cs="Arial"/>
                      <w:sz w:val="16"/>
                      <w:szCs w:val="16"/>
                    </w:rPr>
                    <w:t>Value of P1=P2 [symbols]</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0</w:t>
                  </w:r>
                </w:p>
              </w:tc>
              <w:tc>
                <w:tcPr>
                  <w:tcW w:w="2053" w:type="dxa"/>
                </w:tcPr>
                <w:p w:rsidR="00682F47" w:rsidRDefault="00D735F3">
                  <w:pPr>
                    <w:jc w:val="center"/>
                    <w:rPr>
                      <w:rFonts w:ascii="Arial" w:hAnsi="Arial" w:cs="Arial"/>
                      <w:sz w:val="16"/>
                      <w:szCs w:val="16"/>
                    </w:rPr>
                  </w:pPr>
                  <w:r>
                    <w:rPr>
                      <w:rFonts w:ascii="Arial" w:hAnsi="Arial" w:cs="Arial"/>
                      <w:sz w:val="16"/>
                      <w:szCs w:val="16"/>
                    </w:rPr>
                    <w:t>x</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1</w:t>
                  </w:r>
                </w:p>
              </w:tc>
              <w:tc>
                <w:tcPr>
                  <w:tcW w:w="2053" w:type="dxa"/>
                </w:tcPr>
                <w:p w:rsidR="00682F47" w:rsidRDefault="00D735F3">
                  <w:pPr>
                    <w:jc w:val="center"/>
                    <w:rPr>
                      <w:rFonts w:ascii="Arial" w:hAnsi="Arial" w:cs="Arial"/>
                      <w:sz w:val="16"/>
                      <w:szCs w:val="16"/>
                    </w:rPr>
                  </w:pPr>
                  <w:r>
                    <w:rPr>
                      <w:rFonts w:ascii="Arial" w:hAnsi="Arial" w:cs="Arial"/>
                      <w:sz w:val="16"/>
                      <w:szCs w:val="16"/>
                    </w:rPr>
                    <w:t>y</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2</w:t>
                  </w:r>
                </w:p>
              </w:tc>
              <w:tc>
                <w:tcPr>
                  <w:tcW w:w="2053" w:type="dxa"/>
                </w:tcPr>
                <w:p w:rsidR="00682F47" w:rsidRDefault="00D735F3">
                  <w:pPr>
                    <w:jc w:val="center"/>
                    <w:rPr>
                      <w:rFonts w:ascii="Arial" w:hAnsi="Arial" w:cs="Arial"/>
                      <w:sz w:val="16"/>
                      <w:szCs w:val="16"/>
                    </w:rPr>
                  </w:pPr>
                  <w:r>
                    <w:rPr>
                      <w:rFonts w:ascii="Arial" w:hAnsi="Arial" w:cs="Arial"/>
                      <w:sz w:val="16"/>
                      <w:szCs w:val="16"/>
                    </w:rPr>
                    <w:t>z</w:t>
                  </w:r>
                </w:p>
              </w:tc>
            </w:tr>
          </w:tbl>
          <w:p w:rsidR="00682F47" w:rsidRDefault="00682F47">
            <w:pPr>
              <w:rPr>
                <w:u w:val="single"/>
              </w:rPr>
            </w:pPr>
          </w:p>
          <w:p w:rsidR="00682F47" w:rsidRDefault="00682F47">
            <w:pPr>
              <w:rPr>
                <w:u w:val="single"/>
              </w:rPr>
            </w:pPr>
          </w:p>
        </w:tc>
      </w:tr>
      <w:tr w:rsidR="00682F47" w:rsidTr="00432F36">
        <w:tc>
          <w:tcPr>
            <w:tcW w:w="2405" w:type="dxa"/>
          </w:tcPr>
          <w:p w:rsidR="00682F47" w:rsidRDefault="00D735F3">
            <w:pPr>
              <w:rPr>
                <w:b/>
              </w:rPr>
            </w:pPr>
            <w:r>
              <w:rPr>
                <w:b/>
              </w:rPr>
              <w:t>Company</w:t>
            </w:r>
          </w:p>
        </w:tc>
        <w:tc>
          <w:tcPr>
            <w:tcW w:w="6902" w:type="dxa"/>
          </w:tcPr>
          <w:p w:rsidR="00682F47" w:rsidRDefault="00D735F3">
            <w:pPr>
              <w:rPr>
                <w:b/>
              </w:rPr>
            </w:pPr>
            <w:r>
              <w:rPr>
                <w:b/>
              </w:rPr>
              <w:t>Comment</w:t>
            </w:r>
          </w:p>
        </w:tc>
      </w:tr>
      <w:tr w:rsidR="00682F47" w:rsidTr="00432F36">
        <w:tc>
          <w:tcPr>
            <w:tcW w:w="2405" w:type="dxa"/>
          </w:tcPr>
          <w:p w:rsidR="00682F47" w:rsidRDefault="00D735F3">
            <w:pPr>
              <w:rPr>
                <w:rFonts w:eastAsia="PMingLiU"/>
                <w:lang w:eastAsia="zh-TW"/>
              </w:rPr>
            </w:pPr>
            <w:r>
              <w:rPr>
                <w:rFonts w:eastAsia="PMingLiU"/>
                <w:lang w:eastAsia="zh-TW"/>
              </w:rPr>
              <w:t>MediaTek</w:t>
            </w:r>
          </w:p>
        </w:tc>
        <w:tc>
          <w:tcPr>
            <w:tcW w:w="6902" w:type="dxa"/>
          </w:tcPr>
          <w:p w:rsidR="00682F47" w:rsidRDefault="00D735F3">
            <w:pPr>
              <w:rPr>
                <w:rFonts w:eastAsia="PMingLiU"/>
                <w:lang w:eastAsia="zh-TW"/>
              </w:rPr>
            </w:pPr>
            <w:r>
              <w:rPr>
                <w:rFonts w:eastAsia="PMingLiU" w:hint="eastAsia"/>
                <w:lang w:eastAsia="zh-TW"/>
              </w:rPr>
              <w:t xml:space="preserve">Reuse </w:t>
            </w:r>
            <w:r>
              <w:rPr>
                <w:rFonts w:eastAsia="PMingLiU"/>
                <w:lang w:eastAsia="zh-TW"/>
              </w:rPr>
              <w:t>Cap.1 processing time for responding</w:t>
            </w:r>
            <w:r>
              <w:rPr>
                <w:rFonts w:eastAsia="PMingLiU" w:hint="eastAsia"/>
                <w:lang w:eastAsia="zh-TW"/>
              </w:rPr>
              <w:t xml:space="preserve"> </w:t>
            </w:r>
            <w:r>
              <w:rPr>
                <w:rFonts w:eastAsia="PMingLiU"/>
                <w:lang w:eastAsia="zh-TW"/>
              </w:rPr>
              <w:t>DL SPS release for SCS = 15, 30, and 60 kHz.</w:t>
            </w:r>
            <w:r>
              <w:rPr>
                <w:rFonts w:eastAsia="PMingLiU" w:hint="eastAsia"/>
                <w:lang w:eastAsia="zh-TW"/>
              </w:rPr>
              <w:t xml:space="preserve"> Reuse processing time for </w:t>
            </w:r>
            <w:r>
              <w:rPr>
                <w:rFonts w:eastAsia="PMingLiU"/>
                <w:lang w:eastAsia="zh-TW"/>
              </w:rPr>
              <w:t>X-carrier scheduling is not reasonable</w:t>
            </w:r>
            <w:r>
              <w:rPr>
                <w:rFonts w:eastAsia="PMingLiU" w:hint="eastAsia"/>
                <w:lang w:eastAsia="zh-TW"/>
              </w:rPr>
              <w:t xml:space="preserve"> since it only </w:t>
            </w:r>
            <w:r>
              <w:rPr>
                <w:rFonts w:eastAsia="PMingLiU"/>
                <w:lang w:eastAsia="zh-TW"/>
              </w:rPr>
              <w:t>consider</w:t>
            </w:r>
            <w:r>
              <w:rPr>
                <w:rFonts w:eastAsia="PMingLiU" w:hint="eastAsia"/>
                <w:lang w:eastAsia="zh-TW"/>
              </w:rPr>
              <w:t xml:space="preserve">s </w:t>
            </w:r>
            <w:r>
              <w:rPr>
                <w:rFonts w:eastAsia="PMingLiU"/>
                <w:lang w:eastAsia="zh-TW"/>
              </w:rPr>
              <w:t>the</w:t>
            </w:r>
            <w:r>
              <w:rPr>
                <w:rFonts w:eastAsia="PMingLiU" w:hint="eastAsia"/>
                <w:lang w:eastAsia="zh-TW"/>
              </w:rPr>
              <w:t xml:space="preserve"> </w:t>
            </w:r>
            <w:r>
              <w:rPr>
                <w:rFonts w:eastAsia="PMingLiU"/>
                <w:lang w:eastAsia="zh-TW"/>
              </w:rPr>
              <w:t>latency for decoding DCI without preparing time for switching PDCCH monitoring.</w:t>
            </w:r>
          </w:p>
          <w:p w:rsidR="00682F47" w:rsidRDefault="00682F47">
            <w:pPr>
              <w:rPr>
                <w:rFonts w:eastAsia="PMingLiU"/>
                <w:lang w:eastAsia="zh-TW"/>
              </w:rPr>
            </w:pPr>
          </w:p>
          <w:tbl>
            <w:tblPr>
              <w:tblStyle w:val="TableGrid"/>
              <w:tblpPr w:leftFromText="180" w:rightFromText="180" w:vertAnchor="text" w:horzAnchor="margin" w:tblpXSpec="center" w:tblpY="-223"/>
              <w:tblOverlap w:val="never"/>
              <w:tblW w:w="1984" w:type="dxa"/>
              <w:tblLayout w:type="fixed"/>
              <w:tblLook w:val="04A0" w:firstRow="1" w:lastRow="0" w:firstColumn="1" w:lastColumn="0" w:noHBand="0" w:noVBand="1"/>
            </w:tblPr>
            <w:tblGrid>
              <w:gridCol w:w="309"/>
              <w:gridCol w:w="1675"/>
            </w:tblGrid>
            <w:tr w:rsidR="00682F47">
              <w:trPr>
                <w:trHeight w:val="70"/>
              </w:trPr>
              <w:tc>
                <w:tcPr>
                  <w:tcW w:w="309" w:type="dxa"/>
                </w:tcPr>
                <w:p w:rsidR="00682F47" w:rsidRDefault="00D735F3">
                  <w:pPr>
                    <w:rPr>
                      <w:rFonts w:ascii="Arial" w:hAnsi="Arial" w:cs="Arial"/>
                      <w:sz w:val="16"/>
                      <w:szCs w:val="16"/>
                      <w:vertAlign w:val="subscript"/>
                    </w:rPr>
                  </w:pPr>
                  <w:r>
                    <w:rPr>
                      <w:rFonts w:ascii="Arial" w:hAnsi="Arial" w:cs="Arial"/>
                      <w:sz w:val="16"/>
                      <w:szCs w:val="16"/>
                    </w:rPr>
                    <w:t>µ</w:t>
                  </w:r>
                </w:p>
              </w:tc>
              <w:tc>
                <w:tcPr>
                  <w:tcW w:w="1675" w:type="dxa"/>
                </w:tcPr>
                <w:p w:rsidR="00682F47" w:rsidRDefault="00D735F3">
                  <w:pPr>
                    <w:rPr>
                      <w:rFonts w:ascii="Arial" w:hAnsi="Arial" w:cs="Arial"/>
                      <w:sz w:val="16"/>
                      <w:szCs w:val="16"/>
                    </w:rPr>
                  </w:pPr>
                  <w:r>
                    <w:rPr>
                      <w:rFonts w:ascii="Arial" w:hAnsi="Arial" w:cs="Arial"/>
                      <w:sz w:val="16"/>
                      <w:szCs w:val="16"/>
                    </w:rPr>
                    <w:t>Value of P [symbols]</w:t>
                  </w:r>
                </w:p>
              </w:tc>
            </w:tr>
            <w:tr w:rsidR="00682F47">
              <w:tc>
                <w:tcPr>
                  <w:tcW w:w="309" w:type="dxa"/>
                </w:tcPr>
                <w:p w:rsidR="00682F47" w:rsidRDefault="00D735F3">
                  <w:pPr>
                    <w:rPr>
                      <w:rFonts w:ascii="Arial" w:hAnsi="Arial" w:cs="Arial"/>
                      <w:sz w:val="16"/>
                      <w:szCs w:val="16"/>
                    </w:rPr>
                  </w:pPr>
                  <w:r>
                    <w:rPr>
                      <w:rFonts w:ascii="Arial" w:hAnsi="Arial" w:cs="Arial"/>
                      <w:sz w:val="16"/>
                      <w:szCs w:val="16"/>
                    </w:rPr>
                    <w:t>0</w:t>
                  </w:r>
                </w:p>
              </w:tc>
              <w:tc>
                <w:tcPr>
                  <w:tcW w:w="1675" w:type="dxa"/>
                </w:tcPr>
                <w:p w:rsidR="00682F47" w:rsidRDefault="00D735F3">
                  <w:pPr>
                    <w:jc w:val="center"/>
                    <w:rPr>
                      <w:rFonts w:ascii="Arial" w:hAnsi="Arial" w:cs="Arial"/>
                      <w:sz w:val="16"/>
                      <w:szCs w:val="16"/>
                    </w:rPr>
                  </w:pPr>
                  <w:r>
                    <w:rPr>
                      <w:rFonts w:ascii="Arial" w:hAnsi="Arial" w:cs="Arial"/>
                      <w:sz w:val="16"/>
                      <w:szCs w:val="16"/>
                    </w:rPr>
                    <w:t>10</w:t>
                  </w:r>
                </w:p>
              </w:tc>
            </w:tr>
            <w:tr w:rsidR="00682F47">
              <w:tc>
                <w:tcPr>
                  <w:tcW w:w="309" w:type="dxa"/>
                </w:tcPr>
                <w:p w:rsidR="00682F47" w:rsidRDefault="00D735F3">
                  <w:pPr>
                    <w:rPr>
                      <w:rFonts w:ascii="Arial" w:hAnsi="Arial" w:cs="Arial"/>
                      <w:sz w:val="16"/>
                      <w:szCs w:val="16"/>
                    </w:rPr>
                  </w:pPr>
                  <w:r>
                    <w:rPr>
                      <w:rFonts w:ascii="Arial" w:hAnsi="Arial" w:cs="Arial"/>
                      <w:sz w:val="16"/>
                      <w:szCs w:val="16"/>
                    </w:rPr>
                    <w:t>1</w:t>
                  </w:r>
                </w:p>
              </w:tc>
              <w:tc>
                <w:tcPr>
                  <w:tcW w:w="1675" w:type="dxa"/>
                </w:tcPr>
                <w:p w:rsidR="00682F47" w:rsidRDefault="00D735F3">
                  <w:pPr>
                    <w:jc w:val="center"/>
                    <w:rPr>
                      <w:rFonts w:ascii="Arial" w:hAnsi="Arial" w:cs="Arial"/>
                      <w:sz w:val="16"/>
                      <w:szCs w:val="16"/>
                    </w:rPr>
                  </w:pPr>
                  <w:r>
                    <w:rPr>
                      <w:rFonts w:ascii="Arial" w:hAnsi="Arial" w:cs="Arial"/>
                      <w:sz w:val="16"/>
                      <w:szCs w:val="16"/>
                    </w:rPr>
                    <w:t>12</w:t>
                  </w:r>
                </w:p>
              </w:tc>
            </w:tr>
            <w:tr w:rsidR="00682F47">
              <w:tc>
                <w:tcPr>
                  <w:tcW w:w="309" w:type="dxa"/>
                </w:tcPr>
                <w:p w:rsidR="00682F47" w:rsidRDefault="00D735F3">
                  <w:pPr>
                    <w:rPr>
                      <w:rFonts w:ascii="Arial" w:hAnsi="Arial" w:cs="Arial"/>
                      <w:sz w:val="16"/>
                      <w:szCs w:val="16"/>
                    </w:rPr>
                  </w:pPr>
                  <w:r>
                    <w:rPr>
                      <w:rFonts w:ascii="Arial" w:hAnsi="Arial" w:cs="Arial"/>
                      <w:sz w:val="16"/>
                      <w:szCs w:val="16"/>
                    </w:rPr>
                    <w:t>2</w:t>
                  </w:r>
                </w:p>
              </w:tc>
              <w:tc>
                <w:tcPr>
                  <w:tcW w:w="1675" w:type="dxa"/>
                </w:tcPr>
                <w:p w:rsidR="00682F47" w:rsidRDefault="00D735F3">
                  <w:pPr>
                    <w:jc w:val="center"/>
                    <w:rPr>
                      <w:rFonts w:ascii="Arial" w:hAnsi="Arial" w:cs="Arial"/>
                      <w:sz w:val="16"/>
                      <w:szCs w:val="16"/>
                    </w:rPr>
                  </w:pPr>
                  <w:r>
                    <w:rPr>
                      <w:rFonts w:ascii="Arial" w:hAnsi="Arial" w:cs="Arial"/>
                      <w:sz w:val="16"/>
                      <w:szCs w:val="16"/>
                    </w:rPr>
                    <w:t>22</w:t>
                  </w:r>
                </w:p>
              </w:tc>
            </w:tr>
          </w:tbl>
          <w:p w:rsidR="00682F47" w:rsidRDefault="00682F47">
            <w:pPr>
              <w:rPr>
                <w:rFonts w:eastAsia="PMingLiU"/>
                <w:lang w:eastAsia="zh-TW"/>
              </w:rPr>
            </w:pPr>
          </w:p>
          <w:p w:rsidR="00682F47" w:rsidRDefault="00682F47">
            <w:pPr>
              <w:rPr>
                <w:rFonts w:eastAsia="PMingLiU"/>
                <w:lang w:eastAsia="zh-TW"/>
              </w:rPr>
            </w:pPr>
          </w:p>
          <w:p w:rsidR="00682F47" w:rsidRDefault="00682F47">
            <w:pPr>
              <w:rPr>
                <w:rFonts w:eastAsia="PMingLiU"/>
                <w:lang w:eastAsia="zh-TW"/>
              </w:rPr>
            </w:pPr>
          </w:p>
          <w:p w:rsidR="00682F47" w:rsidRDefault="00D735F3">
            <w:pPr>
              <w:rPr>
                <w:rFonts w:eastAsia="PMingLiU"/>
                <w:lang w:eastAsia="zh-TW"/>
              </w:rPr>
            </w:pPr>
            <w:r>
              <w:rPr>
                <w:rFonts w:eastAsia="PMingLiU"/>
                <w:lang w:eastAsia="zh-TW"/>
              </w:rPr>
              <w:t xml:space="preserve">Note that µ </w:t>
            </w:r>
            <w:r w:rsidRPr="00FD72BD">
              <w:rPr>
                <w:rFonts w:eastAsia="DengXian" w:hint="eastAsia"/>
                <w:lang w:eastAsia="zh-CN"/>
              </w:rPr>
              <w:t xml:space="preserve">corresponds to the smallest SCS configuration between the SCS configuration of </w:t>
            </w:r>
            <w:r w:rsidRPr="00FD72BD">
              <w:rPr>
                <w:rFonts w:eastAsia="DengXian"/>
                <w:lang w:eastAsia="zh-CN"/>
              </w:rPr>
              <w:t xml:space="preserve">the triggering event (e.g., </w:t>
            </w:r>
            <w:r>
              <w:t>PDCCH with the detected DCI format 2_0</w:t>
            </w:r>
            <w:r w:rsidRPr="00FD72BD">
              <w:rPr>
                <w:rFonts w:eastAsia="DengXian"/>
                <w:lang w:eastAsia="zh-CN"/>
              </w:rPr>
              <w:t xml:space="preserve">) and the </w:t>
            </w:r>
            <w:r w:rsidRPr="00FD72BD">
              <w:rPr>
                <w:rFonts w:eastAsia="DengXian" w:hint="eastAsia"/>
                <w:lang w:eastAsia="zh-CN"/>
              </w:rPr>
              <w:t>SCS configuration of</w:t>
            </w:r>
            <w:r w:rsidRPr="00FD72BD">
              <w:rPr>
                <w:rFonts w:eastAsia="DengXian"/>
                <w:lang w:eastAsia="zh-CN"/>
              </w:rPr>
              <w:t xml:space="preserve"> the serving cell(s) applying the procedure for search space set group switching.</w:t>
            </w:r>
          </w:p>
        </w:tc>
      </w:tr>
      <w:tr w:rsidR="00682F47" w:rsidTr="00432F36">
        <w:tc>
          <w:tcPr>
            <w:tcW w:w="2405" w:type="dxa"/>
          </w:tcPr>
          <w:p w:rsidR="00682F47" w:rsidRDefault="00D735F3">
            <w:pPr>
              <w:rPr>
                <w:rFonts w:eastAsia="PMingLiU"/>
                <w:lang w:eastAsia="zh-TW"/>
              </w:rPr>
            </w:pPr>
            <w:r>
              <w:t>Huawei,HiSilicon</w:t>
            </w:r>
          </w:p>
        </w:tc>
        <w:tc>
          <w:tcPr>
            <w:tcW w:w="6902" w:type="dxa"/>
          </w:tcPr>
          <w:p w:rsidR="00682F47" w:rsidRDefault="00D735F3">
            <w:pPr>
              <w:rPr>
                <w:lang w:eastAsia="zh-CN"/>
              </w:rPr>
            </w:pPr>
            <w:r>
              <w:rPr>
                <w:lang w:eastAsia="zh-CN"/>
              </w:rPr>
              <w:t>We propose same values as SPS PDSCH releasing in Rel 15, i.e.</w:t>
            </w:r>
          </w:p>
          <w:p w:rsidR="00682F47" w:rsidRDefault="00D735F3">
            <w:pPr>
              <w:rPr>
                <w:lang w:eastAsia="zh-CN"/>
              </w:rPr>
            </w:pPr>
            <w:r>
              <w:rPr>
                <w:lang w:eastAsia="zh-CN"/>
              </w:rPr>
              <w:t>For UE capability#1, x=10, y=12, z =22</w:t>
            </w:r>
          </w:p>
          <w:p w:rsidR="00682F47" w:rsidRDefault="00D735F3">
            <w:pPr>
              <w:rPr>
                <w:rFonts w:eastAsia="PMingLiU"/>
                <w:lang w:eastAsia="zh-TW"/>
              </w:rPr>
            </w:pPr>
            <w:r>
              <w:rPr>
                <w:lang w:eastAsia="zh-CN"/>
              </w:rPr>
              <w:t>for UE capability#2, x = 5, y =5.5, z=11</w:t>
            </w:r>
          </w:p>
        </w:tc>
      </w:tr>
      <w:tr w:rsidR="00682F47" w:rsidTr="00432F36">
        <w:tc>
          <w:tcPr>
            <w:tcW w:w="2405" w:type="dxa"/>
          </w:tcPr>
          <w:p w:rsidR="00682F47" w:rsidRDefault="00D735F3">
            <w:r>
              <w:rPr>
                <w:bCs/>
              </w:rPr>
              <w:lastRenderedPageBreak/>
              <w:t>Nokia, NSB</w:t>
            </w:r>
          </w:p>
        </w:tc>
        <w:tc>
          <w:tcPr>
            <w:tcW w:w="6902" w:type="dxa"/>
          </w:tcPr>
          <w:p w:rsidR="00682F47" w:rsidRDefault="00D735F3">
            <w:pPr>
              <w:rPr>
                <w:lang w:eastAsia="zh-CN"/>
              </w:rPr>
            </w:pPr>
            <w:r>
              <w:rPr>
                <w:bCs/>
              </w:rPr>
              <w:t>Preferably as small as possible, having one value for up to  N cells and other value for &gt;N cells could be an option, if it  helps to reduce the value of P1=P2.</w:t>
            </w:r>
          </w:p>
        </w:tc>
      </w:tr>
      <w:tr w:rsidR="00682F47" w:rsidTr="00432F36">
        <w:tc>
          <w:tcPr>
            <w:tcW w:w="2405" w:type="dxa"/>
          </w:tcPr>
          <w:p w:rsidR="00682F47" w:rsidRDefault="00D735F3">
            <w:pPr>
              <w:rPr>
                <w:bCs/>
              </w:rPr>
            </w:pPr>
            <w:r>
              <w:rPr>
                <w:rFonts w:hint="eastAsia"/>
                <w:lang w:eastAsia="zh-CN"/>
              </w:rPr>
              <w:t>ZTE, Sanechips</w:t>
            </w:r>
          </w:p>
        </w:tc>
        <w:tc>
          <w:tcPr>
            <w:tcW w:w="6902" w:type="dxa"/>
          </w:tcPr>
          <w:p w:rsidR="00682F47" w:rsidRDefault="00D735F3">
            <w:pPr>
              <w:rPr>
                <w:lang w:eastAsia="zh-CN"/>
              </w:rPr>
            </w:pPr>
            <w:r>
              <w:rPr>
                <w:rFonts w:hint="eastAsia"/>
                <w:lang w:eastAsia="zh-CN"/>
              </w:rPr>
              <w:t>Reuse the processing time values of cross-carrier scheduling in Clause 5.5 in TS 38.214</w:t>
            </w:r>
          </w:p>
          <w:p w:rsidR="00682F47" w:rsidRDefault="00D735F3">
            <w:pPr>
              <w:pStyle w:val="TH"/>
            </w:pPr>
            <w:r>
              <w:t xml:space="preserve">Table </w:t>
            </w:r>
            <w:r>
              <w:rPr>
                <w:rFonts w:hint="eastAsia"/>
                <w:lang w:val="en-US" w:eastAsia="zh-CN"/>
              </w:rPr>
              <w:t>10.4</w:t>
            </w:r>
            <w:r>
              <w:t xml:space="preserve">-1: </w:t>
            </w:r>
            <w:r>
              <w:rPr>
                <w:rFonts w:hint="eastAsia"/>
                <w:lang w:val="en-US" w:eastAsia="zh-CN"/>
              </w:rPr>
              <w:t>P</w:t>
            </w:r>
            <w:r>
              <w:t xml:space="preserve"> as a function of the subcarrier spacing of the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lang w:eastAsia="fr-FR"/>
                    </w:rPr>
                  </w:pPr>
                  <w:r>
                    <w:rPr>
                      <w:rFonts w:hint="eastAsia"/>
                      <w:b/>
                      <w:lang w:val="en-US" w:eastAsia="zh-CN"/>
                    </w:rPr>
                    <w:t>P</w:t>
                  </w:r>
                  <w:r>
                    <w:rPr>
                      <w:rFonts w:eastAsia="Batang"/>
                      <w:b/>
                      <w:lang w:eastAsia="fr-FR"/>
                    </w:rPr>
                    <w:t xml:space="preserve"> [symbols]</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0</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4</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1</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5</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2</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10</w:t>
                  </w:r>
                </w:p>
              </w:tc>
            </w:tr>
          </w:tbl>
          <w:p w:rsidR="00682F47" w:rsidRDefault="00682F47">
            <w:pPr>
              <w:rPr>
                <w:bCs/>
              </w:rPr>
            </w:pPr>
          </w:p>
        </w:tc>
      </w:tr>
      <w:tr w:rsidR="00987473" w:rsidTr="00432F36">
        <w:tc>
          <w:tcPr>
            <w:tcW w:w="2405" w:type="dxa"/>
          </w:tcPr>
          <w:p w:rsidR="00987473" w:rsidRPr="00987473" w:rsidRDefault="00987473">
            <w:pPr>
              <w:rPr>
                <w:bCs/>
              </w:rPr>
            </w:pPr>
            <w:r w:rsidRPr="00987473">
              <w:rPr>
                <w:rFonts w:hint="eastAsia"/>
                <w:bCs/>
              </w:rPr>
              <w:t>Samsung</w:t>
            </w:r>
          </w:p>
        </w:tc>
        <w:tc>
          <w:tcPr>
            <w:tcW w:w="6902" w:type="dxa"/>
          </w:tcPr>
          <w:p w:rsidR="00987473" w:rsidRDefault="00987473">
            <w:pPr>
              <w:rPr>
                <w:rFonts w:eastAsia="Malgun Gothic"/>
                <w:bCs/>
                <w:lang w:eastAsia="ko-KR"/>
              </w:rPr>
            </w:pPr>
            <w:r>
              <w:rPr>
                <w:rFonts w:eastAsia="Malgun Gothic" w:hint="eastAsia"/>
                <w:bCs/>
                <w:lang w:eastAsia="ko-KR"/>
              </w:rPr>
              <w:t>Reuse the processing t</w:t>
            </w:r>
            <w:r>
              <w:rPr>
                <w:rFonts w:eastAsia="Malgun Gothic"/>
                <w:bCs/>
                <w:lang w:eastAsia="ko-KR"/>
              </w:rPr>
              <w:t>ime for SPS PDSCH release, e.g., for UE capability #1,</w:t>
            </w:r>
          </w:p>
          <w:p w:rsidR="00987473" w:rsidRDefault="00987473">
            <w:pPr>
              <w:rPr>
                <w:rFonts w:eastAsia="Malgun Gothic"/>
                <w:bCs/>
                <w:lang w:eastAsia="ko-KR"/>
              </w:rPr>
            </w:pPr>
          </w:p>
          <w:tbl>
            <w:tblPr>
              <w:tblStyle w:val="TableGrid"/>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987473" w:rsidTr="00987473">
              <w:trPr>
                <w:trHeight w:val="70"/>
              </w:trPr>
              <w:tc>
                <w:tcPr>
                  <w:tcW w:w="309" w:type="dxa"/>
                </w:tcPr>
                <w:p w:rsidR="00987473" w:rsidRPr="00987473" w:rsidRDefault="00987473" w:rsidP="00987473">
                  <w:pPr>
                    <w:rPr>
                      <w:rFonts w:eastAsia="Malgun Gothic"/>
                      <w:bCs/>
                      <w:lang w:eastAsia="ko-KR"/>
                    </w:rPr>
                  </w:pPr>
                  <w:r w:rsidRPr="00987473">
                    <w:rPr>
                      <w:rFonts w:eastAsia="Malgun Gothic"/>
                      <w:bCs/>
                      <w:lang w:eastAsia="ko-KR"/>
                    </w:rPr>
                    <w:t>µ</w:t>
                  </w:r>
                </w:p>
              </w:tc>
              <w:tc>
                <w:tcPr>
                  <w:tcW w:w="2238" w:type="dxa"/>
                </w:tcPr>
                <w:p w:rsidR="00987473" w:rsidRPr="00987473" w:rsidRDefault="00987473" w:rsidP="00987473">
                  <w:pPr>
                    <w:rPr>
                      <w:rFonts w:eastAsia="Malgun Gothic"/>
                      <w:bCs/>
                      <w:lang w:eastAsia="ko-KR"/>
                    </w:rPr>
                  </w:pPr>
                  <w:r w:rsidRPr="00987473">
                    <w:rPr>
                      <w:rFonts w:eastAsia="Malgun Gothic"/>
                      <w:bCs/>
                      <w:lang w:eastAsia="ko-KR"/>
                    </w:rPr>
                    <w:t>Value of P [symbols]</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0</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10</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1</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12</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2</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22</w:t>
                  </w:r>
                </w:p>
              </w:tc>
            </w:tr>
          </w:tbl>
          <w:p w:rsidR="00987473" w:rsidRDefault="00987473" w:rsidP="00987473">
            <w:pPr>
              <w:rPr>
                <w:rFonts w:eastAsia="PMingLiU"/>
                <w:lang w:eastAsia="zh-TW"/>
              </w:rPr>
            </w:pPr>
          </w:p>
          <w:p w:rsidR="00987473" w:rsidRDefault="00987473" w:rsidP="00987473">
            <w:pPr>
              <w:rPr>
                <w:rFonts w:eastAsia="PMingLiU"/>
                <w:lang w:eastAsia="zh-TW"/>
              </w:rPr>
            </w:pPr>
          </w:p>
          <w:p w:rsidR="00987473" w:rsidRDefault="00987473" w:rsidP="00987473">
            <w:pPr>
              <w:rPr>
                <w:rFonts w:eastAsia="PMingLiU"/>
                <w:lang w:eastAsia="zh-TW"/>
              </w:rPr>
            </w:pPr>
          </w:p>
          <w:p w:rsidR="00987473" w:rsidRPr="00987473" w:rsidRDefault="00987473" w:rsidP="00987473">
            <w:pPr>
              <w:rPr>
                <w:rFonts w:eastAsia="Malgun Gothic"/>
                <w:bCs/>
                <w:lang w:eastAsia="ko-KR"/>
              </w:rPr>
            </w:pPr>
          </w:p>
        </w:tc>
      </w:tr>
      <w:tr w:rsidR="00FD72BD" w:rsidTr="00432F36">
        <w:tc>
          <w:tcPr>
            <w:tcW w:w="2405" w:type="dxa"/>
          </w:tcPr>
          <w:p w:rsidR="00FD72BD" w:rsidRPr="00987473" w:rsidRDefault="00FD72BD">
            <w:pPr>
              <w:rPr>
                <w:bCs/>
              </w:rPr>
            </w:pPr>
            <w:r>
              <w:rPr>
                <w:bCs/>
              </w:rPr>
              <w:t>Qualcomm</w:t>
            </w:r>
          </w:p>
        </w:tc>
        <w:tc>
          <w:tcPr>
            <w:tcW w:w="6902" w:type="dxa"/>
          </w:tcPr>
          <w:p w:rsidR="00FD72BD" w:rsidRDefault="00FD72BD">
            <w:pPr>
              <w:rPr>
                <w:rFonts w:eastAsia="Malgun Gothic"/>
                <w:bCs/>
                <w:lang w:eastAsia="ko-KR"/>
              </w:rPr>
            </w:pPr>
            <w:r>
              <w:rPr>
                <w:rFonts w:eastAsia="Malgun Gothic"/>
                <w:bCs/>
                <w:lang w:eastAsia="ko-KR"/>
              </w:rPr>
              <w:t>Consider the number setting needs to consider the worst case CA, we propose number 25 for all cases</w:t>
            </w:r>
          </w:p>
          <w:p w:rsidR="00FD72BD" w:rsidRDefault="00FD72BD">
            <w:pPr>
              <w:rPr>
                <w:rFonts w:eastAsia="Malgun Gothic"/>
                <w:bCs/>
                <w:lang w:eastAsia="ko-KR"/>
              </w:rPr>
            </w:pPr>
          </w:p>
          <w:tbl>
            <w:tblPr>
              <w:tblStyle w:val="TableGrid"/>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FD72BD" w:rsidTr="00153CCE">
              <w:trPr>
                <w:trHeight w:val="70"/>
              </w:trPr>
              <w:tc>
                <w:tcPr>
                  <w:tcW w:w="309" w:type="dxa"/>
                </w:tcPr>
                <w:p w:rsidR="00FD72BD" w:rsidRPr="00987473" w:rsidRDefault="00FD72BD" w:rsidP="00FD72BD">
                  <w:pPr>
                    <w:rPr>
                      <w:rFonts w:eastAsia="Malgun Gothic"/>
                      <w:bCs/>
                      <w:lang w:eastAsia="ko-KR"/>
                    </w:rPr>
                  </w:pPr>
                  <w:r w:rsidRPr="00987473">
                    <w:rPr>
                      <w:rFonts w:eastAsia="Malgun Gothic"/>
                      <w:bCs/>
                      <w:lang w:eastAsia="ko-KR"/>
                    </w:rPr>
                    <w:t>µ</w:t>
                  </w:r>
                </w:p>
              </w:tc>
              <w:tc>
                <w:tcPr>
                  <w:tcW w:w="2238" w:type="dxa"/>
                </w:tcPr>
                <w:p w:rsidR="00FD72BD" w:rsidRPr="00987473" w:rsidRDefault="00FD72BD" w:rsidP="00FD72BD">
                  <w:pPr>
                    <w:rPr>
                      <w:rFonts w:eastAsia="Malgun Gothic"/>
                      <w:bCs/>
                      <w:lang w:eastAsia="ko-KR"/>
                    </w:rPr>
                  </w:pPr>
                  <w:r w:rsidRPr="00987473">
                    <w:rPr>
                      <w:rFonts w:eastAsia="Malgun Gothic"/>
                      <w:bCs/>
                      <w:lang w:eastAsia="ko-KR"/>
                    </w:rPr>
                    <w:t>Value of P [symbols]</w:t>
                  </w:r>
                </w:p>
              </w:tc>
            </w:tr>
            <w:tr w:rsidR="00FD72BD" w:rsidTr="00FD72BD">
              <w:tc>
                <w:tcPr>
                  <w:tcW w:w="309" w:type="dxa"/>
                </w:tcPr>
                <w:p w:rsidR="00FD72BD" w:rsidRPr="00987473" w:rsidRDefault="00FD72BD" w:rsidP="00FD72BD">
                  <w:pPr>
                    <w:rPr>
                      <w:rFonts w:eastAsia="Malgun Gothic"/>
                      <w:bCs/>
                      <w:lang w:eastAsia="ko-KR"/>
                    </w:rPr>
                  </w:pPr>
                  <w:r w:rsidRPr="00987473">
                    <w:rPr>
                      <w:rFonts w:eastAsia="Malgun Gothic"/>
                      <w:bCs/>
                      <w:lang w:eastAsia="ko-KR"/>
                    </w:rPr>
                    <w:t>0</w:t>
                  </w:r>
                </w:p>
              </w:tc>
              <w:tc>
                <w:tcPr>
                  <w:tcW w:w="2238" w:type="dxa"/>
                  <w:vAlign w:val="top"/>
                </w:tcPr>
                <w:p w:rsidR="00FD72BD" w:rsidRPr="00987473" w:rsidRDefault="00FD72BD" w:rsidP="00FD72BD">
                  <w:pPr>
                    <w:jc w:val="center"/>
                    <w:rPr>
                      <w:rFonts w:eastAsia="Malgun Gothic"/>
                      <w:bCs/>
                      <w:lang w:eastAsia="ko-KR"/>
                    </w:rPr>
                  </w:pPr>
                  <w:r>
                    <w:rPr>
                      <w:rFonts w:eastAsia="Malgun Gothic"/>
                      <w:bCs/>
                      <w:lang w:eastAsia="ko-KR"/>
                    </w:rPr>
                    <w:t>25</w:t>
                  </w:r>
                </w:p>
              </w:tc>
            </w:tr>
            <w:tr w:rsidR="00FD72BD" w:rsidTr="00153CCE">
              <w:tc>
                <w:tcPr>
                  <w:tcW w:w="309" w:type="dxa"/>
                </w:tcPr>
                <w:p w:rsidR="00FD72BD" w:rsidRPr="00987473" w:rsidRDefault="00FD72BD" w:rsidP="00FD72BD">
                  <w:pPr>
                    <w:rPr>
                      <w:rFonts w:eastAsia="Malgun Gothic"/>
                      <w:bCs/>
                      <w:lang w:eastAsia="ko-KR"/>
                    </w:rPr>
                  </w:pPr>
                  <w:r w:rsidRPr="00987473">
                    <w:rPr>
                      <w:rFonts w:eastAsia="Malgun Gothic"/>
                      <w:bCs/>
                      <w:lang w:eastAsia="ko-KR"/>
                    </w:rPr>
                    <w:t>1</w:t>
                  </w:r>
                </w:p>
              </w:tc>
              <w:tc>
                <w:tcPr>
                  <w:tcW w:w="2238" w:type="dxa"/>
                </w:tcPr>
                <w:p w:rsidR="00FD72BD" w:rsidRPr="00987473" w:rsidRDefault="00FD72BD" w:rsidP="00FD72BD">
                  <w:pPr>
                    <w:jc w:val="center"/>
                    <w:rPr>
                      <w:rFonts w:eastAsia="Malgun Gothic"/>
                      <w:bCs/>
                      <w:lang w:eastAsia="ko-KR"/>
                    </w:rPr>
                  </w:pPr>
                  <w:r>
                    <w:rPr>
                      <w:rFonts w:eastAsia="Malgun Gothic"/>
                      <w:bCs/>
                      <w:lang w:eastAsia="ko-KR"/>
                    </w:rPr>
                    <w:t>25</w:t>
                  </w:r>
                </w:p>
              </w:tc>
            </w:tr>
            <w:tr w:rsidR="00FD72BD" w:rsidTr="00153CCE">
              <w:tc>
                <w:tcPr>
                  <w:tcW w:w="309" w:type="dxa"/>
                </w:tcPr>
                <w:p w:rsidR="00FD72BD" w:rsidRPr="00987473" w:rsidRDefault="00FD72BD" w:rsidP="00FD72BD">
                  <w:pPr>
                    <w:rPr>
                      <w:rFonts w:eastAsia="Malgun Gothic"/>
                      <w:bCs/>
                      <w:lang w:eastAsia="ko-KR"/>
                    </w:rPr>
                  </w:pPr>
                  <w:r w:rsidRPr="00987473">
                    <w:rPr>
                      <w:rFonts w:eastAsia="Malgun Gothic"/>
                      <w:bCs/>
                      <w:lang w:eastAsia="ko-KR"/>
                    </w:rPr>
                    <w:t>2</w:t>
                  </w:r>
                </w:p>
              </w:tc>
              <w:tc>
                <w:tcPr>
                  <w:tcW w:w="2238" w:type="dxa"/>
                </w:tcPr>
                <w:p w:rsidR="00FD72BD" w:rsidRPr="00987473" w:rsidRDefault="00FD72BD" w:rsidP="00FD72BD">
                  <w:pPr>
                    <w:jc w:val="center"/>
                    <w:rPr>
                      <w:rFonts w:eastAsia="Malgun Gothic"/>
                      <w:bCs/>
                      <w:lang w:eastAsia="ko-KR"/>
                    </w:rPr>
                  </w:pPr>
                  <w:r>
                    <w:rPr>
                      <w:rFonts w:eastAsia="Malgun Gothic"/>
                      <w:bCs/>
                      <w:lang w:eastAsia="ko-KR"/>
                    </w:rPr>
                    <w:t>25</w:t>
                  </w:r>
                </w:p>
              </w:tc>
            </w:tr>
          </w:tbl>
          <w:p w:rsidR="00FD72BD" w:rsidRDefault="00FD72BD">
            <w:pPr>
              <w:rPr>
                <w:rFonts w:eastAsia="Malgun Gothic"/>
                <w:bCs/>
                <w:lang w:eastAsia="ko-KR"/>
              </w:rPr>
            </w:pPr>
          </w:p>
        </w:tc>
      </w:tr>
      <w:tr w:rsidR="003A48BB" w:rsidTr="00432F36">
        <w:tc>
          <w:tcPr>
            <w:tcW w:w="2405" w:type="dxa"/>
          </w:tcPr>
          <w:p w:rsidR="003A48BB" w:rsidRDefault="003A48BB">
            <w:pPr>
              <w:rPr>
                <w:bCs/>
              </w:rPr>
            </w:pPr>
            <w:r>
              <w:rPr>
                <w:rFonts w:hint="eastAsia"/>
                <w:bCs/>
              </w:rPr>
              <w:t>OPPO</w:t>
            </w:r>
          </w:p>
        </w:tc>
        <w:tc>
          <w:tcPr>
            <w:tcW w:w="6902" w:type="dxa"/>
          </w:tcPr>
          <w:p w:rsidR="003A48BB" w:rsidRDefault="003A48BB">
            <w:pPr>
              <w:rPr>
                <w:rFonts w:eastAsia="Malgun Gothic"/>
                <w:bCs/>
                <w:lang w:eastAsia="ko-KR"/>
              </w:rPr>
            </w:pPr>
            <w:r>
              <w:rPr>
                <w:rFonts w:eastAsia="Malgun Gothic"/>
                <w:bCs/>
                <w:lang w:eastAsia="ko-KR"/>
              </w:rPr>
              <w:t>R</w:t>
            </w:r>
            <w:r>
              <w:rPr>
                <w:rFonts w:eastAsia="Malgun Gothic" w:hint="eastAsia"/>
                <w:bCs/>
                <w:lang w:eastAsia="ko-KR"/>
              </w:rPr>
              <w:t xml:space="preserve">euse </w:t>
            </w:r>
            <w:r>
              <w:rPr>
                <w:rFonts w:eastAsia="Malgun Gothic"/>
                <w:bCs/>
                <w:lang w:eastAsia="ko-KR"/>
              </w:rPr>
              <w:t>SPS PDSCH release processing time</w:t>
            </w:r>
          </w:p>
        </w:tc>
      </w:tr>
      <w:tr w:rsidR="000F6ED3" w:rsidTr="00432F36">
        <w:tc>
          <w:tcPr>
            <w:tcW w:w="2405" w:type="dxa"/>
          </w:tcPr>
          <w:p w:rsidR="000F6ED3" w:rsidRDefault="000F6ED3" w:rsidP="000F6ED3">
            <w:r>
              <w:t>Sharp</w:t>
            </w:r>
          </w:p>
        </w:tc>
        <w:tc>
          <w:tcPr>
            <w:tcW w:w="6902" w:type="dxa"/>
          </w:tcPr>
          <w:p w:rsidR="000F6ED3" w:rsidRPr="003848B2" w:rsidRDefault="000F6ED3" w:rsidP="000F6ED3">
            <w:pPr>
              <w:rPr>
                <w:rFonts w:eastAsia="MS Mincho"/>
                <w:lang w:eastAsia="ja-JP"/>
              </w:rPr>
            </w:pPr>
            <w:r>
              <w:rPr>
                <w:rFonts w:eastAsia="MS Mincho" w:hint="eastAsia"/>
                <w:lang w:eastAsia="ja-JP"/>
              </w:rPr>
              <w:t>A</w:t>
            </w:r>
            <w:r>
              <w:rPr>
                <w:rFonts w:eastAsia="MS Mincho"/>
                <w:lang w:eastAsia="ja-JP"/>
              </w:rPr>
              <w:t xml:space="preserve">gree with MediaTek that reusing </w:t>
            </w:r>
            <w:r w:rsidRPr="003848B2">
              <w:rPr>
                <w:rFonts w:eastAsia="MS Mincho"/>
                <w:lang w:eastAsia="ja-JP"/>
              </w:rPr>
              <w:t xml:space="preserve">Cap.1 processing time for responding DL SPS release </w:t>
            </w:r>
            <w:r>
              <w:rPr>
                <w:rFonts w:eastAsia="MS Mincho"/>
                <w:lang w:eastAsia="ja-JP"/>
              </w:rPr>
              <w:t xml:space="preserve">is reasonable, i.e. </w:t>
            </w:r>
            <w:r>
              <w:rPr>
                <w:lang w:eastAsia="zh-CN"/>
              </w:rPr>
              <w:t>x=10, y=12, z =22</w:t>
            </w:r>
            <w:r>
              <w:rPr>
                <w:rFonts w:eastAsia="MS Mincho"/>
                <w:lang w:eastAsia="ja-JP"/>
              </w:rPr>
              <w:t xml:space="preserve">. </w:t>
            </w:r>
          </w:p>
        </w:tc>
      </w:tr>
      <w:tr w:rsidR="00E26F70" w:rsidTr="00432F36">
        <w:tc>
          <w:tcPr>
            <w:tcW w:w="2405" w:type="dxa"/>
          </w:tcPr>
          <w:p w:rsidR="00E26F70" w:rsidRPr="00987473" w:rsidRDefault="00E26F70" w:rsidP="00E26F70">
            <w:pPr>
              <w:rPr>
                <w:bCs/>
                <w:lang w:eastAsia="zh-CN"/>
              </w:rPr>
            </w:pPr>
            <w:r>
              <w:rPr>
                <w:rFonts w:hint="eastAsia"/>
                <w:bCs/>
                <w:lang w:eastAsia="zh-CN"/>
              </w:rPr>
              <w:t>v</w:t>
            </w:r>
            <w:r>
              <w:rPr>
                <w:bCs/>
                <w:lang w:eastAsia="zh-CN"/>
              </w:rPr>
              <w:t>ivo</w:t>
            </w:r>
          </w:p>
        </w:tc>
        <w:tc>
          <w:tcPr>
            <w:tcW w:w="6902" w:type="dxa"/>
          </w:tcPr>
          <w:p w:rsidR="00E26F70" w:rsidRDefault="00E26F70" w:rsidP="00E26F70">
            <w:pPr>
              <w:rPr>
                <w:bCs/>
                <w:lang w:eastAsia="zh-CN"/>
              </w:rPr>
            </w:pPr>
            <w:r>
              <w:rPr>
                <w:rFonts w:hint="eastAsia"/>
                <w:bCs/>
                <w:lang w:eastAsia="zh-CN"/>
              </w:rPr>
              <w:t>T</w:t>
            </w:r>
            <w:r>
              <w:rPr>
                <w:bCs/>
                <w:lang w:eastAsia="zh-CN"/>
              </w:rPr>
              <w:t xml:space="preserve">he length of processing time depends on what needs to do when SS set group switching. It may include two parts: PDCCH decoding and PDCCH monitoring change. For PDCCH decoding, SPS release time could be a reference. For PDCCH monitoring change, the time may be different according to different UE implementation/use case. For NRU case, it is preferred that the processing time is preferably as small as possible. But for other case such as power saving, UE may only need to keep part of hardware closed to save power while monitoring one SS group. In this case, the processing time for SS group switching is better to be large to accommodate the hardware adjustment. So we propose to define two sets of processing time for different UE capability/implementation. </w:t>
            </w:r>
          </w:p>
          <w:p w:rsidR="00E26F70" w:rsidRDefault="00E26F70" w:rsidP="00E26F70">
            <w:pPr>
              <w:rPr>
                <w:bCs/>
                <w:lang w:eastAsia="zh-CN"/>
              </w:rPr>
            </w:pPr>
          </w:p>
          <w:tbl>
            <w:tblPr>
              <w:tblStyle w:val="TableGrid"/>
              <w:tblpPr w:leftFromText="180" w:rightFromText="180" w:vertAnchor="text" w:horzAnchor="margin" w:tblpXSpec="center" w:tblpY="-223"/>
              <w:tblOverlap w:val="never"/>
              <w:tblW w:w="4785" w:type="dxa"/>
              <w:tblLayout w:type="fixed"/>
              <w:tblLook w:val="04A0" w:firstRow="1" w:lastRow="0" w:firstColumn="1" w:lastColumn="0" w:noHBand="0" w:noVBand="1"/>
            </w:tblPr>
            <w:tblGrid>
              <w:gridCol w:w="309"/>
              <w:gridCol w:w="2238"/>
              <w:gridCol w:w="2238"/>
            </w:tblGrid>
            <w:tr w:rsidR="00E26F70" w:rsidRPr="00987473" w:rsidTr="00222BB7">
              <w:trPr>
                <w:trHeight w:val="70"/>
              </w:trPr>
              <w:tc>
                <w:tcPr>
                  <w:tcW w:w="309" w:type="dxa"/>
                </w:tcPr>
                <w:p w:rsidR="00E26F70" w:rsidRPr="00987473" w:rsidRDefault="00E26F70" w:rsidP="00E26F70">
                  <w:pPr>
                    <w:rPr>
                      <w:rFonts w:eastAsia="Malgun Gothic"/>
                      <w:bCs/>
                      <w:lang w:eastAsia="ko-KR"/>
                    </w:rPr>
                  </w:pPr>
                  <w:r w:rsidRPr="00987473">
                    <w:rPr>
                      <w:rFonts w:eastAsia="Malgun Gothic"/>
                      <w:bCs/>
                      <w:lang w:eastAsia="ko-KR"/>
                    </w:rPr>
                    <w:lastRenderedPageBreak/>
                    <w:t>µ</w:t>
                  </w:r>
                </w:p>
              </w:tc>
              <w:tc>
                <w:tcPr>
                  <w:tcW w:w="2238" w:type="dxa"/>
                </w:tcPr>
                <w:p w:rsidR="00E26F70" w:rsidRPr="00987473" w:rsidRDefault="00E26F70" w:rsidP="00E26F70">
                  <w:pPr>
                    <w:rPr>
                      <w:rFonts w:eastAsia="Malgun Gothic"/>
                      <w:bCs/>
                      <w:lang w:eastAsia="ko-KR"/>
                    </w:rPr>
                  </w:pPr>
                  <w:r w:rsidRPr="00987473">
                    <w:rPr>
                      <w:rFonts w:eastAsia="Malgun Gothic"/>
                      <w:bCs/>
                      <w:lang w:eastAsia="ko-KR"/>
                    </w:rPr>
                    <w:t>Value of P [symbols]</w:t>
                  </w:r>
                  <w:r>
                    <w:rPr>
                      <w:rFonts w:eastAsia="Malgun Gothic"/>
                      <w:bCs/>
                      <w:lang w:eastAsia="ko-KR"/>
                    </w:rPr>
                    <w:br/>
                    <w:t>UE capability 1</w:t>
                  </w:r>
                </w:p>
              </w:tc>
              <w:tc>
                <w:tcPr>
                  <w:tcW w:w="2238" w:type="dxa"/>
                </w:tcPr>
                <w:p w:rsidR="00E26F70" w:rsidRPr="00987473" w:rsidRDefault="00E26F70" w:rsidP="00E26F70">
                  <w:pPr>
                    <w:rPr>
                      <w:rFonts w:eastAsia="Malgun Gothic"/>
                      <w:bCs/>
                      <w:lang w:eastAsia="ko-KR"/>
                    </w:rPr>
                  </w:pPr>
                  <w:r w:rsidRPr="00987473">
                    <w:rPr>
                      <w:rFonts w:eastAsia="Malgun Gothic"/>
                      <w:bCs/>
                      <w:lang w:eastAsia="ko-KR"/>
                    </w:rPr>
                    <w:t>Value of P [symbols]</w:t>
                  </w:r>
                  <w:r>
                    <w:rPr>
                      <w:rFonts w:eastAsia="Malgun Gothic"/>
                      <w:bCs/>
                      <w:lang w:eastAsia="ko-KR"/>
                    </w:rPr>
                    <w:br/>
                    <w:t>UE capability 2</w:t>
                  </w:r>
                </w:p>
              </w:tc>
            </w:tr>
            <w:tr w:rsidR="00E26F70" w:rsidRPr="00987473" w:rsidTr="00222BB7">
              <w:tc>
                <w:tcPr>
                  <w:tcW w:w="309" w:type="dxa"/>
                </w:tcPr>
                <w:p w:rsidR="00E26F70" w:rsidRPr="00987473" w:rsidRDefault="00E26F70" w:rsidP="00E26F70">
                  <w:pPr>
                    <w:rPr>
                      <w:rFonts w:eastAsia="Malgun Gothic"/>
                      <w:bCs/>
                      <w:lang w:eastAsia="ko-KR"/>
                    </w:rPr>
                  </w:pPr>
                  <w:r w:rsidRPr="00987473">
                    <w:rPr>
                      <w:rFonts w:eastAsia="Malgun Gothic"/>
                      <w:bCs/>
                      <w:lang w:eastAsia="ko-KR"/>
                    </w:rPr>
                    <w:t>0</w:t>
                  </w:r>
                </w:p>
              </w:tc>
              <w:tc>
                <w:tcPr>
                  <w:tcW w:w="2238" w:type="dxa"/>
                </w:tcPr>
                <w:p w:rsidR="00E26F70" w:rsidRPr="00987473" w:rsidRDefault="00E26F70" w:rsidP="00E26F70">
                  <w:pPr>
                    <w:jc w:val="center"/>
                    <w:rPr>
                      <w:rFonts w:eastAsia="Malgun Gothic"/>
                      <w:bCs/>
                      <w:lang w:eastAsia="ko-KR"/>
                    </w:rPr>
                  </w:pPr>
                  <w:r w:rsidRPr="00987473">
                    <w:rPr>
                      <w:rFonts w:eastAsia="Malgun Gothic"/>
                      <w:bCs/>
                      <w:lang w:eastAsia="ko-KR"/>
                    </w:rPr>
                    <w:t>10</w:t>
                  </w:r>
                </w:p>
              </w:tc>
              <w:tc>
                <w:tcPr>
                  <w:tcW w:w="2238" w:type="dxa"/>
                </w:tcPr>
                <w:p w:rsidR="00E26F70" w:rsidRPr="003060E5" w:rsidRDefault="00E26F70" w:rsidP="00E26F70">
                  <w:pPr>
                    <w:jc w:val="center"/>
                    <w:rPr>
                      <w:bCs/>
                      <w:lang w:eastAsia="zh-CN"/>
                    </w:rPr>
                  </w:pPr>
                  <w:r>
                    <w:rPr>
                      <w:rFonts w:hint="eastAsia"/>
                      <w:bCs/>
                      <w:lang w:eastAsia="zh-CN"/>
                    </w:rPr>
                    <w:t>2</w:t>
                  </w:r>
                  <w:r>
                    <w:rPr>
                      <w:bCs/>
                      <w:lang w:eastAsia="zh-CN"/>
                    </w:rPr>
                    <w:t>5</w:t>
                  </w:r>
                </w:p>
              </w:tc>
            </w:tr>
            <w:tr w:rsidR="00E26F70" w:rsidRPr="00987473" w:rsidTr="00222BB7">
              <w:tc>
                <w:tcPr>
                  <w:tcW w:w="309" w:type="dxa"/>
                </w:tcPr>
                <w:p w:rsidR="00E26F70" w:rsidRPr="00987473" w:rsidRDefault="00E26F70" w:rsidP="00E26F70">
                  <w:pPr>
                    <w:rPr>
                      <w:rFonts w:eastAsia="Malgun Gothic"/>
                      <w:bCs/>
                      <w:lang w:eastAsia="ko-KR"/>
                    </w:rPr>
                  </w:pPr>
                  <w:r w:rsidRPr="00987473">
                    <w:rPr>
                      <w:rFonts w:eastAsia="Malgun Gothic"/>
                      <w:bCs/>
                      <w:lang w:eastAsia="ko-KR"/>
                    </w:rPr>
                    <w:t>1</w:t>
                  </w:r>
                </w:p>
              </w:tc>
              <w:tc>
                <w:tcPr>
                  <w:tcW w:w="2238" w:type="dxa"/>
                </w:tcPr>
                <w:p w:rsidR="00E26F70" w:rsidRPr="00987473" w:rsidRDefault="00E26F70" w:rsidP="00E26F70">
                  <w:pPr>
                    <w:jc w:val="center"/>
                    <w:rPr>
                      <w:rFonts w:eastAsia="Malgun Gothic"/>
                      <w:bCs/>
                      <w:lang w:eastAsia="ko-KR"/>
                    </w:rPr>
                  </w:pPr>
                  <w:r w:rsidRPr="00987473">
                    <w:rPr>
                      <w:rFonts w:eastAsia="Malgun Gothic"/>
                      <w:bCs/>
                      <w:lang w:eastAsia="ko-KR"/>
                    </w:rPr>
                    <w:t>12</w:t>
                  </w:r>
                </w:p>
              </w:tc>
              <w:tc>
                <w:tcPr>
                  <w:tcW w:w="2238" w:type="dxa"/>
                </w:tcPr>
                <w:p w:rsidR="00E26F70" w:rsidRPr="003060E5" w:rsidRDefault="00E26F70" w:rsidP="00E26F70">
                  <w:pPr>
                    <w:jc w:val="center"/>
                    <w:rPr>
                      <w:bCs/>
                      <w:lang w:eastAsia="zh-CN"/>
                    </w:rPr>
                  </w:pPr>
                  <w:r>
                    <w:rPr>
                      <w:rFonts w:hint="eastAsia"/>
                      <w:bCs/>
                      <w:lang w:eastAsia="zh-CN"/>
                    </w:rPr>
                    <w:t>2</w:t>
                  </w:r>
                  <w:r>
                    <w:rPr>
                      <w:bCs/>
                      <w:lang w:eastAsia="zh-CN"/>
                    </w:rPr>
                    <w:t>5</w:t>
                  </w:r>
                </w:p>
              </w:tc>
            </w:tr>
            <w:tr w:rsidR="00E26F70" w:rsidRPr="00987473" w:rsidTr="00222BB7">
              <w:tc>
                <w:tcPr>
                  <w:tcW w:w="309" w:type="dxa"/>
                </w:tcPr>
                <w:p w:rsidR="00E26F70" w:rsidRPr="00987473" w:rsidRDefault="00E26F70" w:rsidP="00E26F70">
                  <w:pPr>
                    <w:rPr>
                      <w:rFonts w:eastAsia="Malgun Gothic"/>
                      <w:bCs/>
                      <w:lang w:eastAsia="ko-KR"/>
                    </w:rPr>
                  </w:pPr>
                  <w:r w:rsidRPr="00987473">
                    <w:rPr>
                      <w:rFonts w:eastAsia="Malgun Gothic"/>
                      <w:bCs/>
                      <w:lang w:eastAsia="ko-KR"/>
                    </w:rPr>
                    <w:t>2</w:t>
                  </w:r>
                </w:p>
              </w:tc>
              <w:tc>
                <w:tcPr>
                  <w:tcW w:w="2238" w:type="dxa"/>
                </w:tcPr>
                <w:p w:rsidR="00E26F70" w:rsidRPr="00987473" w:rsidRDefault="00E26F70" w:rsidP="00E26F70">
                  <w:pPr>
                    <w:jc w:val="center"/>
                    <w:rPr>
                      <w:rFonts w:eastAsia="Malgun Gothic"/>
                      <w:bCs/>
                      <w:lang w:eastAsia="ko-KR"/>
                    </w:rPr>
                  </w:pPr>
                  <w:r w:rsidRPr="00987473">
                    <w:rPr>
                      <w:rFonts w:eastAsia="Malgun Gothic"/>
                      <w:bCs/>
                      <w:lang w:eastAsia="ko-KR"/>
                    </w:rPr>
                    <w:t>22</w:t>
                  </w:r>
                </w:p>
              </w:tc>
              <w:tc>
                <w:tcPr>
                  <w:tcW w:w="2238" w:type="dxa"/>
                </w:tcPr>
                <w:p w:rsidR="00E26F70" w:rsidRPr="003060E5" w:rsidRDefault="00E26F70" w:rsidP="00E26F70">
                  <w:pPr>
                    <w:jc w:val="center"/>
                    <w:rPr>
                      <w:bCs/>
                      <w:lang w:eastAsia="zh-CN"/>
                    </w:rPr>
                  </w:pPr>
                  <w:r>
                    <w:rPr>
                      <w:bCs/>
                      <w:lang w:eastAsia="zh-CN"/>
                    </w:rPr>
                    <w:t>50</w:t>
                  </w:r>
                </w:p>
              </w:tc>
            </w:tr>
          </w:tbl>
          <w:p w:rsidR="00E26F70" w:rsidRPr="007E2F3D" w:rsidRDefault="00E26F70" w:rsidP="00E26F70">
            <w:pPr>
              <w:rPr>
                <w:bCs/>
                <w:lang w:eastAsia="zh-CN"/>
              </w:rPr>
            </w:pPr>
          </w:p>
        </w:tc>
      </w:tr>
      <w:tr w:rsidR="005117AD" w:rsidTr="00432F36">
        <w:tc>
          <w:tcPr>
            <w:tcW w:w="2405" w:type="dxa"/>
          </w:tcPr>
          <w:p w:rsidR="005117AD" w:rsidRDefault="005117AD" w:rsidP="00E26F70">
            <w:pPr>
              <w:rPr>
                <w:bCs/>
                <w:lang w:eastAsia="zh-CN"/>
              </w:rPr>
            </w:pPr>
            <w:r>
              <w:rPr>
                <w:bCs/>
                <w:lang w:eastAsia="zh-CN"/>
              </w:rPr>
              <w:lastRenderedPageBreak/>
              <w:t>Apple</w:t>
            </w:r>
          </w:p>
        </w:tc>
        <w:tc>
          <w:tcPr>
            <w:tcW w:w="6902" w:type="dxa"/>
          </w:tcPr>
          <w:p w:rsidR="005117AD" w:rsidRPr="005117AD" w:rsidRDefault="005117AD" w:rsidP="005117AD">
            <w:pPr>
              <w:overflowPunct w:val="0"/>
              <w:snapToGrid/>
              <w:spacing w:after="180"/>
              <w:contextualSpacing/>
              <w:textAlignment w:val="baseline"/>
              <w:rPr>
                <w:rFonts w:ascii="Arial" w:hAnsi="Arial" w:cs="Arial"/>
              </w:rPr>
            </w:pPr>
            <w:r>
              <w:rPr>
                <w:rFonts w:ascii="Arial" w:hAnsi="Arial" w:cs="Arial"/>
              </w:rPr>
              <w:t xml:space="preserve">The following was proposed from our implementation perspective. </w:t>
            </w:r>
          </w:p>
          <w:p w:rsidR="005117AD" w:rsidRDefault="005117AD" w:rsidP="005117AD">
            <w:pPr>
              <w:rPr>
                <w:rFonts w:eastAsia="Malgun Gothic"/>
                <w:bCs/>
                <w:lang w:eastAsia="ko-KR"/>
              </w:rPr>
            </w:pPr>
          </w:p>
          <w:tbl>
            <w:tblPr>
              <w:tblStyle w:val="TableGrid"/>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5117AD" w:rsidTr="008706D2">
              <w:trPr>
                <w:trHeight w:val="70"/>
              </w:trPr>
              <w:tc>
                <w:tcPr>
                  <w:tcW w:w="309" w:type="dxa"/>
                </w:tcPr>
                <w:p w:rsidR="005117AD" w:rsidRPr="00987473" w:rsidRDefault="005117AD" w:rsidP="005117AD">
                  <w:pPr>
                    <w:rPr>
                      <w:rFonts w:eastAsia="Malgun Gothic"/>
                      <w:bCs/>
                      <w:lang w:eastAsia="ko-KR"/>
                    </w:rPr>
                  </w:pPr>
                  <w:r w:rsidRPr="00987473">
                    <w:rPr>
                      <w:rFonts w:eastAsia="Malgun Gothic"/>
                      <w:bCs/>
                      <w:lang w:eastAsia="ko-KR"/>
                    </w:rPr>
                    <w:t>µ</w:t>
                  </w:r>
                </w:p>
              </w:tc>
              <w:tc>
                <w:tcPr>
                  <w:tcW w:w="2238" w:type="dxa"/>
                </w:tcPr>
                <w:p w:rsidR="005117AD" w:rsidRPr="00987473" w:rsidRDefault="005117AD" w:rsidP="005117AD">
                  <w:pPr>
                    <w:rPr>
                      <w:rFonts w:eastAsia="Malgun Gothic"/>
                      <w:bCs/>
                      <w:lang w:eastAsia="ko-KR"/>
                    </w:rPr>
                  </w:pPr>
                  <w:r w:rsidRPr="00987473">
                    <w:rPr>
                      <w:rFonts w:eastAsia="Malgun Gothic"/>
                      <w:bCs/>
                      <w:lang w:eastAsia="ko-KR"/>
                    </w:rPr>
                    <w:t>Value of P [symbols]</w:t>
                  </w:r>
                </w:p>
              </w:tc>
            </w:tr>
            <w:tr w:rsidR="005117AD" w:rsidTr="008706D2">
              <w:tc>
                <w:tcPr>
                  <w:tcW w:w="309" w:type="dxa"/>
                </w:tcPr>
                <w:p w:rsidR="005117AD" w:rsidRPr="00987473" w:rsidRDefault="005117AD" w:rsidP="005117AD">
                  <w:pPr>
                    <w:rPr>
                      <w:rFonts w:eastAsia="Malgun Gothic"/>
                      <w:bCs/>
                      <w:lang w:eastAsia="ko-KR"/>
                    </w:rPr>
                  </w:pPr>
                  <w:r w:rsidRPr="00987473">
                    <w:rPr>
                      <w:rFonts w:eastAsia="Malgun Gothic"/>
                      <w:bCs/>
                      <w:lang w:eastAsia="ko-KR"/>
                    </w:rPr>
                    <w:t>0</w:t>
                  </w:r>
                </w:p>
              </w:tc>
              <w:tc>
                <w:tcPr>
                  <w:tcW w:w="2238" w:type="dxa"/>
                  <w:vAlign w:val="top"/>
                </w:tcPr>
                <w:p w:rsidR="005117AD" w:rsidRPr="00987473" w:rsidRDefault="005117AD" w:rsidP="005117AD">
                  <w:pPr>
                    <w:jc w:val="center"/>
                    <w:rPr>
                      <w:rFonts w:eastAsia="Malgun Gothic"/>
                      <w:bCs/>
                      <w:lang w:eastAsia="ko-KR"/>
                    </w:rPr>
                  </w:pPr>
                  <w:r>
                    <w:rPr>
                      <w:rFonts w:eastAsia="Malgun Gothic"/>
                      <w:bCs/>
                      <w:lang w:eastAsia="ko-KR"/>
                    </w:rPr>
                    <w:t>25</w:t>
                  </w:r>
                </w:p>
              </w:tc>
            </w:tr>
            <w:tr w:rsidR="005117AD" w:rsidTr="008706D2">
              <w:tc>
                <w:tcPr>
                  <w:tcW w:w="309" w:type="dxa"/>
                </w:tcPr>
                <w:p w:rsidR="005117AD" w:rsidRPr="00987473" w:rsidRDefault="005117AD" w:rsidP="005117AD">
                  <w:pPr>
                    <w:rPr>
                      <w:rFonts w:eastAsia="Malgun Gothic"/>
                      <w:bCs/>
                      <w:lang w:eastAsia="ko-KR"/>
                    </w:rPr>
                  </w:pPr>
                  <w:r w:rsidRPr="00987473">
                    <w:rPr>
                      <w:rFonts w:eastAsia="Malgun Gothic"/>
                      <w:bCs/>
                      <w:lang w:eastAsia="ko-KR"/>
                    </w:rPr>
                    <w:t>1</w:t>
                  </w:r>
                </w:p>
              </w:tc>
              <w:tc>
                <w:tcPr>
                  <w:tcW w:w="2238" w:type="dxa"/>
                </w:tcPr>
                <w:p w:rsidR="005117AD" w:rsidRPr="00987473" w:rsidRDefault="005117AD" w:rsidP="005117AD">
                  <w:pPr>
                    <w:jc w:val="center"/>
                    <w:rPr>
                      <w:rFonts w:eastAsia="Malgun Gothic"/>
                      <w:bCs/>
                      <w:lang w:eastAsia="ko-KR"/>
                    </w:rPr>
                  </w:pPr>
                  <w:r>
                    <w:rPr>
                      <w:rFonts w:eastAsia="Malgun Gothic"/>
                      <w:bCs/>
                      <w:lang w:eastAsia="ko-KR"/>
                    </w:rPr>
                    <w:t>25</w:t>
                  </w:r>
                </w:p>
              </w:tc>
            </w:tr>
            <w:tr w:rsidR="005117AD" w:rsidTr="008706D2">
              <w:tc>
                <w:tcPr>
                  <w:tcW w:w="309" w:type="dxa"/>
                </w:tcPr>
                <w:p w:rsidR="005117AD" w:rsidRPr="00987473" w:rsidRDefault="005117AD" w:rsidP="005117AD">
                  <w:pPr>
                    <w:rPr>
                      <w:rFonts w:eastAsia="Malgun Gothic"/>
                      <w:bCs/>
                      <w:lang w:eastAsia="ko-KR"/>
                    </w:rPr>
                  </w:pPr>
                  <w:r w:rsidRPr="00987473">
                    <w:rPr>
                      <w:rFonts w:eastAsia="Malgun Gothic"/>
                      <w:bCs/>
                      <w:lang w:eastAsia="ko-KR"/>
                    </w:rPr>
                    <w:t>2</w:t>
                  </w:r>
                </w:p>
              </w:tc>
              <w:tc>
                <w:tcPr>
                  <w:tcW w:w="2238" w:type="dxa"/>
                </w:tcPr>
                <w:p w:rsidR="005117AD" w:rsidRPr="00987473" w:rsidRDefault="005117AD" w:rsidP="005117AD">
                  <w:pPr>
                    <w:jc w:val="center"/>
                    <w:rPr>
                      <w:rFonts w:eastAsia="Malgun Gothic"/>
                      <w:bCs/>
                      <w:lang w:eastAsia="ko-KR"/>
                    </w:rPr>
                  </w:pPr>
                  <w:r>
                    <w:rPr>
                      <w:rFonts w:eastAsia="Malgun Gothic"/>
                      <w:bCs/>
                      <w:lang w:eastAsia="ko-KR"/>
                    </w:rPr>
                    <w:t>53</w:t>
                  </w:r>
                </w:p>
              </w:tc>
            </w:tr>
          </w:tbl>
          <w:p w:rsidR="005117AD" w:rsidRDefault="005117AD" w:rsidP="005117AD">
            <w:pPr>
              <w:rPr>
                <w:rFonts w:ascii="Arial" w:hAnsi="Arial" w:cs="Arial"/>
              </w:rPr>
            </w:pPr>
          </w:p>
          <w:p w:rsidR="005117AD" w:rsidRDefault="005117AD" w:rsidP="005117AD">
            <w:pPr>
              <w:rPr>
                <w:rFonts w:ascii="Arial" w:hAnsi="Arial" w:cs="Arial"/>
              </w:rPr>
            </w:pPr>
          </w:p>
          <w:p w:rsidR="005117AD" w:rsidRDefault="005117AD" w:rsidP="005117AD">
            <w:pPr>
              <w:rPr>
                <w:rFonts w:ascii="Arial" w:hAnsi="Arial" w:cs="Arial"/>
              </w:rPr>
            </w:pPr>
          </w:p>
          <w:p w:rsidR="005117AD" w:rsidRDefault="005117AD" w:rsidP="005117AD">
            <w:pPr>
              <w:rPr>
                <w:rFonts w:ascii="Arial" w:hAnsi="Arial" w:cs="Arial"/>
              </w:rPr>
            </w:pPr>
          </w:p>
          <w:p w:rsidR="005117AD" w:rsidRDefault="005117AD" w:rsidP="005117AD">
            <w:pPr>
              <w:rPr>
                <w:rFonts w:ascii="Arial" w:hAnsi="Arial" w:cs="Arial"/>
              </w:rPr>
            </w:pPr>
            <w:r>
              <w:rPr>
                <w:rFonts w:ascii="Arial" w:hAnsi="Arial" w:cs="Arial"/>
              </w:rPr>
              <w:t xml:space="preserve">To explain a bit on the components of this value. These values come from two sequential steps, first is decoding the PDCCH (DCI format 2_0 or implicit DCI format in SSSG0) and then followed by some intra-UE communication to apply the new PDCCH monitoring setting of the SSSG that UE switched to. The values can be quite varied depending on the implementation details for CA case. </w:t>
            </w:r>
          </w:p>
          <w:p w:rsidR="005117AD" w:rsidRDefault="005117AD" w:rsidP="005117AD">
            <w:pPr>
              <w:rPr>
                <w:bCs/>
                <w:lang w:eastAsia="zh-CN"/>
              </w:rPr>
            </w:pPr>
            <w:r>
              <w:rPr>
                <w:rFonts w:ascii="Arial" w:hAnsi="Arial" w:cs="Arial"/>
              </w:rPr>
              <w:t xml:space="preserve">Considering this particular issue is mainly determined by the implementation structure and very limited space to compromise (same situation as we discussed processing time N1/N2 in Rel-15), similar thought as vivo, we are thinking one possible way forward to move forward by defining two capabilities for each numerology, one is smaller value and the other is larger value. UE can indicate which of two it supports.   </w:t>
            </w:r>
          </w:p>
        </w:tc>
      </w:tr>
      <w:tr w:rsidR="00915B0D" w:rsidTr="00432F36">
        <w:tc>
          <w:tcPr>
            <w:tcW w:w="2405" w:type="dxa"/>
          </w:tcPr>
          <w:p w:rsidR="00915B0D" w:rsidRDefault="00915B0D" w:rsidP="00E26F70">
            <w:pPr>
              <w:rPr>
                <w:bCs/>
                <w:lang w:eastAsia="zh-CN"/>
              </w:rPr>
            </w:pPr>
            <w:r>
              <w:rPr>
                <w:rFonts w:hint="eastAsia"/>
                <w:bCs/>
                <w:lang w:eastAsia="zh-CN"/>
              </w:rPr>
              <w:t>Spreadtrum</w:t>
            </w:r>
          </w:p>
        </w:tc>
        <w:tc>
          <w:tcPr>
            <w:tcW w:w="6902" w:type="dxa"/>
          </w:tcPr>
          <w:p w:rsidR="00147C8A" w:rsidRPr="00147C8A" w:rsidRDefault="00147C8A" w:rsidP="00147C8A">
            <w:pPr>
              <w:overflowPunct w:val="0"/>
              <w:snapToGrid/>
              <w:spacing w:after="180"/>
              <w:contextualSpacing/>
              <w:textAlignment w:val="baseline"/>
              <w:rPr>
                <w:rFonts w:ascii="Arial" w:hAnsi="Arial" w:cs="Arial"/>
                <w:lang w:eastAsia="zh-CN"/>
              </w:rPr>
            </w:pPr>
            <w:r>
              <w:rPr>
                <w:rFonts w:ascii="Arial" w:hAnsi="Arial" w:cs="Arial"/>
                <w:lang w:eastAsia="zh-CN"/>
              </w:rPr>
              <w:t>T</w:t>
            </w:r>
            <w:r>
              <w:rPr>
                <w:rFonts w:ascii="Arial" w:hAnsi="Arial" w:cs="Arial" w:hint="eastAsia"/>
                <w:lang w:eastAsia="zh-CN"/>
              </w:rPr>
              <w:t xml:space="preserve">he </w:t>
            </w:r>
            <w:r>
              <w:rPr>
                <w:rFonts w:ascii="Arial" w:hAnsi="Arial" w:cs="Arial"/>
                <w:lang w:eastAsia="zh-CN"/>
              </w:rPr>
              <w:t>processing time of SPS PDSCH release for UE capability #1 can be reused.</w:t>
            </w:r>
          </w:p>
        </w:tc>
      </w:tr>
      <w:tr w:rsidR="00432F36" w:rsidTr="00432F36">
        <w:tc>
          <w:tcPr>
            <w:tcW w:w="2405" w:type="dxa"/>
          </w:tcPr>
          <w:p w:rsidR="00432F36" w:rsidRDefault="00432F36" w:rsidP="00E26F70">
            <w:pPr>
              <w:rPr>
                <w:bCs/>
                <w:lang w:eastAsia="zh-CN"/>
              </w:rPr>
            </w:pPr>
            <w:r w:rsidRPr="00432F36">
              <w:rPr>
                <w:sz w:val="20"/>
                <w:szCs w:val="20"/>
                <w:lang w:eastAsia="zh-CN"/>
              </w:rPr>
              <w:t>Ericsson</w:t>
            </w:r>
          </w:p>
        </w:tc>
        <w:tc>
          <w:tcPr>
            <w:tcW w:w="6902" w:type="dxa"/>
          </w:tcPr>
          <w:p w:rsidR="00432F36" w:rsidRDefault="00432F36">
            <w:pPr>
              <w:overflowPunct w:val="0"/>
              <w:spacing w:after="180" w:line="252" w:lineRule="auto"/>
              <w:contextualSpacing/>
              <w:textAlignment w:val="baseline"/>
              <w:rPr>
                <w:rFonts w:ascii="Arial" w:hAnsi="Arial" w:cs="Arial"/>
                <w:sz w:val="20"/>
                <w:szCs w:val="20"/>
                <w:lang w:eastAsia="sv-SE"/>
              </w:rPr>
            </w:pPr>
            <w:r>
              <w:rPr>
                <w:rFonts w:ascii="Arial" w:hAnsi="Arial" w:cs="Arial"/>
                <w:sz w:val="20"/>
                <w:szCs w:val="20"/>
                <w:lang w:eastAsia="ko-KR"/>
              </w:rPr>
              <w:t xml:space="preserve">As explained in our contribution, the minimum times that are required for a UE to receive PDCCH on one carrier with one numerology and receive PDSCH scheduled by the PDCCH on a different carrier with a different numerology </w:t>
            </w:r>
            <w:r w:rsidR="00580827">
              <w:rPr>
                <w:rFonts w:ascii="Arial" w:hAnsi="Arial" w:cs="Arial"/>
                <w:sz w:val="20"/>
                <w:szCs w:val="20"/>
                <w:lang w:eastAsia="ko-KR"/>
              </w:rPr>
              <w:t>(</w:t>
            </w:r>
            <w:r w:rsidR="00580827" w:rsidRPr="00580827">
              <w:rPr>
                <w:rFonts w:ascii="Arial" w:hAnsi="Arial" w:cs="Arial"/>
                <w:sz w:val="20"/>
                <w:szCs w:val="20"/>
                <w:lang w:eastAsia="ko-KR"/>
              </w:rPr>
              <w:t xml:space="preserve">in section 5.5 of 38.214 </w:t>
            </w:r>
            <w:r w:rsidR="00580827">
              <w:rPr>
                <w:rFonts w:ascii="Arial" w:hAnsi="Arial" w:cs="Arial"/>
                <w:sz w:val="20"/>
                <w:szCs w:val="20"/>
                <w:lang w:eastAsia="ko-KR"/>
              </w:rPr>
              <w:t>) are similar to</w:t>
            </w:r>
            <w:r>
              <w:rPr>
                <w:rFonts w:ascii="Arial" w:hAnsi="Arial" w:cs="Arial"/>
                <w:sz w:val="20"/>
                <w:szCs w:val="20"/>
                <w:lang w:eastAsia="ko-KR"/>
              </w:rPr>
              <w:t xml:space="preserve"> SSS groups switching </w:t>
            </w:r>
            <w:r w:rsidR="00580827">
              <w:rPr>
                <w:rFonts w:ascii="Arial" w:hAnsi="Arial" w:cs="Arial"/>
                <w:sz w:val="20"/>
                <w:szCs w:val="20"/>
                <w:lang w:eastAsia="ko-KR"/>
              </w:rPr>
              <w:t>scenarios. However, we can discuss this further to address concern of UE vendors.</w:t>
            </w:r>
            <w:r>
              <w:rPr>
                <w:rFonts w:ascii="Arial" w:hAnsi="Arial" w:cs="Arial"/>
                <w:sz w:val="20"/>
                <w:szCs w:val="20"/>
                <w:lang w:eastAsia="ko-KR"/>
              </w:rPr>
              <w:t xml:space="preserve">  </w:t>
            </w:r>
          </w:p>
          <w:tbl>
            <w:tblPr>
              <w:tblW w:w="4395" w:type="dxa"/>
              <w:jc w:val="center"/>
              <w:tblLayout w:type="fixed"/>
              <w:tblCellMar>
                <w:left w:w="0" w:type="dxa"/>
                <w:right w:w="0" w:type="dxa"/>
              </w:tblCellMar>
              <w:tblLook w:val="04A0" w:firstRow="1" w:lastRow="0" w:firstColumn="1" w:lastColumn="0" w:noHBand="0" w:noVBand="1"/>
            </w:tblPr>
            <w:tblGrid>
              <w:gridCol w:w="2197"/>
              <w:gridCol w:w="2198"/>
            </w:tblGrid>
            <w:tr w:rsidR="00432F36" w:rsidTr="00432F36">
              <w:trPr>
                <w:jc w:val="center"/>
              </w:trPr>
              <w:tc>
                <w:tcPr>
                  <w:tcW w:w="2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F36" w:rsidRDefault="00432F36">
                  <w:pPr>
                    <w:pStyle w:val="TAC"/>
                    <w:rPr>
                      <w:rFonts w:cs="Arial"/>
                      <w:b/>
                      <w:bCs/>
                      <w:szCs w:val="18"/>
                      <w:lang w:eastAsia="fr-FR"/>
                    </w:rPr>
                  </w:pPr>
                  <w:r>
                    <w:rPr>
                      <w:b/>
                      <w:bCs/>
                      <w:i/>
                      <w:iCs/>
                      <w:lang w:val="en-AU"/>
                    </w:rPr>
                    <w:t>µ</w:t>
                  </w:r>
                  <w:r>
                    <w:rPr>
                      <w:b/>
                      <w:bCs/>
                      <w:i/>
                      <w:iCs/>
                      <w:vertAlign w:val="subscript"/>
                      <w:lang w:val="en-AU"/>
                    </w:rPr>
                    <w:t>PDCCH</w:t>
                  </w:r>
                </w:p>
              </w:tc>
              <w:tc>
                <w:tcPr>
                  <w:tcW w:w="21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F36" w:rsidRDefault="00432F36">
                  <w:pPr>
                    <w:pStyle w:val="TAC"/>
                    <w:rPr>
                      <w:b/>
                      <w:bCs/>
                      <w:sz w:val="20"/>
                      <w:lang w:eastAsia="fr-FR"/>
                    </w:rPr>
                  </w:pPr>
                  <w:r>
                    <w:rPr>
                      <w:b/>
                      <w:bCs/>
                      <w:lang w:eastAsia="fr-FR"/>
                    </w:rPr>
                    <w:t>P [symbols]</w:t>
                  </w:r>
                </w:p>
              </w:tc>
            </w:tr>
            <w:tr w:rsidR="00432F36" w:rsidTr="00432F36">
              <w:trPr>
                <w:jc w:val="center"/>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0</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4</w:t>
                  </w:r>
                </w:p>
              </w:tc>
            </w:tr>
            <w:tr w:rsidR="00432F36" w:rsidTr="00432F36">
              <w:trPr>
                <w:jc w:val="center"/>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1</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5</w:t>
                  </w:r>
                </w:p>
              </w:tc>
            </w:tr>
            <w:tr w:rsidR="00432F36" w:rsidTr="00432F36">
              <w:trPr>
                <w:trHeight w:val="47"/>
                <w:jc w:val="center"/>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2</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10</w:t>
                  </w:r>
                </w:p>
              </w:tc>
            </w:tr>
          </w:tbl>
          <w:p w:rsidR="00432F36" w:rsidRDefault="00432F36" w:rsidP="00147C8A">
            <w:pPr>
              <w:overflowPunct w:val="0"/>
              <w:snapToGrid/>
              <w:spacing w:after="180"/>
              <w:contextualSpacing/>
              <w:textAlignment w:val="baseline"/>
              <w:rPr>
                <w:rFonts w:ascii="Arial" w:hAnsi="Arial" w:cs="Arial"/>
                <w:lang w:eastAsia="zh-CN"/>
              </w:rPr>
            </w:pPr>
          </w:p>
        </w:tc>
      </w:tr>
      <w:tr w:rsidR="00883F1A" w:rsidTr="00432F36">
        <w:tc>
          <w:tcPr>
            <w:tcW w:w="2405" w:type="dxa"/>
          </w:tcPr>
          <w:p w:rsidR="00883F1A" w:rsidRPr="00883F1A" w:rsidRDefault="00883F1A" w:rsidP="00E26F70">
            <w:pPr>
              <w:rPr>
                <w:sz w:val="20"/>
                <w:szCs w:val="20"/>
                <w:lang w:eastAsia="zh-CN"/>
              </w:rPr>
            </w:pPr>
            <w:r w:rsidRPr="00883F1A">
              <w:rPr>
                <w:rFonts w:eastAsia="PMingLiU"/>
                <w:sz w:val="20"/>
                <w:szCs w:val="20"/>
                <w:lang w:eastAsia="zh-TW"/>
              </w:rPr>
              <w:t>ITRI</w:t>
            </w:r>
          </w:p>
        </w:tc>
        <w:tc>
          <w:tcPr>
            <w:tcW w:w="6902" w:type="dxa"/>
          </w:tcPr>
          <w:p w:rsidR="00883F1A" w:rsidRDefault="00883F1A">
            <w:pPr>
              <w:overflowPunct w:val="0"/>
              <w:spacing w:after="180" w:line="252" w:lineRule="auto"/>
              <w:contextualSpacing/>
              <w:textAlignment w:val="baseline"/>
              <w:rPr>
                <w:rFonts w:ascii="Arial" w:hAnsi="Arial" w:cs="Arial"/>
                <w:sz w:val="20"/>
                <w:szCs w:val="20"/>
                <w:lang w:eastAsia="ko-KR"/>
              </w:rPr>
            </w:pPr>
            <w:r>
              <w:rPr>
                <w:rFonts w:eastAsia="MS Mincho" w:hint="eastAsia"/>
                <w:lang w:eastAsia="ja-JP"/>
              </w:rPr>
              <w:t>A</w:t>
            </w:r>
            <w:r>
              <w:rPr>
                <w:rFonts w:eastAsia="MS Mincho"/>
                <w:lang w:eastAsia="ja-JP"/>
              </w:rPr>
              <w:t xml:space="preserve">gree with MediaTek. Reusing </w:t>
            </w:r>
            <w:r w:rsidRPr="003848B2">
              <w:rPr>
                <w:rFonts w:eastAsia="MS Mincho"/>
                <w:lang w:eastAsia="ja-JP"/>
              </w:rPr>
              <w:t xml:space="preserve">Cap.1 processing time for responding DL SPS release </w:t>
            </w:r>
            <w:r>
              <w:rPr>
                <w:rFonts w:eastAsia="MS Mincho"/>
                <w:lang w:eastAsia="ja-JP"/>
              </w:rPr>
              <w:t xml:space="preserve">is reasonable, i.e. </w:t>
            </w:r>
            <w:r>
              <w:rPr>
                <w:lang w:eastAsia="zh-CN"/>
              </w:rPr>
              <w:t>x=10, y=12, z =22</w:t>
            </w:r>
            <w:r>
              <w:rPr>
                <w:rFonts w:eastAsia="MS Mincho"/>
                <w:lang w:eastAsia="ja-JP"/>
              </w:rPr>
              <w:t>.</w:t>
            </w:r>
          </w:p>
        </w:tc>
      </w:tr>
    </w:tbl>
    <w:p w:rsidR="00682F47" w:rsidRDefault="00682F47">
      <w:pPr>
        <w:rPr>
          <w:b/>
        </w:rPr>
      </w:pPr>
    </w:p>
    <w:p w:rsidR="00682F47" w:rsidRDefault="00D735F3">
      <w:pPr>
        <w:rPr>
          <w:b/>
        </w:rPr>
      </w:pPr>
      <w:r>
        <w:rPr>
          <w:b/>
        </w:rPr>
        <w:t>Q2: Which numerology is taken as reference if switching to/from different BWPs/cells?</w:t>
      </w:r>
    </w:p>
    <w:tbl>
      <w:tblPr>
        <w:tblStyle w:val="TableGrid"/>
        <w:tblW w:w="9307" w:type="dxa"/>
        <w:tblLayout w:type="fixed"/>
        <w:tblLook w:val="04A0" w:firstRow="1" w:lastRow="0" w:firstColumn="1" w:lastColumn="0" w:noHBand="0" w:noVBand="1"/>
      </w:tblPr>
      <w:tblGrid>
        <w:gridCol w:w="3516"/>
        <w:gridCol w:w="5791"/>
      </w:tblGrid>
      <w:tr w:rsidR="00682F47">
        <w:tc>
          <w:tcPr>
            <w:tcW w:w="9307" w:type="dxa"/>
            <w:gridSpan w:val="2"/>
          </w:tcPr>
          <w:p w:rsidR="00682F47" w:rsidRDefault="00D735F3">
            <w:pPr>
              <w:rPr>
                <w:bCs/>
              </w:rPr>
            </w:pPr>
            <w:r>
              <w:rPr>
                <w:bCs/>
              </w:rPr>
              <w:t>Apple lists the following alternatives (for different cells):</w:t>
            </w:r>
          </w:p>
          <w:p w:rsidR="00682F47" w:rsidRDefault="00D735F3">
            <w:pPr>
              <w:pStyle w:val="ListParagraph"/>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Alt.1: The smallest numerology across CCs within a CC group is used to determine a common P value and the first slot of switching for all CCs within a CC-group. </w:t>
            </w:r>
          </w:p>
          <w:p w:rsidR="00682F47" w:rsidRDefault="00D735F3">
            <w:pPr>
              <w:pStyle w:val="ListParagraph"/>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Alt.2: P values and the first slot for switching are determined independently on a per </w:t>
            </w:r>
            <w:r>
              <w:rPr>
                <w:rFonts w:ascii="Arial" w:hAnsi="Arial" w:cs="Arial"/>
              </w:rPr>
              <w:lastRenderedPageBreak/>
              <w:t xml:space="preserve">CC basis based on the DL SCS configured for each CC. </w:t>
            </w:r>
          </w:p>
          <w:p w:rsidR="00682F47" w:rsidRDefault="00D735F3">
            <w:pPr>
              <w:jc w:val="center"/>
              <w:rPr>
                <w:rFonts w:ascii="Arial" w:hAnsi="Arial" w:cs="Arial"/>
              </w:rPr>
            </w:pPr>
            <w:r>
              <w:rPr>
                <w:rFonts w:ascii="Arial" w:hAnsi="Arial" w:cs="Arial"/>
                <w:noProof/>
                <w:lang w:eastAsia="zh-TW"/>
              </w:rPr>
              <w:drawing>
                <wp:inline distT="0" distB="0" distL="0" distR="0">
                  <wp:extent cx="6325235" cy="1828800"/>
                  <wp:effectExtent l="0" t="0" r="0" b="0"/>
                  <wp:docPr id="38" name="Picture 3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screenshot of a cell phone&#10;&#10;Description automatically generated"/>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381285" cy="1844890"/>
                          </a:xfrm>
                          <a:prstGeom prst="rect">
                            <a:avLst/>
                          </a:prstGeom>
                        </pic:spPr>
                      </pic:pic>
                    </a:graphicData>
                  </a:graphic>
                </wp:inline>
              </w:drawing>
            </w:r>
          </w:p>
          <w:p w:rsidR="00682F47" w:rsidRDefault="00D735F3">
            <w:pPr>
              <w:spacing w:after="0"/>
              <w:rPr>
                <w:rFonts w:ascii="Arial" w:hAnsi="Arial" w:cs="Arial"/>
                <w:b/>
                <w:bCs/>
                <w:sz w:val="20"/>
                <w:szCs w:val="20"/>
                <w:lang w:eastAsia="zh-CN"/>
              </w:rPr>
            </w:pPr>
            <w:r>
              <w:rPr>
                <w:rFonts w:ascii="Arial" w:hAnsi="Arial" w:cs="Arial"/>
                <w:b/>
                <w:bCs/>
                <w:sz w:val="20"/>
                <w:szCs w:val="20"/>
                <w:lang w:eastAsia="zh-CN"/>
              </w:rPr>
              <w:t xml:space="preserve">Proposal 2: </w:t>
            </w:r>
          </w:p>
          <w:p w:rsidR="00682F47" w:rsidRDefault="00D735F3">
            <w:pPr>
              <w:rPr>
                <w:rFonts w:ascii="Arial" w:hAnsi="Arial" w:cs="Arial"/>
                <w:i/>
                <w:iCs/>
                <w:sz w:val="20"/>
                <w:szCs w:val="20"/>
              </w:rPr>
            </w:pPr>
            <w:r>
              <w:rPr>
                <w:rFonts w:ascii="Arial" w:hAnsi="Arial" w:cs="Arial"/>
                <w:i/>
                <w:iCs/>
                <w:sz w:val="20"/>
                <w:szCs w:val="20"/>
                <w:lang w:eastAsia="zh-CN"/>
              </w:rPr>
              <w:t xml:space="preserve">For the case of different numerologies on CCs within a CC group, </w:t>
            </w:r>
            <w:r>
              <w:rPr>
                <w:rFonts w:ascii="Arial" w:hAnsi="Arial" w:cs="Arial"/>
                <w:i/>
                <w:iCs/>
                <w:sz w:val="20"/>
                <w:szCs w:val="20"/>
              </w:rPr>
              <w:t xml:space="preserve">the smallest numerology across CCs within a CC group is used to determine a common P value and the first slot of switching for all CCs within a CC-group </w:t>
            </w:r>
            <w:r>
              <w:rPr>
                <w:rFonts w:ascii="Arial" w:hAnsi="Arial" w:cs="Arial"/>
                <w:i/>
                <w:iCs/>
                <w:sz w:val="20"/>
                <w:szCs w:val="20"/>
                <w:lang w:eastAsia="zh-CN"/>
              </w:rPr>
              <w:t>to support SSSG switching</w:t>
            </w:r>
            <w:r>
              <w:rPr>
                <w:rFonts w:ascii="Arial" w:hAnsi="Arial" w:cs="Arial"/>
                <w:i/>
                <w:iCs/>
                <w:sz w:val="20"/>
                <w:szCs w:val="20"/>
              </w:rPr>
              <w:t>.</w:t>
            </w:r>
          </w:p>
          <w:p w:rsidR="00682F47" w:rsidRDefault="00D735F3">
            <w:pPr>
              <w:rPr>
                <w:u w:val="single"/>
              </w:rPr>
            </w:pPr>
            <w:r>
              <w:rPr>
                <w:u w:val="single"/>
              </w:rPr>
              <w:t>Please provide your view on the issue and Apple's proposal.</w:t>
            </w:r>
          </w:p>
        </w:tc>
      </w:tr>
      <w:tr w:rsidR="00682F47">
        <w:tc>
          <w:tcPr>
            <w:tcW w:w="3516" w:type="dxa"/>
          </w:tcPr>
          <w:p w:rsidR="00682F47" w:rsidRDefault="00D735F3">
            <w:pPr>
              <w:rPr>
                <w:b/>
              </w:rPr>
            </w:pPr>
            <w:r>
              <w:rPr>
                <w:b/>
              </w:rPr>
              <w:lastRenderedPageBreak/>
              <w:t>Company</w:t>
            </w:r>
          </w:p>
        </w:tc>
        <w:tc>
          <w:tcPr>
            <w:tcW w:w="5791" w:type="dxa"/>
          </w:tcPr>
          <w:p w:rsidR="00682F47" w:rsidRDefault="00D735F3">
            <w:pPr>
              <w:rPr>
                <w:b/>
              </w:rPr>
            </w:pPr>
            <w:r>
              <w:rPr>
                <w:b/>
              </w:rPr>
              <w:t>Comment</w:t>
            </w:r>
          </w:p>
        </w:tc>
      </w:tr>
      <w:tr w:rsidR="00682F47">
        <w:tc>
          <w:tcPr>
            <w:tcW w:w="3516" w:type="dxa"/>
          </w:tcPr>
          <w:p w:rsidR="00682F47" w:rsidRDefault="00D735F3">
            <w:r>
              <w:t>MediaTek</w:t>
            </w:r>
          </w:p>
        </w:tc>
        <w:tc>
          <w:tcPr>
            <w:tcW w:w="5791" w:type="dxa"/>
          </w:tcPr>
          <w:p w:rsidR="00682F47" w:rsidRDefault="00D735F3">
            <w:pPr>
              <w:rPr>
                <w:b/>
              </w:rPr>
            </w:pPr>
            <w:r>
              <w:t>Support Alt1 in principle. We should also consider that the detected DC</w:t>
            </w:r>
            <w:r>
              <w:rPr>
                <w:rFonts w:hint="eastAsia"/>
              </w:rPr>
              <w:t>I 2_0</w:t>
            </w:r>
            <w:r>
              <w:t xml:space="preserve"> triggering the switching behavior may not come from the CC group. Thus, the P and the first slot of switching should be determined based the CC with smallest SCS configuration across the CCs within a same CC group and, if any, </w:t>
            </w:r>
            <w:r>
              <w:rPr>
                <w:rFonts w:hint="eastAsia"/>
              </w:rPr>
              <w:t xml:space="preserve">the CC </w:t>
            </w:r>
            <w:r>
              <w:t>providing</w:t>
            </w:r>
            <w:r>
              <w:rPr>
                <w:rFonts w:hint="eastAsia"/>
              </w:rPr>
              <w:t xml:space="preserve"> DCI 2_0 </w:t>
            </w:r>
            <w:r>
              <w:t>triggering switching.</w:t>
            </w:r>
          </w:p>
        </w:tc>
      </w:tr>
      <w:tr w:rsidR="00682F47">
        <w:tc>
          <w:tcPr>
            <w:tcW w:w="3516" w:type="dxa"/>
          </w:tcPr>
          <w:p w:rsidR="00682F47" w:rsidRDefault="00D735F3">
            <w:pPr>
              <w:rPr>
                <w:lang w:eastAsia="zh-CN"/>
              </w:rPr>
            </w:pPr>
            <w:r>
              <w:rPr>
                <w:rFonts w:hint="eastAsia"/>
                <w:lang w:eastAsia="zh-CN"/>
              </w:rPr>
              <w:t>H</w:t>
            </w:r>
            <w:r>
              <w:rPr>
                <w:lang w:eastAsia="zh-CN"/>
              </w:rPr>
              <w:t>uawei, HiSilicon</w:t>
            </w:r>
          </w:p>
        </w:tc>
        <w:tc>
          <w:tcPr>
            <w:tcW w:w="5791" w:type="dxa"/>
          </w:tcPr>
          <w:p w:rsidR="00682F47" w:rsidRDefault="00D735F3">
            <w:pPr>
              <w:rPr>
                <w:lang w:eastAsia="zh-CN"/>
              </w:rPr>
            </w:pPr>
            <w:r>
              <w:rPr>
                <w:rFonts w:hint="eastAsia"/>
                <w:lang w:eastAsia="zh-CN"/>
              </w:rPr>
              <w:t>A</w:t>
            </w:r>
            <w:r>
              <w:rPr>
                <w:lang w:eastAsia="zh-CN"/>
              </w:rPr>
              <w:t>lt 1 is preferred due to aligned switch point.</w:t>
            </w:r>
          </w:p>
        </w:tc>
      </w:tr>
      <w:tr w:rsidR="00682F47">
        <w:tc>
          <w:tcPr>
            <w:tcW w:w="3516" w:type="dxa"/>
          </w:tcPr>
          <w:p w:rsidR="00682F47" w:rsidRDefault="00D735F3">
            <w:pPr>
              <w:rPr>
                <w:lang w:eastAsia="zh-CN"/>
              </w:rPr>
            </w:pPr>
            <w:r>
              <w:rPr>
                <w:bCs/>
              </w:rPr>
              <w:t>Nokia, NSB</w:t>
            </w:r>
          </w:p>
        </w:tc>
        <w:tc>
          <w:tcPr>
            <w:tcW w:w="5791" w:type="dxa"/>
          </w:tcPr>
          <w:p w:rsidR="00682F47" w:rsidRDefault="00D735F3">
            <w:pPr>
              <w:rPr>
                <w:lang w:eastAsia="zh-CN"/>
              </w:rPr>
            </w:pPr>
            <w:r>
              <w:rPr>
                <w:bCs/>
              </w:rPr>
              <w:t>Alt.1 sounds reasonable to us, but “</w:t>
            </w:r>
            <w:r>
              <w:t>smallest numerology” should be replace “smallest SCS”</w:t>
            </w:r>
          </w:p>
        </w:tc>
      </w:tr>
      <w:tr w:rsidR="00682F47">
        <w:tc>
          <w:tcPr>
            <w:tcW w:w="3516" w:type="dxa"/>
          </w:tcPr>
          <w:p w:rsidR="00682F47" w:rsidRDefault="00D735F3">
            <w:pPr>
              <w:rPr>
                <w:rFonts w:eastAsia="Malgun Gothic"/>
                <w:lang w:eastAsia="ko-KR"/>
              </w:rPr>
            </w:pPr>
            <w:r>
              <w:rPr>
                <w:rFonts w:eastAsia="Malgun Gothic" w:hint="eastAsia"/>
                <w:lang w:eastAsia="ko-KR"/>
              </w:rPr>
              <w:t>L</w:t>
            </w:r>
            <w:r>
              <w:rPr>
                <w:rFonts w:eastAsia="Malgun Gothic"/>
                <w:lang w:eastAsia="ko-KR"/>
              </w:rPr>
              <w:t>G Electronics</w:t>
            </w:r>
          </w:p>
        </w:tc>
        <w:tc>
          <w:tcPr>
            <w:tcW w:w="5791" w:type="dxa"/>
          </w:tcPr>
          <w:p w:rsidR="00682F47" w:rsidRDefault="00D735F3">
            <w:pPr>
              <w:rPr>
                <w:rFonts w:eastAsia="Malgun Gothic"/>
                <w:lang w:eastAsia="ko-KR"/>
              </w:rPr>
            </w:pPr>
            <w:r>
              <w:rPr>
                <w:rFonts w:eastAsia="Malgun Gothic" w:hint="eastAsia"/>
                <w:lang w:eastAsia="ko-KR"/>
              </w:rPr>
              <w:t>Support Apple</w:t>
            </w:r>
            <w:r>
              <w:rPr>
                <w:rFonts w:eastAsia="Malgun Gothic"/>
                <w:lang w:eastAsia="ko-KR"/>
              </w:rPr>
              <w:t>’s proposal, to align switching points between cells (having different numerologies) within a group of cells for SS set group switching, which makes UE implementation simple.</w:t>
            </w:r>
          </w:p>
        </w:tc>
      </w:tr>
      <w:tr w:rsidR="00682F47">
        <w:tc>
          <w:tcPr>
            <w:tcW w:w="3516" w:type="dxa"/>
          </w:tcPr>
          <w:p w:rsidR="00682F47" w:rsidRDefault="00D735F3">
            <w:pPr>
              <w:rPr>
                <w:rFonts w:eastAsia="Malgun Gothic"/>
                <w:lang w:eastAsia="ko-KR"/>
              </w:rPr>
            </w:pPr>
            <w:r>
              <w:rPr>
                <w:rFonts w:hint="eastAsia"/>
                <w:lang w:eastAsia="zh-CN"/>
              </w:rPr>
              <w:t>ZTE, Sanechips</w:t>
            </w:r>
          </w:p>
        </w:tc>
        <w:tc>
          <w:tcPr>
            <w:tcW w:w="5791" w:type="dxa"/>
          </w:tcPr>
          <w:p w:rsidR="00682F47" w:rsidRDefault="00D735F3">
            <w:pPr>
              <w:rPr>
                <w:rFonts w:eastAsia="Malgun Gothic"/>
                <w:lang w:eastAsia="ko-KR"/>
              </w:rPr>
            </w:pPr>
            <w:r>
              <w:rPr>
                <w:rFonts w:hint="eastAsia"/>
                <w:lang w:eastAsia="zh-CN"/>
              </w:rPr>
              <w:t>Support Alt-1</w:t>
            </w:r>
          </w:p>
        </w:tc>
      </w:tr>
      <w:tr w:rsidR="00987473">
        <w:tc>
          <w:tcPr>
            <w:tcW w:w="3516" w:type="dxa"/>
          </w:tcPr>
          <w:p w:rsidR="00987473" w:rsidRPr="00987473" w:rsidRDefault="00987473">
            <w:pPr>
              <w:rPr>
                <w:rFonts w:eastAsia="Malgun Gothic"/>
                <w:lang w:eastAsia="ko-KR"/>
              </w:rPr>
            </w:pPr>
            <w:r>
              <w:rPr>
                <w:rFonts w:eastAsia="Malgun Gothic" w:hint="eastAsia"/>
                <w:lang w:eastAsia="ko-KR"/>
              </w:rPr>
              <w:t>Samsung</w:t>
            </w:r>
          </w:p>
        </w:tc>
        <w:tc>
          <w:tcPr>
            <w:tcW w:w="5791" w:type="dxa"/>
          </w:tcPr>
          <w:p w:rsidR="00987473" w:rsidRPr="00987473" w:rsidRDefault="00987473">
            <w:pPr>
              <w:rPr>
                <w:rFonts w:eastAsia="Malgun Gothic"/>
                <w:lang w:eastAsia="ko-KR"/>
              </w:rPr>
            </w:pPr>
            <w:r>
              <w:rPr>
                <w:rFonts w:eastAsia="Malgun Gothic" w:hint="eastAsia"/>
                <w:lang w:eastAsia="ko-KR"/>
              </w:rPr>
              <w:t>Support Alt 1</w:t>
            </w:r>
          </w:p>
        </w:tc>
      </w:tr>
      <w:tr w:rsidR="00FD72BD">
        <w:tc>
          <w:tcPr>
            <w:tcW w:w="3516" w:type="dxa"/>
          </w:tcPr>
          <w:p w:rsidR="00FD72BD" w:rsidRDefault="00FD72BD">
            <w:pPr>
              <w:rPr>
                <w:rFonts w:eastAsia="Malgun Gothic"/>
                <w:lang w:eastAsia="ko-KR"/>
              </w:rPr>
            </w:pPr>
            <w:r>
              <w:rPr>
                <w:rFonts w:eastAsia="Malgun Gothic"/>
                <w:lang w:eastAsia="ko-KR"/>
              </w:rPr>
              <w:t>Qualcomm</w:t>
            </w:r>
          </w:p>
        </w:tc>
        <w:tc>
          <w:tcPr>
            <w:tcW w:w="5791" w:type="dxa"/>
          </w:tcPr>
          <w:p w:rsidR="00FD72BD" w:rsidRDefault="00FD72BD">
            <w:pPr>
              <w:rPr>
                <w:rFonts w:eastAsia="Malgun Gothic"/>
                <w:lang w:eastAsia="ko-KR"/>
              </w:rPr>
            </w:pPr>
            <w:r>
              <w:rPr>
                <w:rFonts w:eastAsia="Malgun Gothic"/>
                <w:lang w:eastAsia="ko-KR"/>
              </w:rPr>
              <w:t>Support Alt 1</w:t>
            </w:r>
          </w:p>
        </w:tc>
      </w:tr>
      <w:tr w:rsidR="003A48BB">
        <w:tc>
          <w:tcPr>
            <w:tcW w:w="3516" w:type="dxa"/>
          </w:tcPr>
          <w:p w:rsidR="003A48BB" w:rsidRDefault="003A48BB">
            <w:pPr>
              <w:rPr>
                <w:rFonts w:eastAsia="Malgun Gothic"/>
                <w:lang w:eastAsia="ko-KR"/>
              </w:rPr>
            </w:pPr>
            <w:r>
              <w:rPr>
                <w:rFonts w:eastAsia="Malgun Gothic" w:hint="eastAsia"/>
                <w:lang w:eastAsia="ko-KR"/>
              </w:rPr>
              <w:t>OPPO</w:t>
            </w:r>
          </w:p>
        </w:tc>
        <w:tc>
          <w:tcPr>
            <w:tcW w:w="5791" w:type="dxa"/>
          </w:tcPr>
          <w:p w:rsidR="003A48BB" w:rsidRDefault="003A48BB">
            <w:pPr>
              <w:rPr>
                <w:rFonts w:eastAsia="Malgun Gothic"/>
                <w:lang w:eastAsia="ko-KR"/>
              </w:rPr>
            </w:pPr>
            <w:r>
              <w:rPr>
                <w:rFonts w:eastAsia="Malgun Gothic" w:hint="eastAsia"/>
                <w:lang w:eastAsia="ko-KR"/>
              </w:rPr>
              <w:t>S</w:t>
            </w:r>
            <w:r>
              <w:rPr>
                <w:rFonts w:eastAsia="Malgun Gothic"/>
                <w:lang w:eastAsia="ko-KR"/>
              </w:rPr>
              <w:t>upport Alt 1</w:t>
            </w:r>
          </w:p>
        </w:tc>
      </w:tr>
      <w:tr w:rsidR="000F6ED3">
        <w:tc>
          <w:tcPr>
            <w:tcW w:w="3516" w:type="dxa"/>
          </w:tcPr>
          <w:p w:rsidR="000F6ED3" w:rsidRPr="00525ABC" w:rsidRDefault="000F6ED3" w:rsidP="000F6ED3">
            <w:pPr>
              <w:rPr>
                <w:rFonts w:eastAsia="MS Mincho"/>
                <w:lang w:eastAsia="ja-JP"/>
              </w:rPr>
            </w:pPr>
            <w:r>
              <w:rPr>
                <w:rFonts w:eastAsia="MS Mincho" w:hint="eastAsia"/>
                <w:lang w:eastAsia="ja-JP"/>
              </w:rPr>
              <w:t>S</w:t>
            </w:r>
            <w:r>
              <w:rPr>
                <w:rFonts w:eastAsia="MS Mincho"/>
                <w:lang w:eastAsia="ja-JP"/>
              </w:rPr>
              <w:t>harp</w:t>
            </w:r>
          </w:p>
        </w:tc>
        <w:tc>
          <w:tcPr>
            <w:tcW w:w="5791" w:type="dxa"/>
          </w:tcPr>
          <w:p w:rsidR="000F6ED3" w:rsidRPr="00525ABC" w:rsidRDefault="000F6ED3" w:rsidP="000F6ED3">
            <w:pPr>
              <w:rPr>
                <w:rFonts w:eastAsia="MS Mincho"/>
                <w:lang w:eastAsia="ja-JP"/>
              </w:rPr>
            </w:pPr>
            <w:r>
              <w:rPr>
                <w:rFonts w:eastAsia="MS Mincho"/>
                <w:lang w:eastAsia="ja-JP"/>
              </w:rPr>
              <w:t>OK with the direction of Alt 1. However, as numerologies are not per-CC but per-BWP, more clarification is necessary – Does the smallest numerology mean the smallest one among configured BWPs within a CC group, among active BWPs within the CC group, or anything else?</w:t>
            </w:r>
          </w:p>
        </w:tc>
      </w:tr>
      <w:tr w:rsidR="00E26F70">
        <w:tc>
          <w:tcPr>
            <w:tcW w:w="3516" w:type="dxa"/>
          </w:tcPr>
          <w:p w:rsidR="00E26F70" w:rsidRPr="003060E5" w:rsidRDefault="00E26F70" w:rsidP="00E26F70">
            <w:pPr>
              <w:rPr>
                <w:lang w:eastAsia="zh-CN"/>
              </w:rPr>
            </w:pPr>
            <w:r>
              <w:rPr>
                <w:rFonts w:hint="eastAsia"/>
                <w:lang w:eastAsia="zh-CN"/>
              </w:rPr>
              <w:t>v</w:t>
            </w:r>
            <w:r>
              <w:rPr>
                <w:lang w:eastAsia="zh-CN"/>
              </w:rPr>
              <w:t>ivo</w:t>
            </w:r>
          </w:p>
        </w:tc>
        <w:tc>
          <w:tcPr>
            <w:tcW w:w="5791" w:type="dxa"/>
          </w:tcPr>
          <w:p w:rsidR="00E26F70" w:rsidRDefault="00E26F70" w:rsidP="00E26F70">
            <w:pPr>
              <w:rPr>
                <w:lang w:eastAsia="zh-CN"/>
              </w:rPr>
            </w:pPr>
            <w:r>
              <w:rPr>
                <w:lang w:eastAsia="zh-CN"/>
              </w:rPr>
              <w:t xml:space="preserve">May need more clarification. </w:t>
            </w:r>
          </w:p>
          <w:p w:rsidR="00E26F70" w:rsidRDefault="00E26F70" w:rsidP="00E26F70">
            <w:pPr>
              <w:rPr>
                <w:lang w:eastAsia="zh-CN"/>
              </w:rPr>
            </w:pPr>
            <w:r>
              <w:rPr>
                <w:rFonts w:hint="eastAsia"/>
                <w:lang w:eastAsia="zh-CN"/>
              </w:rPr>
              <w:t>B</w:t>
            </w:r>
            <w:r>
              <w:rPr>
                <w:lang w:eastAsia="zh-CN"/>
              </w:rPr>
              <w:t xml:space="preserve">ased on my understanding on the proposal, it aims to define a common P duration value in configured cell group to achieve aligned switching point. However, it seems not enough by </w:t>
            </w:r>
            <w:r>
              <w:rPr>
                <w:lang w:eastAsia="zh-CN"/>
              </w:rPr>
              <w:lastRenderedPageBreak/>
              <w:t>having a common P duration only. For example, P will also apply to implicit switching case. If PDCCH is transmitted in different time point in CC0 and CC1, it will also result in separate switching point as the figure below shows:</w:t>
            </w:r>
          </w:p>
          <w:p w:rsidR="00E26F70" w:rsidRDefault="00E26F70" w:rsidP="00E26F70">
            <w:pPr>
              <w:rPr>
                <w:lang w:eastAsia="zh-CN"/>
              </w:rPr>
            </w:pPr>
            <w:r>
              <w:rPr>
                <w:noProof/>
                <w:lang w:eastAsia="zh-TW"/>
              </w:rPr>
              <w:drawing>
                <wp:inline distT="0" distB="0" distL="0" distR="0" wp14:anchorId="6DBE0681" wp14:editId="2E0C70B6">
                  <wp:extent cx="3345838" cy="1285365"/>
                  <wp:effectExtent l="0" t="0" r="698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74107" cy="1296225"/>
                          </a:xfrm>
                          <a:prstGeom prst="rect">
                            <a:avLst/>
                          </a:prstGeom>
                          <a:noFill/>
                        </pic:spPr>
                      </pic:pic>
                    </a:graphicData>
                  </a:graphic>
                </wp:inline>
              </w:drawing>
            </w:r>
          </w:p>
          <w:p w:rsidR="00E26F70" w:rsidRPr="008A2E94" w:rsidRDefault="00E26F70" w:rsidP="00E26F70">
            <w:pPr>
              <w:rPr>
                <w:lang w:eastAsia="zh-CN"/>
              </w:rPr>
            </w:pPr>
            <w:r>
              <w:rPr>
                <w:rFonts w:hint="eastAsia"/>
                <w:lang w:eastAsia="zh-CN"/>
              </w:rPr>
              <w:t>A</w:t>
            </w:r>
            <w:r>
              <w:rPr>
                <w:lang w:eastAsia="zh-CN"/>
              </w:rPr>
              <w:t>gree that the switching between CCs in configured cell group should be aligned since this is why to introduce the cell group. However, the alignment could be done like this: Each CC in the cell group apply the switching criterion independently and the monitoring SS set is switched at the time point as long as SS set group needs to be switched in at least one cell in the cell group. Following this, the switching time point in CC0 is in the middle of slot n+1 in your Alt.2 example.</w:t>
            </w:r>
          </w:p>
        </w:tc>
      </w:tr>
      <w:tr w:rsidR="00C63E22">
        <w:tc>
          <w:tcPr>
            <w:tcW w:w="3516" w:type="dxa"/>
          </w:tcPr>
          <w:p w:rsidR="00C63E22" w:rsidRDefault="00C63E22" w:rsidP="00E26F70">
            <w:pPr>
              <w:rPr>
                <w:lang w:eastAsia="zh-CN"/>
              </w:rPr>
            </w:pPr>
            <w:r>
              <w:rPr>
                <w:lang w:eastAsia="zh-CN"/>
              </w:rPr>
              <w:lastRenderedPageBreak/>
              <w:t>NTT DOCOMO</w:t>
            </w:r>
          </w:p>
        </w:tc>
        <w:tc>
          <w:tcPr>
            <w:tcW w:w="5791" w:type="dxa"/>
          </w:tcPr>
          <w:p w:rsidR="00C63E22" w:rsidRPr="00C63E22" w:rsidRDefault="00C63E22" w:rsidP="00E26F70">
            <w:pPr>
              <w:rPr>
                <w:rFonts w:eastAsia="MS Mincho"/>
                <w:lang w:eastAsia="ja-JP"/>
              </w:rPr>
            </w:pPr>
            <w:r>
              <w:rPr>
                <w:rFonts w:eastAsia="MS Mincho" w:hint="eastAsia"/>
                <w:lang w:eastAsia="ja-JP"/>
              </w:rPr>
              <w:t>Support Alt.1</w:t>
            </w:r>
          </w:p>
        </w:tc>
      </w:tr>
      <w:tr w:rsidR="00977CAA">
        <w:tc>
          <w:tcPr>
            <w:tcW w:w="3516" w:type="dxa"/>
          </w:tcPr>
          <w:p w:rsidR="00977CAA" w:rsidRDefault="00977CAA" w:rsidP="00E26F70">
            <w:pPr>
              <w:rPr>
                <w:lang w:eastAsia="zh-CN"/>
              </w:rPr>
            </w:pPr>
            <w:r>
              <w:rPr>
                <w:lang w:eastAsia="zh-CN"/>
              </w:rPr>
              <w:t xml:space="preserve">Apple </w:t>
            </w:r>
          </w:p>
        </w:tc>
        <w:tc>
          <w:tcPr>
            <w:tcW w:w="5791" w:type="dxa"/>
          </w:tcPr>
          <w:p w:rsidR="00977CAA" w:rsidRDefault="00977CAA" w:rsidP="00E26F70">
            <w:pPr>
              <w:rPr>
                <w:rFonts w:eastAsia="Malgun Gothic"/>
                <w:lang w:eastAsia="ko-KR"/>
              </w:rPr>
            </w:pPr>
            <w:r>
              <w:rPr>
                <w:rFonts w:eastAsia="Malgun Gothic"/>
                <w:lang w:eastAsia="ko-KR"/>
              </w:rPr>
              <w:t>Alt.1. We are also supportive to implement the suggestion from MTK.</w:t>
            </w:r>
          </w:p>
          <w:p w:rsidR="00977CAA" w:rsidRDefault="00977CAA" w:rsidP="00977CAA">
            <w:pPr>
              <w:jc w:val="left"/>
              <w:rPr>
                <w:rFonts w:eastAsia="MS Mincho"/>
                <w:lang w:eastAsia="ja-JP"/>
              </w:rPr>
            </w:pPr>
            <w:r>
              <w:rPr>
                <w:rFonts w:eastAsia="Malgun Gothic"/>
                <w:lang w:eastAsia="ko-KR"/>
              </w:rPr>
              <w:t xml:space="preserve">Regarding the Vivo comment, referring to FIG above, the switching on CC1 should </w:t>
            </w:r>
            <w:r w:rsidR="00A62235">
              <w:rPr>
                <w:rFonts w:eastAsia="Malgun Gothic"/>
                <w:lang w:eastAsia="ko-KR"/>
              </w:rPr>
              <w:t xml:space="preserve">be aligned and </w:t>
            </w:r>
            <w:r>
              <w:rPr>
                <w:rFonts w:eastAsia="Malgun Gothic"/>
                <w:lang w:eastAsia="ko-KR"/>
              </w:rPr>
              <w:t xml:space="preserve">happen on the same time </w:t>
            </w:r>
            <w:r w:rsidR="00A62235">
              <w:rPr>
                <w:rFonts w:eastAsia="Malgun Gothic"/>
                <w:lang w:eastAsia="ko-KR"/>
              </w:rPr>
              <w:t>as on</w:t>
            </w:r>
            <w:r>
              <w:rPr>
                <w:rFonts w:eastAsia="Malgun Gothic"/>
                <w:lang w:eastAsia="ko-KR"/>
              </w:rPr>
              <w:t xml:space="preserve"> CC0 since the implicit triggering comes earlier on CC0</w:t>
            </w:r>
            <w:r w:rsidR="00A62235">
              <w:rPr>
                <w:rFonts w:eastAsia="Malgun Gothic"/>
                <w:lang w:eastAsia="ko-KR"/>
              </w:rPr>
              <w:t xml:space="preserve"> and CC0/CC1 is grouped together. </w:t>
            </w:r>
          </w:p>
        </w:tc>
      </w:tr>
      <w:tr w:rsidR="00AF6E1B">
        <w:tc>
          <w:tcPr>
            <w:tcW w:w="3516" w:type="dxa"/>
          </w:tcPr>
          <w:p w:rsidR="00AF6E1B" w:rsidRDefault="00AF6E1B" w:rsidP="00E26F70">
            <w:pPr>
              <w:rPr>
                <w:lang w:eastAsia="zh-CN"/>
              </w:rPr>
            </w:pPr>
            <w:r>
              <w:rPr>
                <w:rFonts w:hint="eastAsia"/>
                <w:lang w:eastAsia="zh-CN"/>
              </w:rPr>
              <w:t>Spreadtrum</w:t>
            </w:r>
          </w:p>
        </w:tc>
        <w:tc>
          <w:tcPr>
            <w:tcW w:w="5791" w:type="dxa"/>
          </w:tcPr>
          <w:p w:rsidR="00AF6E1B" w:rsidRPr="00AF6E1B" w:rsidRDefault="00AF6E1B" w:rsidP="00E26F70">
            <w:pPr>
              <w:rPr>
                <w:lang w:eastAsia="zh-CN"/>
              </w:rPr>
            </w:pPr>
            <w:r>
              <w:rPr>
                <w:lang w:eastAsia="zh-CN"/>
              </w:rPr>
              <w:t xml:space="preserve">Support </w:t>
            </w:r>
            <w:r>
              <w:rPr>
                <w:rFonts w:hint="eastAsia"/>
                <w:lang w:eastAsia="zh-CN"/>
              </w:rPr>
              <w:t>Alt 1</w:t>
            </w:r>
          </w:p>
        </w:tc>
      </w:tr>
      <w:tr w:rsidR="00580827">
        <w:tc>
          <w:tcPr>
            <w:tcW w:w="3516" w:type="dxa"/>
          </w:tcPr>
          <w:p w:rsidR="00580827" w:rsidRDefault="00580827" w:rsidP="00E26F70">
            <w:pPr>
              <w:rPr>
                <w:lang w:eastAsia="zh-CN"/>
              </w:rPr>
            </w:pPr>
            <w:r>
              <w:rPr>
                <w:lang w:eastAsia="zh-CN"/>
              </w:rPr>
              <w:t>Ericsson</w:t>
            </w:r>
          </w:p>
        </w:tc>
        <w:tc>
          <w:tcPr>
            <w:tcW w:w="5791" w:type="dxa"/>
          </w:tcPr>
          <w:p w:rsidR="00580827" w:rsidRDefault="00580827" w:rsidP="00E26F70">
            <w:pPr>
              <w:rPr>
                <w:lang w:eastAsia="zh-CN"/>
              </w:rPr>
            </w:pPr>
            <w:r>
              <w:rPr>
                <w:lang w:eastAsia="zh-CN"/>
              </w:rPr>
              <w:t xml:space="preserve">We area generally ok with the Alt1. However, probably some changes with the wording are needed when capturing in the specification e.g. using SCS instead of numerology </w:t>
            </w:r>
          </w:p>
        </w:tc>
      </w:tr>
      <w:tr w:rsidR="00FF26AC">
        <w:tc>
          <w:tcPr>
            <w:tcW w:w="3516" w:type="dxa"/>
          </w:tcPr>
          <w:p w:rsidR="00FF26AC" w:rsidRDefault="00FF26AC" w:rsidP="00E26F70">
            <w:pPr>
              <w:rPr>
                <w:lang w:eastAsia="zh-CN"/>
              </w:rPr>
            </w:pPr>
            <w:r>
              <w:rPr>
                <w:rFonts w:hint="eastAsia"/>
                <w:lang w:eastAsia="zh-CN"/>
              </w:rPr>
              <w:t>v</w:t>
            </w:r>
            <w:r>
              <w:rPr>
                <w:lang w:eastAsia="zh-CN"/>
              </w:rPr>
              <w:t>ivo</w:t>
            </w:r>
          </w:p>
        </w:tc>
        <w:tc>
          <w:tcPr>
            <w:tcW w:w="5791" w:type="dxa"/>
          </w:tcPr>
          <w:p w:rsidR="00BF3A3C" w:rsidRDefault="00FF26AC" w:rsidP="00E26F70">
            <w:pPr>
              <w:rPr>
                <w:lang w:eastAsia="zh-CN"/>
              </w:rPr>
            </w:pPr>
            <w:r>
              <w:rPr>
                <w:rFonts w:hint="eastAsia"/>
                <w:lang w:eastAsia="zh-CN"/>
              </w:rPr>
              <w:t>T</w:t>
            </w:r>
            <w:r>
              <w:rPr>
                <w:lang w:eastAsia="zh-CN"/>
              </w:rPr>
              <w:t xml:space="preserve">hanks apple for further clarification. So the implicit triggering still applies as I mentioned. The misalignment in Alt. 2 is </w:t>
            </w:r>
            <w:r w:rsidR="00BF3A3C">
              <w:rPr>
                <w:lang w:eastAsia="zh-CN"/>
              </w:rPr>
              <w:t xml:space="preserve">due to that the switching time should be slot boundary which may not be the same for different SCS. In this sense, </w:t>
            </w:r>
            <w:r w:rsidR="00BF3A3C" w:rsidRPr="00BF3A3C">
              <w:rPr>
                <w:lang w:eastAsia="zh-CN"/>
              </w:rPr>
              <w:t>defining the reference slot boundary for SS set group switching is enough to align the switching</w:t>
            </w:r>
            <w:r w:rsidR="00BF3A3C">
              <w:rPr>
                <w:lang w:eastAsia="zh-CN"/>
              </w:rPr>
              <w:t xml:space="preserve"> and there is no need to have a common P duration. </w:t>
            </w:r>
            <w:r w:rsidR="00DB095A">
              <w:rPr>
                <w:lang w:eastAsia="zh-CN"/>
              </w:rPr>
              <w:t>In your example on Alt. 2 with different P duration, the switching can also be aligned if defining the same slot for SSSG switching?</w:t>
            </w:r>
          </w:p>
        </w:tc>
      </w:tr>
      <w:tr w:rsidR="00883F1A">
        <w:tc>
          <w:tcPr>
            <w:tcW w:w="3516" w:type="dxa"/>
          </w:tcPr>
          <w:p w:rsidR="00883F1A" w:rsidRPr="00883F1A" w:rsidRDefault="00883F1A" w:rsidP="00E26F70">
            <w:pPr>
              <w:rPr>
                <w:rFonts w:eastAsia="PMingLiU"/>
                <w:lang w:eastAsia="zh-TW"/>
              </w:rPr>
            </w:pPr>
            <w:r>
              <w:rPr>
                <w:rFonts w:eastAsia="PMingLiU" w:hint="eastAsia"/>
                <w:lang w:eastAsia="zh-TW"/>
              </w:rPr>
              <w:t>ITRI</w:t>
            </w:r>
          </w:p>
        </w:tc>
        <w:tc>
          <w:tcPr>
            <w:tcW w:w="5791" w:type="dxa"/>
          </w:tcPr>
          <w:p w:rsidR="00883F1A" w:rsidRDefault="00883F1A" w:rsidP="00E26F70">
            <w:pPr>
              <w:rPr>
                <w:lang w:eastAsia="zh-CN"/>
              </w:rPr>
            </w:pPr>
            <w:r>
              <w:rPr>
                <w:rFonts w:hint="eastAsia"/>
                <w:lang w:eastAsia="zh-CN"/>
              </w:rPr>
              <w:t>Support Alt-1</w:t>
            </w:r>
          </w:p>
        </w:tc>
      </w:tr>
    </w:tbl>
    <w:p w:rsidR="00682F47" w:rsidRDefault="00682F47">
      <w:pPr>
        <w:rPr>
          <w:b/>
        </w:rPr>
      </w:pPr>
    </w:p>
    <w:p w:rsidR="00682F47" w:rsidRDefault="00D735F3">
      <w:pPr>
        <w:pStyle w:val="Heading2"/>
      </w:pPr>
      <w:r>
        <w:t>Default Search Space Set Group</w:t>
      </w:r>
    </w:p>
    <w:p w:rsidR="00682F47" w:rsidRDefault="00D735F3">
      <w:pPr>
        <w:rPr>
          <w:b/>
        </w:rPr>
      </w:pPr>
      <w:r>
        <w:rPr>
          <w:b/>
        </w:rPr>
        <w:t>Q3: Which is the default search space set group used, and what are the conditions for its use?</w:t>
      </w:r>
    </w:p>
    <w:tbl>
      <w:tblPr>
        <w:tblStyle w:val="TableGrid"/>
        <w:tblW w:w="9307" w:type="dxa"/>
        <w:tblLayout w:type="fixed"/>
        <w:tblLook w:val="04A0" w:firstRow="1" w:lastRow="0" w:firstColumn="1" w:lastColumn="0" w:noHBand="0" w:noVBand="1"/>
      </w:tblPr>
      <w:tblGrid>
        <w:gridCol w:w="2405"/>
        <w:gridCol w:w="6902"/>
      </w:tblGrid>
      <w:tr w:rsidR="00682F47">
        <w:tc>
          <w:tcPr>
            <w:tcW w:w="9307" w:type="dxa"/>
            <w:gridSpan w:val="2"/>
          </w:tcPr>
          <w:p w:rsidR="00682F47" w:rsidRDefault="00D735F3">
            <w:pPr>
              <w:rPr>
                <w:u w:val="single"/>
              </w:rPr>
            </w:pPr>
            <w:r>
              <w:rPr>
                <w:u w:val="single"/>
              </w:rPr>
              <w:lastRenderedPageBreak/>
              <w:t>Submitted contributions suggested one or more of the following conditions:</w:t>
            </w:r>
          </w:p>
          <w:p w:rsidR="00682F47" w:rsidRDefault="00D735F3">
            <w:pPr>
              <w:pStyle w:val="ListParagraph"/>
              <w:numPr>
                <w:ilvl w:val="0"/>
                <w:numId w:val="18"/>
              </w:numPr>
            </w:pPr>
            <w:r>
              <w:t xml:space="preserve">After UE is configured with SS set group by </w:t>
            </w:r>
            <w:r>
              <w:rPr>
                <w:i/>
                <w:iCs/>
              </w:rPr>
              <w:t>searchSpaceGroupIdList-r16</w:t>
            </w:r>
          </w:p>
          <w:p w:rsidR="00682F47" w:rsidRDefault="00D735F3">
            <w:pPr>
              <w:pStyle w:val="ListParagraph"/>
              <w:numPr>
                <w:ilvl w:val="0"/>
                <w:numId w:val="18"/>
              </w:numPr>
            </w:pPr>
            <w:r>
              <w:t xml:space="preserve">After UE switches to another active DL BWP configured with </w:t>
            </w:r>
            <w:r>
              <w:rPr>
                <w:i/>
                <w:iCs/>
              </w:rPr>
              <w:t>searchSpaceGroupIdList-r16</w:t>
            </w:r>
          </w:p>
          <w:p w:rsidR="00682F47" w:rsidRDefault="00D735F3">
            <w:pPr>
              <w:pStyle w:val="ListParagraph"/>
              <w:numPr>
                <w:ilvl w:val="0"/>
                <w:numId w:val="18"/>
              </w:numPr>
            </w:pPr>
            <w:r>
              <w:t>After switching to another BWP or cell</w:t>
            </w:r>
          </w:p>
          <w:p w:rsidR="00682F47" w:rsidRDefault="00D735F3">
            <w:pPr>
              <w:pStyle w:val="ListParagraph"/>
              <w:numPr>
                <w:ilvl w:val="0"/>
                <w:numId w:val="18"/>
              </w:numPr>
            </w:pPr>
            <w:r>
              <w:t>Transition from DRX off to DRX on</w:t>
            </w:r>
          </w:p>
          <w:p w:rsidR="00682F47" w:rsidRDefault="00D735F3">
            <w:pPr>
              <w:pStyle w:val="ListParagraph"/>
              <w:numPr>
                <w:ilvl w:val="0"/>
                <w:numId w:val="18"/>
              </w:numPr>
            </w:pPr>
            <w:r>
              <w:t xml:space="preserve">For BWP switching, depends whether the BWP switching time is shorter than configured timer or indicated COT duration </w:t>
            </w:r>
          </w:p>
          <w:p w:rsidR="00682F47" w:rsidRDefault="00682F47">
            <w:pPr>
              <w:rPr>
                <w:sz w:val="18"/>
                <w:szCs w:val="18"/>
              </w:rPr>
            </w:pPr>
          </w:p>
        </w:tc>
      </w:tr>
      <w:tr w:rsidR="00682F47">
        <w:tc>
          <w:tcPr>
            <w:tcW w:w="2405" w:type="dxa"/>
          </w:tcPr>
          <w:p w:rsidR="00682F47" w:rsidRDefault="00D735F3">
            <w:pPr>
              <w:rPr>
                <w:b/>
              </w:rPr>
            </w:pPr>
            <w:r>
              <w:rPr>
                <w:b/>
              </w:rPr>
              <w:t>Company</w:t>
            </w:r>
          </w:p>
        </w:tc>
        <w:tc>
          <w:tcPr>
            <w:tcW w:w="6902" w:type="dxa"/>
          </w:tcPr>
          <w:p w:rsidR="00682F47" w:rsidRDefault="00D735F3">
            <w:pPr>
              <w:rPr>
                <w:b/>
              </w:rPr>
            </w:pPr>
            <w:r>
              <w:rPr>
                <w:b/>
              </w:rPr>
              <w:t>Comment</w:t>
            </w:r>
          </w:p>
        </w:tc>
      </w:tr>
      <w:tr w:rsidR="00682F47">
        <w:tc>
          <w:tcPr>
            <w:tcW w:w="2405" w:type="dxa"/>
          </w:tcPr>
          <w:p w:rsidR="00682F47" w:rsidRDefault="00D735F3">
            <w:r>
              <w:t>MediaTek</w:t>
            </w:r>
          </w:p>
        </w:tc>
        <w:tc>
          <w:tcPr>
            <w:tcW w:w="6902" w:type="dxa"/>
          </w:tcPr>
          <w:p w:rsidR="00682F47" w:rsidRDefault="00D735F3">
            <w:r>
              <w:rPr>
                <w:rFonts w:hint="eastAsia"/>
              </w:rPr>
              <w:t xml:space="preserve">Agree to </w:t>
            </w:r>
            <w:r>
              <w:t>define a default group (e.g., group 0) at least for right after RRC (re)configuration and DL BWP switching.</w:t>
            </w:r>
          </w:p>
        </w:tc>
      </w:tr>
      <w:tr w:rsidR="00682F47">
        <w:tc>
          <w:tcPr>
            <w:tcW w:w="2405" w:type="dxa"/>
          </w:tcPr>
          <w:p w:rsidR="00682F47" w:rsidRDefault="00D735F3">
            <w:pPr>
              <w:rPr>
                <w:lang w:eastAsia="zh-CN"/>
              </w:rPr>
            </w:pPr>
            <w:r>
              <w:rPr>
                <w:rFonts w:hint="eastAsia"/>
                <w:lang w:eastAsia="zh-CN"/>
              </w:rPr>
              <w:t>H</w:t>
            </w:r>
            <w:r>
              <w:rPr>
                <w:lang w:eastAsia="zh-CN"/>
              </w:rPr>
              <w:t>uawei, HiSilicon</w:t>
            </w:r>
          </w:p>
        </w:tc>
        <w:tc>
          <w:tcPr>
            <w:tcW w:w="6902" w:type="dxa"/>
          </w:tcPr>
          <w:p w:rsidR="00682F47" w:rsidRDefault="00D735F3">
            <w:r>
              <w:rPr>
                <w:lang w:eastAsia="zh-CN"/>
              </w:rPr>
              <w:t xml:space="preserve">UE assume Group#0 at least after UE is configured with SS set group by </w:t>
            </w:r>
            <w:r>
              <w:rPr>
                <w:i/>
                <w:lang w:eastAsia="zh-CN"/>
              </w:rPr>
              <w:t>searchSpaceGroupIdList-r16</w:t>
            </w:r>
            <w:r>
              <w:rPr>
                <w:lang w:eastAsia="zh-CN"/>
              </w:rPr>
              <w:t xml:space="preserve"> or UE switches to another active DL BWP configured with </w:t>
            </w:r>
            <w:r>
              <w:rPr>
                <w:i/>
                <w:lang w:eastAsia="zh-CN"/>
              </w:rPr>
              <w:t>searchSpaceGroupIdList-r16</w:t>
            </w:r>
            <w:r>
              <w:rPr>
                <w:lang w:eastAsia="zh-CN"/>
              </w:rPr>
              <w:t>.</w:t>
            </w:r>
          </w:p>
        </w:tc>
      </w:tr>
      <w:tr w:rsidR="00682F47">
        <w:tc>
          <w:tcPr>
            <w:tcW w:w="2405" w:type="dxa"/>
          </w:tcPr>
          <w:p w:rsidR="00682F47" w:rsidRDefault="00D735F3">
            <w:pPr>
              <w:rPr>
                <w:lang w:eastAsia="zh-CN"/>
              </w:rPr>
            </w:pPr>
            <w:r>
              <w:rPr>
                <w:bCs/>
              </w:rPr>
              <w:t>Nokia, NSB</w:t>
            </w:r>
          </w:p>
        </w:tc>
        <w:tc>
          <w:tcPr>
            <w:tcW w:w="6902" w:type="dxa"/>
          </w:tcPr>
          <w:p w:rsidR="00682F47" w:rsidRDefault="00D735F3">
            <w:pPr>
              <w:rPr>
                <w:lang w:eastAsia="zh-CN"/>
              </w:rPr>
            </w:pPr>
            <w:r>
              <w:rPr>
                <w:bCs/>
              </w:rPr>
              <w:t xml:space="preserve">After UE’s BWP is activated (RRC or DCI-based or timer based), UE monitors  SS sets in Group #1 if at least one SS set is configured with a group on the BWP. DRX is independent from SS-set monitoring switching  in R16.  </w:t>
            </w:r>
          </w:p>
        </w:tc>
      </w:tr>
      <w:tr w:rsidR="00682F47">
        <w:tc>
          <w:tcPr>
            <w:tcW w:w="2405" w:type="dxa"/>
          </w:tcPr>
          <w:p w:rsidR="00682F47" w:rsidRDefault="00D735F3">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rsidR="00682F47" w:rsidRDefault="00D735F3">
            <w:pPr>
              <w:rPr>
                <w:rFonts w:eastAsia="Malgun Gothic"/>
                <w:lang w:eastAsia="ko-KR"/>
              </w:rPr>
            </w:pPr>
            <w:r>
              <w:rPr>
                <w:rFonts w:eastAsia="Malgun Gothic"/>
                <w:lang w:eastAsia="ko-KR"/>
              </w:rPr>
              <w:t>I</w:t>
            </w:r>
            <w:r>
              <w:rPr>
                <w:rFonts w:eastAsia="Malgun Gothic" w:hint="eastAsia"/>
                <w:lang w:eastAsia="ko-KR"/>
              </w:rPr>
              <w:t xml:space="preserve">t could be beneficial </w:t>
            </w:r>
            <w:r>
              <w:rPr>
                <w:rFonts w:eastAsia="Malgun Gothic"/>
                <w:lang w:eastAsia="ko-KR"/>
              </w:rPr>
              <w:t>to define</w:t>
            </w:r>
            <w:r>
              <w:rPr>
                <w:rFonts w:eastAsia="Malgun Gothic" w:hint="eastAsia"/>
                <w:lang w:eastAsia="ko-KR"/>
              </w:rPr>
              <w:t xml:space="preserve"> default group index </w:t>
            </w:r>
            <w:r>
              <w:rPr>
                <w:rFonts w:eastAsia="Malgun Gothic"/>
                <w:lang w:eastAsia="ko-KR"/>
              </w:rPr>
              <w:t xml:space="preserve">in order </w:t>
            </w:r>
            <w:r>
              <w:rPr>
                <w:rFonts w:eastAsia="Malgun Gothic" w:hint="eastAsia"/>
                <w:lang w:eastAsia="ko-KR"/>
              </w:rPr>
              <w:t xml:space="preserve">to avoid mismatch on monitoring search space between gNB and UE. </w:t>
            </w:r>
            <w:r>
              <w:rPr>
                <w:rFonts w:eastAsia="Malgun Gothic"/>
                <w:lang w:eastAsia="ko-KR"/>
              </w:rPr>
              <w:t>However, we need to discuss what happens if default group is not defined. For example, if timer is configured, this sort of mismatch can be figured out after timer expires. For another example, if type3-PDCCH CSS set is configured with both groups 0 and 1, gNB can manage search space set switching behavior for the UE.</w:t>
            </w:r>
          </w:p>
        </w:tc>
      </w:tr>
      <w:tr w:rsidR="00682F47">
        <w:tc>
          <w:tcPr>
            <w:tcW w:w="2405" w:type="dxa"/>
          </w:tcPr>
          <w:p w:rsidR="00682F47" w:rsidRDefault="00D735F3">
            <w:pPr>
              <w:rPr>
                <w:rFonts w:eastAsia="Malgun Gothic"/>
                <w:lang w:eastAsia="ko-KR"/>
              </w:rPr>
            </w:pPr>
            <w:r>
              <w:rPr>
                <w:rFonts w:hint="eastAsia"/>
                <w:lang w:eastAsia="zh-CN"/>
              </w:rPr>
              <w:t>ZTE, Sanechips</w:t>
            </w:r>
          </w:p>
        </w:tc>
        <w:tc>
          <w:tcPr>
            <w:tcW w:w="6902" w:type="dxa"/>
          </w:tcPr>
          <w:p w:rsidR="00682F47" w:rsidRDefault="00D735F3">
            <w:pPr>
              <w:rPr>
                <w:i/>
                <w:iCs/>
                <w:lang w:eastAsia="zh-CN"/>
              </w:rPr>
            </w:pPr>
            <w:r>
              <w:rPr>
                <w:rFonts w:hint="eastAsia"/>
                <w:lang w:eastAsia="zh-CN"/>
              </w:rPr>
              <w:t xml:space="preserve">Support to define a default group, e.g., group 0 after </w:t>
            </w:r>
            <w:r>
              <w:t xml:space="preserve">UE is configured with SS set group by </w:t>
            </w:r>
            <w:r>
              <w:rPr>
                <w:i/>
                <w:iCs/>
              </w:rPr>
              <w:t>searchSpaceGroupIdList-r16</w:t>
            </w:r>
            <w:r>
              <w:rPr>
                <w:rFonts w:hint="eastAsia"/>
                <w:lang w:eastAsia="zh-CN"/>
              </w:rPr>
              <w:t xml:space="preserve"> or After UE switches to another active DL BWP configured with searchSpaceGroupIdList-r16</w:t>
            </w:r>
          </w:p>
          <w:p w:rsidR="00682F47" w:rsidRDefault="00682F47">
            <w:pPr>
              <w:rPr>
                <w:rFonts w:eastAsia="Malgun Gothic"/>
                <w:lang w:eastAsia="ko-KR"/>
              </w:rPr>
            </w:pPr>
          </w:p>
        </w:tc>
      </w:tr>
      <w:tr w:rsidR="00987473">
        <w:tc>
          <w:tcPr>
            <w:tcW w:w="2405" w:type="dxa"/>
          </w:tcPr>
          <w:p w:rsidR="00987473" w:rsidRPr="00987473" w:rsidRDefault="00987473">
            <w:pPr>
              <w:rPr>
                <w:rFonts w:eastAsia="Malgun Gothic"/>
                <w:lang w:eastAsia="ko-KR"/>
              </w:rPr>
            </w:pPr>
            <w:r>
              <w:rPr>
                <w:rFonts w:eastAsia="Malgun Gothic" w:hint="eastAsia"/>
                <w:lang w:eastAsia="ko-KR"/>
              </w:rPr>
              <w:t>Samsung</w:t>
            </w:r>
          </w:p>
        </w:tc>
        <w:tc>
          <w:tcPr>
            <w:tcW w:w="6902" w:type="dxa"/>
          </w:tcPr>
          <w:p w:rsidR="00987473" w:rsidRPr="00D735F3" w:rsidRDefault="00D735F3" w:rsidP="00D735F3">
            <w:pPr>
              <w:rPr>
                <w:rFonts w:eastAsia="Malgun Gothic"/>
                <w:lang w:eastAsia="ko-KR"/>
              </w:rPr>
            </w:pPr>
            <w:r>
              <w:rPr>
                <w:rFonts w:eastAsia="Malgun Gothic"/>
                <w:lang w:eastAsia="ko-KR"/>
              </w:rPr>
              <w:t>Define a default group a</w:t>
            </w:r>
            <w:r>
              <w:rPr>
                <w:rFonts w:eastAsia="Malgun Gothic" w:hint="eastAsia"/>
                <w:lang w:eastAsia="ko-KR"/>
              </w:rPr>
              <w:t>t least for</w:t>
            </w:r>
            <w:r>
              <w:rPr>
                <w:rFonts w:eastAsia="Malgun Gothic"/>
                <w:lang w:eastAsia="ko-KR"/>
              </w:rPr>
              <w:t xml:space="preserve"> cases</w:t>
            </w:r>
            <w:r>
              <w:rPr>
                <w:rFonts w:eastAsia="Malgun Gothic" w:hint="eastAsia"/>
                <w:lang w:eastAsia="ko-KR"/>
              </w:rPr>
              <w:t xml:space="preserve"> after RRC configuration and BWP switching</w:t>
            </w:r>
            <w:r>
              <w:rPr>
                <w:rFonts w:eastAsia="Malgun Gothic"/>
                <w:lang w:eastAsia="ko-KR"/>
              </w:rPr>
              <w:t>.</w:t>
            </w:r>
          </w:p>
        </w:tc>
      </w:tr>
      <w:tr w:rsidR="00FD72BD">
        <w:tc>
          <w:tcPr>
            <w:tcW w:w="2405" w:type="dxa"/>
          </w:tcPr>
          <w:p w:rsidR="00FD72BD" w:rsidRDefault="00FD72BD">
            <w:pPr>
              <w:rPr>
                <w:rFonts w:eastAsia="Malgun Gothic"/>
                <w:lang w:eastAsia="ko-KR"/>
              </w:rPr>
            </w:pPr>
            <w:r>
              <w:rPr>
                <w:rFonts w:eastAsia="Malgun Gothic"/>
                <w:lang w:eastAsia="ko-KR"/>
              </w:rPr>
              <w:t>Qualcomm</w:t>
            </w:r>
          </w:p>
        </w:tc>
        <w:tc>
          <w:tcPr>
            <w:tcW w:w="6902" w:type="dxa"/>
          </w:tcPr>
          <w:p w:rsidR="00FD72BD" w:rsidRDefault="00FD72BD" w:rsidP="00D735F3">
            <w:pPr>
              <w:rPr>
                <w:rFonts w:eastAsia="Malgun Gothic"/>
                <w:lang w:eastAsia="ko-KR"/>
              </w:rPr>
            </w:pPr>
            <w:r>
              <w:rPr>
                <w:rFonts w:eastAsia="Malgun Gothic"/>
                <w:lang w:eastAsia="ko-KR"/>
              </w:rPr>
              <w:t>We are fine using group 0 as default, but for the case of DL BWP switching, we do not see a need to switch to default group after the DL BWP switching. For the case gNB wants the UE to switch BWP in a gNB COT, we believe the UE should stay in group 1, unless it is explicitly switched by gNB or timer expires or COT ends</w:t>
            </w:r>
          </w:p>
        </w:tc>
      </w:tr>
      <w:tr w:rsidR="003A48BB">
        <w:tc>
          <w:tcPr>
            <w:tcW w:w="2405" w:type="dxa"/>
          </w:tcPr>
          <w:p w:rsidR="003A48BB" w:rsidRDefault="003A48BB">
            <w:pPr>
              <w:rPr>
                <w:rFonts w:eastAsia="Malgun Gothic"/>
                <w:lang w:eastAsia="ko-KR"/>
              </w:rPr>
            </w:pPr>
            <w:r>
              <w:rPr>
                <w:rFonts w:eastAsia="Malgun Gothic" w:hint="eastAsia"/>
                <w:lang w:eastAsia="ko-KR"/>
              </w:rPr>
              <w:t>OPPO</w:t>
            </w:r>
          </w:p>
        </w:tc>
        <w:tc>
          <w:tcPr>
            <w:tcW w:w="6902" w:type="dxa"/>
          </w:tcPr>
          <w:p w:rsidR="003A48BB" w:rsidRDefault="003A48BB" w:rsidP="00D735F3">
            <w:pPr>
              <w:rPr>
                <w:rFonts w:eastAsia="Malgun Gothic"/>
                <w:lang w:eastAsia="ko-KR"/>
              </w:rPr>
            </w:pPr>
            <w:r>
              <w:rPr>
                <w:rFonts w:eastAsia="Malgun Gothic" w:hint="eastAsia"/>
                <w:lang w:eastAsia="ko-KR"/>
              </w:rPr>
              <w:t xml:space="preserve">Default group can be group 0 only if there are two groups are configured in active </w:t>
            </w:r>
            <w:r>
              <w:rPr>
                <w:rFonts w:eastAsia="Malgun Gothic"/>
                <w:lang w:eastAsia="ko-KR"/>
              </w:rPr>
              <w:t xml:space="preserve">DL BWP. </w:t>
            </w:r>
          </w:p>
          <w:p w:rsidR="003A48BB" w:rsidRDefault="003A48BB" w:rsidP="00D735F3">
            <w:pPr>
              <w:rPr>
                <w:rFonts w:eastAsia="Malgun Gothic"/>
                <w:lang w:eastAsia="ko-KR"/>
              </w:rPr>
            </w:pPr>
            <w:r>
              <w:rPr>
                <w:rFonts w:eastAsia="Malgun Gothic" w:hint="eastAsia"/>
                <w:lang w:eastAsia="ko-KR"/>
              </w:rPr>
              <w:t>F</w:t>
            </w:r>
            <w:r>
              <w:rPr>
                <w:rFonts w:eastAsia="Malgun Gothic"/>
                <w:lang w:eastAsia="ko-KR"/>
              </w:rPr>
              <w:t>or DL BWP switching, it should follow normal mechanism, i.e. checking COT end or timer expiration.</w:t>
            </w:r>
          </w:p>
        </w:tc>
      </w:tr>
      <w:tr w:rsidR="000F6ED3">
        <w:tc>
          <w:tcPr>
            <w:tcW w:w="2405" w:type="dxa"/>
          </w:tcPr>
          <w:p w:rsidR="000F6ED3" w:rsidRPr="00525ABC" w:rsidRDefault="000F6ED3" w:rsidP="000F6ED3">
            <w:pPr>
              <w:rPr>
                <w:rFonts w:eastAsia="MS Mincho"/>
                <w:lang w:eastAsia="ja-JP"/>
              </w:rPr>
            </w:pPr>
            <w:r>
              <w:rPr>
                <w:rFonts w:eastAsia="MS Mincho" w:hint="eastAsia"/>
                <w:lang w:eastAsia="ja-JP"/>
              </w:rPr>
              <w:t>S</w:t>
            </w:r>
            <w:r>
              <w:rPr>
                <w:rFonts w:eastAsia="MS Mincho"/>
                <w:lang w:eastAsia="ja-JP"/>
              </w:rPr>
              <w:t>harp</w:t>
            </w:r>
          </w:p>
        </w:tc>
        <w:tc>
          <w:tcPr>
            <w:tcW w:w="6902" w:type="dxa"/>
          </w:tcPr>
          <w:p w:rsidR="000F6ED3" w:rsidRPr="00525ABC" w:rsidRDefault="000F6ED3" w:rsidP="000F6ED3">
            <w:pPr>
              <w:rPr>
                <w:rFonts w:eastAsia="MS Mincho"/>
                <w:lang w:eastAsia="ja-JP"/>
              </w:rPr>
            </w:pPr>
            <w:r>
              <w:rPr>
                <w:rFonts w:eastAsia="MS Mincho" w:hint="eastAsia"/>
                <w:lang w:eastAsia="ja-JP"/>
              </w:rPr>
              <w:t>A</w:t>
            </w:r>
            <w:r>
              <w:rPr>
                <w:rFonts w:eastAsia="MS Mincho"/>
                <w:lang w:eastAsia="ja-JP"/>
              </w:rPr>
              <w:t>gree to define a default group (i.e. group 0) for right after RRC reconfiguration. However, we are wondering if the default group needs to apply to the other cases (BWP switching and DRX), because apparently the switching behaviors in the current Spec can work in those cases.</w:t>
            </w:r>
          </w:p>
        </w:tc>
      </w:tr>
      <w:tr w:rsidR="00E26F70">
        <w:tc>
          <w:tcPr>
            <w:tcW w:w="2405" w:type="dxa"/>
          </w:tcPr>
          <w:p w:rsidR="00E26F70" w:rsidRPr="008A2E94" w:rsidRDefault="00E26F70" w:rsidP="00E26F70">
            <w:pPr>
              <w:rPr>
                <w:lang w:eastAsia="zh-CN"/>
              </w:rPr>
            </w:pPr>
            <w:r>
              <w:rPr>
                <w:rFonts w:hint="eastAsia"/>
                <w:lang w:eastAsia="zh-CN"/>
              </w:rPr>
              <w:lastRenderedPageBreak/>
              <w:t>v</w:t>
            </w:r>
            <w:r>
              <w:rPr>
                <w:lang w:eastAsia="zh-CN"/>
              </w:rPr>
              <w:t>ivo</w:t>
            </w:r>
          </w:p>
        </w:tc>
        <w:tc>
          <w:tcPr>
            <w:tcW w:w="6902" w:type="dxa"/>
          </w:tcPr>
          <w:p w:rsidR="00E26F70" w:rsidRPr="008A2E94" w:rsidRDefault="00E26F70" w:rsidP="00E26F70">
            <w:pPr>
              <w:rPr>
                <w:lang w:eastAsia="zh-CN"/>
              </w:rPr>
            </w:pPr>
            <w:r>
              <w:rPr>
                <w:rFonts w:hint="eastAsia"/>
                <w:lang w:eastAsia="zh-CN"/>
              </w:rPr>
              <w:t>S</w:t>
            </w:r>
            <w:r>
              <w:rPr>
                <w:lang w:eastAsia="zh-CN"/>
              </w:rPr>
              <w:t>upport to define a default group as we propose. It seems most companies are OK to define a default SS set group (i.e. group 0) for cases after RRC configuration/reconfiguration. For BWP switching, UE will stop PDCCH monitoring in the BWP switching time. It is not normal switching between SS set group 0/1. The question becomes when PDCCH monitoring recovers in new BWP, which SS set group should be monitored? Besides, it is similar situation for DRX case. In our view, using a default group in these cases will make it simple.</w:t>
            </w:r>
          </w:p>
        </w:tc>
      </w:tr>
      <w:tr w:rsidR="00C63E22">
        <w:tc>
          <w:tcPr>
            <w:tcW w:w="2405" w:type="dxa"/>
          </w:tcPr>
          <w:p w:rsidR="00C63E22" w:rsidRPr="00C63E22" w:rsidRDefault="00C63E22" w:rsidP="00E26F70">
            <w:pPr>
              <w:rPr>
                <w:rFonts w:eastAsia="MS Mincho"/>
                <w:lang w:eastAsia="ja-JP"/>
              </w:rPr>
            </w:pPr>
            <w:r>
              <w:rPr>
                <w:rFonts w:eastAsia="MS Mincho" w:hint="eastAsia"/>
                <w:lang w:eastAsia="ja-JP"/>
              </w:rPr>
              <w:t>NTT DOCOMO</w:t>
            </w:r>
          </w:p>
        </w:tc>
        <w:tc>
          <w:tcPr>
            <w:tcW w:w="6902" w:type="dxa"/>
          </w:tcPr>
          <w:p w:rsidR="00C63E22" w:rsidRPr="00C63E22" w:rsidRDefault="00C63E22" w:rsidP="00C63E22">
            <w:pPr>
              <w:rPr>
                <w:rFonts w:eastAsia="MS Mincho"/>
                <w:lang w:eastAsia="ja-JP"/>
              </w:rPr>
            </w:pPr>
            <w:r>
              <w:rPr>
                <w:rFonts w:eastAsia="MS Mincho" w:hint="eastAsia"/>
                <w:lang w:eastAsia="ja-JP"/>
              </w:rPr>
              <w:t xml:space="preserve">Agree to </w:t>
            </w:r>
            <w:r>
              <w:rPr>
                <w:rFonts w:eastAsia="MS Mincho"/>
                <w:lang w:eastAsia="ja-JP"/>
              </w:rPr>
              <w:t xml:space="preserve">define </w:t>
            </w:r>
            <w:r w:rsidRPr="00C63E22">
              <w:rPr>
                <w:rFonts w:eastAsia="MS Mincho"/>
                <w:lang w:eastAsia="ja-JP"/>
              </w:rPr>
              <w:t xml:space="preserve">a default group (i.e. group 0) for after RRC </w:t>
            </w:r>
            <w:r>
              <w:rPr>
                <w:rFonts w:eastAsia="MS Mincho"/>
                <w:lang w:eastAsia="ja-JP"/>
              </w:rPr>
              <w:t>(</w:t>
            </w:r>
            <w:r w:rsidRPr="00C63E22">
              <w:rPr>
                <w:rFonts w:eastAsia="MS Mincho"/>
                <w:lang w:eastAsia="ja-JP"/>
              </w:rPr>
              <w:t>re</w:t>
            </w:r>
            <w:r>
              <w:rPr>
                <w:rFonts w:eastAsia="MS Mincho"/>
                <w:lang w:eastAsia="ja-JP"/>
              </w:rPr>
              <w:t>)</w:t>
            </w:r>
            <w:r w:rsidRPr="00C63E22">
              <w:rPr>
                <w:rFonts w:eastAsia="MS Mincho"/>
                <w:lang w:eastAsia="ja-JP"/>
              </w:rPr>
              <w:t>configuration</w:t>
            </w:r>
            <w:r>
              <w:rPr>
                <w:rFonts w:eastAsia="MS Mincho"/>
                <w:lang w:eastAsia="ja-JP"/>
              </w:rPr>
              <w:t>. We don’t see the necessity of default group for other cases.</w:t>
            </w:r>
          </w:p>
        </w:tc>
      </w:tr>
      <w:tr w:rsidR="005F4B6B">
        <w:tc>
          <w:tcPr>
            <w:tcW w:w="2405" w:type="dxa"/>
          </w:tcPr>
          <w:p w:rsidR="005F4B6B" w:rsidRDefault="005F4B6B" w:rsidP="00E26F70">
            <w:pPr>
              <w:rPr>
                <w:rFonts w:eastAsia="MS Mincho"/>
                <w:lang w:eastAsia="ja-JP"/>
              </w:rPr>
            </w:pPr>
            <w:r>
              <w:rPr>
                <w:rFonts w:eastAsia="MS Mincho"/>
                <w:lang w:eastAsia="ja-JP"/>
              </w:rPr>
              <w:t>Panasonic</w:t>
            </w:r>
          </w:p>
        </w:tc>
        <w:tc>
          <w:tcPr>
            <w:tcW w:w="6902" w:type="dxa"/>
          </w:tcPr>
          <w:p w:rsidR="005F4B6B" w:rsidRDefault="005F4B6B" w:rsidP="005F4B6B">
            <w:pPr>
              <w:rPr>
                <w:iCs/>
                <w:lang w:eastAsia="zh-CN"/>
              </w:rPr>
            </w:pPr>
            <w:r>
              <w:rPr>
                <w:iCs/>
                <w:lang w:eastAsia="zh-CN"/>
              </w:rPr>
              <w:t>We support to define group 0 as the default group and UE to monitor the default group in the following cases:</w:t>
            </w:r>
          </w:p>
          <w:p w:rsidR="005F4B6B" w:rsidRPr="005F4B6B" w:rsidRDefault="005F4B6B" w:rsidP="005F4B6B">
            <w:pPr>
              <w:pStyle w:val="ListParagraph"/>
              <w:numPr>
                <w:ilvl w:val="0"/>
                <w:numId w:val="17"/>
              </w:numPr>
              <w:rPr>
                <w:rFonts w:ascii="Times New Roman" w:hAnsi="Times New Roman"/>
                <w:iCs/>
                <w:lang w:eastAsia="zh-CN"/>
              </w:rPr>
            </w:pPr>
            <w:r>
              <w:rPr>
                <w:rFonts w:ascii="Times New Roman" w:hAnsi="Times New Roman"/>
                <w:iCs/>
                <w:lang w:eastAsia="zh-CN"/>
              </w:rPr>
              <w:t xml:space="preserve">Right </w:t>
            </w:r>
            <w:r w:rsidRPr="005B3A24">
              <w:rPr>
                <w:rFonts w:ascii="Times New Roman" w:hAnsi="Times New Roman" w:hint="eastAsia"/>
                <w:iCs/>
                <w:lang w:eastAsia="zh-CN"/>
              </w:rPr>
              <w:t>after RRC configuration</w:t>
            </w:r>
            <w:r w:rsidRPr="005B3A24">
              <w:rPr>
                <w:rFonts w:ascii="Times New Roman" w:hAnsi="Times New Roman"/>
                <w:iCs/>
                <w:lang w:eastAsia="zh-CN"/>
              </w:rPr>
              <w:t xml:space="preserve"> of search space set group</w:t>
            </w:r>
            <w:r>
              <w:rPr>
                <w:rFonts w:ascii="Times New Roman" w:hAnsi="Times New Roman"/>
                <w:iCs/>
                <w:lang w:eastAsia="zh-CN"/>
              </w:rPr>
              <w:t xml:space="preserve"> by</w:t>
            </w:r>
            <w:r w:rsidRPr="005F4B6B">
              <w:rPr>
                <w:rFonts w:ascii="Times New Roman" w:hAnsi="Times New Roman"/>
                <w:iCs/>
                <w:lang w:eastAsia="zh-CN"/>
              </w:rPr>
              <w:t xml:space="preserve"> </w:t>
            </w:r>
            <w:r w:rsidRPr="005F4B6B">
              <w:rPr>
                <w:rFonts w:ascii="Times New Roman" w:hAnsi="Times New Roman"/>
                <w:i/>
                <w:iCs/>
                <w:lang w:eastAsia="zh-CN"/>
              </w:rPr>
              <w:t>searchSpaceGroupIdList-r16</w:t>
            </w:r>
            <w:r w:rsidRPr="005F4B6B">
              <w:rPr>
                <w:rFonts w:ascii="Times New Roman" w:hAnsi="Times New Roman"/>
                <w:iCs/>
                <w:lang w:eastAsia="zh-CN"/>
              </w:rPr>
              <w:t xml:space="preserve">. </w:t>
            </w:r>
          </w:p>
          <w:p w:rsidR="005F4B6B" w:rsidRPr="005F4B6B" w:rsidRDefault="005F4B6B" w:rsidP="005F4B6B">
            <w:pPr>
              <w:pStyle w:val="ListParagraph"/>
              <w:numPr>
                <w:ilvl w:val="0"/>
                <w:numId w:val="17"/>
              </w:numPr>
              <w:rPr>
                <w:rFonts w:eastAsia="MS Mincho"/>
                <w:lang w:eastAsia="ja-JP"/>
              </w:rPr>
            </w:pPr>
            <w:r w:rsidRPr="005F4B6B">
              <w:rPr>
                <w:rFonts w:ascii="Times New Roman" w:hAnsi="Times New Roman"/>
                <w:iCs/>
                <w:lang w:eastAsia="zh-CN"/>
              </w:rPr>
              <w:t>After a gap of no PDCCH monitoring, for example, due to BWP switching and DRX off period. The reason is that during such gap of no PDCCH monitoring, UE could miss the updated COT duration information (e.g. gNB decides to extend the COT by sending new DCI 2_0 but UE is not monitoring PDCCH). If the default group is not defined for such cases, the mismatch problem can only be solved until the timer expires. Depending on the configured timer value, this might not solve the issue. Further, it is unclear in current spec whether timer value is reduced during DRX off.</w:t>
            </w:r>
          </w:p>
        </w:tc>
      </w:tr>
      <w:tr w:rsidR="00A62235">
        <w:tc>
          <w:tcPr>
            <w:tcW w:w="2405" w:type="dxa"/>
          </w:tcPr>
          <w:p w:rsidR="00A62235" w:rsidRDefault="00A62235" w:rsidP="00E26F70">
            <w:pPr>
              <w:rPr>
                <w:rFonts w:eastAsia="MS Mincho"/>
                <w:lang w:eastAsia="ja-JP"/>
              </w:rPr>
            </w:pPr>
            <w:r>
              <w:rPr>
                <w:rFonts w:eastAsia="MS Mincho"/>
                <w:lang w:eastAsia="ja-JP"/>
              </w:rPr>
              <w:t>Apple</w:t>
            </w:r>
          </w:p>
        </w:tc>
        <w:tc>
          <w:tcPr>
            <w:tcW w:w="6902" w:type="dxa"/>
          </w:tcPr>
          <w:p w:rsidR="00A62235" w:rsidRDefault="00A62235" w:rsidP="005F4B6B">
            <w:pPr>
              <w:rPr>
                <w:iCs/>
                <w:lang w:eastAsia="zh-CN"/>
              </w:rPr>
            </w:pPr>
            <w:r>
              <w:rPr>
                <w:rFonts w:eastAsia="Malgun Gothic"/>
                <w:lang w:eastAsia="ko-KR"/>
              </w:rPr>
              <w:t>We are supportive to define a default SSSG monitoring at least for BWP switching procedure and RRC reconfiguration of SSSGs.</w:t>
            </w:r>
            <w:r w:rsidR="00D85906">
              <w:rPr>
                <w:rFonts w:eastAsia="Malgun Gothic"/>
                <w:lang w:eastAsia="ko-KR"/>
              </w:rPr>
              <w:t xml:space="preserve"> More precisely, we think SSSG0 is nature choice. </w:t>
            </w:r>
          </w:p>
        </w:tc>
      </w:tr>
      <w:tr w:rsidR="00915B0D">
        <w:tc>
          <w:tcPr>
            <w:tcW w:w="2405" w:type="dxa"/>
          </w:tcPr>
          <w:p w:rsidR="00915B0D" w:rsidRPr="00915B0D" w:rsidRDefault="00915B0D" w:rsidP="00E26F70">
            <w:pPr>
              <w:rPr>
                <w:lang w:eastAsia="zh-CN"/>
              </w:rPr>
            </w:pPr>
            <w:r>
              <w:rPr>
                <w:rFonts w:hint="eastAsia"/>
                <w:lang w:eastAsia="zh-CN"/>
              </w:rPr>
              <w:t>Spreadtrum</w:t>
            </w:r>
          </w:p>
        </w:tc>
        <w:tc>
          <w:tcPr>
            <w:tcW w:w="6902" w:type="dxa"/>
          </w:tcPr>
          <w:p w:rsidR="00915B0D" w:rsidRPr="00915B0D" w:rsidRDefault="00915B0D" w:rsidP="005F4B6B">
            <w:pPr>
              <w:rPr>
                <w:lang w:eastAsia="zh-CN"/>
              </w:rPr>
            </w:pPr>
            <w:r>
              <w:rPr>
                <w:lang w:eastAsia="zh-CN"/>
              </w:rPr>
              <w:t>W</w:t>
            </w:r>
            <w:r>
              <w:rPr>
                <w:rFonts w:hint="eastAsia"/>
                <w:lang w:eastAsia="zh-CN"/>
              </w:rPr>
              <w:t xml:space="preserve">e </w:t>
            </w:r>
            <w:r>
              <w:rPr>
                <w:lang w:eastAsia="zh-CN"/>
              </w:rPr>
              <w:t>support to define a default group (e.g. group 0) for after RRC (re)configuration</w:t>
            </w:r>
            <w:r w:rsidR="00147C8A">
              <w:rPr>
                <w:lang w:eastAsia="zh-CN"/>
              </w:rPr>
              <w:t>. For other cases, the UE should follow normal behavior, such as checking gNB indication or if the timer expires.</w:t>
            </w:r>
          </w:p>
        </w:tc>
      </w:tr>
      <w:tr w:rsidR="00580827">
        <w:tc>
          <w:tcPr>
            <w:tcW w:w="2405" w:type="dxa"/>
          </w:tcPr>
          <w:p w:rsidR="00580827" w:rsidRDefault="00580827" w:rsidP="00E26F70">
            <w:pPr>
              <w:rPr>
                <w:lang w:eastAsia="zh-CN"/>
              </w:rPr>
            </w:pPr>
            <w:r>
              <w:rPr>
                <w:lang w:eastAsia="zh-CN"/>
              </w:rPr>
              <w:t>Ericsson</w:t>
            </w:r>
          </w:p>
        </w:tc>
        <w:tc>
          <w:tcPr>
            <w:tcW w:w="6902" w:type="dxa"/>
          </w:tcPr>
          <w:p w:rsidR="00580827" w:rsidRDefault="00580827" w:rsidP="005F4B6B">
            <w:pPr>
              <w:rPr>
                <w:lang w:eastAsia="zh-CN"/>
              </w:rPr>
            </w:pPr>
            <w:r>
              <w:rPr>
                <w:lang w:eastAsia="zh-CN"/>
              </w:rPr>
              <w:t>We agree with defining group 0 as the default search space set group.</w:t>
            </w:r>
          </w:p>
        </w:tc>
      </w:tr>
      <w:tr w:rsidR="00883F1A">
        <w:tc>
          <w:tcPr>
            <w:tcW w:w="2405" w:type="dxa"/>
          </w:tcPr>
          <w:p w:rsidR="00883F1A" w:rsidRPr="00883F1A" w:rsidRDefault="00883F1A" w:rsidP="00E26F70">
            <w:pPr>
              <w:rPr>
                <w:rFonts w:eastAsia="PMingLiU"/>
                <w:lang w:eastAsia="zh-TW"/>
              </w:rPr>
            </w:pPr>
            <w:r>
              <w:rPr>
                <w:rFonts w:eastAsia="PMingLiU" w:hint="eastAsia"/>
                <w:lang w:eastAsia="zh-TW"/>
              </w:rPr>
              <w:t>ITRI</w:t>
            </w:r>
          </w:p>
        </w:tc>
        <w:tc>
          <w:tcPr>
            <w:tcW w:w="6902" w:type="dxa"/>
          </w:tcPr>
          <w:p w:rsidR="00883F1A" w:rsidRDefault="00883F1A" w:rsidP="005F4B6B">
            <w:pPr>
              <w:rPr>
                <w:lang w:eastAsia="zh-CN"/>
              </w:rPr>
            </w:pPr>
            <w:r>
              <w:rPr>
                <w:rFonts w:eastAsia="MS Mincho" w:hint="eastAsia"/>
                <w:lang w:eastAsia="ja-JP"/>
              </w:rPr>
              <w:t xml:space="preserve">Agree to </w:t>
            </w:r>
            <w:r>
              <w:rPr>
                <w:rFonts w:eastAsia="MS Mincho"/>
                <w:lang w:eastAsia="ja-JP"/>
              </w:rPr>
              <w:t xml:space="preserve">define </w:t>
            </w:r>
            <w:r w:rsidRPr="00C63E22">
              <w:rPr>
                <w:rFonts w:eastAsia="MS Mincho"/>
                <w:lang w:eastAsia="ja-JP"/>
              </w:rPr>
              <w:t xml:space="preserve">a default group (i.e. group 0) for after RRC </w:t>
            </w:r>
            <w:r>
              <w:rPr>
                <w:rFonts w:eastAsia="MS Mincho"/>
                <w:lang w:eastAsia="ja-JP"/>
              </w:rPr>
              <w:t>(</w:t>
            </w:r>
            <w:r w:rsidRPr="00C63E22">
              <w:rPr>
                <w:rFonts w:eastAsia="MS Mincho"/>
                <w:lang w:eastAsia="ja-JP"/>
              </w:rPr>
              <w:t>re</w:t>
            </w:r>
            <w:r>
              <w:rPr>
                <w:rFonts w:eastAsia="MS Mincho"/>
                <w:lang w:eastAsia="ja-JP"/>
              </w:rPr>
              <w:t>)</w:t>
            </w:r>
            <w:r w:rsidRPr="00C63E22">
              <w:rPr>
                <w:rFonts w:eastAsia="MS Mincho"/>
                <w:lang w:eastAsia="ja-JP"/>
              </w:rPr>
              <w:t>configuration</w:t>
            </w:r>
            <w:r>
              <w:rPr>
                <w:rFonts w:eastAsia="Malgun Gothic"/>
                <w:lang w:eastAsia="ko-KR"/>
              </w:rPr>
              <w:t xml:space="preserve"> </w:t>
            </w:r>
            <w:r>
              <w:rPr>
                <w:rFonts w:eastAsia="Malgun Gothic" w:hint="eastAsia"/>
                <w:lang w:eastAsia="ko-KR"/>
              </w:rPr>
              <w:t xml:space="preserve"> </w:t>
            </w:r>
            <w:r>
              <w:rPr>
                <w:rFonts w:eastAsia="Malgun Gothic"/>
                <w:lang w:eastAsia="ko-KR"/>
              </w:rPr>
              <w:t xml:space="preserve">in order </w:t>
            </w:r>
            <w:r>
              <w:rPr>
                <w:rFonts w:eastAsia="Malgun Gothic" w:hint="eastAsia"/>
                <w:lang w:eastAsia="ko-KR"/>
              </w:rPr>
              <w:t>to avoid mismatch on monitoring search space between gNB and UE</w:t>
            </w:r>
            <w:r>
              <w:rPr>
                <w:rFonts w:eastAsia="Malgun Gothic"/>
                <w:lang w:eastAsia="ko-KR"/>
              </w:rPr>
              <w:t>.</w:t>
            </w:r>
          </w:p>
        </w:tc>
      </w:tr>
    </w:tbl>
    <w:p w:rsidR="00682F47" w:rsidRDefault="00682F47">
      <w:pPr>
        <w:rPr>
          <w:b/>
        </w:rPr>
      </w:pPr>
    </w:p>
    <w:p w:rsidR="00C05E73" w:rsidRDefault="00C05E73" w:rsidP="00C05E73">
      <w:pPr>
        <w:pStyle w:val="Heading1"/>
        <w:rPr>
          <w:lang w:val="en-US"/>
        </w:rPr>
      </w:pPr>
      <w:r>
        <w:rPr>
          <w:lang w:val="en-US"/>
        </w:rPr>
        <w:t>Summary of Discussion and Suggestions</w:t>
      </w:r>
    </w:p>
    <w:p w:rsidR="00C05E73" w:rsidRDefault="00C05E73" w:rsidP="00C05E73">
      <w:pPr>
        <w:pStyle w:val="Heading2"/>
      </w:pPr>
      <w:r>
        <w:t>Processing time for SS set group switching</w:t>
      </w:r>
    </w:p>
    <w:p w:rsidR="00C05E73" w:rsidRDefault="00C05E73" w:rsidP="00C05E73">
      <w:pPr>
        <w:rPr>
          <w:b/>
        </w:rPr>
      </w:pPr>
      <w:r>
        <w:rPr>
          <w:b/>
        </w:rPr>
        <w:t>Q1: What processing time P1=P2 should be adopted?</w:t>
      </w:r>
    </w:p>
    <w:p w:rsidR="00C05E73" w:rsidRDefault="00C05E73" w:rsidP="00C05E73">
      <w:pPr>
        <w:rPr>
          <w:lang w:eastAsia="zh-CN"/>
        </w:rPr>
      </w:pPr>
      <w:r>
        <w:rPr>
          <w:lang w:eastAsia="zh-CN"/>
        </w:rPr>
        <w:t>A suggestion that emerged during the last day of the email discussion gaining support (though not yet consensus) is as follows:</w:t>
      </w:r>
    </w:p>
    <w:p w:rsidR="00C05E73" w:rsidRDefault="00C05E73" w:rsidP="00C05E73">
      <w:pPr>
        <w:rPr>
          <w:lang w:eastAsia="zh-CN"/>
        </w:rPr>
      </w:pPr>
      <w:r w:rsidRPr="00553E84">
        <w:rPr>
          <w:highlight w:val="yellow"/>
          <w:lang w:eastAsia="zh-CN"/>
        </w:rPr>
        <w:t>Proposal</w:t>
      </w:r>
    </w:p>
    <w:p w:rsidR="00C05E73" w:rsidRDefault="00C05E73" w:rsidP="00C05E73">
      <w:pPr>
        <w:numPr>
          <w:ilvl w:val="0"/>
          <w:numId w:val="19"/>
        </w:numPr>
        <w:autoSpaceDE/>
        <w:autoSpaceDN/>
        <w:adjustRightInd/>
        <w:snapToGrid/>
        <w:spacing w:after="0" w:line="240" w:lineRule="auto"/>
        <w:jc w:val="left"/>
        <w:rPr>
          <w:rFonts w:eastAsia="Times New Roman"/>
          <w:lang w:eastAsia="de-DE"/>
        </w:rPr>
      </w:pPr>
      <w:r>
        <w:rPr>
          <w:rFonts w:eastAsia="Times New Roman"/>
        </w:rPr>
        <w:t>Define two sets of P values  </w:t>
      </w:r>
    </w:p>
    <w:p w:rsidR="00C05E73" w:rsidRDefault="00C05E73" w:rsidP="00C05E73">
      <w:pPr>
        <w:numPr>
          <w:ilvl w:val="1"/>
          <w:numId w:val="19"/>
        </w:numPr>
        <w:autoSpaceDE/>
        <w:autoSpaceDN/>
        <w:adjustRightInd/>
        <w:snapToGrid/>
        <w:spacing w:after="0" w:line="240" w:lineRule="auto"/>
        <w:jc w:val="left"/>
        <w:rPr>
          <w:rFonts w:eastAsia="Times New Roman"/>
        </w:rPr>
      </w:pPr>
      <w:r>
        <w:rPr>
          <w:rFonts w:eastAsia="Times New Roman"/>
          <w:color w:val="E32400"/>
        </w:rPr>
        <w:t>SSSG switching </w:t>
      </w:r>
      <w:r>
        <w:rPr>
          <w:rFonts w:eastAsia="Times New Roman"/>
        </w:rPr>
        <w:t>Capability-1: P=25/25/25 symbols for µ = 0/1/2 SCS</w:t>
      </w:r>
    </w:p>
    <w:p w:rsidR="00C05E73" w:rsidRDefault="00C05E73" w:rsidP="00C05E73">
      <w:pPr>
        <w:numPr>
          <w:ilvl w:val="1"/>
          <w:numId w:val="19"/>
        </w:numPr>
        <w:autoSpaceDE/>
        <w:autoSpaceDN/>
        <w:adjustRightInd/>
        <w:snapToGrid/>
        <w:spacing w:after="0" w:line="240" w:lineRule="auto"/>
        <w:jc w:val="left"/>
        <w:rPr>
          <w:rFonts w:eastAsia="Times New Roman"/>
        </w:rPr>
      </w:pPr>
      <w:r>
        <w:rPr>
          <w:rFonts w:eastAsia="Times New Roman"/>
          <w:color w:val="E32400"/>
        </w:rPr>
        <w:t>SSSG switching </w:t>
      </w:r>
      <w:r>
        <w:rPr>
          <w:rFonts w:eastAsia="Times New Roman"/>
        </w:rPr>
        <w:t>Capability-2: P=10/12/22 symbols for µ = 0/1/2 SCS</w:t>
      </w:r>
    </w:p>
    <w:p w:rsidR="00C05E73" w:rsidRDefault="00C05E73" w:rsidP="00C05E73">
      <w:pPr>
        <w:numPr>
          <w:ilvl w:val="1"/>
          <w:numId w:val="19"/>
        </w:numPr>
        <w:autoSpaceDE/>
        <w:autoSpaceDN/>
        <w:adjustRightInd/>
        <w:snapToGrid/>
        <w:spacing w:after="0" w:line="240" w:lineRule="auto"/>
        <w:jc w:val="left"/>
        <w:rPr>
          <w:rFonts w:eastAsia="Times New Roman"/>
        </w:rPr>
      </w:pPr>
      <w:r>
        <w:rPr>
          <w:rFonts w:eastAsia="Times New Roman"/>
        </w:rPr>
        <w:lastRenderedPageBreak/>
        <w:t>Introduce a UE capability to signal support of </w:t>
      </w:r>
      <w:r>
        <w:rPr>
          <w:rFonts w:eastAsia="Times New Roman"/>
          <w:color w:val="E32400"/>
        </w:rPr>
        <w:t>SSSG switching</w:t>
      </w:r>
      <w:r>
        <w:rPr>
          <w:rFonts w:eastAsia="Times New Roman"/>
          <w:color w:val="FF4013"/>
        </w:rPr>
        <w:t> </w:t>
      </w:r>
      <w:r>
        <w:rPr>
          <w:rFonts w:eastAsia="Times New Roman"/>
        </w:rPr>
        <w:t>Capability-1 or </w:t>
      </w:r>
      <w:r>
        <w:rPr>
          <w:rFonts w:eastAsia="Times New Roman"/>
          <w:color w:val="E32400"/>
        </w:rPr>
        <w:t>SSSG switching </w:t>
      </w:r>
      <w:r>
        <w:rPr>
          <w:rFonts w:eastAsia="Times New Roman"/>
        </w:rPr>
        <w:t>Capability-2 </w:t>
      </w:r>
    </w:p>
    <w:p w:rsidR="00C05E73" w:rsidRDefault="00C05E73" w:rsidP="00C05E73">
      <w:pPr>
        <w:numPr>
          <w:ilvl w:val="0"/>
          <w:numId w:val="19"/>
        </w:numPr>
        <w:autoSpaceDE/>
        <w:autoSpaceDN/>
        <w:adjustRightInd/>
        <w:snapToGrid/>
        <w:spacing w:after="0" w:line="240" w:lineRule="auto"/>
        <w:jc w:val="left"/>
        <w:rPr>
          <w:rFonts w:eastAsia="Times New Roman"/>
        </w:rPr>
      </w:pPr>
      <w:r>
        <w:rPr>
          <w:rFonts w:eastAsia="Times New Roman"/>
        </w:rPr>
        <w:t>Introduce a RRC parameter to indicate which P value to be applied by a UE. </w:t>
      </w:r>
    </w:p>
    <w:p w:rsidR="00C05E73" w:rsidRDefault="00C05E73" w:rsidP="00C05E73">
      <w:pPr>
        <w:autoSpaceDE/>
        <w:autoSpaceDN/>
        <w:adjustRightInd/>
        <w:snapToGrid/>
        <w:spacing w:after="0" w:line="240" w:lineRule="auto"/>
        <w:jc w:val="left"/>
        <w:rPr>
          <w:rFonts w:eastAsia="Times New Roman"/>
        </w:rPr>
      </w:pPr>
      <w:r>
        <w:rPr>
          <w:rFonts w:eastAsia="Times New Roman"/>
        </w:rPr>
        <w:t xml:space="preserve"> </w:t>
      </w:r>
    </w:p>
    <w:p w:rsidR="00C05E73" w:rsidRDefault="00C05E73" w:rsidP="00C05E73">
      <w:pPr>
        <w:autoSpaceDE/>
        <w:autoSpaceDN/>
        <w:adjustRightInd/>
        <w:snapToGrid/>
        <w:spacing w:after="0" w:line="240" w:lineRule="auto"/>
        <w:jc w:val="left"/>
        <w:rPr>
          <w:rFonts w:eastAsia="Times New Roman"/>
        </w:rPr>
      </w:pPr>
      <w:r>
        <w:rPr>
          <w:rFonts w:eastAsia="Times New Roman"/>
        </w:rPr>
        <w:t xml:space="preserve">There is ongoing discussion on this proposal, and it is possible that not every company had a fair chance to review this proposal. </w:t>
      </w:r>
      <w:r w:rsidRPr="00553E84">
        <w:rPr>
          <w:rFonts w:eastAsia="Times New Roman"/>
          <w:highlight w:val="cyan"/>
        </w:rPr>
        <w:t xml:space="preserve">Therefore FL suggests to </w:t>
      </w:r>
      <w:r>
        <w:rPr>
          <w:rFonts w:eastAsia="Times New Roman"/>
          <w:highlight w:val="cyan"/>
        </w:rPr>
        <w:t>allow further discussion</w:t>
      </w:r>
      <w:r w:rsidRPr="00553E84">
        <w:rPr>
          <w:rFonts w:eastAsia="Times New Roman"/>
          <w:highlight w:val="cyan"/>
        </w:rPr>
        <w:t xml:space="preserve"> until Monday (27 April) whether consensus on this </w:t>
      </w:r>
      <w:r>
        <w:rPr>
          <w:rFonts w:eastAsia="Times New Roman"/>
          <w:highlight w:val="cyan"/>
        </w:rPr>
        <w:t>proposal</w:t>
      </w:r>
      <w:r w:rsidRPr="00553E84">
        <w:rPr>
          <w:rFonts w:eastAsia="Times New Roman"/>
          <w:highlight w:val="cyan"/>
        </w:rPr>
        <w:t xml:space="preserve"> can be achieved; otherwise it is suggested to not further discuss the issue withi</w:t>
      </w:r>
      <w:r>
        <w:rPr>
          <w:rFonts w:eastAsia="Times New Roman"/>
          <w:highlight w:val="cyan"/>
        </w:rPr>
        <w:t>n</w:t>
      </w:r>
      <w:r w:rsidRPr="00553E84">
        <w:rPr>
          <w:rFonts w:eastAsia="Times New Roman"/>
          <w:highlight w:val="cyan"/>
        </w:rPr>
        <w:t xml:space="preserve"> RAN1#100bis-e.</w:t>
      </w:r>
    </w:p>
    <w:p w:rsidR="00C05E73" w:rsidRDefault="00C05E73" w:rsidP="00C05E73">
      <w:pPr>
        <w:rPr>
          <w:lang w:eastAsia="zh-CN"/>
        </w:rPr>
      </w:pPr>
    </w:p>
    <w:p w:rsidR="00C05E73" w:rsidRDefault="00C05E73" w:rsidP="00C05E73">
      <w:pPr>
        <w:rPr>
          <w:b/>
        </w:rPr>
      </w:pPr>
      <w:r>
        <w:rPr>
          <w:b/>
        </w:rPr>
        <w:t>Q2: Which numerology is taken as reference if switching to/from different BWPs/cells?</w:t>
      </w:r>
    </w:p>
    <w:p w:rsidR="00C05E73" w:rsidRDefault="00C05E73" w:rsidP="00C05E73">
      <w:pPr>
        <w:rPr>
          <w:lang w:eastAsia="zh-CN"/>
        </w:rPr>
      </w:pPr>
      <w:r>
        <w:rPr>
          <w:lang w:eastAsia="zh-CN"/>
        </w:rPr>
        <w:t>A suggestion that emerged during the email discussion that may achieve consensus is as follows:</w:t>
      </w:r>
    </w:p>
    <w:p w:rsidR="00C05E73" w:rsidRDefault="00C05E73" w:rsidP="00C05E73">
      <w:pPr>
        <w:rPr>
          <w:lang w:eastAsia="zh-CN"/>
        </w:rPr>
      </w:pPr>
      <w:r w:rsidRPr="00553E84">
        <w:rPr>
          <w:highlight w:val="yellow"/>
          <w:lang w:eastAsia="zh-CN"/>
        </w:rPr>
        <w:t>Proposal</w:t>
      </w:r>
    </w:p>
    <w:p w:rsidR="00C05E73" w:rsidRDefault="00C05E73" w:rsidP="00C05E73">
      <w:pPr>
        <w:ind w:left="425"/>
        <w:rPr>
          <w:lang w:eastAsia="zh-CN"/>
        </w:rPr>
      </w:pPr>
      <w:r w:rsidRPr="00632966">
        <w:rPr>
          <w:lang w:eastAsia="zh-CN"/>
        </w:rPr>
        <w:t>The smallest subcarrier spacing of the corresponding active BWP across CCs within a CC group is used to determine the first slot of switching for all CCs within a CC-group.</w:t>
      </w:r>
    </w:p>
    <w:p w:rsidR="00C05E73" w:rsidRDefault="00C05E73" w:rsidP="00C05E73">
      <w:pPr>
        <w:rPr>
          <w:rFonts w:eastAsia="Times New Roman"/>
        </w:rPr>
      </w:pPr>
      <w:r>
        <w:rPr>
          <w:rFonts w:eastAsia="Times New Roman"/>
        </w:rPr>
        <w:t xml:space="preserve">There has been ongoing discussion on this proposal, but the group may be close to consensus. </w:t>
      </w:r>
      <w:r w:rsidRPr="00553E84">
        <w:rPr>
          <w:rFonts w:eastAsia="Times New Roman"/>
          <w:highlight w:val="cyan"/>
        </w:rPr>
        <w:t xml:space="preserve">Therefore FL suggests to </w:t>
      </w:r>
      <w:r>
        <w:rPr>
          <w:rFonts w:eastAsia="Times New Roman"/>
          <w:highlight w:val="cyan"/>
        </w:rPr>
        <w:t>allow further discussion</w:t>
      </w:r>
      <w:r w:rsidRPr="00553E84">
        <w:rPr>
          <w:rFonts w:eastAsia="Times New Roman"/>
          <w:highlight w:val="cyan"/>
        </w:rPr>
        <w:t xml:space="preserve"> until Monday (27 April) whether consensus on th</w:t>
      </w:r>
      <w:r>
        <w:rPr>
          <w:rFonts w:eastAsia="Times New Roman"/>
          <w:highlight w:val="cyan"/>
        </w:rPr>
        <w:t>e proposal</w:t>
      </w:r>
      <w:r w:rsidRPr="00553E84">
        <w:rPr>
          <w:rFonts w:eastAsia="Times New Roman"/>
          <w:highlight w:val="cyan"/>
        </w:rPr>
        <w:t xml:space="preserve"> can be achieved; otherwise it is suggested to not further discuss the issue withi</w:t>
      </w:r>
      <w:r>
        <w:rPr>
          <w:rFonts w:eastAsia="Times New Roman"/>
          <w:highlight w:val="cyan"/>
        </w:rPr>
        <w:t>n</w:t>
      </w:r>
      <w:r w:rsidRPr="00553E84">
        <w:rPr>
          <w:rFonts w:eastAsia="Times New Roman"/>
          <w:highlight w:val="cyan"/>
        </w:rPr>
        <w:t xml:space="preserve"> RAN1#100bis-e.</w:t>
      </w:r>
    </w:p>
    <w:p w:rsidR="00C05E73" w:rsidRPr="003929C3" w:rsidRDefault="00C05E73" w:rsidP="00C05E73">
      <w:pPr>
        <w:pStyle w:val="Heading2"/>
      </w:pPr>
      <w:r>
        <w:t>Default Search Space Set Group</w:t>
      </w:r>
    </w:p>
    <w:p w:rsidR="00C05E73" w:rsidRDefault="00C05E73" w:rsidP="00C05E73">
      <w:pPr>
        <w:rPr>
          <w:b/>
        </w:rPr>
      </w:pPr>
      <w:r>
        <w:rPr>
          <w:b/>
        </w:rPr>
        <w:t>Q3: Which is the default search space set group used, and what are the conditions for its use?</w:t>
      </w:r>
    </w:p>
    <w:p w:rsidR="00C05E73" w:rsidRDefault="00C05E73" w:rsidP="00C05E73">
      <w:pPr>
        <w:rPr>
          <w:lang w:eastAsia="zh-CN"/>
        </w:rPr>
      </w:pPr>
      <w:r>
        <w:rPr>
          <w:lang w:eastAsia="zh-CN"/>
        </w:rPr>
        <w:t xml:space="preserve">There has been strong support to define a default SSSG which would be applicable at least after RRC (re)configuration of SSSG by </w:t>
      </w:r>
      <w:r w:rsidRPr="003929C3">
        <w:rPr>
          <w:i/>
          <w:iCs/>
          <w:lang w:eastAsia="zh-CN"/>
        </w:rPr>
        <w:t>searchSpaceGroupIdList-r16</w:t>
      </w:r>
      <w:r>
        <w:rPr>
          <w:lang w:eastAsia="zh-CN"/>
        </w:rPr>
        <w:t>, and the group may be close to consensus. For other applicability of the default SSSG, further discussion after RAN1#100bis-e would be required to achieve consensus.</w:t>
      </w:r>
    </w:p>
    <w:p w:rsidR="00C05E73" w:rsidRDefault="00C05E73" w:rsidP="00C05E73">
      <w:pPr>
        <w:rPr>
          <w:lang w:eastAsia="zh-CN"/>
        </w:rPr>
      </w:pPr>
      <w:r w:rsidRPr="00553E84">
        <w:rPr>
          <w:highlight w:val="yellow"/>
          <w:lang w:eastAsia="zh-CN"/>
        </w:rPr>
        <w:t>Proposal</w:t>
      </w:r>
    </w:p>
    <w:p w:rsidR="00C05E73" w:rsidRDefault="00C05E73" w:rsidP="00C05E73">
      <w:pPr>
        <w:ind w:left="425"/>
        <w:rPr>
          <w:lang w:eastAsia="zh-CN"/>
        </w:rPr>
      </w:pPr>
      <w:r>
        <w:rPr>
          <w:lang w:eastAsia="zh-CN"/>
        </w:rPr>
        <w:t xml:space="preserve">SS set </w:t>
      </w:r>
      <w:r w:rsidRPr="003929C3">
        <w:rPr>
          <w:lang w:eastAsia="zh-CN"/>
        </w:rPr>
        <w:t xml:space="preserve">group 0 is applicable </w:t>
      </w:r>
      <w:r>
        <w:rPr>
          <w:lang w:eastAsia="zh-CN"/>
        </w:rPr>
        <w:t xml:space="preserve">for a UE </w:t>
      </w:r>
      <w:r w:rsidRPr="003929C3">
        <w:rPr>
          <w:lang w:eastAsia="zh-CN"/>
        </w:rPr>
        <w:t xml:space="preserve">at least after RRC (re)configuration of SS set group by </w:t>
      </w:r>
      <w:r w:rsidRPr="003929C3">
        <w:rPr>
          <w:i/>
          <w:iCs/>
          <w:lang w:eastAsia="zh-CN"/>
        </w:rPr>
        <w:t>searchSpaceGroupIdList-r16</w:t>
      </w:r>
      <w:r w:rsidRPr="003929C3">
        <w:rPr>
          <w:lang w:eastAsia="zh-CN"/>
        </w:rPr>
        <w:t>.</w:t>
      </w:r>
    </w:p>
    <w:p w:rsidR="00C05E73" w:rsidRPr="003929C3" w:rsidRDefault="00C05E73" w:rsidP="00C05E73">
      <w:pPr>
        <w:rPr>
          <w:lang w:eastAsia="zh-CN"/>
        </w:rPr>
      </w:pPr>
      <w:r w:rsidRPr="00553E84">
        <w:rPr>
          <w:rFonts w:eastAsia="Times New Roman"/>
          <w:highlight w:val="cyan"/>
        </w:rPr>
        <w:t xml:space="preserve">FL suggests to </w:t>
      </w:r>
      <w:r>
        <w:rPr>
          <w:rFonts w:eastAsia="Times New Roman"/>
          <w:highlight w:val="cyan"/>
        </w:rPr>
        <w:t>allow further discussion</w:t>
      </w:r>
      <w:r w:rsidRPr="00553E84">
        <w:rPr>
          <w:rFonts w:eastAsia="Times New Roman"/>
          <w:highlight w:val="cyan"/>
        </w:rPr>
        <w:t xml:space="preserve"> until Monday (27 April) whether consensus on th</w:t>
      </w:r>
      <w:r>
        <w:rPr>
          <w:rFonts w:eastAsia="Times New Roman"/>
          <w:highlight w:val="cyan"/>
        </w:rPr>
        <w:t>e proposal</w:t>
      </w:r>
      <w:r w:rsidRPr="00553E84">
        <w:rPr>
          <w:rFonts w:eastAsia="Times New Roman"/>
          <w:highlight w:val="cyan"/>
        </w:rPr>
        <w:t xml:space="preserve"> can be achieved; otherwise it is suggested to not further discuss the issue withi</w:t>
      </w:r>
      <w:r>
        <w:rPr>
          <w:rFonts w:eastAsia="Times New Roman"/>
          <w:highlight w:val="cyan"/>
        </w:rPr>
        <w:t>n</w:t>
      </w:r>
      <w:r w:rsidRPr="00553E84">
        <w:rPr>
          <w:rFonts w:eastAsia="Times New Roman"/>
          <w:highlight w:val="cyan"/>
        </w:rPr>
        <w:t xml:space="preserve"> RAN1#100bis-e.</w:t>
      </w:r>
    </w:p>
    <w:p w:rsidR="00C05E73" w:rsidRDefault="00C05E73">
      <w:pPr>
        <w:rPr>
          <w:b/>
        </w:rPr>
      </w:pPr>
      <w:bookmarkStart w:id="72" w:name="_GoBack"/>
      <w:bookmarkEnd w:id="72"/>
    </w:p>
    <w:sectPr w:rsidR="00C05E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EB" w:rsidRDefault="00391DEB" w:rsidP="003A48BB">
      <w:pPr>
        <w:spacing w:after="0" w:line="240" w:lineRule="auto"/>
      </w:pPr>
      <w:r>
        <w:separator/>
      </w:r>
    </w:p>
  </w:endnote>
  <w:endnote w:type="continuationSeparator" w:id="0">
    <w:p w:rsidR="00391DEB" w:rsidRDefault="00391DEB"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EB" w:rsidRDefault="00391DEB" w:rsidP="003A48BB">
      <w:pPr>
        <w:spacing w:after="0" w:line="240" w:lineRule="auto"/>
      </w:pPr>
      <w:r>
        <w:separator/>
      </w:r>
    </w:p>
  </w:footnote>
  <w:footnote w:type="continuationSeparator" w:id="0">
    <w:p w:rsidR="00391DEB" w:rsidRDefault="00391DEB" w:rsidP="003A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72E6941"/>
    <w:multiLevelType w:val="multilevel"/>
    <w:tmpl w:val="6AF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5"/>
  </w:num>
  <w:num w:numId="3">
    <w:abstractNumId w:val="17"/>
  </w:num>
  <w:num w:numId="4">
    <w:abstractNumId w:val="15"/>
  </w:num>
  <w:num w:numId="5">
    <w:abstractNumId w:val="14"/>
  </w:num>
  <w:num w:numId="6">
    <w:abstractNumId w:val="10"/>
  </w:num>
  <w:num w:numId="7">
    <w:abstractNumId w:val="11"/>
  </w:num>
  <w:num w:numId="8">
    <w:abstractNumId w:val="18"/>
  </w:num>
  <w:num w:numId="9">
    <w:abstractNumId w:val="12"/>
  </w:num>
  <w:num w:numId="10">
    <w:abstractNumId w:val="16"/>
  </w:num>
  <w:num w:numId="11">
    <w:abstractNumId w:val="9"/>
  </w:num>
  <w:num w:numId="12">
    <w:abstractNumId w:val="4"/>
  </w:num>
  <w:num w:numId="13">
    <w:abstractNumId w:val="6"/>
  </w:num>
  <w:num w:numId="14">
    <w:abstractNumId w:val="13"/>
  </w:num>
  <w:num w:numId="15">
    <w:abstractNumId w:val="8"/>
  </w:num>
  <w:num w:numId="16">
    <w:abstractNumId w:val="0"/>
  </w:num>
  <w:num w:numId="17">
    <w:abstractNumId w:val="7"/>
  </w:num>
  <w:num w:numId="18">
    <w:abstractNumId w:val="3"/>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w15:presenceInfo w15:providerId="None" w15:userId="Samsung"/>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3F560EA3"/>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styleId="Revision">
    <w:name w:val="Revision"/>
    <w:hidden/>
    <w:uiPriority w:val="99"/>
    <w:semiHidden/>
    <w:rsid w:val="005117AD"/>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0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cid:image005.png@01D5E1B7.F332DFC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pn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emf"/><Relationship Id="rId30" Type="http://schemas.openxmlformats.org/officeDocument/2006/relationships/image" Target="media/image16.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2.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3.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4CCFCA5-D769-46D5-B8B2-F9BBEE9E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6444</Words>
  <Characters>40602</Characters>
  <Application>Microsoft Office Word</Application>
  <DocSecurity>0</DocSecurity>
  <Lines>338</Lines>
  <Paragraphs>93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2</cp:revision>
  <cp:lastPrinted>2016-08-12T06:06:00Z</cp:lastPrinted>
  <dcterms:created xsi:type="dcterms:W3CDTF">2020-04-24T22:39:00Z</dcterms:created>
  <dcterms:modified xsi:type="dcterms:W3CDTF">2020-04-24T22:39:00Z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