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06E7E33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EA335AB" w14:textId="60F4B1EF" w:rsidR="00F8330C" w:rsidRDefault="00F0701A">
      <w:pPr>
        <w:rPr>
          <w:rFonts w:eastAsia="ＭＳ 明朝"/>
          <w:sz w:val="22"/>
          <w:szCs w:val="22"/>
          <w:lang w:val="en-US"/>
        </w:rPr>
      </w:pPr>
      <w:r w:rsidRPr="00F0701A">
        <w:rPr>
          <w:rFonts w:eastAsia="ＭＳ 明朝"/>
          <w:sz w:val="22"/>
          <w:szCs w:val="22"/>
          <w:lang w:val="en-US"/>
        </w:rPr>
        <w:t>This contribution summarizes the following email discussion in AI 7.2.11.1</w:t>
      </w:r>
      <w:r>
        <w:rPr>
          <w:rFonts w:eastAsia="ＭＳ 明朝"/>
          <w:sz w:val="22"/>
          <w:szCs w:val="22"/>
          <w:lang w:val="en-US"/>
        </w:rPr>
        <w:t>3</w:t>
      </w:r>
      <w:r w:rsidRPr="00F0701A">
        <w:rPr>
          <w:rFonts w:eastAsia="ＭＳ 明朝"/>
          <w:sz w:val="22"/>
          <w:szCs w:val="22"/>
          <w:lang w:val="en-US"/>
        </w:rPr>
        <w:t xml:space="preserve"> regarding </w:t>
      </w:r>
      <w:r>
        <w:rPr>
          <w:rFonts w:eastAsia="ＭＳ 明朝"/>
          <w:sz w:val="22"/>
          <w:szCs w:val="22"/>
          <w:lang w:val="en-US"/>
        </w:rPr>
        <w:t xml:space="preserve">NR </w:t>
      </w:r>
      <w:r w:rsidRPr="00F0701A">
        <w:rPr>
          <w:rFonts w:eastAsia="ＭＳ 明朝"/>
          <w:sz w:val="22"/>
          <w:szCs w:val="22"/>
          <w:lang w:val="en-US"/>
        </w:rPr>
        <w:t xml:space="preserve">UE features for </w:t>
      </w:r>
      <w:r>
        <w:rPr>
          <w:rFonts w:eastAsia="ＭＳ 明朝"/>
          <w:sz w:val="22"/>
          <w:szCs w:val="22"/>
          <w:lang w:val="en-US"/>
        </w:rPr>
        <w:t>other</w:t>
      </w:r>
      <w:r w:rsidRPr="00F0701A">
        <w:rPr>
          <w:rFonts w:eastAsia="ＭＳ 明朝"/>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Discussion</w:t>
      </w:r>
    </w:p>
    <w:p w14:paraId="70A98457" w14:textId="08F34021" w:rsidR="00BA5BFF" w:rsidRDefault="00BA5BFF" w:rsidP="00BA5BFF">
      <w:pPr>
        <w:spacing w:afterLines="50" w:after="120"/>
        <w:jc w:val="both"/>
        <w:rPr>
          <w:rFonts w:eastAsia="ＭＳ 明朝"/>
          <w:sz w:val="22"/>
          <w:szCs w:val="22"/>
          <w:lang w:val="en-US"/>
        </w:rPr>
      </w:pPr>
      <w:r>
        <w:rPr>
          <w:rFonts w:eastAsia="ＭＳ 明朝" w:hint="eastAsia"/>
          <w:sz w:val="22"/>
          <w:szCs w:val="22"/>
          <w:lang w:val="en-US"/>
        </w:rPr>
        <w:t>D</w:t>
      </w:r>
      <w:r>
        <w:rPr>
          <w:rFonts w:eastAsia="ＭＳ 明朝"/>
          <w:sz w:val="22"/>
          <w:szCs w:val="22"/>
          <w:lang w:val="en-US"/>
        </w:rPr>
        <w:t>uring the preparation phase email discussion [100b-e-Prep-NR-UEFeatures-Others], following input was provided.</w:t>
      </w:r>
      <w:r w:rsidR="007A62FD">
        <w:rPr>
          <w:rFonts w:eastAsia="ＭＳ 明朝"/>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ＭＳ Ｐゴシック" w:eastAsia="ＭＳ Ｐゴシック" w:hAnsi="ＭＳ Ｐゴシック" w:cs="ＭＳ Ｐゴシック"/>
                <w:szCs w:val="24"/>
                <w:lang w:val="en-US"/>
              </w:rPr>
            </w:pPr>
            <w:r w:rsidRPr="00BA5BFF">
              <w:rPr>
                <w:rFonts w:ascii="Calibri" w:eastAsia="ＭＳ Ｐゴシック"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lang w:val="en-US"/>
              </w:rPr>
            </w:pPr>
            <w:r w:rsidRPr="00BA5BFF">
              <w:rPr>
                <w:rFonts w:ascii="Calibri" w:eastAsia="ＭＳ Ｐゴシック"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highlight w:val="yellow"/>
                <w:lang w:val="en-US"/>
              </w:rPr>
            </w:pPr>
            <w:r w:rsidRPr="00BA5BFF">
              <w:rPr>
                <w:rFonts w:ascii="Calibri" w:eastAsia="ＭＳ Ｐゴシック" w:hAnsi="Calibri" w:cs="Calibri"/>
                <w:sz w:val="22"/>
                <w:szCs w:val="22"/>
                <w:highlight w:val="yellow"/>
                <w:lang w:val="en-US"/>
              </w:rPr>
              <w:t>An important additional 1</w:t>
            </w:r>
            <w:r w:rsidRPr="00BA5BFF">
              <w:rPr>
                <w:rFonts w:ascii="Calibri" w:eastAsia="ＭＳ Ｐゴシック" w:hAnsi="Calibri" w:cs="Calibri"/>
                <w:sz w:val="22"/>
                <w:szCs w:val="22"/>
                <w:highlight w:val="yellow"/>
                <w:vertAlign w:val="superscript"/>
                <w:lang w:val="en-US"/>
              </w:rPr>
              <w:t>st</w:t>
            </w:r>
            <w:r w:rsidRPr="00BA5BFF">
              <w:rPr>
                <w:rFonts w:ascii="Calibri" w:eastAsia="ＭＳ Ｐゴシック" w:hAnsi="Calibri" w:cs="Calibri"/>
                <w:sz w:val="22"/>
                <w:szCs w:val="22"/>
                <w:highlight w:val="yellow"/>
                <w:lang w:val="en-US"/>
              </w:rPr>
              <w:t xml:space="preserve"> priority issue is to discuss the applicability of all Rel-15 and Rel-16 features to NR-U. For example, whether </w:t>
            </w:r>
            <w:proofErr w:type="spellStart"/>
            <w:r w:rsidRPr="00BA5BFF">
              <w:rPr>
                <w:rFonts w:ascii="Calibri" w:eastAsia="ＭＳ Ｐゴシック" w:hAnsi="Calibri" w:cs="Calibri"/>
                <w:sz w:val="22"/>
                <w:szCs w:val="22"/>
                <w:highlight w:val="yellow"/>
                <w:lang w:val="en-US"/>
              </w:rPr>
              <w:t>mTRP</w:t>
            </w:r>
            <w:proofErr w:type="spellEnd"/>
            <w:r w:rsidRPr="00BA5BFF">
              <w:rPr>
                <w:rFonts w:ascii="Calibri" w:eastAsia="ＭＳ Ｐゴシック" w:hAnsi="Calibri" w:cs="Calibri"/>
                <w:sz w:val="22"/>
                <w:szCs w:val="22"/>
                <w:highlight w:val="yellow"/>
                <w:lang w:val="en-US"/>
              </w:rPr>
              <w:t xml:space="preserve">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highlight w:val="yellow"/>
                <w:lang w:val="en-US"/>
              </w:rPr>
            </w:pPr>
            <w:r w:rsidRPr="00BA5BFF">
              <w:rPr>
                <w:rFonts w:ascii="Calibri" w:eastAsia="ＭＳ Ｐゴシック"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lang w:val="en-US"/>
              </w:rPr>
            </w:pPr>
            <w:r w:rsidRPr="00BA5BFF">
              <w:rPr>
                <w:rFonts w:ascii="Calibri" w:eastAsia="ＭＳ Ｐゴシック"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ＭＳ Ｐゴシック"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lang w:val="en-US"/>
              </w:rPr>
            </w:pPr>
            <w:r w:rsidRPr="00BA5BFF">
              <w:rPr>
                <w:rFonts w:ascii="Calibri" w:eastAsia="ＭＳ Ｐゴシック"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lang w:val="en-US"/>
              </w:rPr>
            </w:pPr>
            <w:r w:rsidRPr="00BA5BFF">
              <w:rPr>
                <w:rFonts w:ascii="Calibri" w:eastAsia="ＭＳ Ｐゴシック"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ＭＳ Ｐゴシック" w:eastAsia="ＭＳ Ｐゴシック" w:hAnsi="ＭＳ Ｐゴシック" w:cs="ＭＳ Ｐゴシック"/>
                <w:szCs w:val="24"/>
                <w:lang w:val="en-US"/>
              </w:rPr>
            </w:pPr>
            <w:r w:rsidRPr="00BA5BFF">
              <w:rPr>
                <w:rFonts w:ascii="Calibri" w:eastAsia="ＭＳ Ｐゴシック" w:hAnsi="Calibri" w:cs="Calibri"/>
                <w:sz w:val="22"/>
                <w:szCs w:val="22"/>
                <w:lang w:val="en-US"/>
              </w:rPr>
              <w:lastRenderedPageBreak/>
              <w:t xml:space="preserve">As an additional topic, we would like to clarify whether or not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ＭＳ 明朝"/>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77777777" w:rsidR="007A62FD" w:rsidRDefault="007A62FD" w:rsidP="00C92CA9">
            <w:pPr>
              <w:spacing w:after="0"/>
              <w:jc w:val="both"/>
              <w:rPr>
                <w:sz w:val="22"/>
                <w:lang w:val="en-US"/>
              </w:rPr>
            </w:pPr>
          </w:p>
        </w:tc>
        <w:tc>
          <w:tcPr>
            <w:tcW w:w="7982" w:type="dxa"/>
          </w:tcPr>
          <w:p w14:paraId="0840571B" w14:textId="77777777" w:rsidR="007A62FD" w:rsidRPr="00900640" w:rsidRDefault="007A62FD" w:rsidP="00C92CA9">
            <w:pPr>
              <w:spacing w:after="0"/>
              <w:rPr>
                <w:rFonts w:ascii="ＭＳ Ｐゴシック" w:eastAsia="ＭＳ Ｐゴシック" w:hAnsi="ＭＳ Ｐゴシック" w:cs="ＭＳ Ｐゴシック"/>
                <w:color w:val="000000"/>
                <w:szCs w:val="24"/>
                <w:lang w:val="en-US"/>
              </w:rPr>
            </w:pPr>
          </w:p>
        </w:tc>
      </w:tr>
      <w:tr w:rsidR="007A62FD" w14:paraId="7DC0166A" w14:textId="77777777" w:rsidTr="00C92CA9">
        <w:tc>
          <w:tcPr>
            <w:tcW w:w="1980" w:type="dxa"/>
          </w:tcPr>
          <w:p w14:paraId="503DD494" w14:textId="77777777" w:rsidR="007A62FD" w:rsidRDefault="007A62FD" w:rsidP="00C92CA9">
            <w:pPr>
              <w:spacing w:after="0"/>
              <w:jc w:val="both"/>
              <w:rPr>
                <w:sz w:val="22"/>
                <w:lang w:val="en-US"/>
              </w:rPr>
            </w:pPr>
          </w:p>
        </w:tc>
        <w:tc>
          <w:tcPr>
            <w:tcW w:w="7982" w:type="dxa"/>
          </w:tcPr>
          <w:p w14:paraId="6F111784" w14:textId="77777777" w:rsidR="007A62FD" w:rsidRPr="00563B84" w:rsidRDefault="007A62FD" w:rsidP="00C92CA9">
            <w:pPr>
              <w:tabs>
                <w:tab w:val="num" w:pos="1800"/>
              </w:tabs>
              <w:spacing w:after="0"/>
              <w:rPr>
                <w:rFonts w:ascii="Times" w:eastAsia="Batang" w:hAnsi="Times"/>
                <w:iCs/>
                <w:lang w:eastAsia="x-none"/>
              </w:rPr>
            </w:pPr>
          </w:p>
        </w:tc>
      </w:tr>
      <w:tr w:rsidR="007A62FD" w14:paraId="7DF932AB" w14:textId="77777777" w:rsidTr="00C92CA9">
        <w:tc>
          <w:tcPr>
            <w:tcW w:w="1980" w:type="dxa"/>
          </w:tcPr>
          <w:p w14:paraId="4D28DD43" w14:textId="77777777" w:rsidR="007A62FD" w:rsidRPr="00E35784" w:rsidRDefault="007A62FD" w:rsidP="00C92CA9">
            <w:pPr>
              <w:spacing w:after="0"/>
              <w:jc w:val="both"/>
              <w:rPr>
                <w:rFonts w:eastAsia="SimSun"/>
                <w:sz w:val="22"/>
                <w:lang w:val="en-US" w:eastAsia="zh-CN"/>
              </w:rPr>
            </w:pPr>
          </w:p>
        </w:tc>
        <w:tc>
          <w:tcPr>
            <w:tcW w:w="7982" w:type="dxa"/>
          </w:tcPr>
          <w:p w14:paraId="33BD3DD0" w14:textId="77777777" w:rsidR="007A62FD" w:rsidRPr="00131EE6" w:rsidRDefault="007A62FD" w:rsidP="00C92CA9">
            <w:pPr>
              <w:spacing w:after="0"/>
              <w:jc w:val="both"/>
              <w:rPr>
                <w:sz w:val="22"/>
                <w:lang w:val="en-US"/>
              </w:rPr>
            </w:pPr>
          </w:p>
        </w:tc>
      </w:tr>
      <w:tr w:rsidR="007A62FD" w14:paraId="4731570A" w14:textId="77777777" w:rsidTr="00C92CA9">
        <w:trPr>
          <w:trHeight w:val="70"/>
        </w:trPr>
        <w:tc>
          <w:tcPr>
            <w:tcW w:w="1980" w:type="dxa"/>
          </w:tcPr>
          <w:p w14:paraId="5C19CFB8" w14:textId="77777777" w:rsidR="007A62FD" w:rsidRPr="00131EE6" w:rsidRDefault="007A62FD" w:rsidP="00C92CA9">
            <w:pPr>
              <w:spacing w:after="0"/>
              <w:jc w:val="both"/>
              <w:rPr>
                <w:rFonts w:eastAsiaTheme="minorEastAsia"/>
                <w:sz w:val="22"/>
              </w:rPr>
            </w:pPr>
          </w:p>
        </w:tc>
        <w:tc>
          <w:tcPr>
            <w:tcW w:w="7982" w:type="dxa"/>
          </w:tcPr>
          <w:p w14:paraId="65429A96" w14:textId="77777777" w:rsidR="007A62FD" w:rsidRPr="00131EE6" w:rsidRDefault="007A62FD" w:rsidP="00C92CA9">
            <w:pPr>
              <w:spacing w:after="0"/>
              <w:rPr>
                <w:rFonts w:eastAsia="ＭＳ Ｐゴシック"/>
                <w:szCs w:val="24"/>
                <w:lang w:val="en-US"/>
              </w:rPr>
            </w:pPr>
          </w:p>
        </w:tc>
      </w:tr>
    </w:tbl>
    <w:p w14:paraId="3C5F177E" w14:textId="0BFF4625" w:rsidR="00BA5BFF" w:rsidRDefault="00BA5BFF" w:rsidP="00BA5BFF">
      <w:pPr>
        <w:rPr>
          <w:highlight w:val="cyan"/>
        </w:rPr>
      </w:pPr>
    </w:p>
    <w:p w14:paraId="5B32B6F5" w14:textId="77777777" w:rsidR="00BA5BFF" w:rsidRDefault="00BA5BFF" w:rsidP="00BA5BFF">
      <w:pPr>
        <w:rPr>
          <w:rFonts w:hint="eastAsia"/>
          <w:highlight w:val="cyan"/>
        </w:rPr>
      </w:pPr>
    </w:p>
    <w:p w14:paraId="5E2B2A48" w14:textId="77777777" w:rsidR="00BA5BFF" w:rsidRPr="00EE092A" w:rsidRDefault="00BA5BFF" w:rsidP="00BA5BFF">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9020218" w14:textId="77777777" w:rsidR="00BA5BFF" w:rsidRDefault="00BA5BFF" w:rsidP="00BA5BFF">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1"/>
        <w:spacing w:before="180" w:after="120"/>
        <w:rPr>
          <w:rFonts w:eastAsia="ＭＳ 明朝"/>
          <w:b/>
          <w:bCs/>
          <w:szCs w:val="24"/>
          <w:lang w:val="en-US"/>
        </w:rPr>
      </w:pPr>
      <w:r w:rsidRPr="00EE092A">
        <w:rPr>
          <w:rFonts w:eastAsia="ＭＳ 明朝"/>
          <w:b/>
          <w:bCs/>
          <w:szCs w:val="24"/>
          <w:lang w:val="en-US"/>
        </w:rPr>
        <w:t>References</w:t>
      </w:r>
    </w:p>
    <w:p w14:paraId="4B662841" w14:textId="77777777" w:rsidR="00BA5BFF" w:rsidRDefault="00BA5BFF" w:rsidP="00BA5BFF">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292327FF" w14:textId="77777777" w:rsidR="00BA5BFF" w:rsidRPr="00E42532" w:rsidRDefault="00BA5BFF" w:rsidP="00BA5BFF">
      <w:pPr>
        <w:spacing w:afterLines="50" w:after="120"/>
        <w:jc w:val="both"/>
        <w:rPr>
          <w:rFonts w:eastAsia="ＭＳ 明朝"/>
          <w:sz w:val="22"/>
        </w:rPr>
      </w:pPr>
      <w:r w:rsidRPr="00E42532">
        <w:rPr>
          <w:rFonts w:eastAsia="ＭＳ 明朝"/>
          <w:sz w:val="22"/>
        </w:rPr>
        <w:t>[2]</w:t>
      </w:r>
      <w:r w:rsidRPr="00E42532">
        <w:rPr>
          <w:rFonts w:eastAsia="ＭＳ 明朝"/>
          <w:sz w:val="22"/>
        </w:rPr>
        <w:tab/>
        <w:t>R1-2001634</w:t>
      </w:r>
      <w:r w:rsidRPr="00E42532">
        <w:rPr>
          <w:rFonts w:eastAsia="ＭＳ 明朝"/>
          <w:sz w:val="22"/>
        </w:rPr>
        <w:tab/>
        <w:t>Remaining issues on Rel-16 NR UE features</w:t>
      </w:r>
      <w:r w:rsidRPr="00E42532">
        <w:rPr>
          <w:rFonts w:eastAsia="ＭＳ 明朝"/>
          <w:sz w:val="22"/>
        </w:rPr>
        <w:tab/>
        <w:t>ZTE</w:t>
      </w:r>
    </w:p>
    <w:p w14:paraId="44C22812" w14:textId="77777777" w:rsidR="00BA5BFF" w:rsidRPr="00E42532" w:rsidRDefault="00BA5BFF" w:rsidP="00BA5BFF">
      <w:pPr>
        <w:spacing w:afterLines="50" w:after="120"/>
        <w:jc w:val="both"/>
        <w:rPr>
          <w:rFonts w:eastAsia="ＭＳ 明朝"/>
          <w:sz w:val="22"/>
        </w:rPr>
      </w:pPr>
      <w:r w:rsidRPr="00E42532">
        <w:rPr>
          <w:rFonts w:eastAsia="ＭＳ 明朝"/>
          <w:sz w:val="22"/>
        </w:rPr>
        <w:t>[3]</w:t>
      </w:r>
      <w:r w:rsidRPr="00E42532">
        <w:rPr>
          <w:rFonts w:eastAsia="ＭＳ 明朝"/>
          <w:sz w:val="22"/>
        </w:rPr>
        <w:tab/>
        <w:t>R1-2001742</w:t>
      </w:r>
      <w:r w:rsidRPr="00E42532">
        <w:rPr>
          <w:rFonts w:eastAsia="ＭＳ 明朝"/>
          <w:sz w:val="22"/>
        </w:rPr>
        <w:tab/>
        <w:t>Discussion on the support of SRS transmission in all symbols of a slot</w:t>
      </w:r>
      <w:r w:rsidRPr="00E42532">
        <w:rPr>
          <w:rFonts w:eastAsia="ＭＳ 明朝"/>
          <w:sz w:val="22"/>
        </w:rPr>
        <w:tab/>
        <w:t>OPPO</w:t>
      </w:r>
    </w:p>
    <w:p w14:paraId="67880A7C" w14:textId="77777777" w:rsidR="00BA5BFF" w:rsidRPr="00E42532" w:rsidRDefault="00BA5BFF" w:rsidP="00BA5BFF">
      <w:pPr>
        <w:spacing w:afterLines="50" w:after="120"/>
        <w:jc w:val="both"/>
        <w:rPr>
          <w:rFonts w:eastAsia="ＭＳ 明朝"/>
          <w:sz w:val="22"/>
        </w:rPr>
      </w:pPr>
      <w:r w:rsidRPr="00E42532">
        <w:rPr>
          <w:rFonts w:eastAsia="ＭＳ 明朝"/>
          <w:sz w:val="22"/>
        </w:rPr>
        <w:t>[4]</w:t>
      </w:r>
      <w:r w:rsidRPr="00E42532">
        <w:rPr>
          <w:rFonts w:eastAsia="ＭＳ 明朝"/>
          <w:sz w:val="22"/>
        </w:rPr>
        <w:tab/>
        <w:t>R1-2002026</w:t>
      </w:r>
      <w:r w:rsidRPr="00E42532">
        <w:rPr>
          <w:rFonts w:eastAsia="ＭＳ 明朝"/>
          <w:sz w:val="22"/>
        </w:rPr>
        <w:tab/>
        <w:t>On UE feature list</w:t>
      </w:r>
      <w:r w:rsidRPr="00E42532">
        <w:rPr>
          <w:rFonts w:eastAsia="ＭＳ 明朝"/>
          <w:sz w:val="22"/>
        </w:rPr>
        <w:tab/>
        <w:t>Intel Corporation</w:t>
      </w:r>
    </w:p>
    <w:p w14:paraId="69072FFB" w14:textId="77777777" w:rsidR="00BA5BFF" w:rsidRPr="00E42532" w:rsidRDefault="00BA5BFF" w:rsidP="00BA5BFF">
      <w:pPr>
        <w:spacing w:afterLines="50" w:after="120"/>
        <w:jc w:val="both"/>
        <w:rPr>
          <w:rFonts w:eastAsia="ＭＳ 明朝"/>
          <w:sz w:val="22"/>
        </w:rPr>
      </w:pPr>
      <w:r w:rsidRPr="00E42532">
        <w:rPr>
          <w:rFonts w:eastAsia="ＭＳ 明朝"/>
          <w:sz w:val="22"/>
        </w:rPr>
        <w:t>[5]</w:t>
      </w:r>
      <w:r w:rsidRPr="00E42532">
        <w:rPr>
          <w:rFonts w:eastAsia="ＭＳ 明朝"/>
          <w:sz w:val="22"/>
        </w:rPr>
        <w:tab/>
        <w:t>R1-2002159</w:t>
      </w:r>
      <w:r w:rsidRPr="00E42532">
        <w:rPr>
          <w:rFonts w:eastAsia="ＭＳ 明朝"/>
          <w:sz w:val="22"/>
        </w:rPr>
        <w:tab/>
        <w:t>UE features for other aspects</w:t>
      </w:r>
      <w:r w:rsidRPr="00E42532">
        <w:rPr>
          <w:rFonts w:eastAsia="ＭＳ 明朝"/>
          <w:sz w:val="22"/>
        </w:rPr>
        <w:tab/>
        <w:t>Samsung</w:t>
      </w:r>
    </w:p>
    <w:p w14:paraId="53C89077" w14:textId="77777777" w:rsidR="00BA5BFF" w:rsidRDefault="00BA5BFF" w:rsidP="00BA5BFF">
      <w:pPr>
        <w:spacing w:afterLines="50" w:after="120"/>
        <w:jc w:val="both"/>
        <w:rPr>
          <w:rFonts w:eastAsia="ＭＳ 明朝"/>
          <w:sz w:val="22"/>
        </w:rPr>
      </w:pPr>
      <w:r w:rsidRPr="00E42532">
        <w:rPr>
          <w:rFonts w:eastAsia="ＭＳ 明朝"/>
          <w:sz w:val="22"/>
        </w:rPr>
        <w:t>[6]</w:t>
      </w:r>
      <w:r w:rsidRPr="00E42532">
        <w:rPr>
          <w:rFonts w:eastAsia="ＭＳ 明朝"/>
          <w:sz w:val="22"/>
        </w:rPr>
        <w:tab/>
        <w:t>R1-2002281</w:t>
      </w:r>
      <w:r w:rsidRPr="00E42532">
        <w:rPr>
          <w:rFonts w:eastAsia="ＭＳ 明朝"/>
          <w:sz w:val="22"/>
        </w:rPr>
        <w:tab/>
        <w:t>Potential change/update on existing UE features for Rel-16 UE</w:t>
      </w:r>
      <w:r w:rsidRPr="00E42532">
        <w:rPr>
          <w:rFonts w:eastAsia="ＭＳ 明朝"/>
          <w:sz w:val="22"/>
        </w:rPr>
        <w:tab/>
        <w:t>Ericsson</w:t>
      </w:r>
    </w:p>
    <w:p w14:paraId="505B0EBB" w14:textId="77777777" w:rsidR="00BA5BFF" w:rsidRPr="00E42532" w:rsidRDefault="00BA5BFF" w:rsidP="00BA5BFF">
      <w:pPr>
        <w:spacing w:afterLines="50" w:after="120"/>
        <w:jc w:val="both"/>
        <w:rPr>
          <w:rFonts w:eastAsia="ＭＳ 明朝"/>
          <w:sz w:val="22"/>
        </w:rPr>
      </w:pPr>
      <w:r w:rsidRPr="00E42532">
        <w:rPr>
          <w:rFonts w:eastAsia="ＭＳ 明朝"/>
          <w:sz w:val="22"/>
        </w:rPr>
        <w:t>[7]</w:t>
      </w:r>
      <w:r w:rsidRPr="00E42532">
        <w:rPr>
          <w:rFonts w:eastAsia="ＭＳ 明朝"/>
          <w:sz w:val="22"/>
        </w:rPr>
        <w:tab/>
        <w:t>R1-2002656</w:t>
      </w:r>
      <w:r w:rsidRPr="00E42532">
        <w:rPr>
          <w:rFonts w:eastAsia="ＭＳ 明朝"/>
          <w:sz w:val="22"/>
        </w:rPr>
        <w:tab/>
        <w:t>High-level discussion on Rel-16 UE features</w:t>
      </w:r>
      <w:r w:rsidRPr="00E42532">
        <w:rPr>
          <w:rFonts w:eastAsia="ＭＳ 明朝"/>
          <w:sz w:val="22"/>
        </w:rPr>
        <w:tab/>
      </w:r>
      <w:proofErr w:type="spellStart"/>
      <w:r w:rsidRPr="00E42532">
        <w:rPr>
          <w:rFonts w:eastAsia="ＭＳ 明朝"/>
          <w:sz w:val="22"/>
        </w:rPr>
        <w:t>Futurewei</w:t>
      </w:r>
      <w:proofErr w:type="spellEnd"/>
    </w:p>
    <w:p w14:paraId="5050EC2E" w14:textId="77777777" w:rsidR="00BA5BFF" w:rsidRPr="00E42532" w:rsidRDefault="00BA5BFF" w:rsidP="00BA5BFF">
      <w:pPr>
        <w:spacing w:afterLines="50" w:after="120"/>
        <w:jc w:val="both"/>
        <w:rPr>
          <w:rFonts w:eastAsia="ＭＳ 明朝"/>
          <w:sz w:val="22"/>
        </w:rPr>
      </w:pPr>
      <w:r w:rsidRPr="00E42532">
        <w:rPr>
          <w:rFonts w:eastAsia="ＭＳ 明朝"/>
          <w:sz w:val="22"/>
        </w:rPr>
        <w:t>[8]</w:t>
      </w:r>
      <w:r w:rsidRPr="00E42532">
        <w:rPr>
          <w:rFonts w:eastAsia="ＭＳ 明朝"/>
          <w:sz w:val="22"/>
        </w:rPr>
        <w:tab/>
        <w:t>R1-2002674</w:t>
      </w:r>
      <w:r w:rsidRPr="00E42532">
        <w:rPr>
          <w:rFonts w:eastAsia="ＭＳ 明朝"/>
          <w:sz w:val="22"/>
        </w:rPr>
        <w:tab/>
        <w:t>Other aspects of Rel-16 UE features</w:t>
      </w:r>
      <w:r w:rsidRPr="00E42532">
        <w:rPr>
          <w:rFonts w:eastAsia="ＭＳ 明朝"/>
          <w:sz w:val="22"/>
        </w:rPr>
        <w:tab/>
        <w:t xml:space="preserve">Huawei, </w:t>
      </w:r>
      <w:proofErr w:type="spellStart"/>
      <w:r w:rsidRPr="00E42532">
        <w:rPr>
          <w:rFonts w:eastAsia="ＭＳ 明朝"/>
          <w:sz w:val="22"/>
        </w:rPr>
        <w:t>HiSilicon</w:t>
      </w:r>
      <w:proofErr w:type="spellEnd"/>
    </w:p>
    <w:p w14:paraId="4B818F28" w14:textId="77777777" w:rsidR="00BA5BFF" w:rsidRDefault="00BA5BFF" w:rsidP="00BA5BFF">
      <w:pPr>
        <w:spacing w:afterLines="50" w:after="120"/>
        <w:jc w:val="both"/>
        <w:rPr>
          <w:rFonts w:eastAsia="ＭＳ 明朝"/>
          <w:sz w:val="22"/>
        </w:rPr>
      </w:pPr>
      <w:r w:rsidRPr="00E42532">
        <w:rPr>
          <w:rFonts w:eastAsia="ＭＳ 明朝"/>
          <w:sz w:val="22"/>
        </w:rPr>
        <w:t>[9]</w:t>
      </w:r>
      <w:r w:rsidRPr="00E42532">
        <w:rPr>
          <w:rFonts w:eastAsia="ＭＳ 明朝"/>
          <w:sz w:val="22"/>
        </w:rPr>
        <w:tab/>
        <w:t>R1-2002687</w:t>
      </w:r>
      <w:r w:rsidRPr="00E42532">
        <w:rPr>
          <w:rFonts w:eastAsia="ＭＳ 明朝"/>
          <w:sz w:val="22"/>
        </w:rPr>
        <w:tab/>
        <w:t>Discussion on UE features</w:t>
      </w:r>
      <w:r w:rsidRPr="00E42532">
        <w:rPr>
          <w:rFonts w:eastAsia="ＭＳ 明朝"/>
          <w:sz w:val="22"/>
        </w:rPr>
        <w:tab/>
        <w:t>Qualcomm Incorporated</w:t>
      </w:r>
    </w:p>
    <w:p w14:paraId="445DC154" w14:textId="77777777" w:rsidR="00BA5BFF" w:rsidRDefault="00BA5BFF" w:rsidP="00BA5BFF">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RP-200502</w:t>
      </w:r>
      <w:r>
        <w:rPr>
          <w:rFonts w:eastAsia="ＭＳ 明朝"/>
          <w:sz w:val="22"/>
        </w:rPr>
        <w:tab/>
      </w:r>
      <w:r w:rsidRPr="00C977AF">
        <w:rPr>
          <w:rFonts w:eastAsia="ＭＳ 明朝"/>
          <w:sz w:val="22"/>
        </w:rPr>
        <w:t>Informational summary on email discussion: [Rel16_UE_capabilities] Exchange of views</w:t>
      </w:r>
      <w:r>
        <w:rPr>
          <w:rFonts w:eastAsia="ＭＳ 明朝"/>
          <w:sz w:val="22"/>
        </w:rPr>
        <w:tab/>
      </w:r>
      <w:r>
        <w:rPr>
          <w:rFonts w:eastAsia="ＭＳ 明朝"/>
          <w:sz w:val="22"/>
        </w:rPr>
        <w:tab/>
        <w:t>NTT DOCOMO, INC.</w:t>
      </w:r>
    </w:p>
    <w:sectPr w:rsidR="00BA5BFF" w:rsidSect="00BA5BFF">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E15A3" w14:textId="77777777" w:rsidR="007718B6" w:rsidRDefault="007718B6">
      <w:r>
        <w:separator/>
      </w:r>
    </w:p>
  </w:endnote>
  <w:endnote w:type="continuationSeparator" w:id="0">
    <w:p w14:paraId="62961487" w14:textId="77777777" w:rsidR="007718B6" w:rsidRDefault="007718B6">
      <w:r>
        <w:continuationSeparator/>
      </w:r>
    </w:p>
  </w:endnote>
  <w:endnote w:type="continuationNotice" w:id="1">
    <w:p w14:paraId="00E9DA96" w14:textId="77777777" w:rsidR="007718B6" w:rsidRDefault="0077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12E64" w:rsidRPr="00000924" w:rsidRDefault="00F12E6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16</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81D39" w14:textId="77777777" w:rsidR="007718B6" w:rsidRDefault="007718B6">
      <w:r>
        <w:separator/>
      </w:r>
    </w:p>
  </w:footnote>
  <w:footnote w:type="continuationSeparator" w:id="0">
    <w:p w14:paraId="268F4F3C" w14:textId="77777777" w:rsidR="007718B6" w:rsidRDefault="007718B6">
      <w:r>
        <w:continuationSeparator/>
      </w:r>
    </w:p>
  </w:footnote>
  <w:footnote w:type="continuationNotice" w:id="1">
    <w:p w14:paraId="2F58C021" w14:textId="77777777" w:rsidR="007718B6" w:rsidRDefault="007718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9"/>
  </w:num>
  <w:num w:numId="3">
    <w:abstractNumId w:val="43"/>
  </w:num>
  <w:num w:numId="4">
    <w:abstractNumId w:val="28"/>
  </w:num>
  <w:num w:numId="5">
    <w:abstractNumId w:val="8"/>
  </w:num>
  <w:num w:numId="6">
    <w:abstractNumId w:val="15"/>
  </w:num>
  <w:num w:numId="7">
    <w:abstractNumId w:val="23"/>
  </w:num>
  <w:num w:numId="8">
    <w:abstractNumId w:val="26"/>
  </w:num>
  <w:num w:numId="9">
    <w:abstractNumId w:val="39"/>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1"/>
  </w:num>
  <w:num w:numId="18">
    <w:abstractNumId w:val="25"/>
  </w:num>
  <w:num w:numId="19">
    <w:abstractNumId w:val="20"/>
  </w:num>
  <w:num w:numId="20">
    <w:abstractNumId w:val="4"/>
  </w:num>
  <w:num w:numId="21">
    <w:abstractNumId w:val="5"/>
  </w:num>
  <w:num w:numId="22">
    <w:abstractNumId w:val="22"/>
  </w:num>
  <w:num w:numId="23">
    <w:abstractNumId w:val="7"/>
  </w:num>
  <w:num w:numId="24">
    <w:abstractNumId w:val="30"/>
  </w:num>
  <w:num w:numId="25">
    <w:abstractNumId w:val="0"/>
  </w:num>
  <w:num w:numId="26">
    <w:abstractNumId w:val="16"/>
  </w:num>
  <w:num w:numId="27">
    <w:abstractNumId w:val="44"/>
  </w:num>
  <w:num w:numId="28">
    <w:abstractNumId w:val="41"/>
  </w:num>
  <w:num w:numId="29">
    <w:abstractNumId w:val="32"/>
  </w:num>
  <w:num w:numId="30">
    <w:abstractNumId w:val="11"/>
  </w:num>
  <w:num w:numId="31">
    <w:abstractNumId w:val="6"/>
  </w:num>
  <w:num w:numId="32">
    <w:abstractNumId w:val="18"/>
  </w:num>
  <w:num w:numId="33">
    <w:abstractNumId w:val="6"/>
  </w:num>
  <w:num w:numId="34">
    <w:abstractNumId w:val="27"/>
  </w:num>
  <w:num w:numId="35">
    <w:abstractNumId w:val="37"/>
  </w:num>
  <w:num w:numId="36">
    <w:abstractNumId w:val="3"/>
  </w:num>
  <w:num w:numId="37">
    <w:abstractNumId w:val="38"/>
  </w:num>
  <w:num w:numId="38">
    <w:abstractNumId w:val="13"/>
  </w:num>
  <w:num w:numId="39">
    <w:abstractNumId w:val="12"/>
  </w:num>
  <w:num w:numId="40">
    <w:abstractNumId w:val="29"/>
  </w:num>
  <w:num w:numId="41">
    <w:abstractNumId w:val="17"/>
  </w:num>
  <w:num w:numId="42">
    <w:abstractNumId w:val="42"/>
  </w:num>
  <w:num w:numId="43">
    <w:abstractNumId w:val="33"/>
  </w:num>
  <w:num w:numId="44">
    <w:abstractNumId w:val="36"/>
  </w:num>
  <w:num w:numId="45">
    <w:abstractNumId w:val="10"/>
  </w:num>
  <w:num w:numId="46">
    <w:abstractNumId w:val="40"/>
  </w:num>
  <w:num w:numId="47">
    <w:abstractNumId w:val="21"/>
  </w:num>
  <w:num w:numId="48">
    <w:abstractNumId w:val="34"/>
  </w:num>
  <w:num w:numId="4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5BF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5">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0">
    <w:name w:val="見出し 2 (文字)"/>
    <w:aliases w:val="DO NOT USE_h2 (文字),h2 (文字),h21 (文字),H2 (文字),Head2A (文字),2 (文字),UNDERRUBRIK 1-2 (文字)"/>
    <w:basedOn w:val="a1"/>
    <w:link w:val="2"/>
    <w:rsid w:val="00F0701A"/>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5DF487C3-2CD0-45D8-B258-DA1F737A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513</Words>
  <Characters>2927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2020-04-27T02:09:00Z</dcterms:created>
  <dcterms:modified xsi:type="dcterms:W3CDTF">2020-04-27T02:27:00Z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