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6AA48683"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100</w:t>
      </w:r>
      <w:r w:rsidR="00A1229C">
        <w:rPr>
          <w:rFonts w:ascii="Arial" w:hAnsi="Arial" w:cs="Arial"/>
          <w:b/>
          <w:sz w:val="24"/>
          <w:lang w:val="en-US" w:eastAsia="zh-CN"/>
        </w:rPr>
        <w:t>b-eMeeting</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sidRPr="00E32F09">
        <w:rPr>
          <w:rFonts w:ascii="Arial" w:hAnsi="Arial" w:cs="Arial"/>
          <w:b/>
          <w:sz w:val="24"/>
          <w:lang w:val="en-US"/>
        </w:rPr>
        <w:t>R1-200</w:t>
      </w:r>
      <w:r w:rsidR="008F6744">
        <w:rPr>
          <w:rFonts w:ascii="Arial" w:hAnsi="Arial" w:cs="Arial"/>
          <w:b/>
          <w:sz w:val="24"/>
          <w:lang w:val="en-US"/>
        </w:rPr>
        <w:t>xxxx</w:t>
      </w:r>
    </w:p>
    <w:p w14:paraId="0FBC8402" w14:textId="179E46EF" w:rsidR="00B975F2" w:rsidRPr="00147A76" w:rsidRDefault="00A1229C" w:rsidP="00334C0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April</w:t>
      </w:r>
      <w:r w:rsidR="00147A76" w:rsidRPr="001C0CA8">
        <w:rPr>
          <w:rFonts w:ascii="Arial" w:eastAsia="MS Mincho" w:hAnsi="Arial" w:cs="Arial"/>
          <w:b/>
          <w:bCs/>
          <w:sz w:val="24"/>
          <w:szCs w:val="24"/>
          <w:lang w:eastAsia="ja-JP"/>
        </w:rPr>
        <w:t xml:space="preserve"> </w:t>
      </w:r>
      <w:r w:rsidR="00D03396">
        <w:rPr>
          <w:rFonts w:ascii="Arial" w:eastAsia="MS Mincho" w:hAnsi="Arial" w:cs="Arial"/>
          <w:b/>
          <w:bCs/>
          <w:sz w:val="24"/>
          <w:szCs w:val="24"/>
          <w:lang w:eastAsia="ja-JP"/>
        </w:rPr>
        <w:t>2</w:t>
      </w:r>
      <w:r>
        <w:rPr>
          <w:rFonts w:ascii="Arial" w:eastAsia="MS Mincho" w:hAnsi="Arial" w:cs="Arial"/>
          <w:b/>
          <w:bCs/>
          <w:sz w:val="24"/>
          <w:szCs w:val="24"/>
          <w:lang w:eastAsia="ja-JP"/>
        </w:rPr>
        <w:t>0</w:t>
      </w:r>
      <w:r w:rsidR="00147A76" w:rsidRPr="001C0CA8">
        <w:rPr>
          <w:rFonts w:ascii="Arial" w:eastAsia="MS Mincho" w:hAnsi="Arial" w:cs="Arial"/>
          <w:b/>
          <w:bCs/>
          <w:sz w:val="24"/>
          <w:szCs w:val="24"/>
          <w:vertAlign w:val="superscript"/>
          <w:lang w:eastAsia="ja-JP"/>
        </w:rPr>
        <w:t>th</w:t>
      </w:r>
      <w:r w:rsidR="00147A76"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30</w:t>
      </w:r>
      <w:r w:rsidR="00D03396">
        <w:rPr>
          <w:rFonts w:ascii="Arial" w:eastAsia="MS Mincho" w:hAnsi="Arial" w:cs="Arial"/>
          <w:b/>
          <w:bCs/>
          <w:sz w:val="24"/>
          <w:szCs w:val="24"/>
          <w:vertAlign w:val="superscript"/>
          <w:lang w:eastAsia="ja-JP"/>
        </w:rPr>
        <w:t>th</w:t>
      </w:r>
      <w:r w:rsidR="00147A76" w:rsidRPr="001C0CA8">
        <w:rPr>
          <w:rFonts w:ascii="Arial" w:eastAsia="MS Mincho" w:hAnsi="Arial" w:cs="Arial"/>
          <w:b/>
          <w:bCs/>
          <w:sz w:val="24"/>
          <w:szCs w:val="24"/>
          <w:lang w:eastAsia="ja-JP"/>
        </w:rPr>
        <w:t>, 20</w:t>
      </w:r>
      <w:r w:rsidR="00D03396">
        <w:rPr>
          <w:rFonts w:ascii="Arial" w:eastAsia="MS Mincho" w:hAnsi="Arial" w:cs="Arial"/>
          <w:b/>
          <w:bCs/>
          <w:sz w:val="24"/>
          <w:szCs w:val="24"/>
          <w:lang w:eastAsia="ja-JP"/>
        </w:rPr>
        <w:t>20</w:t>
      </w:r>
    </w:p>
    <w:p w14:paraId="4E210BBB" w14:textId="0961A5D5"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14:paraId="64CBD7F4" w14:textId="0A516C4C"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BA17B4" w:rsidRPr="00BA17B4">
        <w:rPr>
          <w:rFonts w:ascii="Arial" w:hAnsi="Arial" w:cs="Arial"/>
          <w:b/>
          <w:sz w:val="24"/>
          <w:lang w:val="en-US"/>
        </w:rPr>
        <w:t>Feature lead summary#2 of UL Power Control for NN-DC</w:t>
      </w:r>
    </w:p>
    <w:p w14:paraId="7B288F5E" w14:textId="508A0641"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14:paraId="5E110048" w14:textId="77777777"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639B9A0E" w:rsidR="00EA7D94" w:rsidRDefault="00B975F2" w:rsidP="00334C06">
      <w:pPr>
        <w:pStyle w:val="Heading1"/>
        <w:ind w:left="1140" w:hanging="1140"/>
        <w:jc w:val="both"/>
        <w:rPr>
          <w:rFonts w:cs="Arial"/>
          <w:lang w:val="en-US"/>
        </w:rPr>
      </w:pPr>
      <w:r w:rsidRPr="00B822B1">
        <w:rPr>
          <w:rFonts w:cs="Arial"/>
          <w:lang w:val="en-US"/>
        </w:rPr>
        <w:t>1 Introduction</w:t>
      </w:r>
    </w:p>
    <w:p w14:paraId="35E61901" w14:textId="6DA560CF" w:rsidR="00BC02CC" w:rsidRDefault="00BA17B4" w:rsidP="004A232D">
      <w:pPr>
        <w:pStyle w:val="Heading3"/>
        <w:rPr>
          <w:rFonts w:ascii="Arial" w:hAnsi="Arial" w:cs="Arial"/>
          <w:color w:val="000000" w:themeColor="text1"/>
          <w:sz w:val="20"/>
          <w:szCs w:val="20"/>
          <w:lang w:val="en-US" w:eastAsia="zh-CN"/>
        </w:rPr>
      </w:pPr>
      <w:r>
        <w:rPr>
          <w:rFonts w:ascii="Arial" w:hAnsi="Arial" w:cs="Arial"/>
          <w:color w:val="000000" w:themeColor="text1"/>
          <w:sz w:val="20"/>
          <w:szCs w:val="20"/>
          <w:lang w:val="en-US" w:eastAsia="zh-CN"/>
        </w:rPr>
        <w:t xml:space="preserve">Based on the outcome of the e-meeting preparation phase (See section 3 in [9]), the following email discussion has been kicked-off: </w:t>
      </w:r>
    </w:p>
    <w:p w14:paraId="7C7FCBEC" w14:textId="27009C6E" w:rsidR="00BA17B4" w:rsidRDefault="00BA17B4" w:rsidP="00BA17B4">
      <w:pPr>
        <w:rPr>
          <w:rFonts w:ascii="Arial" w:hAnsi="Arial" w:cs="Arial"/>
          <w:color w:val="000000" w:themeColor="text1"/>
        </w:rPr>
      </w:pPr>
    </w:p>
    <w:p w14:paraId="451AF286" w14:textId="77777777" w:rsidR="00183749" w:rsidRPr="00857713" w:rsidRDefault="00183749" w:rsidP="00183749">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14:paraId="48668DFD" w14:textId="77777777" w:rsidR="00183749" w:rsidRPr="00BA17B4" w:rsidRDefault="00183749" w:rsidP="00BA17B4">
      <w:pPr>
        <w:rPr>
          <w:rFonts w:ascii="Arial" w:hAnsi="Arial" w:cs="Arial"/>
          <w:color w:val="000000" w:themeColor="text1"/>
        </w:rPr>
      </w:pPr>
    </w:p>
    <w:p w14:paraId="3C800B44" w14:textId="40EA19D4" w:rsidR="007D05CA" w:rsidRDefault="00B975F2" w:rsidP="00194070">
      <w:pPr>
        <w:pStyle w:val="Heading1"/>
        <w:ind w:left="0" w:firstLine="0"/>
        <w:jc w:val="both"/>
        <w:rPr>
          <w:rFonts w:cs="Arial"/>
          <w:lang w:val="en-US"/>
        </w:rPr>
      </w:pPr>
      <w:r w:rsidRPr="00B822B1">
        <w:rPr>
          <w:rFonts w:cs="Arial"/>
          <w:lang w:val="en-US"/>
        </w:rPr>
        <w:t>2. Discussion</w:t>
      </w:r>
    </w:p>
    <w:p w14:paraId="4FB9E0D0" w14:textId="5FBD4B72" w:rsidR="00F77C9D" w:rsidRPr="00183749" w:rsidRDefault="00B43349" w:rsidP="00183749">
      <w:pPr>
        <w:pStyle w:val="Heading2"/>
        <w:spacing w:after="120"/>
        <w:jc w:val="both"/>
        <w:rPr>
          <w:rFonts w:ascii="Arial" w:hAnsi="Arial" w:cs="Arial"/>
          <w:color w:val="000000" w:themeColor="text1"/>
          <w:sz w:val="32"/>
          <w:szCs w:val="32"/>
          <w:lang w:val="en-US"/>
        </w:rPr>
      </w:pPr>
      <w:bookmarkStart w:id="2" w:name="_Toc25070362"/>
      <w:r w:rsidRPr="00183749">
        <w:rPr>
          <w:rFonts w:ascii="Arial" w:hAnsi="Arial" w:cs="Arial"/>
          <w:color w:val="000000" w:themeColor="text1"/>
          <w:sz w:val="32"/>
          <w:szCs w:val="32"/>
          <w:lang w:val="en-US"/>
        </w:rPr>
        <w:t>Issue</w:t>
      </w:r>
      <w:r w:rsidR="0031670F" w:rsidRPr="00183749">
        <w:rPr>
          <w:rFonts w:ascii="Arial" w:hAnsi="Arial" w:cs="Arial"/>
          <w:color w:val="000000" w:themeColor="text1"/>
          <w:sz w:val="32"/>
          <w:szCs w:val="32"/>
          <w:lang w:val="en-US"/>
        </w:rPr>
        <w:t xml:space="preserve"> </w:t>
      </w:r>
      <w:r w:rsidRPr="00183749">
        <w:rPr>
          <w:rFonts w:ascii="Arial" w:hAnsi="Arial" w:cs="Arial"/>
          <w:color w:val="000000" w:themeColor="text1"/>
          <w:sz w:val="32"/>
          <w:szCs w:val="32"/>
          <w:lang w:val="en-US"/>
        </w:rPr>
        <w:t>#1</w:t>
      </w:r>
      <w:bookmarkEnd w:id="2"/>
      <w:r w:rsidRPr="00183749">
        <w:rPr>
          <w:rFonts w:ascii="Arial" w:hAnsi="Arial" w:cs="Arial"/>
          <w:color w:val="000000" w:themeColor="text1"/>
          <w:sz w:val="32"/>
          <w:szCs w:val="32"/>
          <w:lang w:val="en-US"/>
        </w:rPr>
        <w:t xml:space="preserve">: </w:t>
      </w:r>
      <w:r w:rsidR="00F77C9D" w:rsidRPr="00183749">
        <w:rPr>
          <w:rFonts w:ascii="Arial" w:hAnsi="Arial" w:cs="Arial"/>
          <w:color w:val="000000" w:themeColor="text1"/>
          <w:sz w:val="32"/>
          <w:szCs w:val="32"/>
          <w:lang w:val="en-US"/>
        </w:rPr>
        <w:t xml:space="preserve">Handling TPC Commands in DCI format 2-2 and 2-3. </w:t>
      </w:r>
    </w:p>
    <w:p w14:paraId="5763973C" w14:textId="46FF8753" w:rsidR="00F77C9D" w:rsidRDefault="00F77C9D" w:rsidP="00F77C9D">
      <w:pPr>
        <w:rPr>
          <w:rFonts w:ascii="Arial" w:hAnsi="Arial" w:cs="Arial"/>
          <w:lang w:val="en-US"/>
        </w:rPr>
      </w:pPr>
      <w:r>
        <w:rPr>
          <w:rFonts w:ascii="Arial" w:hAnsi="Arial" w:cs="Arial"/>
          <w:lang w:val="en-US"/>
        </w:rPr>
        <w:t xml:space="preserve">In the latest 3GPP TS 38.213, the following was captured for the UE to compute the transmit power for the SCG staring from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oMath>
      <w:r>
        <w:rPr>
          <w:rFonts w:ascii="Arial" w:hAnsi="Arial" w:cs="Arial"/>
          <w:lang w:val="en-US"/>
        </w:rPr>
        <w:t xml:space="preserve"> with </w:t>
      </w:r>
      <w:proofErr w:type="gramStart"/>
      <w:r>
        <w:rPr>
          <w:rFonts w:ascii="Arial" w:hAnsi="Arial" w:cs="Arial"/>
          <w:lang w:val="en-US"/>
        </w:rPr>
        <w:t>taking into account</w:t>
      </w:r>
      <w:proofErr w:type="gramEnd"/>
      <w:r>
        <w:rPr>
          <w:rFonts w:ascii="Arial" w:hAnsi="Arial" w:cs="Arial"/>
          <w:lang w:val="en-US"/>
        </w:rPr>
        <w:t xml:space="preserve"> MCG </w:t>
      </w:r>
    </w:p>
    <w:tbl>
      <w:tblPr>
        <w:tblStyle w:val="TableGrid"/>
        <w:tblW w:w="0" w:type="auto"/>
        <w:tblLook w:val="04A0" w:firstRow="1" w:lastRow="0" w:firstColumn="1" w:lastColumn="0" w:noHBand="0" w:noVBand="1"/>
      </w:tblPr>
      <w:tblGrid>
        <w:gridCol w:w="9962"/>
      </w:tblGrid>
      <w:tr w:rsidR="00793F0E" w14:paraId="50E117C0" w14:textId="77777777" w:rsidTr="00793F0E">
        <w:tc>
          <w:tcPr>
            <w:tcW w:w="9962" w:type="dxa"/>
          </w:tcPr>
          <w:p w14:paraId="6658F784" w14:textId="77777777" w:rsidR="00793F0E" w:rsidRPr="0019696A" w:rsidRDefault="00793F0E" w:rsidP="00793F0E">
            <w:pPr>
              <w:ind w:left="568"/>
              <w:rPr>
                <w:rFonts w:eastAsia="ＭＳ Ｐゴシック"/>
                <w:i/>
                <w:iCs/>
                <w:color w:val="000000"/>
                <w:lang w:eastAsia="zh-CN"/>
              </w:rPr>
            </w:pPr>
            <w:r w:rsidRPr="0019696A">
              <w:rPr>
                <w:rFonts w:eastAsia="ＭＳ Ｐゴシック"/>
                <w:i/>
                <w:iCs/>
                <w:color w:val="000000"/>
                <w:lang w:eastAsia="zh-CN"/>
              </w:rPr>
              <w:t xml:space="preserve">The UE does not expect to have transmissions on the MCG that </w:t>
            </w:r>
          </w:p>
          <w:p w14:paraId="7E1C69D4" w14:textId="77777777" w:rsidR="00793F0E" w:rsidRPr="0019696A" w:rsidRDefault="00793F0E" w:rsidP="00793F0E">
            <w:pPr>
              <w:pStyle w:val="B1"/>
              <w:ind w:left="1136"/>
              <w:rPr>
                <w:i/>
                <w:iCs/>
              </w:rPr>
            </w:pPr>
            <w:r w:rsidRPr="0019696A">
              <w:rPr>
                <w:i/>
                <w:iCs/>
              </w:rPr>
              <w:t>-</w:t>
            </w:r>
            <w:r w:rsidRPr="0019696A">
              <w:rPr>
                <w:i/>
                <w:iCs/>
              </w:rPr>
              <w:tab/>
              <w:t>are scheduled by DCI formats in PDCCH receptions with a last symbol that</w:t>
            </w:r>
            <w:r w:rsidRPr="0019696A">
              <w:rPr>
                <w:rFonts w:eastAsia="ＭＳ Ｐゴシック"/>
                <w:i/>
                <w:iCs/>
                <w:color w:val="000000"/>
                <w:lang w:val="en-US" w:eastAsia="zh-CN"/>
              </w:rPr>
              <w:t xml:space="preserve"> is earlier by less than or equal to </w:t>
            </w:r>
            <m:oMath>
              <m:sSub>
                <m:sSubPr>
                  <m:ctrlPr>
                    <w:rPr>
                      <w:rFonts w:ascii="Cambria Math" w:hAnsi="Cambria Math"/>
                      <w:i/>
                      <w:iCs/>
                    </w:rPr>
                  </m:ctrlPr>
                </m:sSubPr>
                <m:e>
                  <m:r>
                    <w:rPr>
                      <w:rFonts w:ascii="Cambria Math"/>
                    </w:rPr>
                    <m:t>T</m:t>
                  </m:r>
                </m:e>
                <m:sub>
                  <m:r>
                    <m:rPr>
                      <m:nor/>
                    </m:rPr>
                    <w:rPr>
                      <w:rFonts w:ascii="Cambria Math"/>
                      <w:i/>
                      <w:iCs/>
                    </w:rPr>
                    <m:t>offset</m:t>
                  </m:r>
                </m:sub>
              </m:sSub>
            </m:oMath>
            <w:r w:rsidRPr="0019696A">
              <w:rPr>
                <w:rFonts w:eastAsia="ＭＳ Ｐゴシック"/>
                <w:i/>
                <w:iCs/>
                <w:color w:val="000000"/>
                <w:lang w:val="en-US" w:eastAsia="zh-CN"/>
              </w:rPr>
              <w:t xml:space="preserve"> </w:t>
            </w:r>
            <w:r w:rsidRPr="0019696A">
              <w:rPr>
                <w:i/>
                <w:iCs/>
              </w:rPr>
              <w:t>from the first symbol of the transmission occasion on the SCG, and</w:t>
            </w:r>
          </w:p>
          <w:p w14:paraId="097E6478" w14:textId="2A88BCBE" w:rsidR="00793F0E" w:rsidRPr="00793F0E" w:rsidRDefault="00793F0E" w:rsidP="00793F0E">
            <w:pPr>
              <w:pStyle w:val="B1"/>
              <w:ind w:left="852" w:firstLine="0"/>
              <w:rPr>
                <w:i/>
                <w:iCs/>
              </w:rPr>
            </w:pPr>
            <w:r w:rsidRPr="0019696A">
              <w:rPr>
                <w:i/>
                <w:iCs/>
              </w:rPr>
              <w:t>-</w:t>
            </w:r>
            <w:r w:rsidRPr="0019696A">
              <w:rPr>
                <w:i/>
                <w:iCs/>
                <w:lang w:val="en-US"/>
              </w:rPr>
              <w:t xml:space="preserve">  </w:t>
            </w:r>
            <w:r w:rsidRPr="0019696A">
              <w:rPr>
                <w:rFonts w:eastAsia="ＭＳ Ｐゴシック"/>
                <w:i/>
                <w:iCs/>
                <w:color w:val="000000"/>
                <w:lang w:val="en-US" w:eastAsia="zh-CN"/>
              </w:rPr>
              <w:t>overlap with the transmission occasion on the SCG</w:t>
            </w:r>
          </w:p>
        </w:tc>
      </w:tr>
    </w:tbl>
    <w:p w14:paraId="53F7446E" w14:textId="1BADBB0C" w:rsidR="00793F0E" w:rsidRPr="00F77C9D" w:rsidRDefault="00013034" w:rsidP="00793F0E">
      <w:pPr>
        <w:spacing w:before="120" w:after="240"/>
        <w:rPr>
          <w:rFonts w:ascii="Arial" w:hAnsi="Arial" w:cs="Arial"/>
          <w:lang w:val="en-US"/>
        </w:rPr>
      </w:pPr>
      <w:r>
        <w:rPr>
          <w:rFonts w:ascii="Arial" w:hAnsi="Arial" w:cs="Arial"/>
          <w:lang w:val="en-US"/>
        </w:rPr>
        <w:t xml:space="preserve">However, as already brought up in last meeting and listed in feature leader summary, this text does not cover the case where a TPC command is transmitted by DCI format 2_2 or 2-3 on MCG </w:t>
      </w:r>
      <w:r w:rsidR="00B43349">
        <w:rPr>
          <w:rFonts w:ascii="Arial" w:hAnsi="Arial" w:cs="Arial"/>
          <w:lang w:val="en-US"/>
        </w:rPr>
        <w:t>between</w:t>
      </w:r>
      <w:r>
        <w:rPr>
          <w:rFonts w:ascii="Arial" w:hAnsi="Arial" w:cs="Arial"/>
          <w:lang w:val="en-US"/>
        </w:rPr>
        <w:t xml:space="preserve">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offset</m:t>
            </m:r>
          </m:sub>
        </m:sSub>
      </m:oMath>
      <w:r w:rsidR="00B43349">
        <w:rPr>
          <w:rFonts w:ascii="Arial" w:hAnsi="Arial" w:cs="Arial"/>
          <w:lang w:val="en-US"/>
        </w:rPr>
        <w:t xml:space="preserve"> and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oMath>
      <w:r w:rsidR="00B43349">
        <w:rPr>
          <w:rFonts w:ascii="Arial" w:hAnsi="Arial" w:cs="Arial"/>
          <w:lang w:val="en-US"/>
        </w:rPr>
        <w:t xml:space="preserve">. Figure 1 provides one example of CG-PUSCH to illustrate this problem, citing from [6]. This can happen for at least CG-PUSCH and periodic PUCCH </w:t>
      </w:r>
      <w:r w:rsidR="00B43349" w:rsidRPr="00B43349">
        <w:rPr>
          <w:rFonts w:ascii="Arial" w:hAnsi="Arial" w:cs="Arial"/>
        </w:rPr>
        <w:t>(e.g. SR, P-/SP-CSI) and P-/SP-SRS</w:t>
      </w:r>
      <w:r w:rsidR="00B43349">
        <w:rPr>
          <w:rFonts w:ascii="Arial" w:hAnsi="Arial" w:cs="Arial"/>
        </w:rPr>
        <w:t xml:space="preserve"> and a common solution to solve all of cases should be targeted. </w:t>
      </w:r>
      <w:r w:rsidR="00DD6C39">
        <w:rPr>
          <w:rFonts w:ascii="Arial" w:hAnsi="Arial" w:cs="Arial"/>
          <w:lang w:val="en-US" w:eastAsia="ja-JP"/>
        </w:rPr>
        <w:t xml:space="preserve">This issue was discussed in </w:t>
      </w:r>
      <w:r w:rsidR="00952289">
        <w:rPr>
          <w:rFonts w:ascii="Arial" w:hAnsi="Arial" w:cs="Arial"/>
          <w:lang w:val="en-US" w:eastAsia="ja-JP"/>
        </w:rPr>
        <w:t>[2]</w:t>
      </w:r>
      <w:r w:rsidR="00717B6E">
        <w:rPr>
          <w:rFonts w:ascii="Arial" w:hAnsi="Arial" w:cs="Arial"/>
          <w:lang w:val="en-US" w:eastAsia="ja-JP"/>
        </w:rPr>
        <w:t>[4]</w:t>
      </w:r>
      <w:r w:rsidR="006A5CF8">
        <w:rPr>
          <w:rFonts w:ascii="Arial" w:hAnsi="Arial" w:cs="Arial"/>
          <w:lang w:val="en-US" w:eastAsia="ja-JP"/>
        </w:rPr>
        <w:t>[5]</w:t>
      </w:r>
      <w:r w:rsidR="00DD6C39">
        <w:rPr>
          <w:rFonts w:ascii="Arial" w:hAnsi="Arial" w:cs="Arial"/>
          <w:lang w:val="en-US" w:eastAsia="ja-JP"/>
        </w:rPr>
        <w:t>[6][</w:t>
      </w:r>
      <w:r w:rsidR="00952289">
        <w:rPr>
          <w:rFonts w:ascii="Arial" w:hAnsi="Arial" w:cs="Arial"/>
          <w:lang w:val="en-US" w:eastAsia="ja-JP"/>
        </w:rPr>
        <w:t>7</w:t>
      </w:r>
      <w:r w:rsidR="00DD6C39">
        <w:rPr>
          <w:rFonts w:ascii="Arial" w:hAnsi="Arial" w:cs="Arial"/>
          <w:lang w:val="en-US" w:eastAsia="ja-JP"/>
        </w:rPr>
        <w:t>]</w:t>
      </w:r>
    </w:p>
    <w:p w14:paraId="27662FF5" w14:textId="456229DA" w:rsidR="00B13791" w:rsidRDefault="00B43349" w:rsidP="00B43349">
      <w:pPr>
        <w:jc w:val="center"/>
        <w:rPr>
          <w:rFonts w:ascii="Arial" w:hAnsi="Arial" w:cs="Arial"/>
          <w:lang w:val="en-US" w:eastAsia="ja-JP"/>
        </w:rPr>
      </w:pPr>
      <w:r>
        <w:rPr>
          <w:rFonts w:cs="Arial"/>
          <w:noProof/>
          <w:lang w:val="en-US" w:eastAsia="zh-CN"/>
        </w:rPr>
        <w:drawing>
          <wp:inline distT="0" distB="0" distL="0" distR="0" wp14:anchorId="5868A810" wp14:editId="4204501E">
            <wp:extent cx="5082494" cy="1745132"/>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9 at 12.25.4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6131" cy="1760115"/>
                    </a:xfrm>
                    <a:prstGeom prst="rect">
                      <a:avLst/>
                    </a:prstGeom>
                  </pic:spPr>
                </pic:pic>
              </a:graphicData>
            </a:graphic>
          </wp:inline>
        </w:drawing>
      </w:r>
    </w:p>
    <w:p w14:paraId="61EC7054" w14:textId="05D97B19" w:rsidR="00B43349" w:rsidRPr="00B43349" w:rsidRDefault="00B43349" w:rsidP="00B43349">
      <w:pPr>
        <w:jc w:val="center"/>
        <w:rPr>
          <w:rFonts w:ascii="Arial" w:hAnsi="Arial" w:cs="Arial"/>
          <w:lang w:val="en-US" w:eastAsia="ja-JP"/>
        </w:rPr>
      </w:pPr>
      <w:r>
        <w:rPr>
          <w:rFonts w:ascii="Arial" w:hAnsi="Arial" w:cs="Arial"/>
          <w:lang w:val="en-US" w:eastAsia="ja-JP"/>
        </w:rPr>
        <w:t xml:space="preserve">Figure 1: </w:t>
      </w:r>
      <w:r w:rsidRPr="00B43349">
        <w:rPr>
          <w:rFonts w:ascii="Arial" w:hAnsi="Arial" w:cs="Arial"/>
          <w:lang w:eastAsia="ja-JP"/>
        </w:rPr>
        <w:t>Dynamic power sharing with PUSCH without dynamic UL grant on MCG</w:t>
      </w:r>
    </w:p>
    <w:p w14:paraId="0ACC4011" w14:textId="77777777" w:rsidR="00280082" w:rsidRDefault="00280082" w:rsidP="00B13791">
      <w:pPr>
        <w:rPr>
          <w:rFonts w:ascii="Arial" w:hAnsi="Arial" w:cs="Arial"/>
          <w:lang w:val="en-US" w:eastAsia="ja-JP"/>
        </w:rPr>
      </w:pPr>
    </w:p>
    <w:p w14:paraId="38A4CA16" w14:textId="0DEEF0E0" w:rsidR="00280082" w:rsidRPr="00280082" w:rsidRDefault="00280082" w:rsidP="00280082">
      <w:pPr>
        <w:pStyle w:val="Heading3"/>
        <w:spacing w:after="240"/>
        <w:rPr>
          <w:rFonts w:ascii="Arial" w:hAnsi="Arial" w:cs="Arial"/>
          <w:color w:val="000000" w:themeColor="text1"/>
          <w:sz w:val="28"/>
          <w:szCs w:val="28"/>
          <w:lang w:val="en-US" w:eastAsia="ja-JP"/>
        </w:rPr>
      </w:pPr>
      <w:r w:rsidRPr="00280082">
        <w:rPr>
          <w:rFonts w:ascii="Arial" w:hAnsi="Arial" w:cs="Arial"/>
          <w:color w:val="000000" w:themeColor="text1"/>
          <w:sz w:val="28"/>
          <w:szCs w:val="28"/>
          <w:lang w:val="en-US" w:eastAsia="ja-JP"/>
        </w:rPr>
        <w:lastRenderedPageBreak/>
        <w:t>On DCI format 2_2</w:t>
      </w:r>
    </w:p>
    <w:p w14:paraId="32BB820E" w14:textId="2100D980" w:rsidR="006A5CF8" w:rsidRDefault="00B43349" w:rsidP="00B13791">
      <w:pPr>
        <w:rPr>
          <w:rFonts w:ascii="Arial" w:hAnsi="Arial" w:cs="Arial"/>
          <w:lang w:val="en-US" w:eastAsia="ja-JP"/>
        </w:rPr>
      </w:pPr>
      <w:r>
        <w:rPr>
          <w:rFonts w:ascii="Arial" w:hAnsi="Arial" w:cs="Arial"/>
          <w:lang w:val="en-US" w:eastAsia="ja-JP"/>
        </w:rPr>
        <w:t>The following alternatives were proposed according to the contributions</w:t>
      </w:r>
      <w:r w:rsidR="003218DD">
        <w:rPr>
          <w:rFonts w:ascii="Arial" w:hAnsi="Arial" w:cs="Arial"/>
          <w:lang w:val="en-US" w:eastAsia="ja-JP"/>
        </w:rPr>
        <w:t xml:space="preserve"> and email discussions in preparation phase</w:t>
      </w:r>
      <w:r>
        <w:rPr>
          <w:rFonts w:ascii="Arial" w:hAnsi="Arial" w:cs="Arial"/>
          <w:lang w:val="en-US" w:eastAsia="ja-JP"/>
        </w:rPr>
        <w:t xml:space="preserve">: </w:t>
      </w:r>
    </w:p>
    <w:p w14:paraId="4125EA06" w14:textId="40E27DCA" w:rsidR="00B43349" w:rsidRPr="006A5CF8" w:rsidRDefault="00B43349" w:rsidP="006A5CF8">
      <w:pPr>
        <w:pStyle w:val="ListParagraph"/>
        <w:numPr>
          <w:ilvl w:val="0"/>
          <w:numId w:val="31"/>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sidR="006A5CF8">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TPC commands that are provided by DCI format 2-2</w:t>
      </w:r>
      <w:r w:rsidR="00280082">
        <w:rPr>
          <w:rFonts w:ascii="Arial" w:hAnsi="Arial" w:cs="Arial"/>
        </w:rPr>
        <w:t xml:space="preserve"> </w:t>
      </w:r>
      <w:r w:rsidRPr="006A5CF8">
        <w:rPr>
          <w:rFonts w:ascii="Arial" w:hAnsi="Arial" w:cs="Arial"/>
        </w:rPr>
        <w:t>in PDCCH receptions with a last symbol that</w:t>
      </w:r>
      <w:r w:rsidRPr="006A5CF8">
        <w:rPr>
          <w:rFonts w:ascii="Arial" w:eastAsia="ＭＳ Ｐゴシック" w:hAnsi="Arial" w:cs="Arial"/>
          <w:lang w:eastAsia="zh-CN"/>
        </w:rPr>
        <w:t xml:space="preserve"> is earlier by less than or equal to </w:t>
      </w:r>
      <m:oMath>
        <m:r>
          <w:rPr>
            <w:rFonts w:ascii="Cambria Math" w:hAnsi="Cambria Math" w:cs="Arial"/>
          </w:rPr>
          <m:t>T</m:t>
        </m:r>
      </m:oMath>
      <w:r w:rsidRPr="006A5CF8">
        <w:rPr>
          <w:rFonts w:ascii="Arial" w:eastAsia="ＭＳ Ｐゴシック" w:hAnsi="Arial" w:cs="Arial"/>
          <w:lang w:eastAsia="zh-CN"/>
        </w:rPr>
        <w:t xml:space="preserve"> </w:t>
      </w:r>
      <w:r w:rsidRPr="006A5CF8">
        <w:rPr>
          <w:rFonts w:ascii="Arial" w:hAnsi="Arial" w:cs="Arial"/>
        </w:rPr>
        <w:t>from the first symbol of the transmission occasion on the SCG</w:t>
      </w:r>
    </w:p>
    <w:p w14:paraId="77F2CC6D" w14:textId="5B514CE8" w:rsidR="006A5CF8" w:rsidRPr="006A5CF8" w:rsidRDefault="006A5CF8" w:rsidP="006A5CF8">
      <w:pPr>
        <w:pStyle w:val="ListParagraph"/>
        <w:numPr>
          <w:ilvl w:val="1"/>
          <w:numId w:val="31"/>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14:paraId="35DF4DD9" w14:textId="77777777" w:rsidR="003218DD" w:rsidRPr="003218DD" w:rsidRDefault="006A5CF8" w:rsidP="003218DD">
      <w:pPr>
        <w:pStyle w:val="ListParagraph"/>
        <w:numPr>
          <w:ilvl w:val="1"/>
          <w:numId w:val="31"/>
        </w:numPr>
        <w:overflowPunct/>
        <w:autoSpaceDE/>
        <w:autoSpaceDN/>
        <w:adjustRightInd/>
        <w:spacing w:after="0"/>
        <w:jc w:val="both"/>
        <w:textAlignment w:val="auto"/>
        <w:rPr>
          <w:rFonts w:ascii="Arial" w:hAnsi="Arial" w:cs="Arial"/>
          <w:b/>
          <w:u w:val="single"/>
        </w:rPr>
      </w:pPr>
      <w:r>
        <w:rPr>
          <w:rFonts w:ascii="Arial" w:hAnsi="Arial" w:cs="Arial"/>
        </w:rPr>
        <w:t xml:space="preserve">Alt.2: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Proc,2</m:t>
            </m:r>
            <m:ctrlPr>
              <w:rPr>
                <w:rFonts w:ascii="Cambria Math" w:hAnsi="Cambria Math" w:cs="Arial"/>
              </w:rPr>
            </m:ctrlPr>
          </m:sub>
        </m:sSub>
      </m:oMath>
    </w:p>
    <w:p w14:paraId="109AF266" w14:textId="48F2E159" w:rsidR="003218DD" w:rsidRPr="003218DD" w:rsidRDefault="003218DD" w:rsidP="003218DD">
      <w:pPr>
        <w:pStyle w:val="ListParagraph"/>
        <w:numPr>
          <w:ilvl w:val="0"/>
          <w:numId w:val="31"/>
        </w:numPr>
        <w:overflowPunct/>
        <w:autoSpaceDE/>
        <w:autoSpaceDN/>
        <w:adjustRightInd/>
        <w:spacing w:after="0"/>
        <w:jc w:val="both"/>
        <w:textAlignment w:val="auto"/>
        <w:rPr>
          <w:rFonts w:ascii="Arial" w:hAnsi="Arial" w:cs="Arial"/>
          <w:b/>
          <w:u w:val="single"/>
        </w:rPr>
      </w:pPr>
      <w:r w:rsidRPr="003218DD">
        <w:rPr>
          <w:rFonts w:ascii="Arial" w:hAnsi="Arial" w:cs="Arial"/>
          <w:bCs/>
        </w:rPr>
        <w:t>Alt.3: When UE has an SCG UL transmission and an overlapping MCG UL transmission, then for adjusting the power of the MCG UL transmission, the UE does not expect to receive TPC commands that may impact on the transmission power of the MCG UL transmission that are provided by DCI format 2-2</w:t>
      </w:r>
      <w:r w:rsidR="00280082">
        <w:rPr>
          <w:rFonts w:ascii="Arial" w:hAnsi="Arial" w:cs="Arial"/>
          <w:bCs/>
        </w:rPr>
        <w:t xml:space="preserve">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p w14:paraId="3AFFC3FE" w14:textId="77777777" w:rsidR="006A5CF8" w:rsidRDefault="006A5CF8" w:rsidP="00B13791">
      <w:pPr>
        <w:rPr>
          <w:rFonts w:ascii="Arial" w:hAnsi="Arial" w:cs="Arial"/>
          <w:lang w:val="en-US" w:eastAsia="ja-JP"/>
        </w:rPr>
      </w:pPr>
    </w:p>
    <w:p w14:paraId="389A545D" w14:textId="1475FEC1" w:rsidR="00353363" w:rsidRDefault="00183749" w:rsidP="00B13791">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183749" w14:paraId="010BDCA7" w14:textId="77777777" w:rsidTr="003523A7">
        <w:tc>
          <w:tcPr>
            <w:tcW w:w="1525" w:type="dxa"/>
          </w:tcPr>
          <w:p w14:paraId="711FB25F" w14:textId="77777777" w:rsidR="00183749" w:rsidRDefault="00183749" w:rsidP="003523A7">
            <w:pPr>
              <w:pStyle w:val="BodyText"/>
              <w:spacing w:after="0"/>
              <w:rPr>
                <w:b/>
                <w:sz w:val="20"/>
                <w:szCs w:val="20"/>
                <w:lang w:val="de-DE"/>
              </w:rPr>
            </w:pPr>
            <w:r>
              <w:rPr>
                <w:b/>
                <w:sz w:val="20"/>
                <w:szCs w:val="20"/>
                <w:lang w:val="de-DE"/>
              </w:rPr>
              <w:t>Company</w:t>
            </w:r>
          </w:p>
        </w:tc>
        <w:tc>
          <w:tcPr>
            <w:tcW w:w="8104" w:type="dxa"/>
          </w:tcPr>
          <w:p w14:paraId="680ACA9D" w14:textId="77777777" w:rsidR="00183749" w:rsidRDefault="00183749" w:rsidP="003523A7">
            <w:pPr>
              <w:pStyle w:val="BodyText"/>
              <w:spacing w:after="0"/>
              <w:rPr>
                <w:b/>
                <w:sz w:val="20"/>
                <w:szCs w:val="20"/>
                <w:lang w:val="de-DE"/>
              </w:rPr>
            </w:pPr>
            <w:r>
              <w:rPr>
                <w:b/>
                <w:sz w:val="20"/>
                <w:szCs w:val="20"/>
                <w:lang w:val="de-DE"/>
              </w:rPr>
              <w:t>View/Position</w:t>
            </w:r>
          </w:p>
        </w:tc>
      </w:tr>
      <w:tr w:rsidR="00183749" w14:paraId="18D2DB32" w14:textId="77777777" w:rsidTr="003523A7">
        <w:tc>
          <w:tcPr>
            <w:tcW w:w="1525" w:type="dxa"/>
          </w:tcPr>
          <w:p w14:paraId="3F1CB08F" w14:textId="717F1B28" w:rsidR="00183749" w:rsidRPr="00D11A4A" w:rsidRDefault="000208A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65EC84F3" w14:textId="3A20EE27" w:rsidR="000208AC" w:rsidRDefault="000208AC" w:rsidP="000208AC">
            <w:pPr>
              <w:pStyle w:val="BodyText"/>
              <w:spacing w:after="0"/>
              <w:rPr>
                <w:sz w:val="20"/>
                <w:szCs w:val="20"/>
                <w:lang w:val="de-DE"/>
              </w:rPr>
            </w:pPr>
            <w:r>
              <w:rPr>
                <w:sz w:val="20"/>
                <w:szCs w:val="20"/>
                <w:lang w:val="de-DE"/>
              </w:rPr>
              <w:t>Our first preference is Alt.2. Alt.1 is also ok if RAN2 confirms our working assumption in last meeting, otherwise we even don’t konw the specific value of Toffset.</w:t>
            </w:r>
          </w:p>
          <w:p w14:paraId="3DB55291" w14:textId="1705C5D6" w:rsidR="000208AC" w:rsidRDefault="000208AC" w:rsidP="000208AC">
            <w:pPr>
              <w:pStyle w:val="BodyText"/>
              <w:spacing w:after="0"/>
              <w:rPr>
                <w:sz w:val="20"/>
                <w:szCs w:val="20"/>
                <w:lang w:val="de-DE"/>
              </w:rPr>
            </w:pPr>
          </w:p>
          <w:p w14:paraId="33C6D141" w14:textId="743799A1" w:rsidR="000208AC" w:rsidRDefault="000208AC" w:rsidP="000208AC">
            <w:pPr>
              <w:pStyle w:val="BodyText"/>
              <w:spacing w:after="0"/>
              <w:rPr>
                <w:sz w:val="20"/>
                <w:szCs w:val="20"/>
                <w:lang w:val="de-DE"/>
              </w:rPr>
            </w:pPr>
            <w:r>
              <w:rPr>
                <w:rFonts w:hint="eastAsia"/>
                <w:sz w:val="20"/>
                <w:szCs w:val="20"/>
                <w:lang w:val="de-DE"/>
              </w:rPr>
              <w:t>F</w:t>
            </w:r>
            <w:r>
              <w:rPr>
                <w:sz w:val="20"/>
                <w:szCs w:val="20"/>
                <w:lang w:val="de-DE"/>
              </w:rPr>
              <w:t xml:space="preserve">rom our perspective, Alt.3 doesn’t make sense. </w:t>
            </w:r>
            <w:r w:rsidRPr="000208AC">
              <w:rPr>
                <w:sz w:val="20"/>
                <w:szCs w:val="20"/>
                <w:lang w:val="de-DE"/>
              </w:rPr>
              <w:t>If there are continuous UL transmissions in SCG and each UL transmissio</w:t>
            </w:r>
            <w:r w:rsidR="00E72C66">
              <w:rPr>
                <w:sz w:val="20"/>
                <w:szCs w:val="20"/>
                <w:lang w:val="de-DE"/>
              </w:rPr>
              <w:t>n in SCG has a duration Toffset, t</w:t>
            </w:r>
            <w:r w:rsidRPr="000208AC">
              <w:rPr>
                <w:sz w:val="20"/>
                <w:szCs w:val="20"/>
                <w:lang w:val="de-DE"/>
              </w:rPr>
              <w:t>his may end up with no transmission occasion for DCI 2_2</w:t>
            </w:r>
            <w:r w:rsidR="003523A7">
              <w:rPr>
                <w:sz w:val="20"/>
                <w:szCs w:val="20"/>
                <w:lang w:val="de-DE"/>
              </w:rPr>
              <w:t>/2_3</w:t>
            </w:r>
            <w:r w:rsidRPr="000208AC">
              <w:rPr>
                <w:sz w:val="20"/>
                <w:szCs w:val="20"/>
                <w:lang w:val="de-DE"/>
              </w:rPr>
              <w:t xml:space="preserve"> in MCG. Take </w:t>
            </w:r>
            <w:r>
              <w:rPr>
                <w:sz w:val="20"/>
                <w:szCs w:val="20"/>
                <w:lang w:val="de-DE"/>
              </w:rPr>
              <w:t>the following figure</w:t>
            </w:r>
            <w:r w:rsidRPr="000208AC">
              <w:rPr>
                <w:sz w:val="20"/>
                <w:szCs w:val="20"/>
                <w:lang w:val="de-DE"/>
              </w:rPr>
              <w:t xml:space="preserve"> as an example, if there are three continuous PUSCH transmissions in SCG, network is not possible to transmit any DCI 2_2</w:t>
            </w:r>
            <w:r w:rsidR="003523A7">
              <w:rPr>
                <w:sz w:val="20"/>
                <w:szCs w:val="20"/>
                <w:lang w:val="de-DE"/>
              </w:rPr>
              <w:t>/2_3</w:t>
            </w:r>
            <w:r w:rsidRPr="000208AC">
              <w:rPr>
                <w:sz w:val="20"/>
                <w:szCs w:val="20"/>
                <w:lang w:val="de-DE"/>
              </w:rPr>
              <w:t xml:space="preserve"> during the whole time duration overlapping with either Toffset, if the DCI 2_2</w:t>
            </w:r>
            <w:r w:rsidR="003523A7">
              <w:rPr>
                <w:sz w:val="20"/>
                <w:szCs w:val="20"/>
                <w:lang w:val="de-DE"/>
              </w:rPr>
              <w:t>/2_3</w:t>
            </w:r>
            <w:r w:rsidRPr="000208AC">
              <w:rPr>
                <w:sz w:val="20"/>
                <w:szCs w:val="20"/>
                <w:lang w:val="de-DE"/>
              </w:rPr>
              <w:t xml:space="preserve"> </w:t>
            </w:r>
            <w:r>
              <w:rPr>
                <w:sz w:val="20"/>
                <w:szCs w:val="20"/>
                <w:lang w:val="de-DE"/>
              </w:rPr>
              <w:t>is</w:t>
            </w:r>
            <w:r w:rsidRPr="000208AC">
              <w:rPr>
                <w:sz w:val="20"/>
                <w:szCs w:val="20"/>
                <w:lang w:val="de-DE"/>
              </w:rPr>
              <w:t xml:space="preserve"> not allowed to be transmitted after T0 – Toffset. </w:t>
            </w:r>
          </w:p>
          <w:p w14:paraId="4AAE3923" w14:textId="2C12BD14" w:rsidR="000208AC" w:rsidRPr="00D11A4A" w:rsidRDefault="000208AC" w:rsidP="000208AC">
            <w:pPr>
              <w:pStyle w:val="BodyText"/>
              <w:spacing w:after="0"/>
              <w:rPr>
                <w:sz w:val="20"/>
                <w:szCs w:val="20"/>
                <w:lang w:val="de-DE"/>
              </w:rPr>
            </w:pPr>
            <w:r>
              <w:rPr>
                <w:lang w:val="en-GB"/>
              </w:rPr>
              <w:object w:dxaOrig="7531" w:dyaOrig="2820" w14:anchorId="6D568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93.05pt" o:ole="">
                  <v:imagedata r:id="rId13" o:title=""/>
                </v:shape>
                <o:OLEObject Type="Embed" ProgID="Visio.Drawing.15" ShapeID="_x0000_i1025" DrawAspect="Content" ObjectID="_1648972152" r:id="rId14"/>
              </w:object>
            </w:r>
          </w:p>
        </w:tc>
      </w:tr>
      <w:tr w:rsidR="00183749" w14:paraId="6F2D3459" w14:textId="77777777" w:rsidTr="003523A7">
        <w:tc>
          <w:tcPr>
            <w:tcW w:w="1525" w:type="dxa"/>
          </w:tcPr>
          <w:p w14:paraId="6C2FBAB8" w14:textId="46D6DA93" w:rsidR="00183749" w:rsidRPr="0031437C" w:rsidRDefault="0031437C"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8D77D8" w14:textId="77777777" w:rsidR="002D7F5E" w:rsidRDefault="004B62FB" w:rsidP="000E0BAC">
            <w:pPr>
              <w:pStyle w:val="BodyText"/>
              <w:spacing w:after="0"/>
              <w:rPr>
                <w:rFonts w:eastAsia="MS Mincho"/>
                <w:sz w:val="20"/>
                <w:szCs w:val="20"/>
                <w:lang w:val="de-DE" w:eastAsia="ja-JP"/>
              </w:rPr>
            </w:pPr>
            <w:r>
              <w:rPr>
                <w:rFonts w:eastAsia="MS Mincho"/>
                <w:sz w:val="20"/>
                <w:szCs w:val="20"/>
                <w:lang w:val="de-DE" w:eastAsia="ja-JP"/>
              </w:rPr>
              <w:t xml:space="preserve">Support </w:t>
            </w:r>
            <w:r w:rsidR="0031437C">
              <w:rPr>
                <w:rFonts w:eastAsia="MS Mincho" w:hint="eastAsia"/>
                <w:sz w:val="20"/>
                <w:szCs w:val="20"/>
                <w:lang w:val="de-DE" w:eastAsia="ja-JP"/>
              </w:rPr>
              <w:t>A</w:t>
            </w:r>
            <w:r w:rsidR="0031437C">
              <w:rPr>
                <w:rFonts w:eastAsia="MS Mincho"/>
                <w:sz w:val="20"/>
                <w:szCs w:val="20"/>
                <w:lang w:val="de-DE" w:eastAsia="ja-JP"/>
              </w:rPr>
              <w:t>lt.3.</w:t>
            </w:r>
            <w:r w:rsidR="000E0BAC">
              <w:rPr>
                <w:rFonts w:eastAsia="MS Mincho"/>
                <w:sz w:val="20"/>
                <w:szCs w:val="20"/>
                <w:lang w:val="de-DE" w:eastAsia="ja-JP"/>
              </w:rPr>
              <w:t xml:space="preserve"> </w:t>
            </w:r>
          </w:p>
          <w:p w14:paraId="7E1B0F77" w14:textId="2CA03CCF" w:rsidR="0031437C" w:rsidRPr="0031437C" w:rsidRDefault="000E0BAC" w:rsidP="000E0BAC">
            <w:pPr>
              <w:pStyle w:val="BodyText"/>
              <w:spacing w:after="0"/>
              <w:rPr>
                <w:rFonts w:eastAsia="MS Mincho"/>
                <w:sz w:val="20"/>
                <w:szCs w:val="20"/>
                <w:lang w:val="de-DE" w:eastAsia="ja-JP"/>
              </w:rPr>
            </w:pPr>
            <w:r>
              <w:rPr>
                <w:rFonts w:eastAsia="MS Mincho"/>
                <w:sz w:val="20"/>
                <w:szCs w:val="20"/>
                <w:lang w:val="de-DE" w:eastAsia="ja-JP"/>
              </w:rPr>
              <w:t xml:space="preserve">From </w:t>
            </w:r>
            <w:r w:rsidR="002D7F5E">
              <w:rPr>
                <w:rFonts w:eastAsia="MS Mincho"/>
                <w:sz w:val="20"/>
                <w:szCs w:val="20"/>
                <w:lang w:val="de-DE" w:eastAsia="ja-JP"/>
              </w:rPr>
              <w:t xml:space="preserve">the </w:t>
            </w:r>
            <w:r>
              <w:rPr>
                <w:rFonts w:eastAsia="MS Mincho"/>
                <w:sz w:val="20"/>
                <w:szCs w:val="20"/>
                <w:lang w:val="de-DE" w:eastAsia="ja-JP"/>
              </w:rPr>
              <w:t>performance point of view, Alt.1 and Alt.3 are identical</w:t>
            </w:r>
            <w:r w:rsidR="00B8120F">
              <w:rPr>
                <w:rFonts w:eastAsia="MS Mincho"/>
                <w:sz w:val="20"/>
                <w:szCs w:val="20"/>
                <w:lang w:val="de-DE" w:eastAsia="ja-JP"/>
              </w:rPr>
              <w:t xml:space="preserve">, while </w:t>
            </w:r>
            <w:r w:rsidR="00500CC7">
              <w:rPr>
                <w:rFonts w:eastAsia="MS Mincho"/>
                <w:sz w:val="20"/>
                <w:szCs w:val="20"/>
                <w:lang w:val="de-DE" w:eastAsia="ja-JP"/>
              </w:rPr>
              <w:t xml:space="preserve">Alt.1 requires UE to expect </w:t>
            </w:r>
            <w:r w:rsidR="001F11BC">
              <w:rPr>
                <w:rFonts w:eastAsia="MS Mincho"/>
                <w:sz w:val="20"/>
                <w:szCs w:val="20"/>
                <w:lang w:val="de-DE" w:eastAsia="ja-JP"/>
              </w:rPr>
              <w:t xml:space="preserve">receive </w:t>
            </w:r>
            <w:r w:rsidR="00500CC7">
              <w:rPr>
                <w:rFonts w:eastAsia="MS Mincho"/>
                <w:sz w:val="20"/>
                <w:szCs w:val="20"/>
                <w:lang w:val="de-DE" w:eastAsia="ja-JP"/>
              </w:rPr>
              <w:t xml:space="preserve">a </w:t>
            </w:r>
            <w:r w:rsidR="001F11BC">
              <w:rPr>
                <w:rFonts w:eastAsia="MS Mincho"/>
                <w:sz w:val="20"/>
                <w:szCs w:val="20"/>
                <w:lang w:val="de-DE" w:eastAsia="ja-JP"/>
              </w:rPr>
              <w:t xml:space="preserve">DCI format 2_2, that is in the end ignored. </w:t>
            </w:r>
            <w:r w:rsidR="00981975">
              <w:rPr>
                <w:rFonts w:eastAsia="MS Mincho"/>
                <w:sz w:val="20"/>
                <w:szCs w:val="20"/>
                <w:lang w:val="de-DE" w:eastAsia="ja-JP"/>
              </w:rPr>
              <w:t xml:space="preserve">It is also not clear how to handle the ignored TPC command in the DCI format 2_2; </w:t>
            </w:r>
            <w:r w:rsidR="002D2D4D">
              <w:rPr>
                <w:rFonts w:eastAsia="MS Mincho"/>
                <w:sz w:val="20"/>
                <w:szCs w:val="20"/>
                <w:lang w:val="de-DE" w:eastAsia="ja-JP"/>
              </w:rPr>
              <w:t>whether it is</w:t>
            </w:r>
            <w:r w:rsidR="00981975">
              <w:rPr>
                <w:rFonts w:eastAsia="MS Mincho"/>
                <w:sz w:val="20"/>
                <w:szCs w:val="20"/>
                <w:lang w:val="de-DE" w:eastAsia="ja-JP"/>
              </w:rPr>
              <w:t xml:space="preserve"> </w:t>
            </w:r>
            <w:r w:rsidR="002207D0">
              <w:rPr>
                <w:rFonts w:eastAsia="MS Mincho"/>
                <w:sz w:val="20"/>
                <w:szCs w:val="20"/>
                <w:lang w:val="de-DE" w:eastAsia="ja-JP"/>
              </w:rPr>
              <w:t xml:space="preserve">still accumulated or not. </w:t>
            </w:r>
            <w:r w:rsidR="00CB13BD">
              <w:rPr>
                <w:rFonts w:eastAsia="MS Mincho"/>
                <w:sz w:val="20"/>
                <w:szCs w:val="20"/>
                <w:lang w:val="de-DE" w:eastAsia="ja-JP"/>
              </w:rPr>
              <w:t xml:space="preserve">The original intention of the agreement was to cut-down </w:t>
            </w:r>
            <w:r w:rsidR="00964710">
              <w:rPr>
                <w:rFonts w:eastAsia="MS Mincho"/>
                <w:sz w:val="20"/>
                <w:szCs w:val="20"/>
                <w:lang w:val="de-DE" w:eastAsia="ja-JP"/>
              </w:rPr>
              <w:t xml:space="preserve">MCG UL transmission power impact at time T0 – T_offset, so that the UE can determine SCG UL transmission power taking into account the information available </w:t>
            </w:r>
            <w:r w:rsidR="00FE2E00">
              <w:rPr>
                <w:rFonts w:eastAsia="MS Mincho"/>
                <w:sz w:val="20"/>
                <w:szCs w:val="20"/>
                <w:lang w:val="de-DE" w:eastAsia="ja-JP"/>
              </w:rPr>
              <w:t>until</w:t>
            </w:r>
            <w:r w:rsidR="00964710">
              <w:rPr>
                <w:rFonts w:eastAsia="MS Mincho"/>
                <w:sz w:val="20"/>
                <w:szCs w:val="20"/>
                <w:lang w:val="de-DE" w:eastAsia="ja-JP"/>
              </w:rPr>
              <w:t xml:space="preserve"> T0 – T_offset.</w:t>
            </w:r>
            <w:r w:rsidR="007721E5">
              <w:rPr>
                <w:rFonts w:eastAsia="MS Mincho"/>
                <w:sz w:val="20"/>
                <w:szCs w:val="20"/>
                <w:lang w:val="de-DE" w:eastAsia="ja-JP"/>
              </w:rPr>
              <w:t xml:space="preserve"> Alt.1 and Alt.2 </w:t>
            </w:r>
            <w:r w:rsidR="00D93D7C">
              <w:rPr>
                <w:rFonts w:eastAsia="MS Mincho"/>
                <w:sz w:val="20"/>
                <w:szCs w:val="20"/>
                <w:lang w:val="de-DE" w:eastAsia="ja-JP"/>
              </w:rPr>
              <w:t>may</w:t>
            </w:r>
            <w:r w:rsidR="007408D4">
              <w:rPr>
                <w:rFonts w:eastAsia="MS Mincho"/>
                <w:sz w:val="20"/>
                <w:szCs w:val="20"/>
                <w:lang w:val="de-DE" w:eastAsia="ja-JP"/>
              </w:rPr>
              <w:t xml:space="preserve"> be</w:t>
            </w:r>
            <w:r w:rsidR="007721E5">
              <w:rPr>
                <w:rFonts w:eastAsia="MS Mincho"/>
                <w:sz w:val="20"/>
                <w:szCs w:val="20"/>
                <w:lang w:val="de-DE" w:eastAsia="ja-JP"/>
              </w:rPr>
              <w:t xml:space="preserve"> against the principle.</w:t>
            </w:r>
          </w:p>
        </w:tc>
      </w:tr>
      <w:tr w:rsidR="00183749" w14:paraId="4488B130" w14:textId="77777777" w:rsidTr="003523A7">
        <w:tc>
          <w:tcPr>
            <w:tcW w:w="1525" w:type="dxa"/>
          </w:tcPr>
          <w:p w14:paraId="343E3EBB" w14:textId="77777777" w:rsidR="00183749" w:rsidRPr="00D11A4A" w:rsidRDefault="00183749" w:rsidP="003523A7">
            <w:pPr>
              <w:pStyle w:val="BodyText"/>
              <w:spacing w:after="0"/>
              <w:rPr>
                <w:sz w:val="20"/>
                <w:szCs w:val="20"/>
                <w:lang w:val="de-DE"/>
              </w:rPr>
            </w:pPr>
          </w:p>
        </w:tc>
        <w:tc>
          <w:tcPr>
            <w:tcW w:w="8104" w:type="dxa"/>
          </w:tcPr>
          <w:p w14:paraId="52F96446" w14:textId="77777777" w:rsidR="00183749" w:rsidRPr="00D11A4A" w:rsidRDefault="00183749" w:rsidP="003523A7">
            <w:pPr>
              <w:pStyle w:val="BodyText"/>
              <w:spacing w:after="0"/>
              <w:rPr>
                <w:sz w:val="20"/>
                <w:szCs w:val="20"/>
                <w:lang w:val="de-DE"/>
              </w:rPr>
            </w:pPr>
          </w:p>
        </w:tc>
      </w:tr>
      <w:tr w:rsidR="00183749" w14:paraId="5D123BF7" w14:textId="77777777" w:rsidTr="003523A7">
        <w:tc>
          <w:tcPr>
            <w:tcW w:w="1525" w:type="dxa"/>
          </w:tcPr>
          <w:p w14:paraId="4B025D85" w14:textId="77777777" w:rsidR="00183749" w:rsidRPr="00D11A4A" w:rsidRDefault="00183749" w:rsidP="003523A7">
            <w:pPr>
              <w:pStyle w:val="BodyText"/>
              <w:spacing w:after="0"/>
              <w:rPr>
                <w:sz w:val="20"/>
                <w:szCs w:val="20"/>
                <w:lang w:val="de-DE"/>
              </w:rPr>
            </w:pPr>
          </w:p>
        </w:tc>
        <w:tc>
          <w:tcPr>
            <w:tcW w:w="8104" w:type="dxa"/>
          </w:tcPr>
          <w:p w14:paraId="34CAA46A" w14:textId="77777777" w:rsidR="00183749" w:rsidRPr="00D11A4A" w:rsidRDefault="00183749" w:rsidP="003523A7">
            <w:pPr>
              <w:pStyle w:val="BodyText"/>
              <w:spacing w:after="0"/>
              <w:rPr>
                <w:sz w:val="20"/>
                <w:szCs w:val="20"/>
                <w:lang w:val="de-DE"/>
              </w:rPr>
            </w:pPr>
          </w:p>
        </w:tc>
      </w:tr>
    </w:tbl>
    <w:p w14:paraId="6E1C56F7" w14:textId="34127EE9" w:rsidR="00353363" w:rsidRDefault="00353363" w:rsidP="00B13791">
      <w:pPr>
        <w:rPr>
          <w:rFonts w:ascii="Arial" w:hAnsi="Arial" w:cs="Arial"/>
          <w:lang w:val="en-US" w:eastAsia="ja-JP"/>
        </w:rPr>
      </w:pPr>
    </w:p>
    <w:p w14:paraId="2C866F5D" w14:textId="3E9D75BC" w:rsidR="00280082" w:rsidRPr="00280082" w:rsidRDefault="00280082" w:rsidP="00280082">
      <w:pPr>
        <w:pStyle w:val="Heading3"/>
        <w:spacing w:after="240"/>
        <w:rPr>
          <w:rFonts w:ascii="Arial" w:hAnsi="Arial" w:cs="Arial"/>
          <w:color w:val="000000" w:themeColor="text1"/>
          <w:sz w:val="28"/>
          <w:szCs w:val="28"/>
          <w:lang w:val="en-US" w:eastAsia="ja-JP"/>
        </w:rPr>
      </w:pPr>
      <w:r w:rsidRPr="00280082">
        <w:rPr>
          <w:rFonts w:ascii="Arial" w:hAnsi="Arial" w:cs="Arial"/>
          <w:color w:val="000000" w:themeColor="text1"/>
          <w:sz w:val="28"/>
          <w:szCs w:val="28"/>
          <w:lang w:val="en-US" w:eastAsia="ja-JP"/>
        </w:rPr>
        <w:t>On DCI format 2_3</w:t>
      </w:r>
    </w:p>
    <w:p w14:paraId="1879DF65" w14:textId="77777777" w:rsidR="00BB0615" w:rsidRDefault="00280082" w:rsidP="00B13791">
      <w:pPr>
        <w:rPr>
          <w:rFonts w:ascii="Arial" w:hAnsi="Arial" w:cs="Arial"/>
          <w:lang w:val="en-US" w:eastAsia="ja-JP"/>
        </w:rPr>
      </w:pPr>
      <w:r>
        <w:rPr>
          <w:rFonts w:ascii="Arial" w:hAnsi="Arial" w:cs="Arial"/>
          <w:lang w:val="en-US" w:eastAsia="ja-JP"/>
        </w:rPr>
        <w:t xml:space="preserve">In NR, the DCI format 2_3 is used to trigger SRS carrier switching along with TPC commands for the SRS transmission. One point raised during email discussion of preparation phase is </w:t>
      </w:r>
      <w:proofErr w:type="gramStart"/>
      <w:r>
        <w:rPr>
          <w:rFonts w:ascii="Arial" w:hAnsi="Arial" w:cs="Arial"/>
          <w:lang w:val="en-US" w:eastAsia="ja-JP"/>
        </w:rPr>
        <w:t>whether or not</w:t>
      </w:r>
      <w:proofErr w:type="gramEnd"/>
      <w:r>
        <w:rPr>
          <w:rFonts w:ascii="Arial" w:hAnsi="Arial" w:cs="Arial"/>
          <w:lang w:val="en-US" w:eastAsia="ja-JP"/>
        </w:rPr>
        <w:t xml:space="preserve"> the</w:t>
      </w:r>
      <w:r w:rsidR="00BB0615">
        <w:rPr>
          <w:rFonts w:ascii="Arial" w:hAnsi="Arial" w:cs="Arial"/>
          <w:lang w:val="en-US" w:eastAsia="ja-JP"/>
        </w:rPr>
        <w:t xml:space="preserve"> </w:t>
      </w:r>
      <w:r>
        <w:rPr>
          <w:rFonts w:ascii="Arial" w:hAnsi="Arial" w:cs="Arial"/>
          <w:lang w:val="en-US" w:eastAsia="ja-JP"/>
        </w:rPr>
        <w:t>DCI format 2_3 has time restriction</w:t>
      </w:r>
      <w:r w:rsidR="00BB0615">
        <w:rPr>
          <w:rFonts w:ascii="Arial" w:hAnsi="Arial" w:cs="Arial"/>
          <w:lang w:val="en-US" w:eastAsia="ja-JP"/>
        </w:rPr>
        <w:t xml:space="preserve">, instead of TPC command only. </w:t>
      </w:r>
    </w:p>
    <w:p w14:paraId="449B7641" w14:textId="47025B1E" w:rsidR="003218DD" w:rsidRDefault="00BB0615" w:rsidP="00B13791">
      <w:pPr>
        <w:rPr>
          <w:rFonts w:ascii="Arial" w:hAnsi="Arial" w:cs="Arial"/>
          <w:lang w:val="en-US" w:eastAsia="ja-JP"/>
        </w:rPr>
      </w:pPr>
      <w:r>
        <w:rPr>
          <w:rFonts w:ascii="Arial" w:hAnsi="Arial" w:cs="Arial"/>
          <w:lang w:val="en-US" w:eastAsia="ja-JP"/>
        </w:rPr>
        <w:t xml:space="preserve">The following options were therefore listed for discussion: </w:t>
      </w:r>
    </w:p>
    <w:p w14:paraId="39DF08A4" w14:textId="6CD1E441" w:rsidR="00BB0615" w:rsidRPr="006A5CF8" w:rsidRDefault="00BB0615" w:rsidP="00BB0615">
      <w:pPr>
        <w:pStyle w:val="ListParagraph"/>
        <w:numPr>
          <w:ilvl w:val="0"/>
          <w:numId w:val="31"/>
        </w:numPr>
        <w:overflowPunct/>
        <w:autoSpaceDE/>
        <w:autoSpaceDN/>
        <w:adjustRightInd/>
        <w:spacing w:after="0"/>
        <w:jc w:val="both"/>
        <w:textAlignment w:val="auto"/>
        <w:rPr>
          <w:rFonts w:ascii="Arial" w:hAnsi="Arial" w:cs="Arial"/>
          <w:b/>
          <w:u w:val="single"/>
        </w:rPr>
      </w:pPr>
      <w:r w:rsidRPr="00B43349">
        <w:rPr>
          <w:rFonts w:ascii="Arial" w:hAnsi="Arial" w:cs="Arial"/>
          <w:bCs/>
        </w:rPr>
        <w:lastRenderedPageBreak/>
        <w:t>When UE has an SCG UL transmission and an overlapping MCG UL transmission, then for adjusting the power of the MCG UL transmission</w:t>
      </w:r>
      <w:r>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DCI format 2-</w:t>
      </w:r>
      <w:r>
        <w:rPr>
          <w:rFonts w:ascii="Arial" w:hAnsi="Arial" w:cs="Arial"/>
        </w:rPr>
        <w:t xml:space="preserve">3 </w:t>
      </w:r>
      <w:r w:rsidRPr="006A5CF8">
        <w:rPr>
          <w:rFonts w:ascii="Arial" w:hAnsi="Arial" w:cs="Arial"/>
        </w:rPr>
        <w:t>in PDCCH receptions with a last symbol that</w:t>
      </w:r>
      <w:r w:rsidRPr="006A5CF8">
        <w:rPr>
          <w:rFonts w:ascii="Arial" w:eastAsia="ＭＳ Ｐゴシック" w:hAnsi="Arial" w:cs="Arial"/>
          <w:lang w:eastAsia="zh-CN"/>
        </w:rPr>
        <w:t xml:space="preserve"> is earlier by less than or equal to </w:t>
      </w:r>
      <m:oMath>
        <m:r>
          <w:rPr>
            <w:rFonts w:ascii="Cambria Math" w:hAnsi="Cambria Math" w:cs="Arial"/>
          </w:rPr>
          <m:t>T</m:t>
        </m:r>
      </m:oMath>
      <w:r w:rsidRPr="006A5CF8">
        <w:rPr>
          <w:rFonts w:ascii="Arial" w:eastAsia="ＭＳ Ｐゴシック" w:hAnsi="Arial" w:cs="Arial"/>
          <w:lang w:eastAsia="zh-CN"/>
        </w:rPr>
        <w:t xml:space="preserve"> </w:t>
      </w:r>
      <w:r w:rsidRPr="006A5CF8">
        <w:rPr>
          <w:rFonts w:ascii="Arial" w:hAnsi="Arial" w:cs="Arial"/>
        </w:rPr>
        <w:t>from the first symbol of the transmission occasion on the SCG</w:t>
      </w:r>
    </w:p>
    <w:p w14:paraId="3C5B5EDC" w14:textId="77777777" w:rsidR="00BB0615" w:rsidRPr="006A5CF8" w:rsidRDefault="00BB0615" w:rsidP="00BB0615">
      <w:pPr>
        <w:pStyle w:val="ListParagraph"/>
        <w:numPr>
          <w:ilvl w:val="1"/>
          <w:numId w:val="31"/>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14:paraId="1852EB40" w14:textId="7D492134" w:rsidR="00BB0615" w:rsidRPr="003218DD" w:rsidRDefault="00BB0615" w:rsidP="00BB0615">
      <w:pPr>
        <w:pStyle w:val="ListParagraph"/>
        <w:numPr>
          <w:ilvl w:val="1"/>
          <w:numId w:val="31"/>
        </w:numPr>
        <w:overflowPunct/>
        <w:autoSpaceDE/>
        <w:autoSpaceDN/>
        <w:adjustRightInd/>
        <w:spacing w:after="0"/>
        <w:jc w:val="both"/>
        <w:textAlignment w:val="auto"/>
        <w:rPr>
          <w:rFonts w:ascii="Arial" w:hAnsi="Arial" w:cs="Arial"/>
          <w:b/>
          <w:u w:val="single"/>
        </w:rPr>
      </w:pPr>
      <w:r>
        <w:rPr>
          <w:rFonts w:ascii="Arial" w:hAnsi="Arial" w:cs="Arial"/>
        </w:rPr>
        <w:t>Alt.2</w:t>
      </w:r>
      <w:proofErr w:type="gramStart"/>
      <w:r>
        <w:rPr>
          <w:rFonts w:ascii="Arial" w:hAnsi="Arial" w:cs="Arial"/>
        </w:rPr>
        <w:t>: ???</w:t>
      </w:r>
      <w:proofErr w:type="gramEnd"/>
    </w:p>
    <w:p w14:paraId="4017BB1C" w14:textId="6673AD7B" w:rsidR="00BB0615" w:rsidRPr="00EA750E" w:rsidRDefault="00BB0615" w:rsidP="00BB0615">
      <w:pPr>
        <w:pStyle w:val="ListParagraph"/>
        <w:numPr>
          <w:ilvl w:val="0"/>
          <w:numId w:val="31"/>
        </w:numPr>
        <w:overflowPunct/>
        <w:autoSpaceDE/>
        <w:autoSpaceDN/>
        <w:adjustRightInd/>
        <w:spacing w:after="0"/>
        <w:jc w:val="both"/>
        <w:textAlignment w:val="auto"/>
        <w:rPr>
          <w:rFonts w:ascii="Arial" w:hAnsi="Arial" w:cs="Arial"/>
          <w:b/>
          <w:u w:val="single"/>
        </w:rPr>
      </w:pPr>
      <w:r w:rsidRPr="003218DD">
        <w:rPr>
          <w:rFonts w:ascii="Arial" w:hAnsi="Arial" w:cs="Arial"/>
          <w:bCs/>
        </w:rPr>
        <w:t>Alt.3: 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p w14:paraId="7ED3263D" w14:textId="349CB6CF" w:rsidR="00EA750E" w:rsidRPr="003218DD" w:rsidRDefault="00EA750E" w:rsidP="00BB0615">
      <w:pPr>
        <w:pStyle w:val="ListParagraph"/>
        <w:numPr>
          <w:ilvl w:val="0"/>
          <w:numId w:val="31"/>
        </w:numPr>
        <w:overflowPunct/>
        <w:autoSpaceDE/>
        <w:autoSpaceDN/>
        <w:adjustRightInd/>
        <w:spacing w:after="0"/>
        <w:jc w:val="both"/>
        <w:textAlignment w:val="auto"/>
        <w:rPr>
          <w:rFonts w:ascii="Arial" w:hAnsi="Arial" w:cs="Arial"/>
          <w:b/>
          <w:u w:val="single"/>
        </w:rPr>
      </w:pPr>
      <w:r>
        <w:rPr>
          <w:rFonts w:ascii="Arial" w:hAnsi="Arial" w:cs="Arial"/>
          <w:bCs/>
        </w:rPr>
        <w:t>Alt.4</w:t>
      </w:r>
      <w:proofErr w:type="gramStart"/>
      <w:r>
        <w:rPr>
          <w:rFonts w:ascii="Arial" w:hAnsi="Arial" w:cs="Arial"/>
          <w:bCs/>
        </w:rPr>
        <w:t>: ??</w:t>
      </w:r>
      <w:proofErr w:type="gramEnd"/>
    </w:p>
    <w:p w14:paraId="797225C0" w14:textId="544D188C" w:rsidR="003218DD" w:rsidRDefault="003218DD" w:rsidP="00B13791">
      <w:pPr>
        <w:rPr>
          <w:rFonts w:ascii="Arial" w:hAnsi="Arial" w:cs="Arial"/>
          <w:lang w:eastAsia="ja-JP"/>
        </w:rPr>
      </w:pPr>
    </w:p>
    <w:p w14:paraId="7F71CDF7" w14:textId="77777777"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14:paraId="77FA98AB" w14:textId="77777777" w:rsidTr="003523A7">
        <w:tc>
          <w:tcPr>
            <w:tcW w:w="1525" w:type="dxa"/>
          </w:tcPr>
          <w:p w14:paraId="4BF78300" w14:textId="77777777" w:rsidR="00EA750E" w:rsidRDefault="00EA750E" w:rsidP="003523A7">
            <w:pPr>
              <w:pStyle w:val="BodyText"/>
              <w:spacing w:after="0"/>
              <w:rPr>
                <w:b/>
                <w:sz w:val="20"/>
                <w:szCs w:val="20"/>
                <w:lang w:val="de-DE"/>
              </w:rPr>
            </w:pPr>
            <w:r>
              <w:rPr>
                <w:b/>
                <w:sz w:val="20"/>
                <w:szCs w:val="20"/>
                <w:lang w:val="de-DE"/>
              </w:rPr>
              <w:t>Company</w:t>
            </w:r>
          </w:p>
        </w:tc>
        <w:tc>
          <w:tcPr>
            <w:tcW w:w="8104" w:type="dxa"/>
          </w:tcPr>
          <w:p w14:paraId="71698405" w14:textId="77777777" w:rsidR="00EA750E" w:rsidRDefault="00EA750E" w:rsidP="003523A7">
            <w:pPr>
              <w:pStyle w:val="BodyText"/>
              <w:spacing w:after="0"/>
              <w:rPr>
                <w:b/>
                <w:sz w:val="20"/>
                <w:szCs w:val="20"/>
                <w:lang w:val="de-DE"/>
              </w:rPr>
            </w:pPr>
            <w:r>
              <w:rPr>
                <w:b/>
                <w:sz w:val="20"/>
                <w:szCs w:val="20"/>
                <w:lang w:val="de-DE"/>
              </w:rPr>
              <w:t>View/Position</w:t>
            </w:r>
          </w:p>
        </w:tc>
      </w:tr>
      <w:tr w:rsidR="00EA750E" w14:paraId="4F970157" w14:textId="77777777" w:rsidTr="003523A7">
        <w:tc>
          <w:tcPr>
            <w:tcW w:w="1525" w:type="dxa"/>
          </w:tcPr>
          <w:p w14:paraId="63BFC4D7" w14:textId="68F01117" w:rsidR="00EA750E" w:rsidRPr="00D11A4A" w:rsidRDefault="000208A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593136B" w14:textId="77777777" w:rsidR="00EA750E" w:rsidRDefault="000208AC" w:rsidP="003523A7">
            <w:pPr>
              <w:pStyle w:val="BodyText"/>
              <w:spacing w:after="0"/>
              <w:rPr>
                <w:sz w:val="20"/>
                <w:szCs w:val="20"/>
                <w:lang w:val="de-DE"/>
              </w:rPr>
            </w:pPr>
            <w:r>
              <w:rPr>
                <w:rFonts w:hint="eastAsia"/>
                <w:sz w:val="20"/>
                <w:szCs w:val="20"/>
                <w:lang w:val="de-DE"/>
              </w:rPr>
              <w:t>I</w:t>
            </w:r>
            <w:r>
              <w:rPr>
                <w:sz w:val="20"/>
                <w:szCs w:val="20"/>
                <w:lang w:val="de-DE"/>
              </w:rPr>
              <w:t>f I understand Alt.1 correctly, Alt.1 needs to be updated as below.</w:t>
            </w:r>
          </w:p>
          <w:p w14:paraId="5840DF5C" w14:textId="0F58988B" w:rsidR="000208AC" w:rsidRPr="006A5CF8" w:rsidRDefault="000208AC" w:rsidP="000208AC">
            <w:pPr>
              <w:pStyle w:val="ListParagraph"/>
              <w:numPr>
                <w:ilvl w:val="0"/>
                <w:numId w:val="31"/>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DCI format 2-</w:t>
            </w:r>
            <w:r>
              <w:rPr>
                <w:rFonts w:ascii="Arial" w:hAnsi="Arial" w:cs="Arial"/>
              </w:rPr>
              <w:t xml:space="preserve">3 </w:t>
            </w:r>
            <w:r w:rsidRPr="006A5CF8">
              <w:rPr>
                <w:rFonts w:ascii="Arial" w:hAnsi="Arial" w:cs="Arial"/>
              </w:rPr>
              <w:t>in PDCCH receptions with a last symbol that</w:t>
            </w:r>
            <w:r w:rsidRPr="006A5CF8">
              <w:rPr>
                <w:rFonts w:ascii="Arial" w:eastAsia="ＭＳ Ｐゴシック" w:hAnsi="Arial" w:cs="Arial"/>
                <w:lang w:eastAsia="zh-CN"/>
              </w:rPr>
              <w:t xml:space="preserve"> is earlier by </w:t>
            </w:r>
            <w:r w:rsidRPr="000208AC">
              <w:rPr>
                <w:rFonts w:ascii="Arial" w:eastAsia="ＭＳ Ｐゴシック" w:hAnsi="Arial" w:cs="Arial"/>
                <w:strike/>
                <w:color w:val="FF0000"/>
                <w:lang w:eastAsia="zh-CN"/>
              </w:rPr>
              <w:t>less</w:t>
            </w:r>
            <w:r w:rsidRPr="000208AC">
              <w:rPr>
                <w:rFonts w:ascii="Arial" w:eastAsia="ＭＳ Ｐゴシック" w:hAnsi="Arial" w:cs="Arial"/>
                <w:color w:val="FF0000"/>
                <w:lang w:eastAsia="zh-CN"/>
              </w:rPr>
              <w:t xml:space="preserve"> </w:t>
            </w:r>
            <w:r w:rsidRPr="000208AC">
              <w:rPr>
                <w:rFonts w:ascii="Arial" w:eastAsia="ＭＳ Ｐゴシック" w:hAnsi="Arial" w:cs="Arial"/>
                <w:color w:val="FF0000"/>
                <w:u w:val="single"/>
                <w:lang w:eastAsia="zh-CN"/>
              </w:rPr>
              <w:t>more</w:t>
            </w:r>
            <w:r>
              <w:rPr>
                <w:rFonts w:ascii="Arial" w:eastAsia="ＭＳ Ｐゴシック" w:hAnsi="Arial" w:cs="Arial"/>
                <w:lang w:eastAsia="zh-CN"/>
              </w:rPr>
              <w:t xml:space="preserve"> </w:t>
            </w:r>
            <w:r w:rsidRPr="006A5CF8">
              <w:rPr>
                <w:rFonts w:ascii="Arial" w:eastAsia="ＭＳ Ｐゴシック" w:hAnsi="Arial" w:cs="Arial"/>
                <w:lang w:eastAsia="zh-CN"/>
              </w:rPr>
              <w:t xml:space="preserve">than or equal to </w:t>
            </w:r>
            <m:oMath>
              <m:r>
                <w:rPr>
                  <w:rFonts w:ascii="Cambria Math" w:hAnsi="Cambria Math" w:cs="Arial"/>
                </w:rPr>
                <m:t>T</m:t>
              </m:r>
            </m:oMath>
            <w:r w:rsidRPr="006A5CF8">
              <w:rPr>
                <w:rFonts w:ascii="Arial" w:eastAsia="ＭＳ Ｐゴシック" w:hAnsi="Arial" w:cs="Arial"/>
                <w:lang w:eastAsia="zh-CN"/>
              </w:rPr>
              <w:t xml:space="preserve"> </w:t>
            </w:r>
            <w:r w:rsidRPr="006A5CF8">
              <w:rPr>
                <w:rFonts w:ascii="Arial" w:hAnsi="Arial" w:cs="Arial"/>
              </w:rPr>
              <w:t>from the first symbol of the transmission occasion on the SCG</w:t>
            </w:r>
          </w:p>
          <w:p w14:paraId="365CBF12" w14:textId="77777777" w:rsidR="000208AC" w:rsidRPr="000208AC" w:rsidRDefault="000208AC" w:rsidP="003523A7">
            <w:pPr>
              <w:pStyle w:val="BodyText"/>
              <w:spacing w:after="0"/>
              <w:rPr>
                <w:sz w:val="20"/>
                <w:szCs w:val="20"/>
                <w:lang w:val="en-GB"/>
              </w:rPr>
            </w:pPr>
          </w:p>
          <w:p w14:paraId="648A9E3C" w14:textId="77777777" w:rsidR="000208AC" w:rsidRDefault="003523A7" w:rsidP="003523A7">
            <w:pPr>
              <w:pStyle w:val="BodyText"/>
              <w:spacing w:after="0"/>
              <w:rPr>
                <w:sz w:val="20"/>
                <w:szCs w:val="20"/>
                <w:lang w:val="de-DE"/>
              </w:rPr>
            </w:pPr>
            <w:r>
              <w:rPr>
                <w:rFonts w:hint="eastAsia"/>
                <w:sz w:val="20"/>
                <w:szCs w:val="20"/>
                <w:lang w:val="de-DE"/>
              </w:rPr>
              <w:t>W</w:t>
            </w:r>
            <w:r>
              <w:rPr>
                <w:sz w:val="20"/>
                <w:szCs w:val="20"/>
                <w:lang w:val="de-DE"/>
              </w:rPr>
              <w:t>e support Alt.1 if RAN2 confirms our working assumption in last meeting, otherwise we even don’t konw the specific value of Toffset.</w:t>
            </w:r>
          </w:p>
          <w:p w14:paraId="34E546EE" w14:textId="77777777" w:rsidR="003523A7" w:rsidRDefault="003523A7" w:rsidP="003523A7">
            <w:pPr>
              <w:pStyle w:val="BodyText"/>
              <w:spacing w:after="0"/>
              <w:rPr>
                <w:sz w:val="20"/>
                <w:szCs w:val="20"/>
                <w:lang w:val="de-DE"/>
              </w:rPr>
            </w:pPr>
          </w:p>
          <w:p w14:paraId="451637D3" w14:textId="77777777" w:rsidR="003523A7" w:rsidRDefault="003523A7" w:rsidP="00E72C66">
            <w:pPr>
              <w:pStyle w:val="BodyText"/>
              <w:spacing w:after="0"/>
              <w:rPr>
                <w:sz w:val="20"/>
                <w:szCs w:val="20"/>
                <w:lang w:val="de-DE"/>
              </w:rPr>
            </w:pPr>
            <w:r>
              <w:rPr>
                <w:rFonts w:hint="eastAsia"/>
                <w:sz w:val="20"/>
                <w:szCs w:val="20"/>
                <w:lang w:val="de-DE"/>
              </w:rPr>
              <w:t>S</w:t>
            </w:r>
            <w:r>
              <w:rPr>
                <w:sz w:val="20"/>
                <w:szCs w:val="20"/>
                <w:lang w:val="de-DE"/>
              </w:rPr>
              <w:t xml:space="preserve">imilar comments for DCI format 2_3 as we </w:t>
            </w:r>
            <w:r w:rsidR="00E72C66">
              <w:rPr>
                <w:sz w:val="20"/>
                <w:szCs w:val="20"/>
                <w:lang w:val="de-DE"/>
              </w:rPr>
              <w:t>provided</w:t>
            </w:r>
            <w:r>
              <w:rPr>
                <w:sz w:val="20"/>
                <w:szCs w:val="20"/>
                <w:lang w:val="de-DE"/>
              </w:rPr>
              <w:t xml:space="preserve"> in </w:t>
            </w:r>
            <w:r w:rsidR="00E72C66">
              <w:rPr>
                <w:sz w:val="20"/>
                <w:szCs w:val="20"/>
                <w:lang w:val="de-DE"/>
              </w:rPr>
              <w:t xml:space="preserve">previous section. </w:t>
            </w:r>
            <w:r w:rsidR="00E72C66" w:rsidRPr="000208AC">
              <w:rPr>
                <w:sz w:val="20"/>
                <w:szCs w:val="20"/>
                <w:lang w:val="de-DE"/>
              </w:rPr>
              <w:t>If there are continuous UL transmissions in SCG and each UL transmissio</w:t>
            </w:r>
            <w:r w:rsidR="00E72C66">
              <w:rPr>
                <w:sz w:val="20"/>
                <w:szCs w:val="20"/>
                <w:lang w:val="de-DE"/>
              </w:rPr>
              <w:t>n in SCG has a duration Toffset, t</w:t>
            </w:r>
            <w:r w:rsidR="00E72C66" w:rsidRPr="000208AC">
              <w:rPr>
                <w:sz w:val="20"/>
                <w:szCs w:val="20"/>
                <w:lang w:val="de-DE"/>
              </w:rPr>
              <w:t>his may end up with no transmission occasion for DCI 2_2</w:t>
            </w:r>
            <w:r w:rsidR="00E72C66">
              <w:rPr>
                <w:sz w:val="20"/>
                <w:szCs w:val="20"/>
                <w:lang w:val="de-DE"/>
              </w:rPr>
              <w:t>/2_3</w:t>
            </w:r>
            <w:r w:rsidR="00E72C66" w:rsidRPr="000208AC">
              <w:rPr>
                <w:sz w:val="20"/>
                <w:szCs w:val="20"/>
                <w:lang w:val="de-DE"/>
              </w:rPr>
              <w:t xml:space="preserve"> in MCG.</w:t>
            </w:r>
          </w:p>
          <w:p w14:paraId="00687345" w14:textId="77777777" w:rsidR="009D58D5" w:rsidRDefault="009D58D5" w:rsidP="00E72C66">
            <w:pPr>
              <w:pStyle w:val="BodyText"/>
              <w:spacing w:after="0"/>
              <w:rPr>
                <w:sz w:val="20"/>
                <w:szCs w:val="20"/>
                <w:lang w:val="de-DE"/>
              </w:rPr>
            </w:pPr>
          </w:p>
          <w:p w14:paraId="4EEF5B86" w14:textId="6FBC3AE6" w:rsidR="009D58D5" w:rsidRPr="00D11A4A" w:rsidRDefault="009D58D5" w:rsidP="00E72C66">
            <w:pPr>
              <w:pStyle w:val="BodyText"/>
              <w:spacing w:after="0"/>
              <w:rPr>
                <w:sz w:val="20"/>
                <w:szCs w:val="20"/>
                <w:lang w:val="de-DE"/>
              </w:rPr>
            </w:pPr>
            <w:r>
              <w:rPr>
                <w:sz w:val="20"/>
                <w:szCs w:val="20"/>
                <w:lang w:val="de-DE"/>
              </w:rPr>
              <w:t xml:space="preserve">Regarding the case when </w:t>
            </w:r>
            <w:r w:rsidRPr="009D58D5">
              <w:rPr>
                <w:sz w:val="20"/>
                <w:szCs w:val="20"/>
                <w:lang w:val="de-DE"/>
              </w:rPr>
              <w:t>DCI format 2_3 is used to trigger SRS carrier switching along with TPC commands for the SRS transmission</w:t>
            </w:r>
            <w:r>
              <w:rPr>
                <w:sz w:val="20"/>
                <w:szCs w:val="20"/>
                <w:lang w:val="de-DE"/>
              </w:rPr>
              <w:t>, we believe Alt.1 is also applicable to this case.</w:t>
            </w:r>
          </w:p>
        </w:tc>
      </w:tr>
      <w:tr w:rsidR="00EA750E" w14:paraId="3303118A" w14:textId="77777777" w:rsidTr="003523A7">
        <w:tc>
          <w:tcPr>
            <w:tcW w:w="1525" w:type="dxa"/>
          </w:tcPr>
          <w:p w14:paraId="6F1B4264" w14:textId="6973A9C9" w:rsidR="00EA750E" w:rsidRPr="009A1BF1" w:rsidRDefault="009A1BF1"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6037256C" w14:textId="77777777" w:rsidR="00451171" w:rsidRDefault="009A1BF1"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Alt.3.</w:t>
            </w:r>
          </w:p>
          <w:p w14:paraId="03CEE3BA" w14:textId="7EB3D40A" w:rsidR="009A1BF1" w:rsidRPr="009A1BF1" w:rsidRDefault="00692361" w:rsidP="00F751B2">
            <w:pPr>
              <w:pStyle w:val="BodyText"/>
              <w:spacing w:after="0"/>
              <w:rPr>
                <w:rFonts w:eastAsia="MS Mincho"/>
                <w:sz w:val="20"/>
                <w:szCs w:val="20"/>
                <w:lang w:val="de-DE" w:eastAsia="ja-JP"/>
              </w:rPr>
            </w:pPr>
            <w:r>
              <w:rPr>
                <w:rFonts w:eastAsia="MS Mincho"/>
                <w:sz w:val="20"/>
                <w:szCs w:val="20"/>
                <w:lang w:val="de-DE" w:eastAsia="ja-JP"/>
              </w:rPr>
              <w:t xml:space="preserve">Same reason as our answer to the question on DCI format 2_2. </w:t>
            </w:r>
          </w:p>
        </w:tc>
      </w:tr>
      <w:tr w:rsidR="00EA750E" w14:paraId="56C9221C" w14:textId="77777777" w:rsidTr="003523A7">
        <w:tc>
          <w:tcPr>
            <w:tcW w:w="1525" w:type="dxa"/>
          </w:tcPr>
          <w:p w14:paraId="17C4B31A" w14:textId="77777777" w:rsidR="00EA750E" w:rsidRPr="00D11A4A" w:rsidRDefault="00EA750E" w:rsidP="003523A7">
            <w:pPr>
              <w:pStyle w:val="BodyText"/>
              <w:spacing w:after="0"/>
              <w:rPr>
                <w:sz w:val="20"/>
                <w:szCs w:val="20"/>
                <w:lang w:val="de-DE"/>
              </w:rPr>
            </w:pPr>
          </w:p>
        </w:tc>
        <w:tc>
          <w:tcPr>
            <w:tcW w:w="8104" w:type="dxa"/>
          </w:tcPr>
          <w:p w14:paraId="7017A95C" w14:textId="77777777" w:rsidR="00EA750E" w:rsidRPr="00D11A4A" w:rsidRDefault="00EA750E" w:rsidP="003523A7">
            <w:pPr>
              <w:pStyle w:val="BodyText"/>
              <w:spacing w:after="0"/>
              <w:rPr>
                <w:sz w:val="20"/>
                <w:szCs w:val="20"/>
                <w:lang w:val="de-DE"/>
              </w:rPr>
            </w:pPr>
          </w:p>
        </w:tc>
      </w:tr>
      <w:tr w:rsidR="00EA750E" w14:paraId="7B9FD302" w14:textId="77777777" w:rsidTr="003523A7">
        <w:tc>
          <w:tcPr>
            <w:tcW w:w="1525" w:type="dxa"/>
          </w:tcPr>
          <w:p w14:paraId="7D2E7764" w14:textId="77777777" w:rsidR="00EA750E" w:rsidRPr="00D11A4A" w:rsidRDefault="00EA750E" w:rsidP="003523A7">
            <w:pPr>
              <w:pStyle w:val="BodyText"/>
              <w:spacing w:after="0"/>
              <w:rPr>
                <w:sz w:val="20"/>
                <w:szCs w:val="20"/>
                <w:lang w:val="de-DE"/>
              </w:rPr>
            </w:pPr>
          </w:p>
        </w:tc>
        <w:tc>
          <w:tcPr>
            <w:tcW w:w="8104" w:type="dxa"/>
          </w:tcPr>
          <w:p w14:paraId="7AA734C1" w14:textId="77777777" w:rsidR="00EA750E" w:rsidRPr="00D11A4A" w:rsidRDefault="00EA750E" w:rsidP="003523A7">
            <w:pPr>
              <w:pStyle w:val="BodyText"/>
              <w:spacing w:after="0"/>
              <w:rPr>
                <w:sz w:val="20"/>
                <w:szCs w:val="20"/>
                <w:lang w:val="de-DE"/>
              </w:rPr>
            </w:pPr>
          </w:p>
        </w:tc>
      </w:tr>
    </w:tbl>
    <w:p w14:paraId="2CB38B47" w14:textId="77777777" w:rsidR="00BB0615" w:rsidRPr="00BB0615" w:rsidRDefault="00BB0615" w:rsidP="00B13791">
      <w:pPr>
        <w:rPr>
          <w:rFonts w:ascii="Arial" w:hAnsi="Arial" w:cs="Arial"/>
          <w:lang w:eastAsia="ja-JP"/>
        </w:rPr>
      </w:pPr>
    </w:p>
    <w:p w14:paraId="2616C1A9" w14:textId="3F4F4956" w:rsidR="00353363" w:rsidRPr="00183749" w:rsidRDefault="00353363" w:rsidP="00183749">
      <w:pPr>
        <w:pStyle w:val="Heading2"/>
        <w:spacing w:after="120"/>
        <w:jc w:val="both"/>
        <w:rPr>
          <w:rFonts w:ascii="Arial" w:hAnsi="Arial" w:cs="Arial"/>
          <w:color w:val="000000" w:themeColor="text1"/>
          <w:sz w:val="32"/>
          <w:szCs w:val="32"/>
          <w:lang w:val="en-US"/>
        </w:rPr>
      </w:pPr>
      <w:r w:rsidRPr="00183749">
        <w:rPr>
          <w:rFonts w:ascii="Arial" w:hAnsi="Arial" w:cs="Arial"/>
          <w:color w:val="000000" w:themeColor="text1"/>
          <w:sz w:val="32"/>
          <w:szCs w:val="32"/>
          <w:lang w:val="en-US"/>
        </w:rPr>
        <w:t>Issue</w:t>
      </w:r>
      <w:r w:rsidR="0031670F" w:rsidRPr="00183749">
        <w:rPr>
          <w:rFonts w:ascii="Arial" w:hAnsi="Arial" w:cs="Arial"/>
          <w:color w:val="000000" w:themeColor="text1"/>
          <w:sz w:val="32"/>
          <w:szCs w:val="32"/>
          <w:lang w:val="en-US"/>
        </w:rPr>
        <w:t xml:space="preserve"> </w:t>
      </w:r>
      <w:r w:rsidRPr="00183749">
        <w:rPr>
          <w:rFonts w:ascii="Arial" w:hAnsi="Arial" w:cs="Arial"/>
          <w:color w:val="000000" w:themeColor="text1"/>
          <w:sz w:val="32"/>
          <w:szCs w:val="32"/>
          <w:lang w:val="en-US"/>
        </w:rPr>
        <w:t>#2: Handling UL Transmission Cancelation on MCG</w:t>
      </w:r>
    </w:p>
    <w:p w14:paraId="7CDEB923" w14:textId="7B804EF5" w:rsidR="00353363" w:rsidRDefault="00353363" w:rsidP="00B13791">
      <w:pPr>
        <w:rPr>
          <w:rFonts w:ascii="Arial" w:hAnsi="Arial" w:cs="Arial"/>
          <w:lang w:val="en-US" w:eastAsia="ja-JP"/>
        </w:rPr>
      </w:pPr>
      <w:r>
        <w:rPr>
          <w:rFonts w:ascii="Arial" w:hAnsi="Arial" w:cs="Arial"/>
          <w:lang w:val="en-US" w:eastAsia="ja-JP"/>
        </w:rPr>
        <w:t xml:space="preserve">Another </w:t>
      </w:r>
      <w:r w:rsidRPr="00353363">
        <w:rPr>
          <w:rFonts w:ascii="Arial" w:hAnsi="Arial" w:cs="Arial"/>
          <w:lang w:val="en-US" w:eastAsia="ja-JP"/>
        </w:rPr>
        <w:t xml:space="preserve">issue </w:t>
      </w:r>
      <w:proofErr w:type="gramStart"/>
      <w:r w:rsidRPr="00353363">
        <w:rPr>
          <w:rFonts w:ascii="Arial" w:hAnsi="Arial" w:cs="Arial"/>
          <w:lang w:val="en-US" w:eastAsia="ja-JP"/>
        </w:rPr>
        <w:t>with regard to</w:t>
      </w:r>
      <w:proofErr w:type="gramEnd"/>
      <w:r w:rsidRPr="00353363">
        <w:rPr>
          <w:rFonts w:ascii="Arial" w:hAnsi="Arial" w:cs="Arial"/>
          <w:lang w:val="en-US" w:eastAsia="ja-JP"/>
        </w:rPr>
        <w:t xml:space="preserve"> dynamic power sharing (DPS) operation was identified </w:t>
      </w:r>
      <w:r w:rsidR="00DD6C39">
        <w:rPr>
          <w:rFonts w:ascii="Arial" w:hAnsi="Arial" w:cs="Arial"/>
          <w:lang w:val="en-US" w:eastAsia="ja-JP"/>
        </w:rPr>
        <w:t xml:space="preserve">in RAN1 100-e </w:t>
      </w:r>
      <w:r>
        <w:rPr>
          <w:rFonts w:ascii="Arial" w:hAnsi="Arial" w:cs="Arial"/>
          <w:lang w:val="en-US" w:eastAsia="ja-JP"/>
        </w:rPr>
        <w:t xml:space="preserve">is how to handle </w:t>
      </w:r>
      <w:r w:rsidRPr="00353363">
        <w:rPr>
          <w:rFonts w:ascii="Arial" w:hAnsi="Arial" w:cs="Arial"/>
          <w:lang w:val="en-US" w:eastAsia="ja-JP"/>
        </w:rPr>
        <w:t>Uplink transmission skip for MCG dynamic grant PUSCH/configured grant PUSCH due to 5.4.3.1.3 of TS38.321 or by DCI format 2_4</w:t>
      </w:r>
      <w:r>
        <w:rPr>
          <w:rFonts w:ascii="Arial" w:hAnsi="Arial" w:cs="Arial"/>
          <w:lang w:val="en-US" w:eastAsia="ja-JP"/>
        </w:rPr>
        <w:t xml:space="preserve">. </w:t>
      </w:r>
      <w:r w:rsidR="00DD6C39">
        <w:rPr>
          <w:rFonts w:ascii="Arial" w:hAnsi="Arial" w:cs="Arial"/>
          <w:lang w:val="en-US" w:eastAsia="ja-JP"/>
        </w:rPr>
        <w:t>This issue was further discussed in [6]</w:t>
      </w:r>
    </w:p>
    <w:p w14:paraId="58412E83" w14:textId="130E5C71" w:rsidR="00353363" w:rsidRDefault="00353363" w:rsidP="00083E2C">
      <w:pPr>
        <w:pStyle w:val="BodyText"/>
        <w:overflowPunct w:val="0"/>
        <w:autoSpaceDE w:val="0"/>
        <w:autoSpaceDN w:val="0"/>
        <w:adjustRightInd w:val="0"/>
        <w:textAlignment w:val="baseline"/>
        <w:rPr>
          <w:rFonts w:eastAsia="MS Mincho" w:cs="Arial"/>
          <w:sz w:val="20"/>
          <w:szCs w:val="20"/>
          <w:lang w:eastAsia="ja-JP"/>
        </w:rPr>
      </w:pPr>
      <w:r>
        <w:rPr>
          <w:rFonts w:eastAsia="MS Mincho" w:cs="Arial"/>
          <w:sz w:val="20"/>
          <w:szCs w:val="20"/>
          <w:lang w:eastAsia="ja-JP"/>
        </w:rPr>
        <w:t xml:space="preserve">Although </w:t>
      </w:r>
      <w:r w:rsidRPr="00B86296">
        <w:rPr>
          <w:rFonts w:eastAsia="MS Mincho" w:cs="Arial"/>
          <w:sz w:val="20"/>
          <w:szCs w:val="20"/>
          <w:lang w:eastAsia="ja-JP"/>
        </w:rPr>
        <w:t>DCI format 2-4 does not schedule uplink transmissions</w:t>
      </w:r>
      <w:r w:rsidR="00083E2C">
        <w:rPr>
          <w:rFonts w:eastAsia="MS Mincho" w:cs="Arial"/>
          <w:sz w:val="20"/>
          <w:szCs w:val="20"/>
          <w:lang w:eastAsia="ja-JP"/>
        </w:rPr>
        <w:t xml:space="preserve">, it </w:t>
      </w:r>
      <w:r w:rsidRPr="00B86296">
        <w:rPr>
          <w:rFonts w:eastAsia="MS Mincho" w:cs="Arial"/>
          <w:sz w:val="20"/>
          <w:szCs w:val="20"/>
          <w:lang w:eastAsia="ja-JP"/>
        </w:rPr>
        <w:t xml:space="preserve">would impact on the value of </w:t>
      </w:r>
      <m:oMath>
        <m:sSubSup>
          <m:sSubSupPr>
            <m:ctrlPr>
              <w:rPr>
                <w:rFonts w:ascii="Cambria Math" w:eastAsia="Yu Mincho" w:hAnsi="Cambria Math" w:cs="Arial"/>
                <w:i/>
                <w:sz w:val="20"/>
                <w:szCs w:val="20"/>
                <w:lang w:val="x-none"/>
              </w:rPr>
            </m:ctrlPr>
          </m:sSubSupPr>
          <m:e>
            <m:acc>
              <m:accPr>
                <m:ctrlPr>
                  <w:rPr>
                    <w:rFonts w:ascii="Cambria Math" w:eastAsia="Yu Mincho" w:hAnsi="Cambria Math" w:cs="Arial"/>
                    <w:i/>
                    <w:sz w:val="20"/>
                    <w:szCs w:val="20"/>
                    <w:lang w:val="x-none"/>
                  </w:rPr>
                </m:ctrlPr>
              </m:accPr>
              <m:e>
                <m:r>
                  <w:rPr>
                    <w:rFonts w:ascii="Cambria Math" w:eastAsia="Yu Mincho" w:hAnsi="Cambria Math" w:cs="Arial"/>
                    <w:sz w:val="20"/>
                    <w:szCs w:val="20"/>
                    <w:lang w:val="x-none"/>
                  </w:rPr>
                  <m:t>P</m:t>
                </m:r>
              </m:e>
            </m:acc>
          </m:e>
          <m:sub>
            <m:r>
              <m:rPr>
                <m:nor/>
              </m:rPr>
              <w:rPr>
                <w:rFonts w:eastAsia="Yu Mincho" w:cs="Arial"/>
                <w:sz w:val="20"/>
                <w:szCs w:val="20"/>
                <w:lang w:val="x-none"/>
              </w:rPr>
              <m:t>MCG</m:t>
            </m:r>
          </m:sub>
          <m:sup>
            <m:r>
              <m:rPr>
                <m:sty m:val="p"/>
              </m:rPr>
              <w:rPr>
                <w:rFonts w:ascii="Cambria Math" w:eastAsia="Yu Mincho" w:hAnsi="Cambria Math" w:cs="Arial"/>
                <w:sz w:val="20"/>
                <w:szCs w:val="20"/>
                <w:lang w:val="x-none"/>
              </w:rPr>
              <m:t>actual</m:t>
            </m:r>
          </m:sup>
        </m:sSubSup>
      </m:oMath>
      <w:r w:rsidR="00083E2C">
        <w:rPr>
          <w:rFonts w:eastAsia="MS Mincho" w:cs="Arial"/>
          <w:sz w:val="20"/>
          <w:szCs w:val="20"/>
        </w:rPr>
        <w:t xml:space="preserve"> due to UL cancelation</w:t>
      </w:r>
      <w:r w:rsidRPr="00B86296">
        <w:rPr>
          <w:rFonts w:eastAsia="MS Mincho" w:cs="Arial"/>
          <w:sz w:val="20"/>
          <w:szCs w:val="20"/>
          <w:lang w:val="x-none" w:eastAsia="ja-JP"/>
        </w:rPr>
        <w:t>.</w:t>
      </w:r>
      <w:r w:rsidRPr="00B86296">
        <w:rPr>
          <w:rFonts w:cs="Arial"/>
          <w:sz w:val="20"/>
          <w:szCs w:val="20"/>
        </w:rPr>
        <w:t xml:space="preserve"> </w:t>
      </w:r>
      <w:r w:rsidR="00083E2C" w:rsidRPr="00B86296">
        <w:rPr>
          <w:rFonts w:eastAsia="MS Mincho" w:cs="Arial"/>
          <w:sz w:val="20"/>
          <w:szCs w:val="20"/>
          <w:lang w:eastAsia="ja-JP"/>
        </w:rPr>
        <w:t>Similarly,</w:t>
      </w:r>
      <w:r w:rsidR="00083E2C">
        <w:rPr>
          <w:rFonts w:eastAsia="MS Mincho" w:cs="Arial"/>
          <w:sz w:val="20"/>
          <w:szCs w:val="20"/>
          <w:lang w:eastAsia="ja-JP"/>
        </w:rPr>
        <w:t xml:space="preserve"> for CG-</w:t>
      </w:r>
      <w:r w:rsidRPr="00B86296">
        <w:rPr>
          <w:rFonts w:eastAsia="MS Mincho" w:cs="Arial"/>
          <w:sz w:val="20"/>
          <w:szCs w:val="20"/>
          <w:lang w:eastAsia="ja-JP"/>
        </w:rPr>
        <w:t>PUSCH transmissio</w:t>
      </w:r>
      <w:r w:rsidR="00083E2C">
        <w:rPr>
          <w:rFonts w:eastAsia="MS Mincho" w:cs="Arial"/>
          <w:sz w:val="20"/>
          <w:szCs w:val="20"/>
          <w:lang w:eastAsia="ja-JP"/>
        </w:rPr>
        <w:t>n</w:t>
      </w:r>
      <w:r w:rsidRPr="00B86296">
        <w:rPr>
          <w:rFonts w:eastAsia="MS Mincho" w:cs="Arial"/>
          <w:sz w:val="20"/>
          <w:szCs w:val="20"/>
          <w:lang w:eastAsia="ja-JP"/>
        </w:rPr>
        <w:t>, the UE may or may not transmit the PUSCH. For dynamic grant PUSCH, the UE may skip the transmission if some conditions are met</w:t>
      </w:r>
      <w:r w:rsidR="00083E2C">
        <w:rPr>
          <w:rFonts w:eastAsia="MS Mincho" w:cs="Arial"/>
          <w:sz w:val="20"/>
          <w:szCs w:val="20"/>
          <w:lang w:eastAsia="ja-JP"/>
        </w:rPr>
        <w:t xml:space="preserve"> which </w:t>
      </w:r>
      <w:r w:rsidRPr="00B86296">
        <w:rPr>
          <w:rFonts w:eastAsia="MS Mincho" w:cs="Arial"/>
          <w:sz w:val="20"/>
          <w:szCs w:val="20"/>
          <w:lang w:eastAsia="ja-JP"/>
        </w:rPr>
        <w:t>are specified in 5.4.3.1.3 of TS38.321.</w:t>
      </w:r>
    </w:p>
    <w:p w14:paraId="28FD1280" w14:textId="211D0263" w:rsidR="00083E2C" w:rsidRDefault="00083E2C" w:rsidP="00083E2C">
      <w:pPr>
        <w:pStyle w:val="BodyText"/>
        <w:overflowPunct w:val="0"/>
        <w:autoSpaceDE w:val="0"/>
        <w:autoSpaceDN w:val="0"/>
        <w:adjustRightInd w:val="0"/>
        <w:textAlignment w:val="baseline"/>
        <w:rPr>
          <w:rFonts w:eastAsia="MS Mincho" w:cs="Arial"/>
          <w:sz w:val="20"/>
          <w:szCs w:val="20"/>
          <w:lang w:eastAsia="ja-JP"/>
        </w:rPr>
      </w:pPr>
      <w:r>
        <w:rPr>
          <w:rFonts w:eastAsia="MS Mincho" w:cs="Arial"/>
          <w:sz w:val="20"/>
          <w:szCs w:val="20"/>
          <w:lang w:eastAsia="ja-JP"/>
        </w:rPr>
        <w:t xml:space="preserve">Solutions proposed by companies can be categorized as follows: </w:t>
      </w:r>
    </w:p>
    <w:p w14:paraId="70F166CE" w14:textId="636DB6F5" w:rsidR="00083E2C" w:rsidRDefault="00952289" w:rsidP="00083E2C">
      <w:pPr>
        <w:pStyle w:val="ListParagraph"/>
        <w:numPr>
          <w:ilvl w:val="0"/>
          <w:numId w:val="29"/>
        </w:numPr>
        <w:rPr>
          <w:rFonts w:ascii="Arial" w:hAnsi="Arial" w:cs="Arial"/>
          <w:lang w:val="en-US" w:eastAsia="ja-JP"/>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sidR="00083E2C" w:rsidRPr="00083E2C">
        <w:rPr>
          <w:rFonts w:ascii="Arial" w:hAnsi="Arial" w:cs="Arial"/>
          <w:i/>
          <w:iCs/>
          <w:lang w:val="en-US" w:eastAsia="ja-JP"/>
        </w:rPr>
        <w:t>UE is not required to take into account the skipped MCG UL transmission due to</w:t>
      </w:r>
      <w:r w:rsidR="00CA03AB">
        <w:rPr>
          <w:rFonts w:ascii="Arial" w:hAnsi="Arial" w:cs="Arial"/>
          <w:i/>
          <w:iCs/>
          <w:lang w:val="en-US" w:eastAsia="ja-JP"/>
        </w:rPr>
        <w:t xml:space="preserve"> either</w:t>
      </w:r>
      <w:r w:rsidR="00083E2C" w:rsidRPr="00083E2C">
        <w:rPr>
          <w:rFonts w:ascii="Arial" w:hAnsi="Arial" w:cs="Arial"/>
          <w:i/>
          <w:iCs/>
          <w:lang w:val="en-US" w:eastAsia="ja-JP"/>
        </w:rPr>
        <w:t xml:space="preserve"> DCI format</w:t>
      </w:r>
      <w:r w:rsidR="00CA03AB">
        <w:rPr>
          <w:rFonts w:ascii="Arial" w:hAnsi="Arial" w:cs="Arial"/>
          <w:i/>
          <w:iCs/>
          <w:lang w:val="en-US" w:eastAsia="ja-JP"/>
        </w:rPr>
        <w:t xml:space="preserve"> 2_0/</w:t>
      </w:r>
      <w:r w:rsidR="00083E2C" w:rsidRPr="00083E2C">
        <w:rPr>
          <w:rFonts w:ascii="Arial" w:hAnsi="Arial" w:cs="Arial"/>
          <w:i/>
          <w:iCs/>
          <w:lang w:val="en-US" w:eastAsia="ja-JP"/>
        </w:rPr>
        <w:t xml:space="preserve"> 2_4 or according to 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00083E2C" w:rsidRPr="00952289">
        <w:rPr>
          <w:rFonts w:ascii="Arial" w:hAnsi="Arial" w:cs="Arial"/>
          <w:lang w:val="en-US" w:eastAsia="ja-JP"/>
        </w:rPr>
        <w:t xml:space="preserve"> </w:t>
      </w:r>
    </w:p>
    <w:p w14:paraId="1E5846A9" w14:textId="44E03B3D" w:rsidR="006A5CF8" w:rsidRPr="006A5CF8" w:rsidRDefault="006A5CF8" w:rsidP="006A5CF8">
      <w:pPr>
        <w:pStyle w:val="ListParagraph"/>
        <w:numPr>
          <w:ilvl w:val="0"/>
          <w:numId w:val="31"/>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14:paraId="1E12C1D6" w14:textId="6C1C92F7" w:rsidR="00353363" w:rsidRPr="006A5CF8" w:rsidRDefault="006A5CF8" w:rsidP="006A5CF8">
      <w:pPr>
        <w:pStyle w:val="ListParagraph"/>
        <w:numPr>
          <w:ilvl w:val="0"/>
          <w:numId w:val="31"/>
        </w:numPr>
        <w:overflowPunct/>
        <w:autoSpaceDE/>
        <w:autoSpaceDN/>
        <w:adjustRightInd/>
        <w:spacing w:after="0"/>
        <w:jc w:val="both"/>
        <w:textAlignment w:val="auto"/>
        <w:rPr>
          <w:rFonts w:ascii="Arial" w:hAnsi="Arial" w:cs="Arial"/>
          <w:b/>
          <w:u w:val="single"/>
        </w:rPr>
      </w:pPr>
      <w:r>
        <w:rPr>
          <w:rFonts w:ascii="Arial" w:hAnsi="Arial" w:cs="Arial"/>
        </w:rPr>
        <w:t xml:space="preserve">Alt.2: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Proc,2</m:t>
            </m:r>
            <m:ctrlPr>
              <w:rPr>
                <w:rFonts w:ascii="Cambria Math" w:hAnsi="Cambria Math" w:cs="Arial"/>
              </w:rPr>
            </m:ctrlPr>
          </m:sub>
        </m:sSub>
      </m:oMath>
    </w:p>
    <w:p w14:paraId="0E4BD8D3" w14:textId="77777777" w:rsidR="003218DD" w:rsidRPr="003218DD" w:rsidRDefault="003218DD" w:rsidP="003218DD">
      <w:pPr>
        <w:numPr>
          <w:ilvl w:val="0"/>
          <w:numId w:val="54"/>
        </w:numPr>
        <w:overflowPunct/>
        <w:autoSpaceDE/>
        <w:autoSpaceDN/>
        <w:adjustRightInd/>
        <w:spacing w:after="0"/>
        <w:ind w:left="360"/>
        <w:textAlignment w:val="auto"/>
        <w:rPr>
          <w:rFonts w:ascii="Arial" w:eastAsia="MS Mincho" w:hAnsi="Arial" w:cs="Arial"/>
          <w:lang w:eastAsia="ja-JP"/>
        </w:rPr>
      </w:pPr>
      <w:r w:rsidRPr="003218DD">
        <w:rPr>
          <w:rFonts w:ascii="Arial" w:eastAsia="MS Mincho" w:hAnsi="Arial" w:cs="Arial"/>
          <w:lang w:eastAsia="ja-JP"/>
        </w:rPr>
        <w:lastRenderedPageBreak/>
        <w:t>Alt.3: When UE has an SCG UL transmission and an overlapping MCG UL transmission,</w:t>
      </w:r>
    </w:p>
    <w:p w14:paraId="0EC9DF43" w14:textId="2A5D64FE" w:rsidR="003218DD" w:rsidRPr="003218DD" w:rsidRDefault="003218DD" w:rsidP="003218DD">
      <w:pPr>
        <w:pStyle w:val="ListParagraph"/>
        <w:numPr>
          <w:ilvl w:val="0"/>
          <w:numId w:val="55"/>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 xml:space="preserve">he UE does not expect to receive a SFI that may impact on the transmission power of the MCG UL transmission that are provided by DCI format 2-0 in PDCCH receptions with a last symbol that is not earlier by less than or equal to </w:t>
      </w:r>
      <w:proofErr w:type="spellStart"/>
      <w:r w:rsidRPr="003218DD">
        <w:rPr>
          <w:rFonts w:ascii="Arial" w:eastAsia="MS Mincho" w:hAnsi="Arial" w:cs="Arial"/>
          <w:lang w:eastAsia="ja-JP"/>
        </w:rPr>
        <w:t>T_offset</w:t>
      </w:r>
      <w:proofErr w:type="spellEnd"/>
      <w:r w:rsidRPr="003218DD">
        <w:rPr>
          <w:rFonts w:ascii="Arial" w:eastAsia="MS Mincho" w:hAnsi="Arial" w:cs="Arial"/>
          <w:lang w:eastAsia="ja-JP"/>
        </w:rPr>
        <w:t xml:space="preserve"> from the first symbol of the transmission occasion on the SCG;</w:t>
      </w:r>
    </w:p>
    <w:p w14:paraId="7186C130" w14:textId="7F5BA2E5" w:rsidR="003218DD" w:rsidRPr="003218DD" w:rsidRDefault="003218DD" w:rsidP="003218DD">
      <w:pPr>
        <w:pStyle w:val="ListParagraph"/>
        <w:numPr>
          <w:ilvl w:val="0"/>
          <w:numId w:val="55"/>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 xml:space="preserve">he UE is not required to take into UL transmission cancellation that may impact on the transmission power of the MCG UL transmission that are provided by DCI format 2-4 in PDCCH receptions with a last symbol that is not earlier by less than or equal to </w:t>
      </w:r>
      <w:proofErr w:type="spellStart"/>
      <w:r w:rsidRPr="003218DD">
        <w:rPr>
          <w:rFonts w:ascii="Arial" w:eastAsia="MS Mincho" w:hAnsi="Arial" w:cs="Arial"/>
          <w:lang w:eastAsia="ja-JP"/>
        </w:rPr>
        <w:t>T_offset</w:t>
      </w:r>
      <w:proofErr w:type="spellEnd"/>
      <w:r w:rsidRPr="003218DD">
        <w:rPr>
          <w:rFonts w:ascii="Arial" w:eastAsia="MS Mincho" w:hAnsi="Arial" w:cs="Arial"/>
          <w:lang w:eastAsia="ja-JP"/>
        </w:rPr>
        <w:t xml:space="preserve"> from the first symbol of the transmission occasion on the SCG;</w:t>
      </w:r>
    </w:p>
    <w:p w14:paraId="59AE42F3" w14:textId="1F58FDEF" w:rsidR="003218DD" w:rsidRPr="003218DD" w:rsidRDefault="003218DD" w:rsidP="003218DD">
      <w:pPr>
        <w:pStyle w:val="ListParagraph"/>
        <w:numPr>
          <w:ilvl w:val="0"/>
          <w:numId w:val="55"/>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w:t>
      </w:r>
      <w:r w:rsidRPr="003218DD">
        <w:rPr>
          <w:rFonts w:ascii="Arial" w:eastAsia="MS Mincho" w:hAnsi="Arial" w:cs="Arial"/>
          <w:lang w:eastAsia="ja-JP"/>
        </w:rPr>
        <w:t xml:space="preserve">t is up to UE whether to </w:t>
      </w:r>
      <w:proofErr w:type="gramStart"/>
      <w:r w:rsidRPr="003218DD">
        <w:rPr>
          <w:rFonts w:ascii="Arial" w:eastAsia="MS Mincho" w:hAnsi="Arial" w:cs="Arial"/>
          <w:lang w:eastAsia="ja-JP"/>
        </w:rPr>
        <w:t>take into account</w:t>
      </w:r>
      <w:proofErr w:type="gramEnd"/>
      <w:r w:rsidRPr="003218DD">
        <w:rPr>
          <w:rFonts w:ascii="Arial" w:eastAsia="MS Mincho" w:hAnsi="Arial" w:cs="Arial"/>
          <w:lang w:eastAsia="ja-JP"/>
        </w:rPr>
        <w:t xml:space="preserve"> UL skipping for CG-PUSCH or DG-PUSCH according to section 5.4.3.1.3 of TS 38.321</w:t>
      </w:r>
    </w:p>
    <w:p w14:paraId="509EE03A" w14:textId="0D4B4F81" w:rsidR="006A5CF8" w:rsidRPr="003218DD" w:rsidRDefault="006A5CF8" w:rsidP="003218DD">
      <w:pPr>
        <w:rPr>
          <w:rFonts w:ascii="Arial" w:hAnsi="Arial" w:cs="Arial"/>
          <w:lang w:val="en-US" w:eastAsia="ja-JP"/>
        </w:rPr>
      </w:pPr>
    </w:p>
    <w:p w14:paraId="3A9300D6" w14:textId="77777777" w:rsidR="00183749" w:rsidRDefault="00183749" w:rsidP="00183749">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183749" w14:paraId="54C38F2C" w14:textId="77777777" w:rsidTr="003523A7">
        <w:tc>
          <w:tcPr>
            <w:tcW w:w="1525" w:type="dxa"/>
          </w:tcPr>
          <w:p w14:paraId="3493EAAF" w14:textId="77777777" w:rsidR="00183749" w:rsidRDefault="00183749" w:rsidP="003523A7">
            <w:pPr>
              <w:pStyle w:val="BodyText"/>
              <w:spacing w:after="0"/>
              <w:rPr>
                <w:b/>
                <w:sz w:val="20"/>
                <w:szCs w:val="20"/>
                <w:lang w:val="de-DE"/>
              </w:rPr>
            </w:pPr>
            <w:r>
              <w:rPr>
                <w:b/>
                <w:sz w:val="20"/>
                <w:szCs w:val="20"/>
                <w:lang w:val="de-DE"/>
              </w:rPr>
              <w:t>Company</w:t>
            </w:r>
          </w:p>
        </w:tc>
        <w:tc>
          <w:tcPr>
            <w:tcW w:w="8104" w:type="dxa"/>
          </w:tcPr>
          <w:p w14:paraId="299F065B" w14:textId="77777777" w:rsidR="00183749" w:rsidRDefault="00183749" w:rsidP="003523A7">
            <w:pPr>
              <w:pStyle w:val="BodyText"/>
              <w:spacing w:after="0"/>
              <w:rPr>
                <w:b/>
                <w:sz w:val="20"/>
                <w:szCs w:val="20"/>
                <w:lang w:val="de-DE"/>
              </w:rPr>
            </w:pPr>
            <w:r>
              <w:rPr>
                <w:b/>
                <w:sz w:val="20"/>
                <w:szCs w:val="20"/>
                <w:lang w:val="de-DE"/>
              </w:rPr>
              <w:t>View/Position</w:t>
            </w:r>
          </w:p>
        </w:tc>
      </w:tr>
      <w:tr w:rsidR="00183749" w14:paraId="3AC95725" w14:textId="77777777" w:rsidTr="003523A7">
        <w:tc>
          <w:tcPr>
            <w:tcW w:w="1525" w:type="dxa"/>
          </w:tcPr>
          <w:p w14:paraId="6D587B13" w14:textId="1E6585DB" w:rsidR="00183749" w:rsidRPr="00D11A4A" w:rsidRDefault="0009389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231509A4" w14:textId="77777777" w:rsidR="00762BC2" w:rsidRDefault="00762BC2" w:rsidP="00762BC2">
            <w:pPr>
              <w:pStyle w:val="BodyText"/>
              <w:spacing w:after="0"/>
              <w:rPr>
                <w:sz w:val="20"/>
                <w:szCs w:val="20"/>
                <w:lang w:val="de-DE"/>
              </w:rPr>
            </w:pPr>
            <w:r>
              <w:rPr>
                <w:sz w:val="20"/>
                <w:szCs w:val="20"/>
                <w:lang w:val="de-DE"/>
              </w:rPr>
              <w:t>Our first preference is Alt.2. Alt.1 is also ok if RAN2 confirms our working assumption in last meeting, otherwise we even don’t konw the specific value of Toffset.</w:t>
            </w:r>
          </w:p>
          <w:p w14:paraId="791FA66D" w14:textId="77777777" w:rsidR="00762BC2" w:rsidRDefault="00762BC2" w:rsidP="003523A7">
            <w:pPr>
              <w:pStyle w:val="BodyText"/>
              <w:spacing w:after="0"/>
              <w:rPr>
                <w:sz w:val="20"/>
                <w:szCs w:val="20"/>
                <w:lang w:val="de-DE"/>
              </w:rPr>
            </w:pPr>
          </w:p>
          <w:p w14:paraId="47B8A7F9" w14:textId="77777777" w:rsidR="00762BC2" w:rsidRDefault="00762BC2" w:rsidP="00762BC2">
            <w:pPr>
              <w:pStyle w:val="BodyText"/>
              <w:spacing w:after="0"/>
              <w:rPr>
                <w:sz w:val="20"/>
                <w:szCs w:val="20"/>
                <w:lang w:val="de-DE"/>
              </w:rPr>
            </w:pPr>
            <w:r>
              <w:rPr>
                <w:rFonts w:hint="eastAsia"/>
                <w:sz w:val="20"/>
                <w:szCs w:val="20"/>
                <w:lang w:val="de-DE"/>
              </w:rPr>
              <w:t>F</w:t>
            </w:r>
            <w:r>
              <w:rPr>
                <w:sz w:val="20"/>
                <w:szCs w:val="20"/>
                <w:lang w:val="de-DE"/>
              </w:rPr>
              <w:t>rom our perspective, Alt.1/Alt.2 is only applicable to UL cancellation with corresponding DCI, i.e., if the correspoding DCI is received after T0-T, UE is not required to take into account the DCI.</w:t>
            </w:r>
          </w:p>
          <w:p w14:paraId="1210D693" w14:textId="77777777" w:rsidR="00762BC2" w:rsidRDefault="00762BC2" w:rsidP="00762BC2">
            <w:pPr>
              <w:pStyle w:val="BodyText"/>
              <w:spacing w:after="0"/>
              <w:rPr>
                <w:sz w:val="20"/>
                <w:szCs w:val="20"/>
                <w:lang w:val="de-DE"/>
              </w:rPr>
            </w:pPr>
          </w:p>
          <w:p w14:paraId="457E4372" w14:textId="5C6BCF0E" w:rsidR="009139FC" w:rsidRDefault="00762BC2" w:rsidP="00762BC2">
            <w:pPr>
              <w:pStyle w:val="BodyText"/>
              <w:spacing w:after="0"/>
              <w:rPr>
                <w:sz w:val="20"/>
                <w:szCs w:val="20"/>
                <w:lang w:val="de-DE"/>
              </w:rPr>
            </w:pPr>
            <w:r>
              <w:rPr>
                <w:sz w:val="20"/>
                <w:szCs w:val="20"/>
                <w:lang w:val="de-DE"/>
              </w:rPr>
              <w:t>For CG-PUSCH, there is no corresponding scheduling DCI. Alt.1/Alt.2 doesn’t work for CG-PUSCH.</w:t>
            </w:r>
            <w:r>
              <w:rPr>
                <w:rFonts w:hint="eastAsia"/>
                <w:sz w:val="20"/>
                <w:szCs w:val="20"/>
                <w:lang w:val="de-DE"/>
              </w:rPr>
              <w:t xml:space="preserve"> </w:t>
            </w:r>
            <w:r w:rsidR="009139FC">
              <w:rPr>
                <w:sz w:val="20"/>
                <w:szCs w:val="20"/>
                <w:lang w:val="de-DE"/>
              </w:rPr>
              <w:t>Two</w:t>
            </w:r>
            <w:r>
              <w:rPr>
                <w:sz w:val="20"/>
                <w:szCs w:val="20"/>
                <w:lang w:val="de-DE"/>
              </w:rPr>
              <w:t xml:space="preserve"> potential approach</w:t>
            </w:r>
            <w:r w:rsidR="009139FC">
              <w:rPr>
                <w:sz w:val="20"/>
                <w:szCs w:val="20"/>
                <w:lang w:val="de-DE"/>
              </w:rPr>
              <w:t>es</w:t>
            </w:r>
            <w:r>
              <w:rPr>
                <w:sz w:val="20"/>
                <w:szCs w:val="20"/>
                <w:lang w:val="de-DE"/>
              </w:rPr>
              <w:t xml:space="preserve"> </w:t>
            </w:r>
            <w:r w:rsidR="009139FC">
              <w:rPr>
                <w:sz w:val="20"/>
                <w:szCs w:val="20"/>
                <w:lang w:val="de-DE"/>
              </w:rPr>
              <w:t>could be considered</w:t>
            </w:r>
            <w:r w:rsidR="009D58D5">
              <w:rPr>
                <w:sz w:val="20"/>
                <w:szCs w:val="20"/>
                <w:lang w:val="de-DE"/>
              </w:rPr>
              <w:t xml:space="preserve"> for CG-PUSCH</w:t>
            </w:r>
            <w:r w:rsidR="009139FC">
              <w:rPr>
                <w:sz w:val="20"/>
                <w:szCs w:val="20"/>
                <w:lang w:val="de-DE"/>
              </w:rPr>
              <w:t>.</w:t>
            </w:r>
          </w:p>
          <w:p w14:paraId="5B30315D" w14:textId="77C784ED" w:rsidR="009139FC" w:rsidRDefault="009139FC" w:rsidP="00762BC2">
            <w:pPr>
              <w:pStyle w:val="BodyText"/>
              <w:spacing w:after="0"/>
              <w:rPr>
                <w:sz w:val="20"/>
                <w:szCs w:val="20"/>
                <w:lang w:val="de-DE"/>
              </w:rPr>
            </w:pPr>
            <w:r>
              <w:rPr>
                <w:rFonts w:hint="eastAsia"/>
                <w:sz w:val="20"/>
                <w:szCs w:val="20"/>
                <w:lang w:val="de-DE"/>
              </w:rPr>
              <w:t>A</w:t>
            </w:r>
            <w:r>
              <w:rPr>
                <w:sz w:val="20"/>
                <w:szCs w:val="20"/>
                <w:lang w:val="de-DE"/>
              </w:rPr>
              <w:t>pproach#1: UE assumes that actual CG-PUSCH transmission exists in every transmission occasion.</w:t>
            </w:r>
          </w:p>
          <w:p w14:paraId="6E11D95C" w14:textId="31DCF5C1" w:rsidR="00762BC2" w:rsidRDefault="009139FC" w:rsidP="00762BC2">
            <w:pPr>
              <w:pStyle w:val="BodyText"/>
              <w:spacing w:after="0"/>
              <w:rPr>
                <w:sz w:val="20"/>
                <w:szCs w:val="20"/>
                <w:lang w:val="de-DE"/>
              </w:rPr>
            </w:pPr>
            <w:r>
              <w:rPr>
                <w:sz w:val="20"/>
                <w:szCs w:val="20"/>
                <w:lang w:val="de-DE"/>
              </w:rPr>
              <w:t xml:space="preserve">Approach#2: </w:t>
            </w:r>
            <w:r w:rsidR="00762BC2" w:rsidRPr="00762BC2">
              <w:rPr>
                <w:sz w:val="20"/>
                <w:szCs w:val="20"/>
                <w:lang w:val="de-DE"/>
              </w:rPr>
              <w:t>If the time instance {T1 – Tproc,2} is earlier than {T0 - Toffset}, this CG-PUSCH is considered into the power calculation (i.e., Example 1). Otherwise, if the time instance {T1 – Tproc,2} is later than {T0 - Toffset}, this CG-PUSCH is not considered into the power calculation (i.e., Example 2).</w:t>
            </w:r>
          </w:p>
          <w:p w14:paraId="4627889F" w14:textId="77777777" w:rsidR="00762BC2" w:rsidRDefault="00762BC2" w:rsidP="00762BC2">
            <w:pPr>
              <w:pStyle w:val="BodyText"/>
              <w:spacing w:after="0"/>
              <w:rPr>
                <w:sz w:val="20"/>
                <w:szCs w:val="20"/>
                <w:lang w:val="de-DE"/>
              </w:rPr>
            </w:pPr>
          </w:p>
          <w:p w14:paraId="76767DE9" w14:textId="26ABEA1A" w:rsidR="00762BC2" w:rsidRPr="00762BC2" w:rsidRDefault="00762BC2" w:rsidP="00762BC2">
            <w:pPr>
              <w:pStyle w:val="BodyText"/>
              <w:spacing w:after="0"/>
              <w:rPr>
                <w:sz w:val="20"/>
                <w:szCs w:val="20"/>
                <w:lang w:val="de-DE"/>
              </w:rPr>
            </w:pPr>
            <w:r>
              <w:rPr>
                <w:lang w:val="en-GB"/>
              </w:rPr>
              <w:object w:dxaOrig="11386" w:dyaOrig="2820" w14:anchorId="75B11CD4">
                <v:shape id="_x0000_i1026" type="#_x0000_t75" style="width:374.05pt;height:93.05pt" o:ole="">
                  <v:imagedata r:id="rId15" o:title=""/>
                </v:shape>
                <o:OLEObject Type="Embed" ProgID="Visio.Drawing.15" ShapeID="_x0000_i1026" DrawAspect="Content" ObjectID="_1648972153" r:id="rId16"/>
              </w:object>
            </w:r>
          </w:p>
        </w:tc>
      </w:tr>
      <w:tr w:rsidR="00183749" w14:paraId="0CDC99A7" w14:textId="77777777" w:rsidTr="003523A7">
        <w:tc>
          <w:tcPr>
            <w:tcW w:w="1525" w:type="dxa"/>
          </w:tcPr>
          <w:p w14:paraId="5920F7E3" w14:textId="432614A1" w:rsidR="00183749" w:rsidRPr="007E5FC6" w:rsidRDefault="007E5FC6"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3578922" w14:textId="77777777" w:rsidR="007E5FC6" w:rsidRDefault="007E5FC6" w:rsidP="003523A7">
            <w:pPr>
              <w:pStyle w:val="BodyText"/>
              <w:spacing w:after="0"/>
              <w:rPr>
                <w:rFonts w:eastAsia="MS Mincho"/>
                <w:sz w:val="20"/>
                <w:szCs w:val="20"/>
                <w:lang w:val="de-DE" w:eastAsia="ja-JP"/>
              </w:rPr>
            </w:pPr>
            <w:r>
              <w:rPr>
                <w:rFonts w:eastAsia="MS Mincho"/>
                <w:sz w:val="20"/>
                <w:szCs w:val="20"/>
                <w:lang w:val="de-DE" w:eastAsia="ja-JP"/>
              </w:rPr>
              <w:t>Alt.3.</w:t>
            </w:r>
          </w:p>
          <w:p w14:paraId="03E42400" w14:textId="1C87870A" w:rsidR="00183749" w:rsidRDefault="007E5FC6" w:rsidP="003523A7">
            <w:pPr>
              <w:pStyle w:val="BodyText"/>
              <w:spacing w:after="0"/>
              <w:rPr>
                <w:rFonts w:eastAsia="MS Mincho"/>
                <w:sz w:val="20"/>
                <w:szCs w:val="20"/>
                <w:lang w:val="de-DE" w:eastAsia="ja-JP"/>
              </w:rPr>
            </w:pPr>
            <w:r>
              <w:rPr>
                <w:rFonts w:eastAsia="MS Mincho" w:hint="eastAsia"/>
                <w:sz w:val="20"/>
                <w:szCs w:val="20"/>
                <w:lang w:val="de-DE" w:eastAsia="ja-JP"/>
              </w:rPr>
              <w:t>F</w:t>
            </w:r>
            <w:r>
              <w:rPr>
                <w:rFonts w:eastAsia="MS Mincho"/>
                <w:sz w:val="20"/>
                <w:szCs w:val="20"/>
                <w:lang w:val="de-DE" w:eastAsia="ja-JP"/>
              </w:rPr>
              <w:t xml:space="preserve">irst of all, </w:t>
            </w:r>
            <w:r w:rsidR="00D4468A">
              <w:rPr>
                <w:rFonts w:eastAsia="MS Mincho"/>
                <w:sz w:val="20"/>
                <w:szCs w:val="20"/>
                <w:lang w:val="de-DE" w:eastAsia="ja-JP"/>
              </w:rPr>
              <w:t>higher-layer determination of UL skip</w:t>
            </w:r>
            <w:r w:rsidR="008C330F">
              <w:rPr>
                <w:rFonts w:eastAsia="MS Mincho"/>
                <w:sz w:val="20"/>
                <w:szCs w:val="20"/>
                <w:lang w:val="de-DE" w:eastAsia="ja-JP"/>
              </w:rPr>
              <w:t>ping</w:t>
            </w:r>
            <w:r w:rsidR="00D4468A">
              <w:rPr>
                <w:rFonts w:eastAsia="MS Mincho"/>
                <w:sz w:val="20"/>
                <w:szCs w:val="20"/>
                <w:lang w:val="de-DE" w:eastAsia="ja-JP"/>
              </w:rPr>
              <w:t xml:space="preserve"> should be </w:t>
            </w:r>
            <w:r w:rsidR="008C330F">
              <w:rPr>
                <w:rFonts w:eastAsia="MS Mincho"/>
                <w:sz w:val="20"/>
                <w:szCs w:val="20"/>
                <w:lang w:val="de-DE" w:eastAsia="ja-JP"/>
              </w:rPr>
              <w:t>considered</w:t>
            </w:r>
            <w:r w:rsidR="00D4468A">
              <w:rPr>
                <w:rFonts w:eastAsia="MS Mincho"/>
                <w:sz w:val="20"/>
                <w:szCs w:val="20"/>
                <w:lang w:val="de-DE" w:eastAsia="ja-JP"/>
              </w:rPr>
              <w:t xml:space="preserve"> separately from physical layer indication of UL skip</w:t>
            </w:r>
            <w:r w:rsidR="008C330F">
              <w:rPr>
                <w:rFonts w:eastAsia="MS Mincho"/>
                <w:sz w:val="20"/>
                <w:szCs w:val="20"/>
                <w:lang w:val="de-DE" w:eastAsia="ja-JP"/>
              </w:rPr>
              <w:t>ping</w:t>
            </w:r>
            <w:r w:rsidR="00D4468A">
              <w:rPr>
                <w:rFonts w:eastAsia="MS Mincho"/>
                <w:sz w:val="20"/>
                <w:szCs w:val="20"/>
                <w:lang w:val="de-DE" w:eastAsia="ja-JP"/>
              </w:rPr>
              <w:t>. That is, i</w:t>
            </w:r>
            <w:r>
              <w:rPr>
                <w:rFonts w:eastAsia="MS Mincho"/>
                <w:sz w:val="20"/>
                <w:szCs w:val="20"/>
                <w:lang w:val="de-DE" w:eastAsia="ja-JP"/>
              </w:rPr>
              <w:t xml:space="preserve">t is not appropriate to define the timeline for UL skip according to </w:t>
            </w:r>
            <w:r w:rsidRPr="007E5FC6">
              <w:rPr>
                <w:rFonts w:eastAsia="MS Mincho"/>
                <w:sz w:val="20"/>
                <w:szCs w:val="20"/>
                <w:lang w:val="de-DE" w:eastAsia="ja-JP"/>
              </w:rPr>
              <w:t>section 5.4.3.1.3 of TS 38.321</w:t>
            </w:r>
            <w:r>
              <w:rPr>
                <w:rFonts w:eastAsia="MS Mincho"/>
                <w:sz w:val="20"/>
                <w:szCs w:val="20"/>
                <w:lang w:val="de-DE" w:eastAsia="ja-JP"/>
              </w:rPr>
              <w:t>.</w:t>
            </w:r>
          </w:p>
          <w:p w14:paraId="28DA5251" w14:textId="1287A1AF" w:rsidR="00D4468A" w:rsidRDefault="00D4468A" w:rsidP="003523A7">
            <w:pPr>
              <w:pStyle w:val="BodyText"/>
              <w:spacing w:after="0"/>
              <w:rPr>
                <w:rFonts w:eastAsia="MS Mincho"/>
                <w:sz w:val="20"/>
                <w:szCs w:val="20"/>
                <w:lang w:val="de-DE" w:eastAsia="ja-JP"/>
              </w:rPr>
            </w:pPr>
          </w:p>
          <w:p w14:paraId="7852816D" w14:textId="651EEE28" w:rsidR="00192B35" w:rsidRDefault="00192B35" w:rsidP="003523A7">
            <w:pPr>
              <w:pStyle w:val="BodyText"/>
              <w:spacing w:after="0"/>
              <w:rPr>
                <w:rFonts w:eastAsia="MS Mincho"/>
                <w:sz w:val="20"/>
                <w:szCs w:val="20"/>
                <w:lang w:val="de-DE" w:eastAsia="ja-JP"/>
              </w:rPr>
            </w:pPr>
            <w:r>
              <w:rPr>
                <w:rFonts w:eastAsia="MS Mincho" w:hint="eastAsia"/>
                <w:sz w:val="20"/>
                <w:szCs w:val="20"/>
                <w:lang w:val="de-DE" w:eastAsia="ja-JP"/>
              </w:rPr>
              <w:t>R</w:t>
            </w:r>
            <w:r>
              <w:rPr>
                <w:rFonts w:eastAsia="MS Mincho"/>
                <w:sz w:val="20"/>
                <w:szCs w:val="20"/>
                <w:lang w:val="de-DE" w:eastAsia="ja-JP"/>
              </w:rPr>
              <w:t xml:space="preserve">egarding DCI format 2_4, </w:t>
            </w:r>
            <w:r w:rsidR="0062175A">
              <w:rPr>
                <w:rFonts w:eastAsia="MS Mincho"/>
                <w:sz w:val="20"/>
                <w:szCs w:val="20"/>
                <w:lang w:val="de-DE" w:eastAsia="ja-JP"/>
              </w:rPr>
              <w:t xml:space="preserve">detection of it after </w:t>
            </w:r>
            <w:r w:rsidR="00A22B1D">
              <w:rPr>
                <w:rFonts w:eastAsia="MS Mincho"/>
                <w:sz w:val="20"/>
                <w:szCs w:val="20"/>
                <w:lang w:val="de-DE" w:eastAsia="ja-JP"/>
              </w:rPr>
              <w:t>T0 – T_offset just reduce the transmission power of the MCG. This has no harmful impact.</w:t>
            </w:r>
          </w:p>
          <w:p w14:paraId="6EA3678B" w14:textId="0DC838BC" w:rsidR="00A22B1D" w:rsidRDefault="00A22B1D" w:rsidP="003523A7">
            <w:pPr>
              <w:pStyle w:val="BodyText"/>
              <w:spacing w:after="0"/>
              <w:rPr>
                <w:rFonts w:eastAsia="MS Mincho"/>
                <w:sz w:val="20"/>
                <w:szCs w:val="20"/>
                <w:lang w:val="de-DE" w:eastAsia="ja-JP"/>
              </w:rPr>
            </w:pPr>
          </w:p>
          <w:p w14:paraId="553533E0" w14:textId="15788894" w:rsidR="00A22B1D" w:rsidRDefault="00A22B1D" w:rsidP="003523A7">
            <w:pPr>
              <w:pStyle w:val="BodyText"/>
              <w:spacing w:after="0"/>
              <w:rPr>
                <w:rFonts w:eastAsia="MS Mincho"/>
                <w:sz w:val="20"/>
                <w:szCs w:val="20"/>
                <w:lang w:val="de-DE" w:eastAsia="ja-JP"/>
              </w:rPr>
            </w:pPr>
            <w:r>
              <w:rPr>
                <w:rFonts w:eastAsia="MS Mincho" w:hint="eastAsia"/>
                <w:sz w:val="20"/>
                <w:szCs w:val="20"/>
                <w:lang w:val="de-DE" w:eastAsia="ja-JP"/>
              </w:rPr>
              <w:t>R</w:t>
            </w:r>
            <w:r>
              <w:rPr>
                <w:rFonts w:eastAsia="MS Mincho"/>
                <w:sz w:val="20"/>
                <w:szCs w:val="20"/>
                <w:lang w:val="de-DE" w:eastAsia="ja-JP"/>
              </w:rPr>
              <w:t xml:space="preserve">egarding DCI format 2_0, </w:t>
            </w:r>
            <w:r w:rsidR="00E626F7">
              <w:rPr>
                <w:rFonts w:eastAsia="MS Mincho"/>
                <w:sz w:val="20"/>
                <w:szCs w:val="20"/>
                <w:lang w:val="de-DE" w:eastAsia="ja-JP"/>
              </w:rPr>
              <w:t>the problem is that if the UE determines MCG configured UL transmission does not take place due to</w:t>
            </w:r>
            <w:r w:rsidR="007E0C65">
              <w:rPr>
                <w:rFonts w:eastAsia="MS Mincho"/>
                <w:sz w:val="20"/>
                <w:szCs w:val="20"/>
                <w:lang w:val="de-DE" w:eastAsia="ja-JP"/>
              </w:rPr>
              <w:t xml:space="preserve"> the conflict with</w:t>
            </w:r>
            <w:r w:rsidR="00E626F7">
              <w:rPr>
                <w:rFonts w:eastAsia="MS Mincho"/>
                <w:sz w:val="20"/>
                <w:szCs w:val="20"/>
                <w:lang w:val="de-DE" w:eastAsia="ja-JP"/>
              </w:rPr>
              <w:t xml:space="preserve"> </w:t>
            </w:r>
            <w:r w:rsidR="00FF71B7">
              <w:rPr>
                <w:rFonts w:eastAsia="MS Mincho"/>
                <w:sz w:val="20"/>
                <w:szCs w:val="20"/>
                <w:lang w:val="de-DE" w:eastAsia="ja-JP"/>
              </w:rPr>
              <w:t xml:space="preserve">semi-static “F“, but if the UE </w:t>
            </w:r>
            <w:r w:rsidR="007127CC">
              <w:rPr>
                <w:rFonts w:eastAsia="MS Mincho"/>
                <w:sz w:val="20"/>
                <w:szCs w:val="20"/>
                <w:lang w:val="de-DE" w:eastAsia="ja-JP"/>
              </w:rPr>
              <w:t xml:space="preserve">monitors DCI format 2_0 after T0 – T_offset but </w:t>
            </w:r>
            <w:r w:rsidR="00FF71B7">
              <w:rPr>
                <w:rFonts w:eastAsia="MS Mincho"/>
                <w:sz w:val="20"/>
                <w:szCs w:val="20"/>
                <w:lang w:val="de-DE" w:eastAsia="ja-JP"/>
              </w:rPr>
              <w:t xml:space="preserve">does not detect </w:t>
            </w:r>
            <w:r w:rsidR="007127CC">
              <w:rPr>
                <w:rFonts w:eastAsia="MS Mincho"/>
                <w:sz w:val="20"/>
                <w:szCs w:val="20"/>
                <w:lang w:val="de-DE" w:eastAsia="ja-JP"/>
              </w:rPr>
              <w:t xml:space="preserve">a </w:t>
            </w:r>
            <w:r w:rsidR="00FF71B7">
              <w:rPr>
                <w:rFonts w:eastAsia="MS Mincho"/>
                <w:sz w:val="20"/>
                <w:szCs w:val="20"/>
                <w:lang w:val="de-DE" w:eastAsia="ja-JP"/>
              </w:rPr>
              <w:t>DCI format 2_0</w:t>
            </w:r>
            <w:r w:rsidR="007E0C65">
              <w:rPr>
                <w:rFonts w:eastAsia="MS Mincho"/>
                <w:sz w:val="20"/>
                <w:szCs w:val="20"/>
                <w:lang w:val="de-DE" w:eastAsia="ja-JP"/>
              </w:rPr>
              <w:t xml:space="preserve">, </w:t>
            </w:r>
            <w:r w:rsidR="007127CC">
              <w:rPr>
                <w:rFonts w:eastAsia="MS Mincho"/>
                <w:sz w:val="20"/>
                <w:szCs w:val="20"/>
                <w:lang w:val="de-DE" w:eastAsia="ja-JP"/>
              </w:rPr>
              <w:t xml:space="preserve">then </w:t>
            </w:r>
            <w:r w:rsidR="007E0C65">
              <w:rPr>
                <w:rFonts w:eastAsia="MS Mincho"/>
                <w:sz w:val="20"/>
                <w:szCs w:val="20"/>
                <w:lang w:val="de-DE" w:eastAsia="ja-JP"/>
              </w:rPr>
              <w:t>the UE may transmit MCG configured UL transmission</w:t>
            </w:r>
            <w:r w:rsidR="00780903">
              <w:rPr>
                <w:rFonts w:eastAsia="MS Mincho"/>
                <w:sz w:val="20"/>
                <w:szCs w:val="20"/>
                <w:lang w:val="de-DE" w:eastAsia="ja-JP"/>
              </w:rPr>
              <w:t xml:space="preserve"> according to the following agreements</w:t>
            </w:r>
            <w:r w:rsidR="007E0C65">
              <w:rPr>
                <w:rFonts w:eastAsia="MS Mincho"/>
                <w:sz w:val="20"/>
                <w:szCs w:val="20"/>
                <w:lang w:val="de-DE" w:eastAsia="ja-JP"/>
              </w:rPr>
              <w:t>.</w:t>
            </w:r>
            <w:r w:rsidR="00BE3C69">
              <w:rPr>
                <w:rFonts w:eastAsia="MS Mincho"/>
                <w:sz w:val="20"/>
                <w:szCs w:val="20"/>
                <w:lang w:val="de-DE" w:eastAsia="ja-JP"/>
              </w:rPr>
              <w:t xml:space="preserve"> </w:t>
            </w:r>
          </w:p>
          <w:p w14:paraId="2CA6300E" w14:textId="7E8E6086" w:rsidR="001C36B3" w:rsidRDefault="001C36B3" w:rsidP="003523A7">
            <w:pPr>
              <w:pStyle w:val="BodyText"/>
              <w:spacing w:after="0"/>
              <w:rPr>
                <w:rFonts w:eastAsia="MS Mincho"/>
                <w:sz w:val="20"/>
                <w:szCs w:val="20"/>
                <w:lang w:val="de-DE" w:eastAsia="ja-JP"/>
              </w:rPr>
            </w:pPr>
            <w:bookmarkStart w:id="3" w:name="_GoBack"/>
            <w:bookmarkEnd w:id="3"/>
          </w:p>
          <w:p w14:paraId="5FD1CD70" w14:textId="77777777" w:rsidR="001C36B3" w:rsidRDefault="001C36B3" w:rsidP="001C36B3">
            <w:pPr>
              <w:rPr>
                <w:rFonts w:eastAsiaTheme="minorEastAsia"/>
                <w:lang w:val="en-US" w:eastAsia="x-none"/>
              </w:rPr>
            </w:pPr>
            <w:r>
              <w:rPr>
                <w:highlight w:val="green"/>
                <w:lang w:eastAsia="x-none"/>
              </w:rPr>
              <w:t>Agreement:</w:t>
            </w:r>
          </w:p>
          <w:p w14:paraId="0EC333BB" w14:textId="77777777" w:rsidR="001C36B3" w:rsidRDefault="001C36B3" w:rsidP="001C36B3">
            <w:pPr>
              <w:numPr>
                <w:ilvl w:val="0"/>
                <w:numId w:val="58"/>
              </w:numPr>
              <w:overflowPunct/>
              <w:autoSpaceDE/>
              <w:autoSpaceDN/>
              <w:adjustRightInd/>
              <w:spacing w:after="0"/>
              <w:textAlignment w:val="auto"/>
              <w:rPr>
                <w:lang w:eastAsia="x-none"/>
              </w:rPr>
            </w:pPr>
            <w:r>
              <w:rPr>
                <w:lang w:eastAsia="x-none"/>
              </w:rPr>
              <w:t xml:space="preserve">Allow configured UL (CUL) transmissions in a set of symbols of a slot when the UE is configured with DCI 2_0 format monitoring and does not detect a DCI 2_0 format providing </w:t>
            </w:r>
            <w:r>
              <w:rPr>
                <w:lang w:eastAsia="x-none"/>
              </w:rPr>
              <w:lastRenderedPageBreak/>
              <w:t>a slot format for the set of symbols. This is applicable when operating with LBE for the following cases.</w:t>
            </w:r>
          </w:p>
          <w:p w14:paraId="71A451F1" w14:textId="77777777" w:rsidR="001C36B3" w:rsidRDefault="001C36B3" w:rsidP="001C36B3">
            <w:pPr>
              <w:numPr>
                <w:ilvl w:val="1"/>
                <w:numId w:val="59"/>
              </w:numPr>
              <w:overflowPunct/>
              <w:autoSpaceDE/>
              <w:autoSpaceDN/>
              <w:adjustRightInd/>
              <w:spacing w:after="0"/>
              <w:textAlignment w:val="auto"/>
              <w:rPr>
                <w:lang w:eastAsia="x-none"/>
              </w:rPr>
            </w:pPr>
            <w:r>
              <w:rPr>
                <w:lang w:eastAsia="x-none"/>
              </w:rPr>
              <w:t xml:space="preserve">When the set of symbols are indicated as ‘F’ with a semi-static TDD pattern or </w:t>
            </w:r>
          </w:p>
          <w:p w14:paraId="47E86F8E" w14:textId="77777777" w:rsidR="001C36B3" w:rsidRDefault="001C36B3" w:rsidP="001C36B3">
            <w:pPr>
              <w:numPr>
                <w:ilvl w:val="1"/>
                <w:numId w:val="59"/>
              </w:numPr>
              <w:overflowPunct/>
              <w:autoSpaceDE/>
              <w:autoSpaceDN/>
              <w:adjustRightInd/>
              <w:spacing w:after="0"/>
              <w:textAlignment w:val="auto"/>
              <w:rPr>
                <w:lang w:eastAsia="x-none"/>
              </w:rPr>
            </w:pPr>
            <w:r>
              <w:rPr>
                <w:lang w:eastAsia="x-none"/>
              </w:rPr>
              <w:t>When the UE is not configured with a semi-static TDD pattern</w:t>
            </w:r>
          </w:p>
          <w:p w14:paraId="3719F3E9" w14:textId="77777777" w:rsidR="001C36B3" w:rsidRPr="001C36B3" w:rsidRDefault="001C36B3" w:rsidP="003523A7">
            <w:pPr>
              <w:pStyle w:val="BodyText"/>
              <w:spacing w:after="0"/>
              <w:rPr>
                <w:rFonts w:eastAsia="MS Mincho"/>
                <w:sz w:val="20"/>
                <w:szCs w:val="20"/>
                <w:lang w:eastAsia="ja-JP"/>
              </w:rPr>
            </w:pPr>
          </w:p>
          <w:p w14:paraId="60D2AA50" w14:textId="6245BFC2" w:rsidR="00D4468A" w:rsidRPr="007E5FC6" w:rsidRDefault="00D4468A" w:rsidP="003523A7">
            <w:pPr>
              <w:pStyle w:val="BodyText"/>
              <w:spacing w:after="0"/>
              <w:rPr>
                <w:rFonts w:eastAsia="MS Mincho"/>
                <w:sz w:val="20"/>
                <w:szCs w:val="20"/>
                <w:lang w:val="de-DE" w:eastAsia="ja-JP"/>
              </w:rPr>
            </w:pPr>
          </w:p>
        </w:tc>
      </w:tr>
      <w:tr w:rsidR="00183749" w14:paraId="6950D223" w14:textId="77777777" w:rsidTr="003523A7">
        <w:tc>
          <w:tcPr>
            <w:tcW w:w="1525" w:type="dxa"/>
          </w:tcPr>
          <w:p w14:paraId="05FF664D" w14:textId="77777777" w:rsidR="00183749" w:rsidRPr="00D11A4A" w:rsidRDefault="00183749" w:rsidP="003523A7">
            <w:pPr>
              <w:pStyle w:val="BodyText"/>
              <w:spacing w:after="0"/>
              <w:rPr>
                <w:sz w:val="20"/>
                <w:szCs w:val="20"/>
                <w:lang w:val="de-DE"/>
              </w:rPr>
            </w:pPr>
          </w:p>
        </w:tc>
        <w:tc>
          <w:tcPr>
            <w:tcW w:w="8104" w:type="dxa"/>
          </w:tcPr>
          <w:p w14:paraId="32044827" w14:textId="77777777" w:rsidR="00183749" w:rsidRPr="00D11A4A" w:rsidRDefault="00183749" w:rsidP="003523A7">
            <w:pPr>
              <w:pStyle w:val="BodyText"/>
              <w:spacing w:after="0"/>
              <w:rPr>
                <w:sz w:val="20"/>
                <w:szCs w:val="20"/>
                <w:lang w:val="de-DE"/>
              </w:rPr>
            </w:pPr>
          </w:p>
        </w:tc>
      </w:tr>
      <w:tr w:rsidR="00183749" w14:paraId="7C6C2858" w14:textId="77777777" w:rsidTr="003523A7">
        <w:tc>
          <w:tcPr>
            <w:tcW w:w="1525" w:type="dxa"/>
          </w:tcPr>
          <w:p w14:paraId="5C9A7DFA" w14:textId="77777777" w:rsidR="00183749" w:rsidRPr="00D11A4A" w:rsidRDefault="00183749" w:rsidP="003523A7">
            <w:pPr>
              <w:pStyle w:val="BodyText"/>
              <w:spacing w:after="0"/>
              <w:rPr>
                <w:sz w:val="20"/>
                <w:szCs w:val="20"/>
                <w:lang w:val="de-DE"/>
              </w:rPr>
            </w:pPr>
          </w:p>
        </w:tc>
        <w:tc>
          <w:tcPr>
            <w:tcW w:w="8104" w:type="dxa"/>
          </w:tcPr>
          <w:p w14:paraId="2DDFC3ED" w14:textId="77777777" w:rsidR="00183749" w:rsidRPr="00D11A4A" w:rsidRDefault="00183749" w:rsidP="003523A7">
            <w:pPr>
              <w:pStyle w:val="BodyText"/>
              <w:spacing w:after="0"/>
              <w:rPr>
                <w:sz w:val="20"/>
                <w:szCs w:val="20"/>
                <w:lang w:val="de-DE"/>
              </w:rPr>
            </w:pPr>
          </w:p>
        </w:tc>
      </w:tr>
    </w:tbl>
    <w:p w14:paraId="334E2040" w14:textId="573803D3" w:rsidR="003A0E15" w:rsidRDefault="003A0E15" w:rsidP="00095E59">
      <w:pPr>
        <w:spacing w:before="240"/>
        <w:rPr>
          <w:rFonts w:ascii="Arial" w:hAnsi="Arial" w:cs="Arial"/>
          <w:lang w:val="en-US" w:eastAsia="ja-JP"/>
        </w:rPr>
      </w:pPr>
    </w:p>
    <w:p w14:paraId="1AF7A7EC" w14:textId="77777777" w:rsidR="003A0E15" w:rsidRDefault="003A0E15" w:rsidP="00095E59">
      <w:pPr>
        <w:spacing w:before="240"/>
        <w:rPr>
          <w:rFonts w:ascii="Arial" w:hAnsi="Arial" w:cs="Arial"/>
          <w:lang w:val="en-US" w:eastAsia="ja-JP"/>
        </w:rPr>
      </w:pPr>
    </w:p>
    <w:p w14:paraId="24E73E24" w14:textId="725448E2" w:rsidR="003A0E15" w:rsidRPr="003218DD" w:rsidRDefault="003A0E15"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 xml:space="preserve">Issue </w:t>
      </w:r>
      <w:r w:rsidR="0031670F" w:rsidRPr="003218DD">
        <w:rPr>
          <w:rFonts w:ascii="Arial" w:hAnsi="Arial" w:cs="Arial"/>
          <w:color w:val="000000" w:themeColor="text1"/>
          <w:sz w:val="32"/>
          <w:szCs w:val="32"/>
          <w:lang w:val="en-US"/>
        </w:rPr>
        <w:t>#3</w:t>
      </w:r>
      <w:r w:rsidRPr="003218DD">
        <w:rPr>
          <w:rFonts w:ascii="Arial" w:hAnsi="Arial" w:cs="Arial"/>
          <w:color w:val="000000" w:themeColor="text1"/>
          <w:sz w:val="32"/>
          <w:szCs w:val="32"/>
          <w:lang w:val="en-US"/>
        </w:rPr>
        <w:t xml:space="preserve">: Power Determination for PUCCH and SRS Transmission </w:t>
      </w:r>
    </w:p>
    <w:p w14:paraId="5647AE10" w14:textId="25259B2A" w:rsidR="003A0E15" w:rsidRDefault="003A0E15" w:rsidP="003A0E15">
      <w:pPr>
        <w:spacing w:before="120"/>
        <w:rPr>
          <w:rFonts w:ascii="Arial" w:hAnsi="Arial" w:cs="Arial"/>
          <w:lang w:val="en-US" w:eastAsia="ja-JP"/>
        </w:rPr>
      </w:pPr>
      <w:r>
        <w:rPr>
          <w:rFonts w:ascii="Arial" w:hAnsi="Arial" w:cs="Arial"/>
          <w:lang w:val="en-US" w:eastAsia="ja-JP"/>
        </w:rPr>
        <w:t>Another issue identified in last meeting is how to determine the power of p</w:t>
      </w:r>
      <w:r w:rsidRPr="002F614B">
        <w:rPr>
          <w:rFonts w:ascii="Arial" w:hAnsi="Arial" w:cs="Arial"/>
          <w:lang w:val="en-US" w:eastAsia="ja-JP"/>
        </w:rPr>
        <w:t>eriodic PUCCH (e.g. SR, P-/SP-CSI) and P-/SP-SRS</w:t>
      </w:r>
      <w:r>
        <w:rPr>
          <w:rFonts w:ascii="Arial" w:hAnsi="Arial" w:cs="Arial"/>
          <w:lang w:val="en-US" w:eastAsia="ja-JP"/>
        </w:rPr>
        <w:t>. It was discussed in [2][4][5] and the following was proposed f</w:t>
      </w:r>
      <w:r w:rsidRPr="00717B6E">
        <w:rPr>
          <w:rFonts w:ascii="Arial" w:hAnsi="Arial" w:cs="Arial"/>
          <w:lang w:val="en-US" w:eastAsia="ja-JP"/>
        </w:rPr>
        <w:t>or power determination of UL transmission in SCG</w:t>
      </w:r>
      <w:r>
        <w:rPr>
          <w:rFonts w:ascii="Arial" w:hAnsi="Arial" w:cs="Arial"/>
          <w:lang w:val="en-US" w:eastAsia="ja-JP"/>
        </w:rPr>
        <w:t xml:space="preserve">: </w:t>
      </w:r>
    </w:p>
    <w:p w14:paraId="16ED847D" w14:textId="77777777" w:rsidR="003A0E15" w:rsidRPr="00717B6E" w:rsidRDefault="003A0E15" w:rsidP="003A0E15">
      <w:pPr>
        <w:pStyle w:val="ListParagraph"/>
        <w:numPr>
          <w:ilvl w:val="0"/>
          <w:numId w:val="37"/>
        </w:numPr>
        <w:spacing w:before="120"/>
        <w:rPr>
          <w:rFonts w:ascii="Arial" w:hAnsi="Arial" w:cs="Arial"/>
          <w:lang w:val="en-US" w:eastAsia="ja-JP"/>
        </w:rPr>
      </w:pPr>
      <w:r w:rsidRPr="00717B6E">
        <w:rPr>
          <w:rFonts w:ascii="Arial" w:hAnsi="Arial" w:cs="Arial"/>
          <w:lang w:val="en-US" w:eastAsia="ja-JP"/>
        </w:rPr>
        <w:t xml:space="preserve">Alt.1: </w:t>
      </w:r>
      <w:r w:rsidRPr="00717B6E">
        <w:rPr>
          <w:rFonts w:ascii="Arial" w:hAnsi="Arial" w:cs="Arial"/>
          <w:iCs/>
          <w:lang w:eastAsia="zh-CN"/>
        </w:rPr>
        <w:t>UE assumes there is always UL transmission in the periodic PUCCH (e.g. SR, P-/SP-CSI) resource and P-/SP-SRS resource</w:t>
      </w:r>
      <w:r>
        <w:rPr>
          <w:rFonts w:ascii="Arial" w:hAnsi="Arial" w:cs="Arial"/>
          <w:iCs/>
          <w:lang w:eastAsia="zh-CN"/>
        </w:rPr>
        <w:t xml:space="preserve"> </w:t>
      </w:r>
      <w:r w:rsidRPr="00717B6E">
        <w:rPr>
          <w:rFonts w:ascii="Arial" w:hAnsi="Arial" w:cs="Arial"/>
          <w:bCs/>
          <w:iCs/>
        </w:rPr>
        <w:t>(Proposed in [</w:t>
      </w:r>
      <w:r>
        <w:rPr>
          <w:rFonts w:ascii="Arial" w:hAnsi="Arial" w:cs="Arial"/>
          <w:bCs/>
          <w:iCs/>
        </w:rPr>
        <w:t>2</w:t>
      </w:r>
      <w:r w:rsidRPr="00717B6E">
        <w:rPr>
          <w:rFonts w:ascii="Arial" w:hAnsi="Arial" w:cs="Arial"/>
          <w:bCs/>
          <w:iCs/>
        </w:rPr>
        <w:t>])</w:t>
      </w:r>
    </w:p>
    <w:p w14:paraId="31007FBC" w14:textId="2EBE68DC" w:rsidR="003A0E15" w:rsidRPr="003A0E15" w:rsidRDefault="003A0E15" w:rsidP="003A0E15">
      <w:pPr>
        <w:pStyle w:val="ListParagraph"/>
        <w:numPr>
          <w:ilvl w:val="0"/>
          <w:numId w:val="37"/>
        </w:numPr>
        <w:spacing w:before="120"/>
        <w:rPr>
          <w:rFonts w:ascii="Arial" w:hAnsi="Arial" w:cs="Arial"/>
          <w:lang w:val="en-US" w:eastAsia="ja-JP"/>
        </w:rPr>
      </w:pPr>
      <w:r w:rsidRPr="00717B6E">
        <w:rPr>
          <w:rFonts w:ascii="Arial" w:hAnsi="Arial" w:cs="Arial"/>
          <w:iCs/>
        </w:rPr>
        <w:t xml:space="preserve">Alt.2: </w:t>
      </w:r>
      <w:r w:rsidRPr="00717B6E">
        <w:rPr>
          <w:rFonts w:ascii="Arial" w:hAnsi="Arial" w:cs="Arial"/>
          <w:bCs/>
          <w:iCs/>
        </w:rPr>
        <w:t xml:space="preserve">CG-PUSCH, Periodic PUCCH, P/SP-SRS should be </w:t>
      </w:r>
      <w:proofErr w:type="gramStart"/>
      <w:r w:rsidRPr="00717B6E">
        <w:rPr>
          <w:rFonts w:ascii="Arial" w:hAnsi="Arial" w:cs="Arial"/>
          <w:bCs/>
          <w:iCs/>
        </w:rPr>
        <w:t>taken into account</w:t>
      </w:r>
      <w:proofErr w:type="gramEnd"/>
      <w:r>
        <w:rPr>
          <w:bCs/>
          <w:iCs/>
        </w:rPr>
        <w:t xml:space="preserve"> </w:t>
      </w:r>
      <w:r w:rsidRPr="00717B6E">
        <w:rPr>
          <w:rFonts w:ascii="Arial" w:hAnsi="Arial" w:cs="Arial"/>
          <w:bCs/>
          <w:iCs/>
        </w:rPr>
        <w:t>(Proposed in [4])</w:t>
      </w:r>
    </w:p>
    <w:p w14:paraId="59C98827" w14:textId="34CAC359" w:rsidR="003A0E15" w:rsidRPr="003A0E15" w:rsidRDefault="003A0E15" w:rsidP="003A0E15">
      <w:pPr>
        <w:pStyle w:val="ListParagraph"/>
        <w:numPr>
          <w:ilvl w:val="0"/>
          <w:numId w:val="37"/>
        </w:numPr>
        <w:spacing w:before="120"/>
        <w:rPr>
          <w:rFonts w:ascii="Arial" w:hAnsi="Arial" w:cs="Arial"/>
          <w:lang w:val="en-US" w:eastAsia="ja-JP"/>
        </w:rPr>
      </w:pPr>
      <w:r>
        <w:rPr>
          <w:rFonts w:ascii="Arial" w:hAnsi="Arial" w:cs="Arial"/>
          <w:bCs/>
          <w:iCs/>
        </w:rPr>
        <w:t>Alt.3: Different look-ahead windows were defined depending on the UCI types</w:t>
      </w:r>
      <w:r w:rsidR="00571D67">
        <w:rPr>
          <w:rFonts w:ascii="Arial" w:hAnsi="Arial" w:cs="Arial"/>
          <w:bCs/>
          <w:iCs/>
        </w:rPr>
        <w:t xml:space="preserve"> (Proposed in [5])</w:t>
      </w:r>
    </w:p>
    <w:p w14:paraId="1B426C63" w14:textId="77777777" w:rsidR="00571D67" w:rsidRPr="003C6299" w:rsidRDefault="00571D67" w:rsidP="00571D67">
      <w:pPr>
        <w:pStyle w:val="ListParagraph"/>
        <w:numPr>
          <w:ilvl w:val="1"/>
          <w:numId w:val="37"/>
        </w:numPr>
        <w:spacing w:before="120"/>
        <w:rPr>
          <w:rFonts w:ascii="Arial" w:hAnsi="Arial" w:cs="Arial"/>
          <w:lang w:val="en-US" w:eastAsia="ja-JP"/>
        </w:rPr>
      </w:pPr>
      <w:r w:rsidRPr="00571D67">
        <w:rPr>
          <w:rFonts w:ascii="Arial" w:hAnsi="Arial" w:cs="Arial"/>
          <w:lang w:val="en-US" w:eastAsia="ja-JP"/>
        </w:rPr>
        <w:t xml:space="preserve">For PUCCH on MCG in response to a </w:t>
      </w:r>
      <w:r w:rsidRPr="003C6299">
        <w:rPr>
          <w:rFonts w:ascii="Arial" w:hAnsi="Arial" w:cs="Arial"/>
        </w:rPr>
        <w:t xml:space="preserve">dynamic PDSCH or a SPS PDSCH, </w:t>
      </w:r>
      <w:r>
        <w:rPr>
          <w:rFonts w:ascii="Arial" w:hAnsi="Arial" w:cs="Arial"/>
        </w:rPr>
        <w:t>t</w:t>
      </w:r>
      <w:r w:rsidRPr="003C6299">
        <w:rPr>
          <w:rFonts w:ascii="Arial" w:hAnsi="Arial" w:cs="Arial"/>
        </w:rPr>
        <w:t xml:space="preserve">he last symbol of the PDSCH should be before time </w:t>
      </w:r>
      <m:oMath>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Pr>
          <w:rFonts w:ascii="Arial" w:hAnsi="Arial" w:cs="Arial"/>
        </w:rPr>
        <w:t xml:space="preserve">, </w:t>
      </w:r>
      <m:oMath>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Pr>
          <w:rFonts w:ascii="Arial" w:hAnsi="Arial" w:cs="Arial"/>
        </w:rPr>
        <w:t xml:space="preserve"> should be equal to or larger than </w:t>
      </w:r>
      <m:oMath>
        <m:sSubSup>
          <m:sSubSupPr>
            <m:ctrlPr>
              <w:rPr>
                <w:rFonts w:ascii="Cambria Math" w:hAnsi="Cambria Math" w:cs="Arial"/>
                <w:i/>
              </w:rPr>
            </m:ctrlPr>
          </m:sSubSupPr>
          <m:e>
            <m:r>
              <w:rPr>
                <w:rFonts w:ascii="Cambria Math" w:hAnsi="Cambria Math" w:cs="Arial"/>
              </w:rPr>
              <m:t>T</m:t>
            </m:r>
          </m:e>
          <m:sub>
            <m:r>
              <w:rPr>
                <w:rFonts w:ascii="Cambria Math" w:hAnsi="Cambria Math" w:cs="Arial"/>
              </w:rPr>
              <m:t>proc,1</m:t>
            </m:r>
          </m:sub>
          <m:sup>
            <m:r>
              <w:rPr>
                <w:rFonts w:ascii="Cambria Math" w:hAnsi="Cambria Math" w:cs="Arial"/>
              </w:rPr>
              <m:t>mux,i</m:t>
            </m:r>
          </m:sup>
        </m:sSubSup>
        <m:r>
          <w:rPr>
            <w:rFonts w:ascii="Cambria Math" w:hAnsi="Cambria Math" w:cs="Arial"/>
          </w:rPr>
          <m:t>.</m:t>
        </m:r>
      </m:oMath>
    </w:p>
    <w:p w14:paraId="043D8AC5" w14:textId="77777777" w:rsidR="00571D67" w:rsidRPr="003C6299" w:rsidRDefault="00571D67" w:rsidP="00571D67">
      <w:pPr>
        <w:pStyle w:val="ListParagraph"/>
        <w:numPr>
          <w:ilvl w:val="1"/>
          <w:numId w:val="37"/>
        </w:numPr>
        <w:spacing w:before="120"/>
        <w:rPr>
          <w:rFonts w:ascii="Arial" w:hAnsi="Arial" w:cs="Arial"/>
          <w:lang w:val="en-US" w:eastAsia="ja-JP"/>
        </w:rPr>
      </w:pPr>
      <w:r w:rsidRPr="003C6299">
        <w:rPr>
          <w:rFonts w:ascii="Arial" w:hAnsi="Arial" w:cs="Arial"/>
        </w:rPr>
        <w:t>For a PUCCH transmission on MCG for periodic CSI report, power allocation of SCG can always assume the presence of periodic CSI on MCG and no timeline checking.</w:t>
      </w:r>
    </w:p>
    <w:p w14:paraId="0BCDE998" w14:textId="77777777" w:rsidR="00571D67" w:rsidRPr="003C6299" w:rsidRDefault="00571D67" w:rsidP="00571D67">
      <w:pPr>
        <w:pStyle w:val="ListParagraph"/>
        <w:numPr>
          <w:ilvl w:val="1"/>
          <w:numId w:val="37"/>
        </w:numPr>
        <w:spacing w:before="120"/>
        <w:rPr>
          <w:rFonts w:ascii="Arial" w:hAnsi="Arial" w:cs="Arial"/>
          <w:lang w:val="en-US" w:eastAsia="ja-JP"/>
        </w:rPr>
      </w:pPr>
      <w:r w:rsidRPr="003C6299">
        <w:rPr>
          <w:rFonts w:ascii="Arial" w:hAnsi="Arial" w:cs="Arial"/>
        </w:rPr>
        <w:t xml:space="preserve">For a PUCCH transmission on MCG for SR, the period between time </w:t>
      </w:r>
      <m:oMath>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Pr>
          <w:rFonts w:ascii="Arial" w:hAnsi="Arial" w:cs="Arial"/>
        </w:rPr>
        <w:t xml:space="preserve"> and the first symbol of SR resource is longer than SR preparation time.</w:t>
      </w:r>
    </w:p>
    <w:p w14:paraId="68D6E6A2" w14:textId="77777777" w:rsidR="003218DD" w:rsidRPr="003218DD" w:rsidRDefault="00571D67" w:rsidP="003218DD">
      <w:pPr>
        <w:pStyle w:val="ListParagraph"/>
        <w:numPr>
          <w:ilvl w:val="1"/>
          <w:numId w:val="37"/>
        </w:numPr>
        <w:spacing w:before="120"/>
        <w:rPr>
          <w:rFonts w:ascii="Arial" w:hAnsi="Arial" w:cs="Arial"/>
          <w:lang w:val="en-US" w:eastAsia="ja-JP"/>
        </w:rPr>
      </w:pPr>
      <w:r w:rsidRPr="003C6299">
        <w:rPr>
          <w:rFonts w:ascii="Arial" w:hAnsi="Arial" w:cs="Arial"/>
        </w:rPr>
        <w:t xml:space="preserve">For a CG </w:t>
      </w:r>
      <w:r w:rsidRPr="003C6299">
        <w:rPr>
          <w:rFonts w:ascii="Arial" w:hAnsi="Arial" w:cs="Arial"/>
          <w:lang w:val="en-US" w:eastAsia="zh-CN"/>
        </w:rPr>
        <w:t>PUSCH</w:t>
      </w:r>
      <w:r w:rsidRPr="003C6299">
        <w:rPr>
          <w:rFonts w:ascii="Arial" w:hAnsi="Arial" w:cs="Arial"/>
        </w:rPr>
        <w:t xml:space="preserve"> transmission on MCG, the period between time </w:t>
      </w:r>
      <m:oMath>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Pr>
          <w:rFonts w:ascii="Arial" w:hAnsi="Arial" w:cs="Arial"/>
        </w:rPr>
        <w:t xml:space="preserve"> and the first symbol of CG PUSCH resource is longer than </w:t>
      </w:r>
      <m:oMath>
        <m:sSub>
          <m:sSubPr>
            <m:ctrlPr>
              <w:rPr>
                <w:rFonts w:ascii="Cambria Math" w:hAnsi="Cambria Math" w:cs="Arial"/>
                <w:i/>
                <w:color w:val="000000"/>
              </w:rPr>
            </m:ctrlPr>
          </m:sSubPr>
          <m:e>
            <m:r>
              <w:rPr>
                <w:rFonts w:ascii="Cambria Math" w:hAnsi="Cambria Math" w:cs="Arial"/>
                <w:color w:val="000000"/>
              </w:rPr>
              <m:t>T</m:t>
            </m:r>
          </m:e>
          <m:sub>
            <m:r>
              <w:rPr>
                <w:rFonts w:ascii="Cambria Math" w:hAnsi="Cambria Math" w:cs="Arial"/>
                <w:color w:val="000000"/>
              </w:rPr>
              <m:t>proc,2</m:t>
            </m:r>
          </m:sub>
        </m:sSub>
      </m:oMath>
      <w:r w:rsidRPr="003C6299">
        <w:rPr>
          <w:rFonts w:ascii="Arial" w:hAnsi="Arial" w:cs="Arial"/>
        </w:rPr>
        <w:t>.</w:t>
      </w:r>
    </w:p>
    <w:p w14:paraId="09FE57E1" w14:textId="77777777" w:rsidR="003218DD" w:rsidRPr="003218DD" w:rsidRDefault="003218DD" w:rsidP="003218DD">
      <w:pPr>
        <w:pStyle w:val="ListParagraph"/>
        <w:numPr>
          <w:ilvl w:val="0"/>
          <w:numId w:val="37"/>
        </w:numPr>
        <w:spacing w:before="120"/>
        <w:rPr>
          <w:rFonts w:ascii="Arial" w:hAnsi="Arial" w:cs="Arial"/>
          <w:lang w:val="en-US" w:eastAsia="ja-JP"/>
        </w:rPr>
      </w:pPr>
      <w:r w:rsidRPr="003218DD">
        <w:rPr>
          <w:rFonts w:ascii="Arial" w:hAnsi="Arial" w:cs="Arial"/>
          <w:bCs/>
          <w:iCs/>
        </w:rPr>
        <w:t xml:space="preserve">Alt.4: </w:t>
      </w:r>
    </w:p>
    <w:p w14:paraId="6F0D9972" w14:textId="3D12817C" w:rsidR="003218DD" w:rsidRPr="003218DD" w:rsidRDefault="003218DD" w:rsidP="003218DD">
      <w:pPr>
        <w:pStyle w:val="ListParagraph"/>
        <w:numPr>
          <w:ilvl w:val="1"/>
          <w:numId w:val="37"/>
        </w:numPr>
        <w:spacing w:before="120"/>
        <w:rPr>
          <w:rFonts w:ascii="Arial" w:hAnsi="Arial" w:cs="Arial"/>
          <w:lang w:val="en-US" w:eastAsia="ja-JP"/>
        </w:rPr>
      </w:pPr>
      <w:r w:rsidRPr="003218DD">
        <w:rPr>
          <w:rFonts w:ascii="Arial" w:hAnsi="Arial" w:cs="Arial"/>
          <w:bCs/>
          <w:iCs/>
        </w:rPr>
        <w:t xml:space="preserve">Higher layer configured UL transmissions shall be </w:t>
      </w:r>
      <w:proofErr w:type="gramStart"/>
      <w:r w:rsidRPr="003218DD">
        <w:rPr>
          <w:rFonts w:ascii="Arial" w:hAnsi="Arial" w:cs="Arial"/>
          <w:bCs/>
          <w:iCs/>
        </w:rPr>
        <w:t>taken into account</w:t>
      </w:r>
      <w:proofErr w:type="gramEnd"/>
      <w:r w:rsidRPr="003218DD">
        <w:rPr>
          <w:rFonts w:ascii="Arial" w:hAnsi="Arial" w:cs="Arial"/>
          <w:bCs/>
          <w:iCs/>
        </w:rPr>
        <w:t xml:space="preserve"> for power determination in general</w:t>
      </w:r>
    </w:p>
    <w:p w14:paraId="3B3A0D06" w14:textId="77777777" w:rsidR="003218DD" w:rsidRPr="003218DD" w:rsidRDefault="003218DD" w:rsidP="003218DD">
      <w:pPr>
        <w:pStyle w:val="ListParagraph"/>
        <w:numPr>
          <w:ilvl w:val="1"/>
          <w:numId w:val="37"/>
        </w:numPr>
        <w:spacing w:before="120"/>
        <w:rPr>
          <w:rFonts w:ascii="Arial" w:hAnsi="Arial" w:cs="Arial"/>
          <w:lang w:val="en-US" w:eastAsia="ja-JP"/>
        </w:rPr>
      </w:pPr>
      <w:r w:rsidRPr="003218DD">
        <w:rPr>
          <w:rFonts w:ascii="Arial" w:hAnsi="Arial" w:cs="Arial"/>
          <w:bCs/>
          <w:iCs/>
        </w:rPr>
        <w:t>If the higher layer configured UL transmission is triggered or cancelled due to the UE internal process (e.g., SR, CG-PUSCH, UL skip), it is up to UE whether to take it into account for power determination (this is correlated with the third sub-bullet of the above Issue #2)</w:t>
      </w:r>
    </w:p>
    <w:p w14:paraId="460A01FC" w14:textId="343CA0FB" w:rsidR="003218DD" w:rsidRPr="003218DD" w:rsidRDefault="003218DD" w:rsidP="003218DD">
      <w:pPr>
        <w:pStyle w:val="ListParagraph"/>
        <w:numPr>
          <w:ilvl w:val="1"/>
          <w:numId w:val="37"/>
        </w:numPr>
        <w:spacing w:before="120"/>
        <w:rPr>
          <w:rFonts w:ascii="Arial" w:hAnsi="Arial" w:cs="Arial"/>
          <w:lang w:val="en-US" w:eastAsia="ja-JP"/>
        </w:rPr>
      </w:pPr>
      <w:r w:rsidRPr="003218DD">
        <w:rPr>
          <w:rFonts w:ascii="Arial" w:hAnsi="Arial" w:cs="Arial"/>
          <w:bCs/>
          <w:iCs/>
        </w:rPr>
        <w:t xml:space="preserve">If the higher layer configured UL transmission is cancelled due to a DCI indication, the UE does not expect to receive such DCI 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218DD">
        <w:rPr>
          <w:rFonts w:ascii="Arial" w:hAnsi="Arial" w:cs="Arial"/>
          <w:bCs/>
          <w:iCs/>
        </w:rPr>
        <w:t xml:space="preserve"> from the first symbol of the transmission occasion of the SCG (this is correlated with the first sub-bullet of the above Issue #2)</w:t>
      </w:r>
    </w:p>
    <w:p w14:paraId="79A5FAD9" w14:textId="20001044" w:rsidR="00571D67" w:rsidRPr="00EA750E" w:rsidRDefault="003218DD" w:rsidP="00EA750E">
      <w:pPr>
        <w:overflowPunct/>
        <w:autoSpaceDE/>
        <w:autoSpaceDN/>
        <w:adjustRightInd/>
        <w:spacing w:after="0"/>
        <w:textAlignment w:val="auto"/>
        <w:rPr>
          <w:rFonts w:eastAsia="Times New Roman"/>
          <w:color w:val="000000"/>
          <w:sz w:val="24"/>
          <w:szCs w:val="24"/>
          <w:lang w:val="en-US" w:eastAsia="zh-CN"/>
        </w:rPr>
      </w:pPr>
      <w:r w:rsidRPr="003218DD">
        <w:rPr>
          <w:rFonts w:ascii="Calibri" w:eastAsia="Times New Roman" w:hAnsi="Calibri" w:cs="Calibri"/>
          <w:color w:val="000000"/>
          <w:sz w:val="22"/>
          <w:szCs w:val="22"/>
          <w:lang w:val="en-US" w:eastAsia="zh-CN"/>
        </w:rPr>
        <w:t> </w:t>
      </w:r>
    </w:p>
    <w:p w14:paraId="36B19BDF" w14:textId="77777777"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14:paraId="711CA8E2" w14:textId="77777777" w:rsidTr="003523A7">
        <w:tc>
          <w:tcPr>
            <w:tcW w:w="1525" w:type="dxa"/>
          </w:tcPr>
          <w:p w14:paraId="56B57F65" w14:textId="77777777" w:rsidR="00EA750E" w:rsidRDefault="00EA750E" w:rsidP="003523A7">
            <w:pPr>
              <w:pStyle w:val="BodyText"/>
              <w:spacing w:after="0"/>
              <w:rPr>
                <w:b/>
                <w:sz w:val="20"/>
                <w:szCs w:val="20"/>
                <w:lang w:val="de-DE"/>
              </w:rPr>
            </w:pPr>
            <w:r>
              <w:rPr>
                <w:b/>
                <w:sz w:val="20"/>
                <w:szCs w:val="20"/>
                <w:lang w:val="de-DE"/>
              </w:rPr>
              <w:t>Company</w:t>
            </w:r>
          </w:p>
        </w:tc>
        <w:tc>
          <w:tcPr>
            <w:tcW w:w="8104" w:type="dxa"/>
          </w:tcPr>
          <w:p w14:paraId="0BE5272D" w14:textId="77777777" w:rsidR="00EA750E" w:rsidRDefault="00EA750E" w:rsidP="003523A7">
            <w:pPr>
              <w:pStyle w:val="BodyText"/>
              <w:spacing w:after="0"/>
              <w:rPr>
                <w:b/>
                <w:sz w:val="20"/>
                <w:szCs w:val="20"/>
                <w:lang w:val="de-DE"/>
              </w:rPr>
            </w:pPr>
            <w:r>
              <w:rPr>
                <w:b/>
                <w:sz w:val="20"/>
                <w:szCs w:val="20"/>
                <w:lang w:val="de-DE"/>
              </w:rPr>
              <w:t>View/Position</w:t>
            </w:r>
          </w:p>
        </w:tc>
      </w:tr>
      <w:tr w:rsidR="00EA750E" w14:paraId="1F2B7451" w14:textId="77777777" w:rsidTr="003523A7">
        <w:tc>
          <w:tcPr>
            <w:tcW w:w="1525" w:type="dxa"/>
          </w:tcPr>
          <w:p w14:paraId="7387E780" w14:textId="0C0198CD" w:rsidR="00EA750E" w:rsidRPr="00D11A4A" w:rsidRDefault="009139FC" w:rsidP="003523A7">
            <w:pPr>
              <w:pStyle w:val="BodyText"/>
              <w:spacing w:after="0"/>
              <w:rPr>
                <w:sz w:val="20"/>
                <w:szCs w:val="20"/>
                <w:lang w:val="de-DE"/>
              </w:rPr>
            </w:pPr>
            <w:r>
              <w:rPr>
                <w:sz w:val="20"/>
                <w:szCs w:val="20"/>
                <w:lang w:val="de-DE"/>
              </w:rPr>
              <w:t>ZTE</w:t>
            </w:r>
          </w:p>
        </w:tc>
        <w:tc>
          <w:tcPr>
            <w:tcW w:w="8104" w:type="dxa"/>
          </w:tcPr>
          <w:p w14:paraId="724DBBDE" w14:textId="70A23818" w:rsidR="00EA750E" w:rsidRDefault="00347731" w:rsidP="003523A7">
            <w:pPr>
              <w:pStyle w:val="BodyText"/>
              <w:spacing w:after="0"/>
              <w:rPr>
                <w:sz w:val="20"/>
                <w:szCs w:val="20"/>
                <w:lang w:val="de-DE"/>
              </w:rPr>
            </w:pPr>
            <w:r>
              <w:rPr>
                <w:sz w:val="20"/>
                <w:szCs w:val="20"/>
                <w:lang w:val="de-DE"/>
              </w:rPr>
              <w:t xml:space="preserve">We support </w:t>
            </w:r>
            <w:r w:rsidR="009139FC">
              <w:rPr>
                <w:rFonts w:hint="eastAsia"/>
                <w:sz w:val="20"/>
                <w:szCs w:val="20"/>
                <w:lang w:val="de-DE"/>
              </w:rPr>
              <w:t>A</w:t>
            </w:r>
            <w:r w:rsidR="009139FC">
              <w:rPr>
                <w:sz w:val="20"/>
                <w:szCs w:val="20"/>
                <w:lang w:val="de-DE"/>
              </w:rPr>
              <w:t>lt.1.</w:t>
            </w:r>
          </w:p>
          <w:p w14:paraId="71DD4F0D" w14:textId="77777777" w:rsidR="009139FC" w:rsidRDefault="009139FC" w:rsidP="003523A7">
            <w:pPr>
              <w:pStyle w:val="BodyText"/>
              <w:spacing w:after="0"/>
              <w:rPr>
                <w:sz w:val="20"/>
                <w:szCs w:val="20"/>
                <w:lang w:val="de-DE"/>
              </w:rPr>
            </w:pPr>
            <w:r>
              <w:rPr>
                <w:sz w:val="20"/>
                <w:szCs w:val="20"/>
                <w:lang w:val="de-DE"/>
              </w:rPr>
              <w:t xml:space="preserve">Alt.3 could be optimal, however we are not sure whether RAN1 has sufficient time to discuss these timelines case by case. </w:t>
            </w:r>
          </w:p>
          <w:p w14:paraId="7F52B1A9" w14:textId="67967DCE" w:rsidR="00347731" w:rsidRDefault="00347731" w:rsidP="003523A7">
            <w:pPr>
              <w:pStyle w:val="BodyText"/>
              <w:spacing w:after="0"/>
              <w:rPr>
                <w:sz w:val="20"/>
                <w:szCs w:val="20"/>
                <w:lang w:val="de-DE"/>
              </w:rPr>
            </w:pPr>
            <w:r>
              <w:rPr>
                <w:sz w:val="20"/>
                <w:szCs w:val="20"/>
                <w:lang w:val="de-DE"/>
              </w:rPr>
              <w:t>Regarding the second bullet of Alt.4, we are open to further discuss this rule. However, seems it should be udpated as below. As the gNB doesn’t know wheter there is UL transmission or not, gNB always allocates power for the potential UL transmission. If UE has actual UL transmission, UE has to take the UL transmission into account for power determination instead of up to implementation.</w:t>
            </w:r>
          </w:p>
          <w:p w14:paraId="1DA4BD67" w14:textId="77777777" w:rsidR="00347731" w:rsidRPr="003218DD" w:rsidRDefault="00347731" w:rsidP="00347731">
            <w:pPr>
              <w:pStyle w:val="ListParagraph"/>
              <w:numPr>
                <w:ilvl w:val="1"/>
                <w:numId w:val="37"/>
              </w:numPr>
              <w:spacing w:before="120"/>
              <w:rPr>
                <w:rFonts w:ascii="Arial" w:hAnsi="Arial" w:cs="Arial"/>
                <w:lang w:val="en-US" w:eastAsia="ja-JP"/>
              </w:rPr>
            </w:pPr>
            <w:r w:rsidRPr="003218DD">
              <w:rPr>
                <w:rFonts w:ascii="Arial" w:hAnsi="Arial" w:cs="Arial"/>
                <w:bCs/>
                <w:iCs/>
              </w:rPr>
              <w:t xml:space="preserve">If the higher layer configured UL transmission is </w:t>
            </w:r>
            <w:r w:rsidRPr="00347731">
              <w:rPr>
                <w:rFonts w:ascii="Arial" w:hAnsi="Arial" w:cs="Arial"/>
                <w:bCs/>
                <w:iCs/>
                <w:strike/>
                <w:color w:val="FF0000"/>
              </w:rPr>
              <w:t xml:space="preserve">triggered or </w:t>
            </w:r>
            <w:r w:rsidRPr="003218DD">
              <w:rPr>
                <w:rFonts w:ascii="Arial" w:hAnsi="Arial" w:cs="Arial"/>
                <w:bCs/>
                <w:iCs/>
              </w:rPr>
              <w:t xml:space="preserve">cancelled due to the UE internal process (e.g., SR, CG-PUSCH, UL skip), it is up </w:t>
            </w:r>
            <w:r w:rsidRPr="003218DD">
              <w:rPr>
                <w:rFonts w:ascii="Arial" w:hAnsi="Arial" w:cs="Arial"/>
                <w:bCs/>
                <w:iCs/>
              </w:rPr>
              <w:lastRenderedPageBreak/>
              <w:t>to UE whether to take it into account for power determination (this is correlated with the third sub-bullet of the above Issue #2)</w:t>
            </w:r>
          </w:p>
          <w:p w14:paraId="3FC90E04" w14:textId="07612E68" w:rsidR="00347731" w:rsidRPr="00347731" w:rsidRDefault="00347731" w:rsidP="003523A7">
            <w:pPr>
              <w:pStyle w:val="BodyText"/>
              <w:spacing w:after="0"/>
              <w:rPr>
                <w:sz w:val="20"/>
                <w:szCs w:val="20"/>
              </w:rPr>
            </w:pPr>
            <w:r>
              <w:rPr>
                <w:rFonts w:hint="eastAsia"/>
                <w:sz w:val="20"/>
                <w:szCs w:val="20"/>
              </w:rPr>
              <w:t>R</w:t>
            </w:r>
            <w:r>
              <w:rPr>
                <w:sz w:val="20"/>
                <w:szCs w:val="20"/>
              </w:rPr>
              <w:t>egarding the third bullet of Alt.4, as we commented in previous sections, it doesn’t make sense in some scenarios.</w:t>
            </w:r>
          </w:p>
        </w:tc>
      </w:tr>
      <w:tr w:rsidR="00EA750E" w14:paraId="06A2C94B" w14:textId="77777777" w:rsidTr="003523A7">
        <w:tc>
          <w:tcPr>
            <w:tcW w:w="1525" w:type="dxa"/>
          </w:tcPr>
          <w:p w14:paraId="6119F821" w14:textId="70B4A46E" w:rsidR="00EA750E" w:rsidRPr="0091366D" w:rsidRDefault="0091366D" w:rsidP="003523A7">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14:paraId="3C50E660" w14:textId="656B8B17" w:rsidR="00EA750E" w:rsidRPr="0091366D" w:rsidRDefault="0091366D" w:rsidP="003523A7">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lt.4, which is aligned with Alt.3 in the previous topic</w:t>
            </w:r>
            <w:r w:rsidR="00111115">
              <w:rPr>
                <w:rFonts w:eastAsia="MS Mincho"/>
                <w:sz w:val="20"/>
                <w:szCs w:val="20"/>
                <w:lang w:val="de-DE" w:eastAsia="ja-JP"/>
              </w:rPr>
              <w:t xml:space="preserve">. </w:t>
            </w:r>
          </w:p>
        </w:tc>
      </w:tr>
      <w:tr w:rsidR="00EA750E" w14:paraId="0FE53553" w14:textId="77777777" w:rsidTr="003523A7">
        <w:tc>
          <w:tcPr>
            <w:tcW w:w="1525" w:type="dxa"/>
          </w:tcPr>
          <w:p w14:paraId="2E11029C" w14:textId="77777777" w:rsidR="00EA750E" w:rsidRPr="00D11A4A" w:rsidRDefault="00EA750E" w:rsidP="003523A7">
            <w:pPr>
              <w:pStyle w:val="BodyText"/>
              <w:spacing w:after="0"/>
              <w:rPr>
                <w:sz w:val="20"/>
                <w:szCs w:val="20"/>
                <w:lang w:val="de-DE"/>
              </w:rPr>
            </w:pPr>
          </w:p>
        </w:tc>
        <w:tc>
          <w:tcPr>
            <w:tcW w:w="8104" w:type="dxa"/>
          </w:tcPr>
          <w:p w14:paraId="5D9DF5A2" w14:textId="77777777" w:rsidR="00EA750E" w:rsidRPr="00D11A4A" w:rsidRDefault="00EA750E" w:rsidP="003523A7">
            <w:pPr>
              <w:pStyle w:val="BodyText"/>
              <w:spacing w:after="0"/>
              <w:rPr>
                <w:sz w:val="20"/>
                <w:szCs w:val="20"/>
                <w:lang w:val="de-DE"/>
              </w:rPr>
            </w:pPr>
          </w:p>
        </w:tc>
      </w:tr>
      <w:tr w:rsidR="00EA750E" w14:paraId="18F6412F" w14:textId="77777777" w:rsidTr="003523A7">
        <w:tc>
          <w:tcPr>
            <w:tcW w:w="1525" w:type="dxa"/>
          </w:tcPr>
          <w:p w14:paraId="673B7316" w14:textId="77777777" w:rsidR="00EA750E" w:rsidRPr="00D11A4A" w:rsidRDefault="00EA750E" w:rsidP="003523A7">
            <w:pPr>
              <w:pStyle w:val="BodyText"/>
              <w:spacing w:after="0"/>
              <w:rPr>
                <w:sz w:val="20"/>
                <w:szCs w:val="20"/>
                <w:lang w:val="de-DE"/>
              </w:rPr>
            </w:pPr>
          </w:p>
        </w:tc>
        <w:tc>
          <w:tcPr>
            <w:tcW w:w="8104" w:type="dxa"/>
          </w:tcPr>
          <w:p w14:paraId="6EBB0D33" w14:textId="77777777" w:rsidR="00EA750E" w:rsidRPr="00D11A4A" w:rsidRDefault="00EA750E" w:rsidP="003523A7">
            <w:pPr>
              <w:pStyle w:val="BodyText"/>
              <w:spacing w:after="0"/>
              <w:rPr>
                <w:sz w:val="20"/>
                <w:szCs w:val="20"/>
                <w:lang w:val="de-DE"/>
              </w:rPr>
            </w:pPr>
          </w:p>
        </w:tc>
      </w:tr>
    </w:tbl>
    <w:p w14:paraId="6E6F7C4B" w14:textId="371E0885" w:rsidR="00571D67" w:rsidRDefault="00571D67" w:rsidP="00B13791">
      <w:pPr>
        <w:rPr>
          <w:rFonts w:ascii="Arial" w:hAnsi="Arial" w:cs="Arial"/>
          <w:lang w:val="en-US" w:eastAsia="ja-JP"/>
        </w:rPr>
      </w:pPr>
    </w:p>
    <w:p w14:paraId="1639B21B" w14:textId="77777777" w:rsidR="0031670F" w:rsidRDefault="0031670F" w:rsidP="00B13791">
      <w:pPr>
        <w:rPr>
          <w:rFonts w:ascii="Arial" w:hAnsi="Arial" w:cs="Arial"/>
          <w:lang w:val="en-US" w:eastAsia="ja-JP"/>
        </w:rPr>
      </w:pPr>
    </w:p>
    <w:p w14:paraId="23465000" w14:textId="259E4DB4" w:rsidR="00083E2C" w:rsidRPr="003218DD" w:rsidRDefault="00083E2C"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Issue</w:t>
      </w:r>
      <w:r w:rsidR="0031670F" w:rsidRPr="003218DD">
        <w:rPr>
          <w:rFonts w:ascii="Arial" w:hAnsi="Arial" w:cs="Arial"/>
          <w:color w:val="000000" w:themeColor="text1"/>
          <w:sz w:val="32"/>
          <w:szCs w:val="32"/>
          <w:lang w:val="en-US"/>
        </w:rPr>
        <w:t xml:space="preserve"> </w:t>
      </w:r>
      <w:r w:rsidRPr="003218DD">
        <w:rPr>
          <w:rFonts w:ascii="Arial" w:hAnsi="Arial" w:cs="Arial"/>
          <w:color w:val="000000" w:themeColor="text1"/>
          <w:sz w:val="32"/>
          <w:szCs w:val="32"/>
          <w:lang w:val="en-US"/>
        </w:rPr>
        <w:t>#</w:t>
      </w:r>
      <w:r w:rsidR="0031670F" w:rsidRPr="003218DD">
        <w:rPr>
          <w:rFonts w:ascii="Arial" w:hAnsi="Arial" w:cs="Arial"/>
          <w:color w:val="000000" w:themeColor="text1"/>
          <w:sz w:val="32"/>
          <w:szCs w:val="32"/>
          <w:lang w:val="en-US"/>
        </w:rPr>
        <w:t>4</w:t>
      </w:r>
      <w:r w:rsidRPr="003218DD">
        <w:rPr>
          <w:rFonts w:ascii="Arial" w:hAnsi="Arial" w:cs="Arial"/>
          <w:color w:val="000000" w:themeColor="text1"/>
          <w:sz w:val="32"/>
          <w:szCs w:val="32"/>
          <w:lang w:val="en-US"/>
        </w:rPr>
        <w:t>: Handling UL Slot Aggregation on SCG</w:t>
      </w:r>
      <w:r w:rsidR="00430CAF" w:rsidRPr="003218DD">
        <w:rPr>
          <w:rFonts w:ascii="Arial" w:hAnsi="Arial" w:cs="Arial"/>
          <w:color w:val="000000" w:themeColor="text1"/>
          <w:sz w:val="32"/>
          <w:szCs w:val="32"/>
          <w:lang w:val="en-US"/>
        </w:rPr>
        <w:t xml:space="preserve"> </w:t>
      </w:r>
    </w:p>
    <w:p w14:paraId="49B22119" w14:textId="346AA9BB" w:rsidR="005B1DF1" w:rsidRPr="005B1DF1" w:rsidRDefault="00DD6C39" w:rsidP="005B1DF1">
      <w:pPr>
        <w:pStyle w:val="BodyText"/>
        <w:rPr>
          <w:rFonts w:eastAsia="ＭＳ Ｐゴシック"/>
          <w:color w:val="000000"/>
          <w:sz w:val="20"/>
          <w:szCs w:val="20"/>
        </w:rPr>
      </w:pPr>
      <w:r w:rsidRPr="005B1DF1">
        <w:rPr>
          <w:rFonts w:cs="Arial"/>
          <w:sz w:val="20"/>
          <w:szCs w:val="20"/>
        </w:rPr>
        <w:t xml:space="preserve">One issue raised in [7] </w:t>
      </w:r>
      <w:proofErr w:type="gramStart"/>
      <w:r w:rsidRPr="005B1DF1">
        <w:rPr>
          <w:rFonts w:cs="Arial"/>
          <w:sz w:val="20"/>
          <w:szCs w:val="20"/>
        </w:rPr>
        <w:t>with regard to</w:t>
      </w:r>
      <w:proofErr w:type="gramEnd"/>
      <w:r w:rsidRPr="005B1DF1">
        <w:rPr>
          <w:rFonts w:cs="Arial"/>
          <w:sz w:val="20"/>
          <w:szCs w:val="20"/>
        </w:rPr>
        <w:t xml:space="preserve"> dynamic power sharing is that current agreement causes severe constraint at </w:t>
      </w:r>
      <w:proofErr w:type="spellStart"/>
      <w:r w:rsidRPr="005B1DF1">
        <w:rPr>
          <w:rFonts w:cs="Arial"/>
          <w:sz w:val="20"/>
          <w:szCs w:val="20"/>
        </w:rPr>
        <w:t>gNB</w:t>
      </w:r>
      <w:proofErr w:type="spellEnd"/>
      <w:r w:rsidRPr="005B1DF1">
        <w:rPr>
          <w:rFonts w:cs="Arial"/>
          <w:sz w:val="20"/>
          <w:szCs w:val="20"/>
        </w:rPr>
        <w:t xml:space="preserve"> side</w:t>
      </w:r>
      <w:r w:rsidR="005B1DF1" w:rsidRPr="005B1DF1">
        <w:rPr>
          <w:rFonts w:cs="Arial"/>
          <w:sz w:val="20"/>
          <w:szCs w:val="20"/>
        </w:rPr>
        <w:t xml:space="preserve"> due to lack of SCG scheduling information. As one consequence, MCG will have to assume </w:t>
      </w:r>
      <w:r w:rsidR="005B1DF1" w:rsidRPr="005B1DF1">
        <w:rPr>
          <w:rFonts w:eastAsia="ＭＳ Ｐゴシック"/>
          <w:color w:val="000000"/>
          <w:sz w:val="20"/>
          <w:szCs w:val="20"/>
        </w:rPr>
        <w:t xml:space="preserve">worst case for SCG transmission length </w:t>
      </w:r>
      <w:r w:rsidR="005B1DF1">
        <w:rPr>
          <w:rFonts w:eastAsia="ＭＳ Ｐゴシック"/>
          <w:color w:val="000000"/>
          <w:sz w:val="20"/>
          <w:szCs w:val="20"/>
        </w:rPr>
        <w:t>for</w:t>
      </w:r>
      <w:r w:rsidR="005B1DF1" w:rsidRPr="005B1DF1">
        <w:rPr>
          <w:rFonts w:eastAsia="ＭＳ Ｐゴシック"/>
          <w:color w:val="000000"/>
          <w:sz w:val="20"/>
          <w:szCs w:val="20"/>
        </w:rPr>
        <w:t xml:space="preserve"> scheduling MCG UL transmissions. Due to this, if SCG UL transmissions span multiple slots, the current specification text results in severe restrictions on MCG UL scheduling. </w:t>
      </w:r>
    </w:p>
    <w:p w14:paraId="34082FC4" w14:textId="2A66CD87" w:rsidR="005B1DF1" w:rsidRPr="00240E0F" w:rsidRDefault="005B1DF1" w:rsidP="00240E0F">
      <w:pPr>
        <w:pStyle w:val="BodyText"/>
        <w:rPr>
          <w:rFonts w:eastAsia="ＭＳ Ｐゴシック"/>
          <w:color w:val="000000"/>
          <w:sz w:val="20"/>
          <w:szCs w:val="20"/>
        </w:rPr>
      </w:pPr>
      <w:r w:rsidRPr="005B1DF1">
        <w:rPr>
          <w:rFonts w:cs="Arial"/>
          <w:sz w:val="20"/>
          <w:szCs w:val="20"/>
        </w:rPr>
        <w:t xml:space="preserve">One example was provided in [7] as illustrated in FIG.2/FIG.3 below. </w:t>
      </w:r>
      <w:r w:rsidRPr="005B1DF1">
        <w:rPr>
          <w:rFonts w:eastAsia="ＭＳ Ｐゴシック"/>
          <w:color w:val="000000"/>
          <w:sz w:val="20"/>
          <w:szCs w:val="20"/>
        </w:rPr>
        <w:t xml:space="preserve">For example, considering Figure </w:t>
      </w:r>
      <w:r>
        <w:rPr>
          <w:rFonts w:eastAsia="ＭＳ Ｐゴシック"/>
          <w:color w:val="000000"/>
          <w:sz w:val="20"/>
          <w:szCs w:val="20"/>
        </w:rPr>
        <w:t>2</w:t>
      </w:r>
      <w:r w:rsidRPr="005B1DF1">
        <w:rPr>
          <w:rFonts w:eastAsia="ＭＳ Ｐゴシック"/>
          <w:color w:val="000000"/>
          <w:sz w:val="20"/>
          <w:szCs w:val="20"/>
        </w:rPr>
        <w:t xml:space="preserve"> </w:t>
      </w:r>
      <w:r>
        <w:rPr>
          <w:rFonts w:eastAsia="ＭＳ Ｐゴシック"/>
          <w:color w:val="000000"/>
          <w:sz w:val="20"/>
          <w:szCs w:val="20"/>
        </w:rPr>
        <w:t>below</w:t>
      </w:r>
      <w:r w:rsidRPr="005B1DF1">
        <w:rPr>
          <w:rFonts w:eastAsia="ＭＳ Ｐゴシック"/>
          <w:color w:val="000000"/>
          <w:sz w:val="20"/>
          <w:szCs w:val="20"/>
        </w:rPr>
        <w:t xml:space="preserve">, if the UE has an SCG UL transmission U1 spanning multiple slots, then MCG cannot schedule an uplink transmission U2m since </w:t>
      </w:r>
      <m:oMath>
        <m:sSub>
          <m:sSubPr>
            <m:ctrlPr>
              <w:rPr>
                <w:rFonts w:ascii="Cambria Math" w:eastAsia="SimSun"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Pr>
          <w:rFonts w:eastAsia="ＭＳ Ｐゴシック"/>
          <w:sz w:val="20"/>
          <w:szCs w:val="20"/>
          <w:lang w:eastAsia="en-US"/>
        </w:rPr>
        <w:t xml:space="preserve"> </w:t>
      </w:r>
      <w:r w:rsidRPr="005B1DF1">
        <w:rPr>
          <w:rFonts w:eastAsia="ＭＳ Ｐゴシック"/>
          <w:color w:val="000000"/>
          <w:sz w:val="20"/>
          <w:szCs w:val="20"/>
        </w:rPr>
        <w:t xml:space="preserve">is considered from “start of SCG UL transmission”. So, when the SCG transmission spans multiple slots, the </w:t>
      </w:r>
      <m:oMath>
        <m:sSub>
          <m:sSubPr>
            <m:ctrlPr>
              <w:rPr>
                <w:rFonts w:ascii="Cambria Math" w:eastAsia="SimSun"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sidRPr="005B1DF1">
        <w:rPr>
          <w:rFonts w:eastAsia="ＭＳ Ｐゴシック"/>
          <w:color w:val="000000"/>
          <w:sz w:val="20"/>
          <w:szCs w:val="20"/>
        </w:rPr>
        <w:t xml:space="preserve"> restriction </w:t>
      </w:r>
      <w:proofErr w:type="gramStart"/>
      <w:r w:rsidRPr="005B1DF1">
        <w:rPr>
          <w:rFonts w:eastAsia="ＭＳ Ｐゴシック"/>
          <w:color w:val="000000"/>
          <w:sz w:val="20"/>
          <w:szCs w:val="20"/>
        </w:rPr>
        <w:t>has to</w:t>
      </w:r>
      <w:proofErr w:type="gramEnd"/>
      <w:r w:rsidRPr="005B1DF1">
        <w:rPr>
          <w:rFonts w:eastAsia="ＭＳ Ｐゴシック"/>
          <w:color w:val="000000"/>
          <w:sz w:val="20"/>
          <w:szCs w:val="20"/>
        </w:rPr>
        <w:t xml:space="preserve"> be effectively extended by the maximum number of slots allowed by slot aggregation. However, from UE perspective, it should be able to take U2m into account as long as P2m occurs </w:t>
      </w:r>
      <m:oMath>
        <m:sSub>
          <m:sSubPr>
            <m:ctrlPr>
              <w:rPr>
                <w:rFonts w:ascii="Cambria Math" w:eastAsia="SimSun"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sidRPr="005B1DF1">
        <w:rPr>
          <w:rFonts w:eastAsia="ＭＳ Ｐゴシック"/>
          <w:color w:val="000000"/>
          <w:sz w:val="20"/>
          <w:szCs w:val="20"/>
        </w:rPr>
        <w:t xml:space="preserve"> ahead of start of second slot of U1. i.e., if there were two separate SCG UL transmissions U1 and U2 (as shown in Figure </w:t>
      </w:r>
      <w:r>
        <w:rPr>
          <w:rFonts w:eastAsia="ＭＳ Ｐゴシック"/>
          <w:color w:val="000000"/>
          <w:sz w:val="20"/>
          <w:szCs w:val="20"/>
        </w:rPr>
        <w:t>3</w:t>
      </w:r>
      <w:r w:rsidRPr="005B1DF1">
        <w:rPr>
          <w:rFonts w:eastAsia="ＭＳ Ｐゴシック"/>
          <w:color w:val="000000"/>
          <w:sz w:val="20"/>
          <w:szCs w:val="20"/>
        </w:rPr>
        <w:t xml:space="preserve">), the UE anyway </w:t>
      </w:r>
      <w:proofErr w:type="gramStart"/>
      <w:r w:rsidRPr="005B1DF1">
        <w:rPr>
          <w:rFonts w:eastAsia="ＭＳ Ｐゴシック"/>
          <w:color w:val="000000"/>
          <w:sz w:val="20"/>
          <w:szCs w:val="20"/>
        </w:rPr>
        <w:t>has to</w:t>
      </w:r>
      <w:proofErr w:type="gramEnd"/>
      <w:r w:rsidRPr="005B1DF1">
        <w:rPr>
          <w:rFonts w:eastAsia="ＭＳ Ｐゴシック"/>
          <w:color w:val="000000"/>
          <w:sz w:val="20"/>
          <w:szCs w:val="20"/>
        </w:rPr>
        <w:t xml:space="preserve"> support that case.</w:t>
      </w:r>
    </w:p>
    <w:p w14:paraId="0AEB6615" w14:textId="77777777" w:rsidR="005B1DF1" w:rsidRDefault="005B1DF1" w:rsidP="005B1DF1">
      <w:pPr>
        <w:pStyle w:val="BodyText"/>
        <w:jc w:val="center"/>
      </w:pPr>
      <w:r w:rsidRPr="004911EB">
        <w:rPr>
          <w:noProof/>
        </w:rPr>
        <w:drawing>
          <wp:inline distT="0" distB="0" distL="0" distR="0" wp14:anchorId="7E074148" wp14:editId="77605F57">
            <wp:extent cx="3511296" cy="19842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1296" cy="1984248"/>
                    </a:xfrm>
                    <a:prstGeom prst="rect">
                      <a:avLst/>
                    </a:prstGeom>
                    <a:noFill/>
                    <a:ln>
                      <a:noFill/>
                    </a:ln>
                  </pic:spPr>
                </pic:pic>
              </a:graphicData>
            </a:graphic>
          </wp:inline>
        </w:drawing>
      </w:r>
    </w:p>
    <w:p w14:paraId="03B7F0C6" w14:textId="6F70CEF7" w:rsidR="005B1DF1" w:rsidRDefault="005B1DF1" w:rsidP="005B1DF1">
      <w:pPr>
        <w:pStyle w:val="BodyText"/>
        <w:jc w:val="center"/>
        <w:rPr>
          <w:rFonts w:cs="Arial"/>
          <w:b/>
          <w:bCs/>
          <w:u w:val="single"/>
        </w:rPr>
      </w:pPr>
      <w:r>
        <w:rPr>
          <w:rFonts w:cs="Arial"/>
          <w:b/>
          <w:bCs/>
          <w:u w:val="single"/>
        </w:rPr>
        <w:t>Figure 2</w:t>
      </w:r>
    </w:p>
    <w:p w14:paraId="429C97CC" w14:textId="77777777" w:rsidR="005B1DF1" w:rsidRDefault="005B1DF1" w:rsidP="005B1DF1">
      <w:pPr>
        <w:pStyle w:val="BodyText"/>
        <w:jc w:val="center"/>
      </w:pPr>
      <w:r w:rsidRPr="004911EB">
        <w:rPr>
          <w:noProof/>
        </w:rPr>
        <w:lastRenderedPageBreak/>
        <w:drawing>
          <wp:inline distT="0" distB="0" distL="0" distR="0" wp14:anchorId="473673EE" wp14:editId="0F0A5DE3">
            <wp:extent cx="4005072" cy="25877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5072" cy="2587752"/>
                    </a:xfrm>
                    <a:prstGeom prst="rect">
                      <a:avLst/>
                    </a:prstGeom>
                    <a:noFill/>
                    <a:ln>
                      <a:noFill/>
                    </a:ln>
                  </pic:spPr>
                </pic:pic>
              </a:graphicData>
            </a:graphic>
          </wp:inline>
        </w:drawing>
      </w:r>
    </w:p>
    <w:p w14:paraId="0C784BF9" w14:textId="6FA2D7D2" w:rsidR="005B1DF1" w:rsidRPr="000D6723" w:rsidRDefault="005B1DF1" w:rsidP="005B1DF1">
      <w:pPr>
        <w:pStyle w:val="BodyText"/>
        <w:jc w:val="center"/>
        <w:rPr>
          <w:rFonts w:cs="Arial"/>
          <w:b/>
          <w:bCs/>
          <w:u w:val="single"/>
        </w:rPr>
      </w:pPr>
      <w:r>
        <w:rPr>
          <w:rFonts w:cs="Arial"/>
          <w:b/>
          <w:bCs/>
          <w:u w:val="single"/>
        </w:rPr>
        <w:t>Figure 3</w:t>
      </w:r>
    </w:p>
    <w:p w14:paraId="155EE9DA" w14:textId="77777777" w:rsidR="00F2265B" w:rsidRDefault="00F2265B" w:rsidP="00240E0F">
      <w:pPr>
        <w:rPr>
          <w:rFonts w:ascii="Arial" w:hAnsi="Arial" w:cs="Arial"/>
          <w:lang w:val="en-US"/>
        </w:rPr>
      </w:pPr>
    </w:p>
    <w:p w14:paraId="5FADB4BF" w14:textId="3230CE16" w:rsidR="00240E0F" w:rsidRDefault="00240E0F" w:rsidP="00240E0F">
      <w:pPr>
        <w:rPr>
          <w:rFonts w:ascii="Arial" w:hAnsi="Arial" w:cs="Arial"/>
          <w:lang w:val="en-US"/>
        </w:rPr>
      </w:pPr>
      <w:r>
        <w:rPr>
          <w:rFonts w:ascii="Arial" w:hAnsi="Arial" w:cs="Arial"/>
          <w:lang w:val="en-US"/>
        </w:rPr>
        <w:t xml:space="preserve">The following was proposed in [7]: </w:t>
      </w:r>
    </w:p>
    <w:tbl>
      <w:tblPr>
        <w:tblStyle w:val="TableGrid"/>
        <w:tblW w:w="0" w:type="auto"/>
        <w:tblLook w:val="04A0" w:firstRow="1" w:lastRow="0" w:firstColumn="1" w:lastColumn="0" w:noHBand="0" w:noVBand="1"/>
      </w:tblPr>
      <w:tblGrid>
        <w:gridCol w:w="9962"/>
      </w:tblGrid>
      <w:tr w:rsidR="00717B6E" w14:paraId="3D0A971C" w14:textId="77777777" w:rsidTr="00717B6E">
        <w:tc>
          <w:tcPr>
            <w:tcW w:w="9962" w:type="dxa"/>
          </w:tcPr>
          <w:p w14:paraId="5A53EBF4" w14:textId="77777777" w:rsidR="00717B6E" w:rsidRPr="00717B6E" w:rsidRDefault="00717B6E" w:rsidP="00717B6E">
            <w:pPr>
              <w:spacing w:before="120" w:after="120"/>
              <w:rPr>
                <w:rFonts w:ascii="Arial" w:hAnsi="Arial" w:cs="Arial"/>
                <w:lang w:val="en-US"/>
              </w:rPr>
            </w:pPr>
            <w:r w:rsidRPr="00717B6E">
              <w:rPr>
                <w:rFonts w:ascii="Arial" w:hAnsi="Arial" w:cs="Arial"/>
                <w:lang w:val="en-US"/>
              </w:rPr>
              <w:t>Proposal</w:t>
            </w:r>
          </w:p>
          <w:p w14:paraId="568B6766" w14:textId="33418853" w:rsidR="00717B6E" w:rsidRPr="00717B6E" w:rsidRDefault="00A4551B" w:rsidP="00717B6E">
            <w:pPr>
              <w:pStyle w:val="ListParagraph"/>
              <w:numPr>
                <w:ilvl w:val="0"/>
                <w:numId w:val="31"/>
              </w:numPr>
              <w:overflowPunct/>
              <w:autoSpaceDE/>
              <w:autoSpaceDN/>
              <w:adjustRightInd/>
              <w:spacing w:before="120" w:after="120"/>
              <w:jc w:val="both"/>
              <w:textAlignment w:val="auto"/>
              <w:rPr>
                <w:rFonts w:ascii="Arial" w:hAnsi="Arial" w:cs="Arial"/>
                <w:b/>
                <w:bCs/>
              </w:rPr>
            </w:pP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00717B6E" w:rsidRPr="00717B6E">
              <w:rPr>
                <w:rFonts w:ascii="Arial" w:hAnsi="Arial" w:cs="Arial"/>
              </w:rPr>
              <w:t xml:space="preserve"> is applied on per-SCG slot basis</w:t>
            </w:r>
          </w:p>
        </w:tc>
      </w:tr>
    </w:tbl>
    <w:p w14:paraId="355DF46C" w14:textId="0F3B8EE7" w:rsidR="00717B6E" w:rsidRDefault="00717B6E" w:rsidP="00083E2C">
      <w:pPr>
        <w:rPr>
          <w:lang w:val="en-US"/>
        </w:rPr>
      </w:pPr>
    </w:p>
    <w:p w14:paraId="49365B19" w14:textId="77777777"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14:paraId="63702A82" w14:textId="77777777" w:rsidTr="003523A7">
        <w:tc>
          <w:tcPr>
            <w:tcW w:w="1525" w:type="dxa"/>
          </w:tcPr>
          <w:p w14:paraId="45519EC8" w14:textId="77777777" w:rsidR="00EA750E" w:rsidRDefault="00EA750E" w:rsidP="003523A7">
            <w:pPr>
              <w:pStyle w:val="BodyText"/>
              <w:spacing w:after="0"/>
              <w:rPr>
                <w:b/>
                <w:sz w:val="20"/>
                <w:szCs w:val="20"/>
                <w:lang w:val="de-DE"/>
              </w:rPr>
            </w:pPr>
            <w:r>
              <w:rPr>
                <w:b/>
                <w:sz w:val="20"/>
                <w:szCs w:val="20"/>
                <w:lang w:val="de-DE"/>
              </w:rPr>
              <w:t>Company</w:t>
            </w:r>
          </w:p>
        </w:tc>
        <w:tc>
          <w:tcPr>
            <w:tcW w:w="8104" w:type="dxa"/>
          </w:tcPr>
          <w:p w14:paraId="67452A2F" w14:textId="77777777" w:rsidR="00EA750E" w:rsidRDefault="00EA750E" w:rsidP="003523A7">
            <w:pPr>
              <w:pStyle w:val="BodyText"/>
              <w:spacing w:after="0"/>
              <w:rPr>
                <w:b/>
                <w:sz w:val="20"/>
                <w:szCs w:val="20"/>
                <w:lang w:val="de-DE"/>
              </w:rPr>
            </w:pPr>
            <w:r>
              <w:rPr>
                <w:b/>
                <w:sz w:val="20"/>
                <w:szCs w:val="20"/>
                <w:lang w:val="de-DE"/>
              </w:rPr>
              <w:t>View/Position</w:t>
            </w:r>
          </w:p>
        </w:tc>
      </w:tr>
      <w:tr w:rsidR="00EA750E" w14:paraId="0EF1D7E8" w14:textId="77777777" w:rsidTr="003523A7">
        <w:tc>
          <w:tcPr>
            <w:tcW w:w="1525" w:type="dxa"/>
          </w:tcPr>
          <w:p w14:paraId="611BAA78" w14:textId="30B26B92" w:rsidR="00EA750E" w:rsidRPr="00D11A4A" w:rsidRDefault="00185D44"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4805C4F" w14:textId="77777777" w:rsidR="00EA750E" w:rsidRDefault="00185D44" w:rsidP="00185D44">
            <w:pPr>
              <w:pStyle w:val="BodyText"/>
              <w:spacing w:after="0"/>
              <w:rPr>
                <w:sz w:val="20"/>
                <w:szCs w:val="20"/>
                <w:lang w:val="de-DE"/>
              </w:rPr>
            </w:pPr>
            <w:r>
              <w:rPr>
                <w:sz w:val="20"/>
                <w:szCs w:val="20"/>
                <w:lang w:val="de-DE"/>
              </w:rPr>
              <w:t xml:space="preserve">According to the current spec, the Toffset is applied on per-SCG transmission occasion basis. Regarding to UL transmission with slot aggregation, each repetition is regarded as on transmission occasion. From this perspective, the current spec is clear to us. </w:t>
            </w:r>
          </w:p>
          <w:p w14:paraId="1E492E13" w14:textId="77777777" w:rsidR="009D58D5" w:rsidRDefault="009D58D5" w:rsidP="00185D44">
            <w:pPr>
              <w:pStyle w:val="BodyText"/>
              <w:spacing w:after="0"/>
              <w:rPr>
                <w:sz w:val="20"/>
                <w:szCs w:val="20"/>
                <w:lang w:val="de-DE"/>
              </w:rPr>
            </w:pPr>
            <w:r>
              <w:rPr>
                <w:sz w:val="20"/>
                <w:szCs w:val="20"/>
                <w:lang w:val="de-DE"/>
              </w:rPr>
              <w:t>If we have to make a proposal for this issue, we propose the following one.</w:t>
            </w:r>
          </w:p>
          <w:p w14:paraId="29F34FC9" w14:textId="77777777" w:rsidR="009D58D5" w:rsidRDefault="009D58D5" w:rsidP="00185D44">
            <w:pPr>
              <w:pStyle w:val="BodyText"/>
              <w:spacing w:after="0"/>
              <w:rPr>
                <w:sz w:val="20"/>
                <w:szCs w:val="20"/>
                <w:lang w:val="de-DE"/>
              </w:rPr>
            </w:pPr>
          </w:p>
          <w:p w14:paraId="5F6D8705" w14:textId="77777777" w:rsidR="009D58D5" w:rsidRDefault="009D58D5" w:rsidP="00185D44">
            <w:pPr>
              <w:pStyle w:val="BodyText"/>
              <w:spacing w:after="0"/>
              <w:rPr>
                <w:sz w:val="20"/>
                <w:szCs w:val="20"/>
                <w:lang w:val="de-DE"/>
              </w:rPr>
            </w:pPr>
            <w:r>
              <w:rPr>
                <w:sz w:val="20"/>
                <w:szCs w:val="20"/>
                <w:lang w:val="de-DE"/>
              </w:rPr>
              <w:t>Proposal:</w:t>
            </w:r>
          </w:p>
          <w:p w14:paraId="7D67B759" w14:textId="61A783BE" w:rsidR="009D58D5" w:rsidRPr="00D11A4A" w:rsidRDefault="009D58D5" w:rsidP="009D58D5">
            <w:pPr>
              <w:pStyle w:val="BodyText"/>
              <w:spacing w:after="0"/>
              <w:ind w:leftChars="100" w:left="200"/>
              <w:rPr>
                <w:sz w:val="20"/>
                <w:szCs w:val="20"/>
                <w:lang w:val="de-DE"/>
              </w:rPr>
            </w:pPr>
            <w:r>
              <w:rPr>
                <w:sz w:val="20"/>
                <w:szCs w:val="20"/>
                <w:lang w:val="de-DE"/>
              </w:rPr>
              <w:t>T</w:t>
            </w:r>
            <w:r w:rsidRPr="009D58D5">
              <w:rPr>
                <w:sz w:val="20"/>
                <w:szCs w:val="20"/>
                <w:vertAlign w:val="subscript"/>
                <w:lang w:val="de-DE"/>
              </w:rPr>
              <w:t>offset</w:t>
            </w:r>
            <w:r>
              <w:rPr>
                <w:sz w:val="20"/>
                <w:szCs w:val="20"/>
                <w:lang w:val="de-DE"/>
              </w:rPr>
              <w:t xml:space="preserve"> is applied on per-SCG UL transmission occasion basis.</w:t>
            </w:r>
          </w:p>
        </w:tc>
      </w:tr>
      <w:tr w:rsidR="00EA750E" w14:paraId="44DAFCA9" w14:textId="77777777" w:rsidTr="003523A7">
        <w:tc>
          <w:tcPr>
            <w:tcW w:w="1525" w:type="dxa"/>
          </w:tcPr>
          <w:p w14:paraId="6EF49B72" w14:textId="53A61B95" w:rsidR="00EA750E" w:rsidRPr="00C44742" w:rsidRDefault="00C44742"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8FC5F26" w14:textId="7C539ED5" w:rsidR="00EA750E" w:rsidRPr="002F35A6" w:rsidRDefault="00A50448" w:rsidP="003523A7">
            <w:pPr>
              <w:pStyle w:val="BodyText"/>
              <w:spacing w:after="0"/>
              <w:rPr>
                <w:rFonts w:eastAsia="MS Mincho"/>
                <w:sz w:val="20"/>
                <w:szCs w:val="20"/>
                <w:lang w:val="de-DE" w:eastAsia="ja-JP"/>
              </w:rPr>
            </w:pPr>
            <w:r>
              <w:rPr>
                <w:rFonts w:eastAsia="MS Mincho"/>
                <w:sz w:val="20"/>
                <w:szCs w:val="20"/>
                <w:lang w:val="de-DE" w:eastAsia="ja-JP"/>
              </w:rPr>
              <w:t xml:space="preserve">Need to check if </w:t>
            </w:r>
            <w:r w:rsidR="003C7537">
              <w:rPr>
                <w:rFonts w:eastAsia="MS Mincho"/>
                <w:sz w:val="20"/>
                <w:szCs w:val="20"/>
                <w:lang w:val="de-DE" w:eastAsia="ja-JP"/>
              </w:rPr>
              <w:t xml:space="preserve">we need to </w:t>
            </w:r>
            <w:r w:rsidR="00F47E6E">
              <w:rPr>
                <w:rFonts w:eastAsia="MS Mincho"/>
                <w:sz w:val="20"/>
                <w:szCs w:val="20"/>
                <w:lang w:val="de-DE" w:eastAsia="ja-JP"/>
              </w:rPr>
              <w:t xml:space="preserve">take into account the on-going discussion on TPC and UCI multiplexing for PUSCH repetition Type B.  </w:t>
            </w:r>
          </w:p>
        </w:tc>
      </w:tr>
      <w:tr w:rsidR="00EA750E" w14:paraId="08593C2A" w14:textId="77777777" w:rsidTr="003523A7">
        <w:tc>
          <w:tcPr>
            <w:tcW w:w="1525" w:type="dxa"/>
          </w:tcPr>
          <w:p w14:paraId="201BC0A7" w14:textId="77777777" w:rsidR="00EA750E" w:rsidRPr="00D11A4A" w:rsidRDefault="00EA750E" w:rsidP="003523A7">
            <w:pPr>
              <w:pStyle w:val="BodyText"/>
              <w:spacing w:after="0"/>
              <w:rPr>
                <w:sz w:val="20"/>
                <w:szCs w:val="20"/>
                <w:lang w:val="de-DE"/>
              </w:rPr>
            </w:pPr>
          </w:p>
        </w:tc>
        <w:tc>
          <w:tcPr>
            <w:tcW w:w="8104" w:type="dxa"/>
          </w:tcPr>
          <w:p w14:paraId="63BA97AA" w14:textId="77777777" w:rsidR="00EA750E" w:rsidRPr="00D11A4A" w:rsidRDefault="00EA750E" w:rsidP="003523A7">
            <w:pPr>
              <w:pStyle w:val="BodyText"/>
              <w:spacing w:after="0"/>
              <w:rPr>
                <w:sz w:val="20"/>
                <w:szCs w:val="20"/>
                <w:lang w:val="de-DE"/>
              </w:rPr>
            </w:pPr>
          </w:p>
        </w:tc>
      </w:tr>
      <w:tr w:rsidR="00EA750E" w14:paraId="1562614B" w14:textId="77777777" w:rsidTr="003523A7">
        <w:tc>
          <w:tcPr>
            <w:tcW w:w="1525" w:type="dxa"/>
          </w:tcPr>
          <w:p w14:paraId="6265BDD8" w14:textId="77777777" w:rsidR="00EA750E" w:rsidRPr="00D11A4A" w:rsidRDefault="00EA750E" w:rsidP="003523A7">
            <w:pPr>
              <w:pStyle w:val="BodyText"/>
              <w:spacing w:after="0"/>
              <w:rPr>
                <w:sz w:val="20"/>
                <w:szCs w:val="20"/>
                <w:lang w:val="de-DE"/>
              </w:rPr>
            </w:pPr>
          </w:p>
        </w:tc>
        <w:tc>
          <w:tcPr>
            <w:tcW w:w="8104" w:type="dxa"/>
          </w:tcPr>
          <w:p w14:paraId="7430F636" w14:textId="77777777" w:rsidR="00EA750E" w:rsidRPr="00D11A4A" w:rsidRDefault="00EA750E" w:rsidP="003523A7">
            <w:pPr>
              <w:pStyle w:val="BodyText"/>
              <w:spacing w:after="0"/>
              <w:rPr>
                <w:sz w:val="20"/>
                <w:szCs w:val="20"/>
                <w:lang w:val="de-DE"/>
              </w:rPr>
            </w:pPr>
          </w:p>
        </w:tc>
      </w:tr>
    </w:tbl>
    <w:p w14:paraId="60F4E87E" w14:textId="46E198DE" w:rsidR="00717B6E" w:rsidRDefault="00717B6E" w:rsidP="00F2265B">
      <w:pPr>
        <w:spacing w:before="120"/>
        <w:rPr>
          <w:rFonts w:ascii="Arial" w:hAnsi="Arial" w:cs="Arial"/>
          <w:lang w:val="en-US" w:eastAsia="ja-JP"/>
        </w:rPr>
      </w:pPr>
    </w:p>
    <w:p w14:paraId="5CB86C8D" w14:textId="77777777" w:rsidR="00D2592C" w:rsidRDefault="00D2592C" w:rsidP="00F2265B">
      <w:pPr>
        <w:spacing w:before="120"/>
        <w:rPr>
          <w:rFonts w:ascii="Arial" w:hAnsi="Arial" w:cs="Arial"/>
          <w:lang w:val="en-US" w:eastAsia="ja-JP"/>
        </w:rPr>
      </w:pPr>
    </w:p>
    <w:p w14:paraId="56A539CD" w14:textId="6BBADAD2" w:rsidR="005F49D4" w:rsidRPr="003218DD" w:rsidRDefault="005F49D4"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 xml:space="preserve">Issue </w:t>
      </w:r>
      <w:r w:rsidR="00C92978" w:rsidRPr="003218DD">
        <w:rPr>
          <w:rFonts w:ascii="Arial" w:hAnsi="Arial" w:cs="Arial"/>
          <w:color w:val="000000" w:themeColor="text1"/>
          <w:sz w:val="32"/>
          <w:szCs w:val="32"/>
          <w:lang w:val="en-US"/>
        </w:rPr>
        <w:t>#5</w:t>
      </w:r>
      <w:r w:rsidRPr="003218DD">
        <w:rPr>
          <w:rFonts w:ascii="Arial" w:hAnsi="Arial" w:cs="Arial"/>
          <w:color w:val="000000" w:themeColor="text1"/>
          <w:sz w:val="32"/>
          <w:szCs w:val="32"/>
          <w:lang w:val="en-US"/>
        </w:rPr>
        <w:t xml:space="preserve">: Maintenance or Editorial </w:t>
      </w:r>
      <w:r w:rsidR="00980BE4" w:rsidRPr="003218DD">
        <w:rPr>
          <w:rFonts w:ascii="Arial" w:hAnsi="Arial" w:cs="Arial"/>
          <w:color w:val="000000" w:themeColor="text1"/>
          <w:sz w:val="32"/>
          <w:szCs w:val="32"/>
          <w:lang w:val="en-US"/>
        </w:rPr>
        <w:t>I</w:t>
      </w:r>
      <w:r w:rsidRPr="003218DD">
        <w:rPr>
          <w:rFonts w:ascii="Arial" w:hAnsi="Arial" w:cs="Arial"/>
          <w:color w:val="000000" w:themeColor="text1"/>
          <w:sz w:val="32"/>
          <w:szCs w:val="32"/>
          <w:lang w:val="en-US"/>
        </w:rPr>
        <w:t>ssues</w:t>
      </w:r>
    </w:p>
    <w:p w14:paraId="36BFE71C" w14:textId="55C2D741" w:rsidR="00717B6E" w:rsidRDefault="005F49D4" w:rsidP="00717B6E">
      <w:pPr>
        <w:pStyle w:val="BodyText"/>
        <w:spacing w:beforeLines="50" w:before="120" w:afterLines="50"/>
        <w:rPr>
          <w:rFonts w:eastAsia="SimSun" w:cs="Arial"/>
          <w:sz w:val="20"/>
          <w:szCs w:val="20"/>
          <w:lang w:val="en-GB" w:eastAsia="ja-JP"/>
        </w:rPr>
      </w:pPr>
      <w:proofErr w:type="gramStart"/>
      <w:r>
        <w:rPr>
          <w:rFonts w:eastAsia="SimSun" w:cs="Arial"/>
          <w:sz w:val="20"/>
          <w:szCs w:val="20"/>
          <w:lang w:val="en-GB" w:eastAsia="ja-JP"/>
        </w:rPr>
        <w:t>A number of</w:t>
      </w:r>
      <w:proofErr w:type="gramEnd"/>
      <w:r>
        <w:rPr>
          <w:rFonts w:eastAsia="SimSun" w:cs="Arial"/>
          <w:sz w:val="20"/>
          <w:szCs w:val="20"/>
          <w:lang w:val="en-GB" w:eastAsia="ja-JP"/>
        </w:rPr>
        <w:t xml:space="preserve"> TPs were proposed in [3]</w:t>
      </w:r>
      <w:r w:rsidR="00717B6E">
        <w:rPr>
          <w:rFonts w:eastAsia="SimSun" w:cs="Arial"/>
          <w:sz w:val="20"/>
          <w:szCs w:val="20"/>
          <w:lang w:val="en-GB" w:eastAsia="ja-JP"/>
        </w:rPr>
        <w:t>[4]</w:t>
      </w:r>
      <w:r>
        <w:rPr>
          <w:rFonts w:eastAsia="SimSun" w:cs="Arial"/>
          <w:sz w:val="20"/>
          <w:szCs w:val="20"/>
          <w:lang w:val="en-GB" w:eastAsia="ja-JP"/>
        </w:rPr>
        <w:t>[7]</w:t>
      </w:r>
      <w:r w:rsidR="00717B6E">
        <w:rPr>
          <w:rFonts w:eastAsia="SimSun" w:cs="Arial"/>
          <w:sz w:val="20"/>
          <w:szCs w:val="20"/>
          <w:lang w:val="en-GB" w:eastAsia="ja-JP"/>
        </w:rPr>
        <w:t xml:space="preserve"> and listed below</w:t>
      </w:r>
      <w:r w:rsidR="008F78E2">
        <w:rPr>
          <w:rFonts w:eastAsia="SimSun" w:cs="Arial"/>
          <w:sz w:val="20"/>
          <w:szCs w:val="20"/>
          <w:lang w:val="en-GB" w:eastAsia="ja-JP"/>
        </w:rPr>
        <w:t xml:space="preserve"> for discussions. </w:t>
      </w:r>
    </w:p>
    <w:p w14:paraId="11A95505" w14:textId="57A74A75" w:rsidR="008F78E2" w:rsidRPr="00D262A7" w:rsidRDefault="005F49D4" w:rsidP="008F78E2">
      <w:pPr>
        <w:pStyle w:val="BodyText"/>
        <w:numPr>
          <w:ilvl w:val="0"/>
          <w:numId w:val="39"/>
        </w:numPr>
        <w:spacing w:beforeLines="50" w:before="120" w:afterLines="50"/>
        <w:rPr>
          <w:rFonts w:eastAsia="SimSun" w:cs="Arial"/>
          <w:sz w:val="20"/>
          <w:szCs w:val="20"/>
          <w:lang w:val="en-GB" w:eastAsia="ja-JP"/>
        </w:rPr>
      </w:pPr>
      <w:r w:rsidRPr="008F78E2">
        <w:rPr>
          <w:rFonts w:eastAsia="SimSun" w:cs="Arial"/>
          <w:b/>
          <w:bCs/>
          <w:iCs/>
          <w:sz w:val="20"/>
          <w:szCs w:val="20"/>
          <w:lang w:val="en-GB" w:eastAsia="en-US"/>
        </w:rPr>
        <w:t xml:space="preserve">Issue </w:t>
      </w:r>
      <w:r w:rsidR="00C92978" w:rsidRPr="008F78E2">
        <w:rPr>
          <w:rFonts w:eastAsia="SimSun" w:cs="Arial"/>
          <w:b/>
          <w:bCs/>
          <w:iCs/>
          <w:sz w:val="20"/>
          <w:szCs w:val="20"/>
          <w:lang w:val="en-GB" w:eastAsia="en-US"/>
        </w:rPr>
        <w:t>5</w:t>
      </w:r>
      <w:r w:rsidRPr="008F78E2">
        <w:rPr>
          <w:rFonts w:eastAsia="SimSun" w:cs="Arial"/>
          <w:b/>
          <w:bCs/>
          <w:iCs/>
          <w:sz w:val="20"/>
          <w:szCs w:val="20"/>
          <w:lang w:val="en-GB" w:eastAsia="en-US"/>
        </w:rPr>
        <w:t>-1:</w:t>
      </w:r>
      <w:r w:rsidRPr="00717B6E">
        <w:rPr>
          <w:rFonts w:eastAsia="SimSun" w:cs="Arial"/>
          <w:iCs/>
          <w:sz w:val="20"/>
          <w:szCs w:val="20"/>
          <w:lang w:val="en-GB" w:eastAsia="en-US"/>
        </w:rPr>
        <w:t xml:space="preserve"> TP to clarify the TDD UL/DL configuration for semi-static power sharing proposed in [3]</w:t>
      </w:r>
    </w:p>
    <w:p w14:paraId="1F01FC48" w14:textId="62BD4267"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14:paraId="2CB6B263" w14:textId="77777777" w:rsidTr="003523A7">
        <w:tc>
          <w:tcPr>
            <w:tcW w:w="1525" w:type="dxa"/>
          </w:tcPr>
          <w:p w14:paraId="2A381253" w14:textId="77777777" w:rsidR="008F78E2" w:rsidRDefault="008F78E2" w:rsidP="003523A7">
            <w:pPr>
              <w:pStyle w:val="BodyText"/>
              <w:spacing w:after="0"/>
              <w:rPr>
                <w:b/>
                <w:sz w:val="20"/>
                <w:szCs w:val="20"/>
                <w:lang w:val="de-DE"/>
              </w:rPr>
            </w:pPr>
            <w:r>
              <w:rPr>
                <w:b/>
                <w:sz w:val="20"/>
                <w:szCs w:val="20"/>
                <w:lang w:val="de-DE"/>
              </w:rPr>
              <w:t>Company</w:t>
            </w:r>
          </w:p>
        </w:tc>
        <w:tc>
          <w:tcPr>
            <w:tcW w:w="8104" w:type="dxa"/>
          </w:tcPr>
          <w:p w14:paraId="4423CE86" w14:textId="77777777" w:rsidR="008F78E2" w:rsidRDefault="008F78E2" w:rsidP="003523A7">
            <w:pPr>
              <w:pStyle w:val="BodyText"/>
              <w:spacing w:after="0"/>
              <w:rPr>
                <w:b/>
                <w:sz w:val="20"/>
                <w:szCs w:val="20"/>
                <w:lang w:val="de-DE"/>
              </w:rPr>
            </w:pPr>
            <w:r>
              <w:rPr>
                <w:b/>
                <w:sz w:val="20"/>
                <w:szCs w:val="20"/>
                <w:lang w:val="de-DE"/>
              </w:rPr>
              <w:t>View/Position</w:t>
            </w:r>
          </w:p>
        </w:tc>
      </w:tr>
      <w:tr w:rsidR="008F78E2" w14:paraId="16C22935" w14:textId="77777777" w:rsidTr="003523A7">
        <w:tc>
          <w:tcPr>
            <w:tcW w:w="1525" w:type="dxa"/>
          </w:tcPr>
          <w:p w14:paraId="77E65348" w14:textId="73047D4C" w:rsidR="008F78E2" w:rsidRPr="00D11A4A" w:rsidRDefault="00A64773" w:rsidP="003523A7">
            <w:pPr>
              <w:pStyle w:val="BodyText"/>
              <w:spacing w:after="0"/>
              <w:rPr>
                <w:sz w:val="20"/>
                <w:szCs w:val="20"/>
                <w:lang w:val="de-DE"/>
              </w:rPr>
            </w:pPr>
            <w:r>
              <w:rPr>
                <w:sz w:val="20"/>
                <w:szCs w:val="20"/>
                <w:lang w:val="de-DE"/>
              </w:rPr>
              <w:t>ZTE</w:t>
            </w:r>
          </w:p>
        </w:tc>
        <w:tc>
          <w:tcPr>
            <w:tcW w:w="8104" w:type="dxa"/>
          </w:tcPr>
          <w:p w14:paraId="41B1FC9E" w14:textId="44A72C4C" w:rsidR="008F78E2" w:rsidRDefault="00A64773" w:rsidP="003523A7">
            <w:pPr>
              <w:pStyle w:val="BodyText"/>
              <w:spacing w:after="0"/>
              <w:rPr>
                <w:sz w:val="20"/>
                <w:szCs w:val="20"/>
                <w:lang w:val="de-DE"/>
              </w:rPr>
            </w:pPr>
            <w:r>
              <w:rPr>
                <w:rFonts w:hint="eastAsia"/>
                <w:sz w:val="20"/>
                <w:szCs w:val="20"/>
                <w:lang w:val="de-DE"/>
              </w:rPr>
              <w:t>T</w:t>
            </w:r>
            <w:r>
              <w:rPr>
                <w:sz w:val="20"/>
                <w:szCs w:val="20"/>
                <w:lang w:val="de-DE"/>
              </w:rPr>
              <w:t xml:space="preserve">he current </w:t>
            </w:r>
            <w:r w:rsidR="00706906">
              <w:rPr>
                <w:sz w:val="20"/>
                <w:szCs w:val="20"/>
                <w:lang w:val="de-DE"/>
              </w:rPr>
              <w:t xml:space="preserve">spec </w:t>
            </w:r>
            <w:r>
              <w:rPr>
                <w:sz w:val="20"/>
                <w:szCs w:val="20"/>
                <w:lang w:val="de-DE"/>
              </w:rPr>
              <w:t>wording is in line with the wording in Section 11.1 (as shown below) of TS38.213. No spec update is needed.</w:t>
            </w:r>
          </w:p>
          <w:p w14:paraId="7C03AD02" w14:textId="77777777" w:rsidR="00A64773" w:rsidRDefault="00A64773" w:rsidP="003523A7">
            <w:pPr>
              <w:pStyle w:val="BodyText"/>
              <w:spacing w:after="0"/>
              <w:rPr>
                <w:sz w:val="20"/>
                <w:szCs w:val="20"/>
                <w:lang w:val="de-DE"/>
              </w:rPr>
            </w:pPr>
          </w:p>
          <w:p w14:paraId="5A15F0C2" w14:textId="5F9B241A" w:rsidR="00A64773" w:rsidRPr="00706906" w:rsidRDefault="00A64773" w:rsidP="00706906">
            <w:pPr>
              <w:pStyle w:val="a"/>
              <w:rPr>
                <w:sz w:val="20"/>
              </w:rPr>
            </w:pPr>
            <w:r w:rsidRPr="00A64773">
              <w:rPr>
                <w:sz w:val="20"/>
              </w:rPr>
              <w:t xml:space="preserve">If a UE is not configured to monitor PDCCH for DCI format 2_0, for a set of symbols of a slot that are indicated as flexible </w:t>
            </w:r>
            <w:r w:rsidRPr="00A64773">
              <w:rPr>
                <w:sz w:val="20"/>
                <w:highlight w:val="yellow"/>
              </w:rPr>
              <w:t xml:space="preserve">by </w:t>
            </w:r>
            <w:proofErr w:type="spellStart"/>
            <w:r w:rsidRPr="00A64773">
              <w:rPr>
                <w:i/>
                <w:iCs/>
                <w:sz w:val="20"/>
                <w:highlight w:val="yellow"/>
              </w:rPr>
              <w:t>tdd</w:t>
            </w:r>
            <w:proofErr w:type="spellEnd"/>
            <w:r w:rsidRPr="00A64773">
              <w:rPr>
                <w:i/>
                <w:iCs/>
                <w:sz w:val="20"/>
                <w:highlight w:val="yellow"/>
              </w:rPr>
              <w:t>-UL-DL-</w:t>
            </w:r>
            <w:proofErr w:type="spellStart"/>
            <w:r w:rsidRPr="00A64773">
              <w:rPr>
                <w:i/>
                <w:iCs/>
                <w:sz w:val="20"/>
                <w:highlight w:val="yellow"/>
              </w:rPr>
              <w:t>ConfigurationCommon</w:t>
            </w:r>
            <w:proofErr w:type="spellEnd"/>
            <w:r w:rsidRPr="00A64773">
              <w:rPr>
                <w:sz w:val="20"/>
                <w:highlight w:val="yellow"/>
              </w:rPr>
              <w:t xml:space="preserve"> and </w:t>
            </w:r>
            <w:proofErr w:type="spellStart"/>
            <w:r w:rsidRPr="00A64773">
              <w:rPr>
                <w:i/>
                <w:iCs/>
                <w:sz w:val="20"/>
                <w:highlight w:val="yellow"/>
              </w:rPr>
              <w:t>tdd</w:t>
            </w:r>
            <w:proofErr w:type="spellEnd"/>
            <w:r w:rsidRPr="00A64773">
              <w:rPr>
                <w:sz w:val="20"/>
                <w:highlight w:val="yellow"/>
              </w:rPr>
              <w:t>-</w:t>
            </w:r>
            <w:r w:rsidRPr="00A64773">
              <w:rPr>
                <w:i/>
                <w:iCs/>
                <w:sz w:val="20"/>
                <w:highlight w:val="yellow"/>
              </w:rPr>
              <w:t>UL-DL-</w:t>
            </w:r>
            <w:proofErr w:type="spellStart"/>
            <w:r w:rsidRPr="00A64773">
              <w:rPr>
                <w:i/>
                <w:iCs/>
                <w:sz w:val="20"/>
                <w:highlight w:val="yellow"/>
              </w:rPr>
              <w:t>ConfigurationDedicated</w:t>
            </w:r>
            <w:proofErr w:type="spellEnd"/>
            <w:r w:rsidRPr="00A64773">
              <w:rPr>
                <w:rFonts w:eastAsia="DengXian" w:hint="eastAsia"/>
                <w:i/>
                <w:iCs/>
                <w:sz w:val="20"/>
                <w:highlight w:val="yellow"/>
              </w:rPr>
              <w:t xml:space="preserve"> </w:t>
            </w:r>
            <w:r w:rsidRPr="00A64773">
              <w:rPr>
                <w:rFonts w:eastAsia="DengXian" w:hint="eastAsia"/>
                <w:sz w:val="20"/>
                <w:highlight w:val="yellow"/>
              </w:rPr>
              <w:t>if provided</w:t>
            </w:r>
            <w:r w:rsidRPr="00A64773">
              <w:rPr>
                <w:sz w:val="20"/>
              </w:rPr>
              <w:t xml:space="preserve">, or when </w:t>
            </w:r>
            <w:proofErr w:type="spellStart"/>
            <w:r w:rsidRPr="00A64773">
              <w:rPr>
                <w:i/>
                <w:iCs/>
                <w:sz w:val="20"/>
              </w:rPr>
              <w:t>tdd</w:t>
            </w:r>
            <w:proofErr w:type="spellEnd"/>
            <w:r w:rsidRPr="00A64773">
              <w:rPr>
                <w:i/>
                <w:iCs/>
                <w:sz w:val="20"/>
              </w:rPr>
              <w:t>-UL-DL-</w:t>
            </w:r>
            <w:proofErr w:type="spellStart"/>
            <w:r w:rsidRPr="00A64773">
              <w:rPr>
                <w:i/>
                <w:iCs/>
                <w:sz w:val="20"/>
              </w:rPr>
              <w:t>ConfigurationCommon</w:t>
            </w:r>
            <w:proofErr w:type="spellEnd"/>
            <w:r w:rsidRPr="00A64773">
              <w:rPr>
                <w:sz w:val="20"/>
              </w:rPr>
              <w:t xml:space="preserve"> and </w:t>
            </w:r>
            <w:proofErr w:type="spellStart"/>
            <w:r w:rsidRPr="00A64773">
              <w:rPr>
                <w:i/>
                <w:iCs/>
                <w:sz w:val="20"/>
              </w:rPr>
              <w:t>tdd</w:t>
            </w:r>
            <w:proofErr w:type="spellEnd"/>
            <w:r w:rsidRPr="00A64773">
              <w:rPr>
                <w:sz w:val="20"/>
              </w:rPr>
              <w:t>-</w:t>
            </w:r>
            <w:r w:rsidRPr="00A64773">
              <w:rPr>
                <w:i/>
                <w:iCs/>
                <w:sz w:val="20"/>
              </w:rPr>
              <w:t>UL-DL-</w:t>
            </w:r>
            <w:proofErr w:type="spellStart"/>
            <w:r w:rsidRPr="00A64773">
              <w:rPr>
                <w:i/>
                <w:iCs/>
                <w:sz w:val="20"/>
              </w:rPr>
              <w:t>ConfigurationDedicated</w:t>
            </w:r>
            <w:proofErr w:type="spellEnd"/>
            <w:r w:rsidRPr="00A64773">
              <w:rPr>
                <w:sz w:val="20"/>
              </w:rPr>
              <w:t xml:space="preserve"> are not provided to the UE</w:t>
            </w:r>
          </w:p>
        </w:tc>
      </w:tr>
      <w:tr w:rsidR="008F78E2" w14:paraId="481FF40F" w14:textId="77777777" w:rsidTr="003523A7">
        <w:tc>
          <w:tcPr>
            <w:tcW w:w="1525" w:type="dxa"/>
          </w:tcPr>
          <w:p w14:paraId="31B38ADB" w14:textId="6876A84C" w:rsidR="008F78E2" w:rsidRPr="00F34B88" w:rsidRDefault="00F34B88" w:rsidP="003523A7">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14:paraId="4FE2BAAA" w14:textId="3E157FE9"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gree with ZTE.</w:t>
            </w:r>
          </w:p>
        </w:tc>
      </w:tr>
      <w:tr w:rsidR="008F78E2" w14:paraId="0FCFB6BA" w14:textId="77777777" w:rsidTr="003523A7">
        <w:tc>
          <w:tcPr>
            <w:tcW w:w="1525" w:type="dxa"/>
          </w:tcPr>
          <w:p w14:paraId="0CE2B74C" w14:textId="77777777" w:rsidR="008F78E2" w:rsidRPr="00D11A4A" w:rsidRDefault="008F78E2" w:rsidP="003523A7">
            <w:pPr>
              <w:pStyle w:val="BodyText"/>
              <w:spacing w:after="0"/>
              <w:rPr>
                <w:sz w:val="20"/>
                <w:szCs w:val="20"/>
                <w:lang w:val="de-DE"/>
              </w:rPr>
            </w:pPr>
          </w:p>
        </w:tc>
        <w:tc>
          <w:tcPr>
            <w:tcW w:w="8104" w:type="dxa"/>
          </w:tcPr>
          <w:p w14:paraId="709E9BE6" w14:textId="77777777" w:rsidR="008F78E2" w:rsidRPr="00D11A4A" w:rsidRDefault="008F78E2" w:rsidP="003523A7">
            <w:pPr>
              <w:pStyle w:val="BodyText"/>
              <w:spacing w:after="0"/>
              <w:rPr>
                <w:sz w:val="20"/>
                <w:szCs w:val="20"/>
                <w:lang w:val="de-DE"/>
              </w:rPr>
            </w:pPr>
          </w:p>
        </w:tc>
      </w:tr>
      <w:tr w:rsidR="008F78E2" w14:paraId="0EE50BE4" w14:textId="77777777" w:rsidTr="003523A7">
        <w:tc>
          <w:tcPr>
            <w:tcW w:w="1525" w:type="dxa"/>
          </w:tcPr>
          <w:p w14:paraId="2EA1ADE7" w14:textId="77777777" w:rsidR="008F78E2" w:rsidRPr="00D11A4A" w:rsidRDefault="008F78E2" w:rsidP="003523A7">
            <w:pPr>
              <w:pStyle w:val="BodyText"/>
              <w:spacing w:after="0"/>
              <w:rPr>
                <w:sz w:val="20"/>
                <w:szCs w:val="20"/>
                <w:lang w:val="de-DE"/>
              </w:rPr>
            </w:pPr>
          </w:p>
        </w:tc>
        <w:tc>
          <w:tcPr>
            <w:tcW w:w="8104" w:type="dxa"/>
          </w:tcPr>
          <w:p w14:paraId="0B993077" w14:textId="77777777" w:rsidR="008F78E2" w:rsidRPr="00D11A4A" w:rsidRDefault="008F78E2" w:rsidP="003523A7">
            <w:pPr>
              <w:pStyle w:val="BodyText"/>
              <w:spacing w:after="0"/>
              <w:rPr>
                <w:sz w:val="20"/>
                <w:szCs w:val="20"/>
                <w:lang w:val="de-DE"/>
              </w:rPr>
            </w:pPr>
          </w:p>
        </w:tc>
      </w:tr>
    </w:tbl>
    <w:p w14:paraId="64A1673A" w14:textId="77777777" w:rsidR="008F78E2" w:rsidRPr="00717B6E" w:rsidRDefault="008F78E2" w:rsidP="008F78E2">
      <w:pPr>
        <w:pStyle w:val="BodyText"/>
        <w:spacing w:beforeLines="50" w:before="120" w:afterLines="50"/>
        <w:rPr>
          <w:rFonts w:eastAsia="SimSun" w:cs="Arial"/>
          <w:sz w:val="20"/>
          <w:szCs w:val="20"/>
          <w:lang w:val="en-GB" w:eastAsia="ja-JP"/>
        </w:rPr>
      </w:pPr>
    </w:p>
    <w:p w14:paraId="022E3493" w14:textId="72E6BC4F" w:rsidR="008F78E2" w:rsidRPr="008F78E2" w:rsidRDefault="005F49D4" w:rsidP="008F78E2">
      <w:pPr>
        <w:pStyle w:val="BodyText"/>
        <w:numPr>
          <w:ilvl w:val="0"/>
          <w:numId w:val="39"/>
        </w:numPr>
        <w:spacing w:beforeLines="50" w:before="120" w:afterLines="50"/>
        <w:rPr>
          <w:rFonts w:eastAsia="SimSun" w:cs="Arial"/>
          <w:sz w:val="20"/>
          <w:szCs w:val="20"/>
          <w:lang w:val="en-GB" w:eastAsia="ja-JP"/>
        </w:rPr>
      </w:pPr>
      <w:r w:rsidRPr="00717B6E">
        <w:rPr>
          <w:rFonts w:cs="Arial"/>
          <w:iCs/>
          <w:sz w:val="20"/>
          <w:szCs w:val="20"/>
        </w:rPr>
        <w:t xml:space="preserve">Issue </w:t>
      </w:r>
      <w:r w:rsidR="00C92978">
        <w:rPr>
          <w:rFonts w:cs="Arial"/>
          <w:iCs/>
          <w:sz w:val="20"/>
          <w:szCs w:val="20"/>
        </w:rPr>
        <w:t>5</w:t>
      </w:r>
      <w:r w:rsidRPr="00717B6E">
        <w:rPr>
          <w:rFonts w:cs="Arial"/>
          <w:iCs/>
          <w:sz w:val="20"/>
          <w:szCs w:val="20"/>
        </w:rPr>
        <w:t xml:space="preserve">-2: TP to clarify the definitions of </w:t>
      </w:r>
      <m:oMath>
        <m:sSubSup>
          <m:sSubSupPr>
            <m:ctrlPr>
              <w:rPr>
                <w:rFonts w:ascii="Cambria Math" w:hAnsi="Cambria Math" w:cs="Arial"/>
                <w:iCs/>
                <w:sz w:val="20"/>
                <w:szCs w:val="20"/>
              </w:rPr>
            </m:ctrlPr>
          </m:sSubSupPr>
          <m:e>
            <m:acc>
              <m:accPr>
                <m:ctrlPr>
                  <w:rPr>
                    <w:rFonts w:ascii="Cambria Math" w:hAnsi="Cambria Math" w:cs="Arial"/>
                    <w:iCs/>
                    <w:sz w:val="20"/>
                    <w:szCs w:val="20"/>
                  </w:rPr>
                </m:ctrlPr>
              </m:accPr>
              <m:e>
                <m:r>
                  <w:rPr>
                    <w:rFonts w:ascii="Cambria Math" w:hAnsi="Cambria Math" w:cs="Arial"/>
                    <w:sz w:val="20"/>
                    <w:szCs w:val="20"/>
                  </w:rPr>
                  <m:t>P</m:t>
                </m:r>
              </m:e>
            </m:acc>
          </m:e>
          <m:sub>
            <m:r>
              <m:rPr>
                <m:nor/>
              </m:rPr>
              <w:rPr>
                <w:rFonts w:cs="Arial"/>
                <w:iCs/>
                <w:sz w:val="20"/>
                <w:szCs w:val="20"/>
              </w:rPr>
              <m:t>MCG</m:t>
            </m:r>
          </m:sub>
          <m:sup>
            <m:r>
              <m:rPr>
                <m:sty m:val="p"/>
              </m:rPr>
              <w:rPr>
                <w:rFonts w:ascii="Cambria Math" w:hAnsi="Cambria Math" w:cs="Arial"/>
                <w:sz w:val="20"/>
                <w:szCs w:val="20"/>
              </w:rPr>
              <m:t>actual</m:t>
            </m:r>
          </m:sup>
        </m:sSubSup>
        <m:d>
          <m:dPr>
            <m:ctrlPr>
              <w:rPr>
                <w:rFonts w:ascii="Cambria Math" w:hAnsi="Cambria Math" w:cs="Arial"/>
                <w:iCs/>
                <w:sz w:val="20"/>
                <w:szCs w:val="20"/>
              </w:rPr>
            </m:ctrlPr>
          </m:dPr>
          <m:e>
            <m:sSub>
              <m:sSubPr>
                <m:ctrlPr>
                  <w:rPr>
                    <w:rFonts w:ascii="Cambria Math" w:hAnsi="Cambria Math" w:cs="Arial"/>
                    <w:iCs/>
                    <w:sz w:val="20"/>
                    <w:szCs w:val="20"/>
                  </w:rPr>
                </m:ctrlPr>
              </m:sSubPr>
              <m:e>
                <m:r>
                  <w:rPr>
                    <w:rFonts w:ascii="Cambria Math" w:hAnsi="Cambria Math" w:cs="Arial"/>
                    <w:sz w:val="20"/>
                    <w:szCs w:val="20"/>
                  </w:rPr>
                  <m:t>i</m:t>
                </m:r>
              </m:e>
              <m:sub>
                <m:r>
                  <m:rPr>
                    <m:sty m:val="p"/>
                  </m:rPr>
                  <w:rPr>
                    <w:rFonts w:ascii="Cambria Math" w:hAnsi="Cambria Math" w:cs="Arial"/>
                    <w:sz w:val="20"/>
                    <w:szCs w:val="20"/>
                  </w:rPr>
                  <m:t>1</m:t>
                </m:r>
              </m:sub>
            </m:sSub>
          </m:e>
        </m:d>
      </m:oMath>
      <w:r w:rsidRPr="00717B6E">
        <w:rPr>
          <w:rFonts w:cs="Arial"/>
          <w:iCs/>
          <w:sz w:val="20"/>
          <w:szCs w:val="20"/>
        </w:rPr>
        <w:t xml:space="preserve"> and </w:t>
      </w:r>
      <m:oMath>
        <m:sSubSup>
          <m:sSubSupPr>
            <m:ctrlPr>
              <w:rPr>
                <w:rFonts w:ascii="Cambria Math" w:hAnsi="Cambria Math" w:cs="Arial"/>
                <w:iCs/>
                <w:sz w:val="20"/>
                <w:szCs w:val="20"/>
              </w:rPr>
            </m:ctrlPr>
          </m:sSubSupPr>
          <m:e>
            <m:acc>
              <m:accPr>
                <m:ctrlPr>
                  <w:rPr>
                    <w:rFonts w:ascii="Cambria Math" w:hAnsi="Cambria Math" w:cs="Arial"/>
                    <w:iCs/>
                    <w:sz w:val="20"/>
                    <w:szCs w:val="20"/>
                  </w:rPr>
                </m:ctrlPr>
              </m:accPr>
              <m:e>
                <m:r>
                  <w:rPr>
                    <w:rFonts w:ascii="Cambria Math" w:hAnsi="Cambria Math" w:cs="Arial"/>
                    <w:sz w:val="20"/>
                    <w:szCs w:val="20"/>
                  </w:rPr>
                  <m:t>P</m:t>
                </m:r>
              </m:e>
            </m:acc>
          </m:e>
          <m:sub>
            <m:r>
              <m:rPr>
                <m:nor/>
              </m:rPr>
              <w:rPr>
                <w:rFonts w:cs="Arial"/>
                <w:iCs/>
                <w:sz w:val="20"/>
                <w:szCs w:val="20"/>
              </w:rPr>
              <m:t>SCG</m:t>
            </m:r>
          </m:sub>
          <m:sup>
            <m:r>
              <m:rPr>
                <m:sty m:val="p"/>
              </m:rPr>
              <w:rPr>
                <w:rFonts w:ascii="Cambria Math" w:hAnsi="Cambria Math" w:cs="Arial"/>
                <w:sz w:val="20"/>
                <w:szCs w:val="20"/>
              </w:rPr>
              <m:t>actual</m:t>
            </m:r>
          </m:sup>
        </m:sSubSup>
        <m:d>
          <m:dPr>
            <m:ctrlPr>
              <w:rPr>
                <w:rFonts w:ascii="Cambria Math" w:hAnsi="Cambria Math" w:cs="Arial"/>
                <w:iCs/>
                <w:sz w:val="20"/>
                <w:szCs w:val="20"/>
              </w:rPr>
            </m:ctrlPr>
          </m:dPr>
          <m:e>
            <m:sSub>
              <m:sSubPr>
                <m:ctrlPr>
                  <w:rPr>
                    <w:rFonts w:ascii="Cambria Math" w:hAnsi="Cambria Math" w:cs="Arial"/>
                    <w:iCs/>
                    <w:sz w:val="20"/>
                    <w:szCs w:val="20"/>
                  </w:rPr>
                </m:ctrlPr>
              </m:sSubPr>
              <m:e>
                <m:r>
                  <w:rPr>
                    <w:rFonts w:ascii="Cambria Math" w:hAnsi="Cambria Math" w:cs="Arial"/>
                    <w:sz w:val="20"/>
                    <w:szCs w:val="20"/>
                  </w:rPr>
                  <m:t>i</m:t>
                </m:r>
              </m:e>
              <m:sub>
                <m:r>
                  <m:rPr>
                    <m:sty m:val="p"/>
                  </m:rPr>
                  <w:rPr>
                    <w:rFonts w:ascii="Cambria Math" w:hAnsi="Cambria Math" w:cs="Arial"/>
                    <w:sz w:val="20"/>
                    <w:szCs w:val="20"/>
                  </w:rPr>
                  <m:t>2</m:t>
                </m:r>
              </m:sub>
            </m:sSub>
          </m:e>
        </m:d>
      </m:oMath>
      <w:r w:rsidRPr="00717B6E">
        <w:rPr>
          <w:rFonts w:cs="Arial"/>
          <w:iCs/>
          <w:sz w:val="20"/>
          <w:szCs w:val="20"/>
        </w:rPr>
        <w:t xml:space="preserve"> (i.e., linear values) proposed in [3]</w:t>
      </w:r>
    </w:p>
    <w:p w14:paraId="03FBA1F0" w14:textId="7B12254F"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14:paraId="49D16192" w14:textId="77777777" w:rsidTr="003523A7">
        <w:tc>
          <w:tcPr>
            <w:tcW w:w="1525" w:type="dxa"/>
          </w:tcPr>
          <w:p w14:paraId="67802BF3" w14:textId="77777777" w:rsidR="008F78E2" w:rsidRDefault="008F78E2" w:rsidP="003523A7">
            <w:pPr>
              <w:pStyle w:val="BodyText"/>
              <w:spacing w:after="0"/>
              <w:rPr>
                <w:b/>
                <w:sz w:val="20"/>
                <w:szCs w:val="20"/>
                <w:lang w:val="de-DE"/>
              </w:rPr>
            </w:pPr>
            <w:r>
              <w:rPr>
                <w:b/>
                <w:sz w:val="20"/>
                <w:szCs w:val="20"/>
                <w:lang w:val="de-DE"/>
              </w:rPr>
              <w:t>Company</w:t>
            </w:r>
          </w:p>
        </w:tc>
        <w:tc>
          <w:tcPr>
            <w:tcW w:w="8104" w:type="dxa"/>
          </w:tcPr>
          <w:p w14:paraId="3B230707" w14:textId="77777777" w:rsidR="008F78E2" w:rsidRDefault="008F78E2" w:rsidP="003523A7">
            <w:pPr>
              <w:pStyle w:val="BodyText"/>
              <w:spacing w:after="0"/>
              <w:rPr>
                <w:b/>
                <w:sz w:val="20"/>
                <w:szCs w:val="20"/>
                <w:lang w:val="de-DE"/>
              </w:rPr>
            </w:pPr>
            <w:r>
              <w:rPr>
                <w:b/>
                <w:sz w:val="20"/>
                <w:szCs w:val="20"/>
                <w:lang w:val="de-DE"/>
              </w:rPr>
              <w:t>View/Position</w:t>
            </w:r>
          </w:p>
        </w:tc>
      </w:tr>
      <w:tr w:rsidR="008F78E2" w14:paraId="3BB8E7BB" w14:textId="77777777" w:rsidTr="003523A7">
        <w:tc>
          <w:tcPr>
            <w:tcW w:w="1525" w:type="dxa"/>
          </w:tcPr>
          <w:p w14:paraId="00990991" w14:textId="1892CF2D"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A10A5E5" w14:textId="50902DA4"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14:paraId="3A6D6882" w14:textId="77777777" w:rsidTr="003523A7">
        <w:tc>
          <w:tcPr>
            <w:tcW w:w="1525" w:type="dxa"/>
          </w:tcPr>
          <w:p w14:paraId="3F9ED659" w14:textId="1792D0AB"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B91FB95" w14:textId="74BF5C99"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TP.</w:t>
            </w:r>
          </w:p>
        </w:tc>
      </w:tr>
      <w:tr w:rsidR="008F78E2" w14:paraId="27420BAC" w14:textId="77777777" w:rsidTr="003523A7">
        <w:tc>
          <w:tcPr>
            <w:tcW w:w="1525" w:type="dxa"/>
          </w:tcPr>
          <w:p w14:paraId="124F13DA" w14:textId="77777777" w:rsidR="008F78E2" w:rsidRPr="00D11A4A" w:rsidRDefault="008F78E2" w:rsidP="003523A7">
            <w:pPr>
              <w:pStyle w:val="BodyText"/>
              <w:spacing w:after="0"/>
              <w:rPr>
                <w:sz w:val="20"/>
                <w:szCs w:val="20"/>
                <w:lang w:val="de-DE"/>
              </w:rPr>
            </w:pPr>
          </w:p>
        </w:tc>
        <w:tc>
          <w:tcPr>
            <w:tcW w:w="8104" w:type="dxa"/>
          </w:tcPr>
          <w:p w14:paraId="7EB956C0" w14:textId="77777777" w:rsidR="008F78E2" w:rsidRPr="00D11A4A" w:rsidRDefault="008F78E2" w:rsidP="003523A7">
            <w:pPr>
              <w:pStyle w:val="BodyText"/>
              <w:spacing w:after="0"/>
              <w:rPr>
                <w:sz w:val="20"/>
                <w:szCs w:val="20"/>
                <w:lang w:val="de-DE"/>
              </w:rPr>
            </w:pPr>
          </w:p>
        </w:tc>
      </w:tr>
      <w:tr w:rsidR="008F78E2" w14:paraId="0FEB0809" w14:textId="77777777" w:rsidTr="003523A7">
        <w:tc>
          <w:tcPr>
            <w:tcW w:w="1525" w:type="dxa"/>
          </w:tcPr>
          <w:p w14:paraId="2BC68C25" w14:textId="77777777" w:rsidR="008F78E2" w:rsidRPr="00D11A4A" w:rsidRDefault="008F78E2" w:rsidP="003523A7">
            <w:pPr>
              <w:pStyle w:val="BodyText"/>
              <w:spacing w:after="0"/>
              <w:rPr>
                <w:sz w:val="20"/>
                <w:szCs w:val="20"/>
                <w:lang w:val="de-DE"/>
              </w:rPr>
            </w:pPr>
          </w:p>
        </w:tc>
        <w:tc>
          <w:tcPr>
            <w:tcW w:w="8104" w:type="dxa"/>
          </w:tcPr>
          <w:p w14:paraId="7AFB25EE" w14:textId="77777777" w:rsidR="008F78E2" w:rsidRPr="00D11A4A" w:rsidRDefault="008F78E2" w:rsidP="003523A7">
            <w:pPr>
              <w:pStyle w:val="BodyText"/>
              <w:spacing w:after="0"/>
              <w:rPr>
                <w:sz w:val="20"/>
                <w:szCs w:val="20"/>
                <w:lang w:val="de-DE"/>
              </w:rPr>
            </w:pPr>
          </w:p>
        </w:tc>
      </w:tr>
    </w:tbl>
    <w:p w14:paraId="39D01DC8" w14:textId="00135BF3" w:rsidR="008F78E2" w:rsidRPr="008F78E2" w:rsidRDefault="008F78E2" w:rsidP="008F78E2">
      <w:pPr>
        <w:pStyle w:val="BodyText"/>
        <w:spacing w:beforeLines="50" w:before="120" w:afterLines="50"/>
        <w:rPr>
          <w:rFonts w:cs="Arial"/>
          <w:b/>
          <w:bCs/>
          <w:iCs/>
          <w:sz w:val="20"/>
          <w:szCs w:val="20"/>
        </w:rPr>
      </w:pPr>
    </w:p>
    <w:p w14:paraId="01BB2809" w14:textId="77777777" w:rsidR="008F78E2" w:rsidRPr="00717B6E" w:rsidRDefault="008F78E2" w:rsidP="008F78E2">
      <w:pPr>
        <w:pStyle w:val="BodyText"/>
        <w:spacing w:beforeLines="50" w:before="120" w:afterLines="50"/>
        <w:rPr>
          <w:rFonts w:eastAsia="SimSun" w:cs="Arial"/>
          <w:sz w:val="20"/>
          <w:szCs w:val="20"/>
          <w:lang w:val="en-GB" w:eastAsia="ja-JP"/>
        </w:rPr>
      </w:pPr>
    </w:p>
    <w:p w14:paraId="0AA40D64" w14:textId="18D31857" w:rsidR="005F49D4" w:rsidRPr="008F78E2" w:rsidRDefault="005F49D4" w:rsidP="00717B6E">
      <w:pPr>
        <w:pStyle w:val="BodyText"/>
        <w:numPr>
          <w:ilvl w:val="0"/>
          <w:numId w:val="39"/>
        </w:numPr>
        <w:spacing w:beforeLines="50" w:before="120" w:afterLines="50"/>
        <w:rPr>
          <w:rFonts w:eastAsia="SimSun" w:cs="Arial"/>
          <w:sz w:val="20"/>
          <w:szCs w:val="20"/>
          <w:lang w:val="en-GB" w:eastAsia="ja-JP"/>
        </w:rPr>
      </w:pPr>
      <w:r w:rsidRPr="00717B6E">
        <w:rPr>
          <w:rFonts w:cs="Arial"/>
          <w:iCs/>
          <w:sz w:val="20"/>
          <w:szCs w:val="20"/>
        </w:rPr>
        <w:t xml:space="preserve">Issue </w:t>
      </w:r>
      <w:r w:rsidR="00C92978">
        <w:rPr>
          <w:rFonts w:cs="Arial"/>
          <w:iCs/>
          <w:sz w:val="20"/>
          <w:szCs w:val="20"/>
        </w:rPr>
        <w:t>5</w:t>
      </w:r>
      <w:r w:rsidRPr="00717B6E">
        <w:rPr>
          <w:rFonts w:cs="Arial"/>
          <w:iCs/>
          <w:sz w:val="20"/>
          <w:szCs w:val="20"/>
        </w:rPr>
        <w:t>-3: TP to align RRC parameters between the endorsed MR-DC running CR of TS 38.331 and TS 38.213 proposed in [3]</w:t>
      </w:r>
      <w:r w:rsidR="00717B6E" w:rsidRPr="00717B6E">
        <w:rPr>
          <w:rFonts w:cs="Arial"/>
          <w:iCs/>
          <w:sz w:val="20"/>
          <w:szCs w:val="20"/>
        </w:rPr>
        <w:t xml:space="preserve"> and [4]</w:t>
      </w:r>
      <w:r w:rsidRPr="00717B6E">
        <w:rPr>
          <w:rFonts w:cs="Arial"/>
          <w:iCs/>
          <w:sz w:val="20"/>
          <w:szCs w:val="20"/>
        </w:rPr>
        <w:t xml:space="preserve"> </w:t>
      </w:r>
    </w:p>
    <w:p w14:paraId="5457EB40" w14:textId="036BB94C"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14:paraId="73EE8E09" w14:textId="77777777" w:rsidTr="003523A7">
        <w:tc>
          <w:tcPr>
            <w:tcW w:w="1525" w:type="dxa"/>
          </w:tcPr>
          <w:p w14:paraId="4BE8C66C" w14:textId="77777777" w:rsidR="008F78E2" w:rsidRDefault="008F78E2" w:rsidP="003523A7">
            <w:pPr>
              <w:pStyle w:val="BodyText"/>
              <w:spacing w:after="0"/>
              <w:rPr>
                <w:b/>
                <w:sz w:val="20"/>
                <w:szCs w:val="20"/>
                <w:lang w:val="de-DE"/>
              </w:rPr>
            </w:pPr>
            <w:r>
              <w:rPr>
                <w:b/>
                <w:sz w:val="20"/>
                <w:szCs w:val="20"/>
                <w:lang w:val="de-DE"/>
              </w:rPr>
              <w:t>Company</w:t>
            </w:r>
          </w:p>
        </w:tc>
        <w:tc>
          <w:tcPr>
            <w:tcW w:w="8104" w:type="dxa"/>
          </w:tcPr>
          <w:p w14:paraId="3C1104B6" w14:textId="77777777" w:rsidR="008F78E2" w:rsidRDefault="008F78E2" w:rsidP="003523A7">
            <w:pPr>
              <w:pStyle w:val="BodyText"/>
              <w:spacing w:after="0"/>
              <w:rPr>
                <w:b/>
                <w:sz w:val="20"/>
                <w:szCs w:val="20"/>
                <w:lang w:val="de-DE"/>
              </w:rPr>
            </w:pPr>
            <w:r>
              <w:rPr>
                <w:b/>
                <w:sz w:val="20"/>
                <w:szCs w:val="20"/>
                <w:lang w:val="de-DE"/>
              </w:rPr>
              <w:t>View/Position</w:t>
            </w:r>
          </w:p>
        </w:tc>
      </w:tr>
      <w:tr w:rsidR="008F78E2" w14:paraId="67D2A73C" w14:textId="77777777" w:rsidTr="003523A7">
        <w:tc>
          <w:tcPr>
            <w:tcW w:w="1525" w:type="dxa"/>
          </w:tcPr>
          <w:p w14:paraId="21CBD9E5" w14:textId="0438526E"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2472EBF4" w14:textId="27026D0D"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14:paraId="7BD91656" w14:textId="77777777" w:rsidTr="003523A7">
        <w:tc>
          <w:tcPr>
            <w:tcW w:w="1525" w:type="dxa"/>
          </w:tcPr>
          <w:p w14:paraId="1766A076" w14:textId="79914293" w:rsidR="008F78E2" w:rsidRPr="00904EA5" w:rsidRDefault="00904EA5"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5726856A" w14:textId="33AADBC7" w:rsidR="008F78E2" w:rsidRPr="00875680" w:rsidRDefault="001D344A" w:rsidP="003523A7">
            <w:pPr>
              <w:pStyle w:val="BodyText"/>
              <w:spacing w:after="0"/>
              <w:rPr>
                <w:rFonts w:eastAsia="MS Mincho"/>
                <w:sz w:val="20"/>
                <w:szCs w:val="20"/>
                <w:lang w:val="de-DE" w:eastAsia="ja-JP"/>
              </w:rPr>
            </w:pPr>
            <w:r>
              <w:rPr>
                <w:rFonts w:eastAsia="MS Mincho"/>
                <w:sz w:val="20"/>
                <w:szCs w:val="20"/>
                <w:lang w:val="de-DE" w:eastAsia="ja-JP"/>
              </w:rPr>
              <w:t xml:space="preserve">Fine in general, but it is still a running CR; </w:t>
            </w:r>
            <w:r w:rsidR="00697BEA">
              <w:rPr>
                <w:rFonts w:eastAsia="MS Mincho"/>
                <w:sz w:val="20"/>
                <w:szCs w:val="20"/>
                <w:lang w:val="de-DE" w:eastAsia="ja-JP"/>
              </w:rPr>
              <w:t>it is sufficient to fix them after the parameters are actually fixed (unless there is any confusing aspect).</w:t>
            </w:r>
            <w:r w:rsidR="00E12A63">
              <w:rPr>
                <w:rFonts w:eastAsia="MS Mincho"/>
                <w:sz w:val="20"/>
                <w:szCs w:val="20"/>
                <w:lang w:val="de-DE" w:eastAsia="ja-JP"/>
              </w:rPr>
              <w:t xml:space="preserve"> </w:t>
            </w:r>
          </w:p>
        </w:tc>
      </w:tr>
      <w:tr w:rsidR="008F78E2" w14:paraId="0BFE5E6A" w14:textId="77777777" w:rsidTr="003523A7">
        <w:tc>
          <w:tcPr>
            <w:tcW w:w="1525" w:type="dxa"/>
          </w:tcPr>
          <w:p w14:paraId="523AD17C" w14:textId="77777777" w:rsidR="008F78E2" w:rsidRPr="00D11A4A" w:rsidRDefault="008F78E2" w:rsidP="003523A7">
            <w:pPr>
              <w:pStyle w:val="BodyText"/>
              <w:spacing w:after="0"/>
              <w:rPr>
                <w:sz w:val="20"/>
                <w:szCs w:val="20"/>
                <w:lang w:val="de-DE"/>
              </w:rPr>
            </w:pPr>
          </w:p>
        </w:tc>
        <w:tc>
          <w:tcPr>
            <w:tcW w:w="8104" w:type="dxa"/>
          </w:tcPr>
          <w:p w14:paraId="35835FC8" w14:textId="77777777" w:rsidR="008F78E2" w:rsidRPr="00D11A4A" w:rsidRDefault="008F78E2" w:rsidP="003523A7">
            <w:pPr>
              <w:pStyle w:val="BodyText"/>
              <w:spacing w:after="0"/>
              <w:rPr>
                <w:sz w:val="20"/>
                <w:szCs w:val="20"/>
                <w:lang w:val="de-DE"/>
              </w:rPr>
            </w:pPr>
          </w:p>
        </w:tc>
      </w:tr>
      <w:tr w:rsidR="008F78E2" w14:paraId="39166736" w14:textId="77777777" w:rsidTr="003523A7">
        <w:tc>
          <w:tcPr>
            <w:tcW w:w="1525" w:type="dxa"/>
          </w:tcPr>
          <w:p w14:paraId="3878CB6B" w14:textId="77777777" w:rsidR="008F78E2" w:rsidRPr="00D11A4A" w:rsidRDefault="008F78E2" w:rsidP="003523A7">
            <w:pPr>
              <w:pStyle w:val="BodyText"/>
              <w:spacing w:after="0"/>
              <w:rPr>
                <w:sz w:val="20"/>
                <w:szCs w:val="20"/>
                <w:lang w:val="de-DE"/>
              </w:rPr>
            </w:pPr>
          </w:p>
        </w:tc>
        <w:tc>
          <w:tcPr>
            <w:tcW w:w="8104" w:type="dxa"/>
          </w:tcPr>
          <w:p w14:paraId="0D20A995" w14:textId="77777777" w:rsidR="008F78E2" w:rsidRPr="00D11A4A" w:rsidRDefault="008F78E2" w:rsidP="003523A7">
            <w:pPr>
              <w:pStyle w:val="BodyText"/>
              <w:spacing w:after="0"/>
              <w:rPr>
                <w:sz w:val="20"/>
                <w:szCs w:val="20"/>
                <w:lang w:val="de-DE"/>
              </w:rPr>
            </w:pPr>
          </w:p>
        </w:tc>
      </w:tr>
    </w:tbl>
    <w:p w14:paraId="75597BF9" w14:textId="04F5EC68" w:rsidR="008F78E2" w:rsidRDefault="008F78E2" w:rsidP="008F78E2">
      <w:pPr>
        <w:pStyle w:val="BodyText"/>
        <w:spacing w:beforeLines="50" w:before="120" w:afterLines="50"/>
        <w:rPr>
          <w:rFonts w:cs="Arial"/>
          <w:iCs/>
          <w:sz w:val="20"/>
          <w:szCs w:val="20"/>
        </w:rPr>
      </w:pPr>
    </w:p>
    <w:p w14:paraId="697B0973" w14:textId="77777777" w:rsidR="008F78E2" w:rsidRPr="00717B6E" w:rsidRDefault="008F78E2" w:rsidP="008F78E2">
      <w:pPr>
        <w:pStyle w:val="BodyText"/>
        <w:spacing w:beforeLines="50" w:before="120" w:afterLines="50"/>
        <w:rPr>
          <w:rFonts w:eastAsia="SimSun" w:cs="Arial"/>
          <w:sz w:val="20"/>
          <w:szCs w:val="20"/>
          <w:lang w:val="en-GB" w:eastAsia="ja-JP"/>
        </w:rPr>
      </w:pPr>
    </w:p>
    <w:p w14:paraId="3EE721AF" w14:textId="3567F491" w:rsidR="005F49D4" w:rsidRDefault="005F49D4" w:rsidP="005F49D4">
      <w:pPr>
        <w:pStyle w:val="ListParagraph"/>
        <w:numPr>
          <w:ilvl w:val="0"/>
          <w:numId w:val="34"/>
        </w:numPr>
        <w:rPr>
          <w:rFonts w:ascii="Arial" w:hAnsi="Arial" w:cs="Arial"/>
          <w:lang w:eastAsia="ja-JP"/>
        </w:rPr>
      </w:pPr>
      <w:r>
        <w:rPr>
          <w:rFonts w:ascii="Arial" w:hAnsi="Arial" w:cs="Arial"/>
          <w:lang w:eastAsia="ja-JP"/>
        </w:rPr>
        <w:t xml:space="preserve">Issue </w:t>
      </w:r>
      <w:r w:rsidR="00C92978">
        <w:rPr>
          <w:rFonts w:ascii="Arial" w:hAnsi="Arial" w:cs="Arial"/>
          <w:lang w:eastAsia="ja-JP"/>
        </w:rPr>
        <w:t>5</w:t>
      </w:r>
      <w:r>
        <w:rPr>
          <w:rFonts w:ascii="Arial" w:hAnsi="Arial" w:cs="Arial"/>
          <w:lang w:eastAsia="ja-JP"/>
        </w:rPr>
        <w:t xml:space="preserve">-4: </w:t>
      </w:r>
      <w:r w:rsidRPr="005F49D4">
        <w:rPr>
          <w:rFonts w:ascii="Arial" w:hAnsi="Arial" w:cs="Arial"/>
        </w:rPr>
        <w:t>Removal of earlier text on dynamic power sharing</w:t>
      </w:r>
      <w:r>
        <w:rPr>
          <w:rFonts w:ascii="Arial" w:hAnsi="Arial" w:cs="Arial"/>
        </w:rPr>
        <w:t xml:space="preserve"> proposed in [7]</w:t>
      </w:r>
    </w:p>
    <w:p w14:paraId="7771D507" w14:textId="77777777"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14:paraId="15A3851F" w14:textId="77777777" w:rsidTr="003523A7">
        <w:tc>
          <w:tcPr>
            <w:tcW w:w="1525" w:type="dxa"/>
          </w:tcPr>
          <w:p w14:paraId="65065A30" w14:textId="77777777" w:rsidR="008F78E2" w:rsidRDefault="008F78E2" w:rsidP="003523A7">
            <w:pPr>
              <w:pStyle w:val="BodyText"/>
              <w:spacing w:after="0"/>
              <w:rPr>
                <w:b/>
                <w:sz w:val="20"/>
                <w:szCs w:val="20"/>
                <w:lang w:val="de-DE"/>
              </w:rPr>
            </w:pPr>
            <w:r>
              <w:rPr>
                <w:b/>
                <w:sz w:val="20"/>
                <w:szCs w:val="20"/>
                <w:lang w:val="de-DE"/>
              </w:rPr>
              <w:t>Company</w:t>
            </w:r>
          </w:p>
        </w:tc>
        <w:tc>
          <w:tcPr>
            <w:tcW w:w="8104" w:type="dxa"/>
          </w:tcPr>
          <w:p w14:paraId="3FBECBF6" w14:textId="77777777" w:rsidR="008F78E2" w:rsidRDefault="008F78E2" w:rsidP="003523A7">
            <w:pPr>
              <w:pStyle w:val="BodyText"/>
              <w:spacing w:after="0"/>
              <w:rPr>
                <w:b/>
                <w:sz w:val="20"/>
                <w:szCs w:val="20"/>
                <w:lang w:val="de-DE"/>
              </w:rPr>
            </w:pPr>
            <w:r>
              <w:rPr>
                <w:b/>
                <w:sz w:val="20"/>
                <w:szCs w:val="20"/>
                <w:lang w:val="de-DE"/>
              </w:rPr>
              <w:t>View/Position</w:t>
            </w:r>
          </w:p>
        </w:tc>
      </w:tr>
      <w:tr w:rsidR="008F78E2" w14:paraId="70B94AFC" w14:textId="77777777" w:rsidTr="003523A7">
        <w:tc>
          <w:tcPr>
            <w:tcW w:w="1525" w:type="dxa"/>
          </w:tcPr>
          <w:p w14:paraId="3D36A731" w14:textId="172B2F03"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74B8CDBA" w14:textId="08BEC9BC" w:rsidR="008F78E2" w:rsidRPr="00D11A4A" w:rsidRDefault="00CD3A7A" w:rsidP="003523A7">
            <w:pPr>
              <w:pStyle w:val="BodyText"/>
              <w:spacing w:after="0"/>
              <w:rPr>
                <w:sz w:val="20"/>
                <w:szCs w:val="20"/>
                <w:lang w:val="de-DE"/>
              </w:rPr>
            </w:pPr>
            <w:r>
              <w:rPr>
                <w:rFonts w:hint="eastAsia"/>
                <w:sz w:val="20"/>
                <w:szCs w:val="20"/>
                <w:lang w:val="de-DE"/>
              </w:rPr>
              <w:t>W</w:t>
            </w:r>
            <w:r>
              <w:rPr>
                <w:sz w:val="20"/>
                <w:szCs w:val="20"/>
                <w:lang w:val="de-DE"/>
              </w:rPr>
              <w:t>e are open to this update.</w:t>
            </w:r>
          </w:p>
        </w:tc>
      </w:tr>
      <w:tr w:rsidR="008F78E2" w14:paraId="59C84BEB" w14:textId="77777777" w:rsidTr="003523A7">
        <w:tc>
          <w:tcPr>
            <w:tcW w:w="1525" w:type="dxa"/>
          </w:tcPr>
          <w:p w14:paraId="0F7E8D7A" w14:textId="5984C253" w:rsidR="008F78E2" w:rsidRPr="00697BEA" w:rsidRDefault="00697BEA"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5063267" w14:textId="5B30839A" w:rsidR="008F78E2" w:rsidRPr="00697BEA" w:rsidRDefault="00697BEA"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TP.</w:t>
            </w:r>
          </w:p>
        </w:tc>
      </w:tr>
      <w:tr w:rsidR="008F78E2" w14:paraId="05089171" w14:textId="77777777" w:rsidTr="003523A7">
        <w:tc>
          <w:tcPr>
            <w:tcW w:w="1525" w:type="dxa"/>
          </w:tcPr>
          <w:p w14:paraId="7415608B" w14:textId="77777777" w:rsidR="008F78E2" w:rsidRPr="00D11A4A" w:rsidRDefault="008F78E2" w:rsidP="003523A7">
            <w:pPr>
              <w:pStyle w:val="BodyText"/>
              <w:spacing w:after="0"/>
              <w:rPr>
                <w:sz w:val="20"/>
                <w:szCs w:val="20"/>
                <w:lang w:val="de-DE"/>
              </w:rPr>
            </w:pPr>
          </w:p>
        </w:tc>
        <w:tc>
          <w:tcPr>
            <w:tcW w:w="8104" w:type="dxa"/>
          </w:tcPr>
          <w:p w14:paraId="73259D18" w14:textId="77777777" w:rsidR="008F78E2" w:rsidRPr="00D11A4A" w:rsidRDefault="008F78E2" w:rsidP="003523A7">
            <w:pPr>
              <w:pStyle w:val="BodyText"/>
              <w:spacing w:after="0"/>
              <w:rPr>
                <w:sz w:val="20"/>
                <w:szCs w:val="20"/>
                <w:lang w:val="de-DE"/>
              </w:rPr>
            </w:pPr>
          </w:p>
        </w:tc>
      </w:tr>
      <w:tr w:rsidR="008F78E2" w14:paraId="4C0E427E" w14:textId="77777777" w:rsidTr="003523A7">
        <w:tc>
          <w:tcPr>
            <w:tcW w:w="1525" w:type="dxa"/>
          </w:tcPr>
          <w:p w14:paraId="34C048EF" w14:textId="77777777" w:rsidR="008F78E2" w:rsidRPr="00D11A4A" w:rsidRDefault="008F78E2" w:rsidP="003523A7">
            <w:pPr>
              <w:pStyle w:val="BodyText"/>
              <w:spacing w:after="0"/>
              <w:rPr>
                <w:sz w:val="20"/>
                <w:szCs w:val="20"/>
                <w:lang w:val="de-DE"/>
              </w:rPr>
            </w:pPr>
          </w:p>
        </w:tc>
        <w:tc>
          <w:tcPr>
            <w:tcW w:w="8104" w:type="dxa"/>
          </w:tcPr>
          <w:p w14:paraId="4FBACB18" w14:textId="77777777" w:rsidR="008F78E2" w:rsidRPr="00D11A4A" w:rsidRDefault="008F78E2" w:rsidP="003523A7">
            <w:pPr>
              <w:pStyle w:val="BodyText"/>
              <w:spacing w:after="0"/>
              <w:rPr>
                <w:sz w:val="20"/>
                <w:szCs w:val="20"/>
                <w:lang w:val="de-DE"/>
              </w:rPr>
            </w:pPr>
          </w:p>
        </w:tc>
      </w:tr>
    </w:tbl>
    <w:p w14:paraId="352D2EA0" w14:textId="30F21C2E" w:rsidR="008F78E2" w:rsidRDefault="008F78E2" w:rsidP="008F78E2">
      <w:pPr>
        <w:rPr>
          <w:rFonts w:ascii="Arial" w:hAnsi="Arial" w:cs="Arial"/>
          <w:lang w:eastAsia="ja-JP"/>
        </w:rPr>
      </w:pPr>
    </w:p>
    <w:p w14:paraId="532FDC50" w14:textId="77777777" w:rsidR="008F78E2" w:rsidRPr="008F78E2" w:rsidRDefault="008F78E2" w:rsidP="008F78E2">
      <w:pPr>
        <w:rPr>
          <w:rFonts w:ascii="Arial" w:hAnsi="Arial" w:cs="Arial"/>
          <w:lang w:eastAsia="ja-JP"/>
        </w:rPr>
      </w:pPr>
    </w:p>
    <w:p w14:paraId="07D42B0A" w14:textId="30276BF2" w:rsidR="00EA750E" w:rsidRPr="005F49D4" w:rsidRDefault="00EA750E" w:rsidP="005F49D4">
      <w:pPr>
        <w:pStyle w:val="ListParagraph"/>
        <w:numPr>
          <w:ilvl w:val="0"/>
          <w:numId w:val="34"/>
        </w:numPr>
        <w:rPr>
          <w:rFonts w:ascii="Arial" w:hAnsi="Arial" w:cs="Arial"/>
          <w:lang w:eastAsia="ja-JP"/>
        </w:rPr>
      </w:pPr>
      <w:r>
        <w:rPr>
          <w:rFonts w:ascii="Arial" w:hAnsi="Arial" w:cs="Arial"/>
        </w:rPr>
        <w:t xml:space="preserve">Issue 5-5: Correction </w:t>
      </w:r>
      <w:r w:rsidRPr="00EA750E">
        <w:rPr>
          <w:rFonts w:ascii="Arial" w:hAnsi="Arial" w:cs="Arial"/>
        </w:rPr>
        <w:t>the timing of maximum transmission power determination</w:t>
      </w:r>
      <w:r>
        <w:rPr>
          <w:rFonts w:ascii="Arial" w:hAnsi="Arial" w:cs="Arial"/>
        </w:rPr>
        <w:t xml:space="preserve"> proposed in [4]</w:t>
      </w:r>
    </w:p>
    <w:p w14:paraId="36EF7073" w14:textId="48EDF23C"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14:paraId="30B83906" w14:textId="77777777" w:rsidTr="003523A7">
        <w:tc>
          <w:tcPr>
            <w:tcW w:w="1525" w:type="dxa"/>
          </w:tcPr>
          <w:p w14:paraId="1AB9C4DF" w14:textId="77777777" w:rsidR="008F78E2" w:rsidRDefault="008F78E2" w:rsidP="003523A7">
            <w:pPr>
              <w:pStyle w:val="BodyText"/>
              <w:spacing w:after="0"/>
              <w:rPr>
                <w:b/>
                <w:sz w:val="20"/>
                <w:szCs w:val="20"/>
                <w:lang w:val="de-DE"/>
              </w:rPr>
            </w:pPr>
            <w:r>
              <w:rPr>
                <w:b/>
                <w:sz w:val="20"/>
                <w:szCs w:val="20"/>
                <w:lang w:val="de-DE"/>
              </w:rPr>
              <w:t>Company</w:t>
            </w:r>
          </w:p>
        </w:tc>
        <w:tc>
          <w:tcPr>
            <w:tcW w:w="8104" w:type="dxa"/>
          </w:tcPr>
          <w:p w14:paraId="63C2515D" w14:textId="77777777" w:rsidR="008F78E2" w:rsidRDefault="008F78E2" w:rsidP="003523A7">
            <w:pPr>
              <w:pStyle w:val="BodyText"/>
              <w:spacing w:after="0"/>
              <w:rPr>
                <w:b/>
                <w:sz w:val="20"/>
                <w:szCs w:val="20"/>
                <w:lang w:val="de-DE"/>
              </w:rPr>
            </w:pPr>
            <w:r>
              <w:rPr>
                <w:b/>
                <w:sz w:val="20"/>
                <w:szCs w:val="20"/>
                <w:lang w:val="de-DE"/>
              </w:rPr>
              <w:t>View/Position</w:t>
            </w:r>
          </w:p>
        </w:tc>
      </w:tr>
      <w:tr w:rsidR="008F78E2" w14:paraId="23DD5337" w14:textId="77777777" w:rsidTr="003523A7">
        <w:tc>
          <w:tcPr>
            <w:tcW w:w="1525" w:type="dxa"/>
          </w:tcPr>
          <w:p w14:paraId="267065A9" w14:textId="065B09DC"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40F8CD00" w14:textId="6A1D286B"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14:paraId="5DEA62F6" w14:textId="77777777" w:rsidTr="003523A7">
        <w:tc>
          <w:tcPr>
            <w:tcW w:w="1525" w:type="dxa"/>
          </w:tcPr>
          <w:p w14:paraId="7CCE3321" w14:textId="14428F26" w:rsidR="008F78E2" w:rsidRPr="006658CE" w:rsidRDefault="006658CE" w:rsidP="003523A7">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14:paraId="0D8C6424" w14:textId="20907A9A" w:rsidR="008F78E2" w:rsidRPr="00CA663F" w:rsidRDefault="00CA663F" w:rsidP="003523A7">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he current spec is clear </w:t>
            </w:r>
            <w:r w:rsidR="00AA03A0">
              <w:rPr>
                <w:rFonts w:eastAsia="MS Mincho"/>
                <w:sz w:val="20"/>
                <w:szCs w:val="20"/>
                <w:lang w:val="de-DE" w:eastAsia="ja-JP"/>
              </w:rPr>
              <w:t xml:space="preserve">and no problem is found. </w:t>
            </w:r>
            <w:r w:rsidR="006D3D95">
              <w:rPr>
                <w:rFonts w:eastAsia="MS Mincho"/>
                <w:sz w:val="20"/>
                <w:szCs w:val="20"/>
                <w:lang w:val="de-DE" w:eastAsia="ja-JP"/>
              </w:rPr>
              <w:t>Can proponent clarify the issue?</w:t>
            </w:r>
          </w:p>
        </w:tc>
      </w:tr>
      <w:tr w:rsidR="008F78E2" w14:paraId="4B72306B" w14:textId="77777777" w:rsidTr="003523A7">
        <w:tc>
          <w:tcPr>
            <w:tcW w:w="1525" w:type="dxa"/>
          </w:tcPr>
          <w:p w14:paraId="03E365D1" w14:textId="77777777" w:rsidR="008F78E2" w:rsidRPr="00D11A4A" w:rsidRDefault="008F78E2" w:rsidP="003523A7">
            <w:pPr>
              <w:pStyle w:val="BodyText"/>
              <w:spacing w:after="0"/>
              <w:rPr>
                <w:sz w:val="20"/>
                <w:szCs w:val="20"/>
                <w:lang w:val="de-DE"/>
              </w:rPr>
            </w:pPr>
          </w:p>
        </w:tc>
        <w:tc>
          <w:tcPr>
            <w:tcW w:w="8104" w:type="dxa"/>
          </w:tcPr>
          <w:p w14:paraId="45C5AC5C" w14:textId="77777777" w:rsidR="008F78E2" w:rsidRPr="00D11A4A" w:rsidRDefault="008F78E2" w:rsidP="003523A7">
            <w:pPr>
              <w:pStyle w:val="BodyText"/>
              <w:spacing w:after="0"/>
              <w:rPr>
                <w:sz w:val="20"/>
                <w:szCs w:val="20"/>
                <w:lang w:val="de-DE"/>
              </w:rPr>
            </w:pPr>
          </w:p>
        </w:tc>
      </w:tr>
      <w:tr w:rsidR="008F78E2" w14:paraId="5350EE7E" w14:textId="77777777" w:rsidTr="003523A7">
        <w:tc>
          <w:tcPr>
            <w:tcW w:w="1525" w:type="dxa"/>
          </w:tcPr>
          <w:p w14:paraId="76B86165" w14:textId="77777777" w:rsidR="008F78E2" w:rsidRPr="00D11A4A" w:rsidRDefault="008F78E2" w:rsidP="003523A7">
            <w:pPr>
              <w:pStyle w:val="BodyText"/>
              <w:spacing w:after="0"/>
              <w:rPr>
                <w:sz w:val="20"/>
                <w:szCs w:val="20"/>
                <w:lang w:val="de-DE"/>
              </w:rPr>
            </w:pPr>
          </w:p>
        </w:tc>
        <w:tc>
          <w:tcPr>
            <w:tcW w:w="8104" w:type="dxa"/>
          </w:tcPr>
          <w:p w14:paraId="1A7D4872" w14:textId="77777777" w:rsidR="008F78E2" w:rsidRPr="00D11A4A" w:rsidRDefault="008F78E2" w:rsidP="003523A7">
            <w:pPr>
              <w:pStyle w:val="BodyText"/>
              <w:spacing w:after="0"/>
              <w:rPr>
                <w:sz w:val="20"/>
                <w:szCs w:val="20"/>
                <w:lang w:val="de-DE"/>
              </w:rPr>
            </w:pPr>
          </w:p>
        </w:tc>
      </w:tr>
    </w:tbl>
    <w:p w14:paraId="51AA5B0E" w14:textId="0F73FFD5" w:rsidR="008478CE" w:rsidRDefault="008478CE" w:rsidP="005F49D4">
      <w:pPr>
        <w:rPr>
          <w:rFonts w:ascii="Arial" w:hAnsi="Arial" w:cs="Arial"/>
          <w:lang w:eastAsia="ja-JP"/>
        </w:rPr>
      </w:pPr>
    </w:p>
    <w:p w14:paraId="54344137" w14:textId="77777777" w:rsidR="003C6299" w:rsidRDefault="003C6299" w:rsidP="005F49D4">
      <w:pPr>
        <w:rPr>
          <w:rFonts w:ascii="Arial" w:hAnsi="Arial" w:cs="Arial"/>
          <w:lang w:eastAsia="ja-JP"/>
        </w:rPr>
      </w:pPr>
    </w:p>
    <w:p w14:paraId="5D42F8B4" w14:textId="224E309B" w:rsidR="0043196A" w:rsidRPr="00460E4C" w:rsidRDefault="006E2C0F" w:rsidP="00BA17B4">
      <w:pPr>
        <w:pStyle w:val="Heading1"/>
        <w:jc w:val="both"/>
        <w:rPr>
          <w:rFonts w:cs="Arial"/>
          <w:lang w:val="en-US"/>
        </w:rPr>
      </w:pPr>
      <w:r w:rsidRPr="00B822B1">
        <w:rPr>
          <w:rFonts w:cs="Arial"/>
          <w:lang w:val="en-US"/>
        </w:rPr>
        <w:t xml:space="preserve">3. </w:t>
      </w:r>
      <w:r w:rsidR="00BA17B4">
        <w:rPr>
          <w:rFonts w:cs="Arial"/>
          <w:lang w:val="en-US"/>
        </w:rPr>
        <w:t xml:space="preserve">Conclusion </w:t>
      </w:r>
    </w:p>
    <w:p w14:paraId="42CCE226" w14:textId="77777777" w:rsidR="00F77C9D" w:rsidRDefault="00F77C9D" w:rsidP="00B13791">
      <w:pPr>
        <w:jc w:val="both"/>
        <w:rPr>
          <w:rFonts w:ascii="Arial" w:hAnsi="Arial" w:cs="Arial"/>
          <w:lang w:val="en-US"/>
        </w:rPr>
      </w:pPr>
    </w:p>
    <w:p w14:paraId="2A4AA10B" w14:textId="77777777" w:rsidR="00AC70B5" w:rsidRDefault="00AC70B5" w:rsidP="00B13791">
      <w:pPr>
        <w:jc w:val="both"/>
        <w:rPr>
          <w:rFonts w:ascii="Arial" w:hAnsi="Arial" w:cs="Arial"/>
          <w:lang w:val="en-US"/>
        </w:rPr>
      </w:pPr>
    </w:p>
    <w:p w14:paraId="7E2A3AAF" w14:textId="77777777"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t>References</w:t>
      </w:r>
    </w:p>
    <w:p w14:paraId="336AC9C3" w14:textId="77777777" w:rsidR="00AC70B5" w:rsidRPr="00AC70B5" w:rsidRDefault="00A4551B" w:rsidP="00AC70B5">
      <w:pPr>
        <w:pStyle w:val="ListParagraph"/>
        <w:numPr>
          <w:ilvl w:val="0"/>
          <w:numId w:val="1"/>
        </w:numPr>
        <w:rPr>
          <w:rFonts w:ascii="Arial" w:hAnsi="Arial" w:cs="Arial"/>
          <w:lang w:eastAsia="x-none"/>
        </w:rPr>
      </w:pPr>
      <w:hyperlink r:id="rId19" w:history="1">
        <w:r w:rsidR="00AC70B5" w:rsidRPr="00AC70B5">
          <w:rPr>
            <w:rStyle w:val="Hyperlink"/>
            <w:rFonts w:ascii="Arial" w:hAnsi="Arial" w:cs="Arial"/>
            <w:lang w:eastAsia="x-none"/>
          </w:rPr>
          <w:t>R1-2001528</w:t>
        </w:r>
      </w:hyperlink>
      <w:r w:rsidR="00AC70B5" w:rsidRPr="00AC70B5">
        <w:rPr>
          <w:rFonts w:ascii="Arial" w:hAnsi="Arial" w:cs="Arial"/>
          <w:lang w:eastAsia="x-none"/>
        </w:rPr>
        <w:tab/>
        <w:t>UL power control for NR-NR dual connectivity</w:t>
      </w:r>
      <w:r w:rsidR="00AC70B5" w:rsidRPr="00AC70B5">
        <w:rPr>
          <w:rFonts w:ascii="Arial" w:hAnsi="Arial" w:cs="Arial"/>
          <w:lang w:eastAsia="x-none"/>
        </w:rPr>
        <w:tab/>
        <w:t xml:space="preserve">Huawei, </w:t>
      </w:r>
      <w:proofErr w:type="spellStart"/>
      <w:r w:rsidR="00AC70B5" w:rsidRPr="00AC70B5">
        <w:rPr>
          <w:rFonts w:ascii="Arial" w:hAnsi="Arial" w:cs="Arial"/>
          <w:lang w:eastAsia="x-none"/>
        </w:rPr>
        <w:t>HiSilicon</w:t>
      </w:r>
      <w:proofErr w:type="spellEnd"/>
    </w:p>
    <w:p w14:paraId="22CB08D8" w14:textId="77777777" w:rsidR="00AC70B5" w:rsidRPr="00AC70B5" w:rsidRDefault="00A4551B" w:rsidP="00AC70B5">
      <w:pPr>
        <w:pStyle w:val="ListParagraph"/>
        <w:numPr>
          <w:ilvl w:val="0"/>
          <w:numId w:val="1"/>
        </w:numPr>
        <w:rPr>
          <w:rFonts w:ascii="Arial" w:hAnsi="Arial" w:cs="Arial"/>
          <w:lang w:eastAsia="x-none"/>
        </w:rPr>
      </w:pPr>
      <w:hyperlink r:id="rId20" w:history="1">
        <w:r w:rsidR="00AC70B5" w:rsidRPr="00AC70B5">
          <w:rPr>
            <w:rStyle w:val="Hyperlink"/>
            <w:rFonts w:ascii="Arial" w:hAnsi="Arial" w:cs="Arial"/>
            <w:lang w:eastAsia="x-none"/>
          </w:rPr>
          <w:t>R1-2001618</w:t>
        </w:r>
      </w:hyperlink>
      <w:r w:rsidR="00AC70B5" w:rsidRPr="00AC70B5">
        <w:rPr>
          <w:rFonts w:ascii="Arial" w:hAnsi="Arial" w:cs="Arial"/>
          <w:lang w:eastAsia="x-none"/>
        </w:rPr>
        <w:tab/>
        <w:t>Remaining Issues of Dynamic Power Sharing for NR-DC</w:t>
      </w:r>
      <w:r w:rsidR="00AC70B5" w:rsidRPr="00AC70B5">
        <w:rPr>
          <w:rFonts w:ascii="Arial" w:hAnsi="Arial" w:cs="Arial"/>
          <w:lang w:eastAsia="x-none"/>
        </w:rPr>
        <w:tab/>
        <w:t>ZTE</w:t>
      </w:r>
    </w:p>
    <w:p w14:paraId="621F197D" w14:textId="77777777" w:rsidR="00AC70B5" w:rsidRPr="00AC70B5" w:rsidRDefault="00A4551B" w:rsidP="00AC70B5">
      <w:pPr>
        <w:pStyle w:val="ListParagraph"/>
        <w:numPr>
          <w:ilvl w:val="0"/>
          <w:numId w:val="1"/>
        </w:numPr>
        <w:rPr>
          <w:rFonts w:ascii="Arial" w:hAnsi="Arial" w:cs="Arial"/>
          <w:lang w:eastAsia="x-none"/>
        </w:rPr>
      </w:pPr>
      <w:hyperlink r:id="rId21" w:history="1">
        <w:r w:rsidR="00AC70B5" w:rsidRPr="00AC70B5">
          <w:rPr>
            <w:rStyle w:val="Hyperlink"/>
            <w:rFonts w:ascii="Arial" w:hAnsi="Arial" w:cs="Arial"/>
            <w:lang w:eastAsia="x-none"/>
          </w:rPr>
          <w:t>R1-2001688</w:t>
        </w:r>
      </w:hyperlink>
      <w:r w:rsidR="00AC70B5" w:rsidRPr="00AC70B5">
        <w:rPr>
          <w:rFonts w:ascii="Arial" w:hAnsi="Arial" w:cs="Arial"/>
          <w:lang w:eastAsia="x-none"/>
        </w:rPr>
        <w:tab/>
        <w:t>Remaining issues on uplink power control for NR-NR DC</w:t>
      </w:r>
      <w:r w:rsidR="00AC70B5" w:rsidRPr="00AC70B5">
        <w:rPr>
          <w:rFonts w:ascii="Arial" w:hAnsi="Arial" w:cs="Arial"/>
          <w:lang w:eastAsia="x-none"/>
        </w:rPr>
        <w:tab/>
        <w:t>vivo</w:t>
      </w:r>
    </w:p>
    <w:p w14:paraId="5E21B423" w14:textId="77777777" w:rsidR="00AC70B5" w:rsidRPr="00AC70B5" w:rsidRDefault="00A4551B" w:rsidP="00AC70B5">
      <w:pPr>
        <w:pStyle w:val="ListParagraph"/>
        <w:numPr>
          <w:ilvl w:val="0"/>
          <w:numId w:val="1"/>
        </w:numPr>
        <w:rPr>
          <w:rFonts w:ascii="Arial" w:hAnsi="Arial" w:cs="Arial"/>
          <w:lang w:eastAsia="x-none"/>
        </w:rPr>
      </w:pPr>
      <w:hyperlink r:id="rId22" w:history="1">
        <w:r w:rsidR="00AC70B5" w:rsidRPr="00AC70B5">
          <w:rPr>
            <w:rStyle w:val="Hyperlink"/>
            <w:rFonts w:ascii="Arial" w:hAnsi="Arial" w:cs="Arial"/>
            <w:lang w:eastAsia="x-none"/>
          </w:rPr>
          <w:t>R1-2001736</w:t>
        </w:r>
      </w:hyperlink>
      <w:r w:rsidR="00AC70B5" w:rsidRPr="00AC70B5">
        <w:rPr>
          <w:rFonts w:ascii="Arial" w:hAnsi="Arial" w:cs="Arial"/>
          <w:lang w:eastAsia="x-none"/>
        </w:rPr>
        <w:tab/>
        <w:t>Text proposals for UL Power Sharing for NR-DC</w:t>
      </w:r>
      <w:r w:rsidR="00AC70B5" w:rsidRPr="00AC70B5">
        <w:rPr>
          <w:rFonts w:ascii="Arial" w:hAnsi="Arial" w:cs="Arial"/>
          <w:lang w:eastAsia="x-none"/>
        </w:rPr>
        <w:tab/>
        <w:t>OPPO</w:t>
      </w:r>
    </w:p>
    <w:p w14:paraId="4E0899DA" w14:textId="77777777" w:rsidR="00AC70B5" w:rsidRPr="00AC70B5" w:rsidRDefault="00A4551B" w:rsidP="00AC70B5">
      <w:pPr>
        <w:pStyle w:val="ListParagraph"/>
        <w:numPr>
          <w:ilvl w:val="0"/>
          <w:numId w:val="1"/>
        </w:numPr>
        <w:rPr>
          <w:rFonts w:ascii="Arial" w:hAnsi="Arial" w:cs="Arial"/>
          <w:lang w:eastAsia="x-none"/>
        </w:rPr>
      </w:pPr>
      <w:hyperlink r:id="rId23" w:history="1">
        <w:r w:rsidR="00AC70B5" w:rsidRPr="00AC70B5">
          <w:rPr>
            <w:rStyle w:val="Hyperlink"/>
            <w:rFonts w:ascii="Arial" w:hAnsi="Arial" w:cs="Arial"/>
            <w:lang w:eastAsia="x-none"/>
          </w:rPr>
          <w:t>R1-2002012</w:t>
        </w:r>
      </w:hyperlink>
      <w:r w:rsidR="00AC70B5" w:rsidRPr="00AC70B5">
        <w:rPr>
          <w:rFonts w:ascii="Arial" w:hAnsi="Arial" w:cs="Arial"/>
          <w:lang w:eastAsia="x-none"/>
        </w:rPr>
        <w:tab/>
        <w:t>Remaining issues on uplink power control for NN-DC</w:t>
      </w:r>
      <w:r w:rsidR="00AC70B5" w:rsidRPr="00AC70B5">
        <w:rPr>
          <w:rFonts w:ascii="Arial" w:hAnsi="Arial" w:cs="Arial"/>
          <w:lang w:eastAsia="x-none"/>
        </w:rPr>
        <w:tab/>
        <w:t>Intel Corporation</w:t>
      </w:r>
    </w:p>
    <w:p w14:paraId="3B0312B1" w14:textId="77777777" w:rsidR="00AC70B5" w:rsidRPr="00AC70B5" w:rsidRDefault="00A4551B" w:rsidP="00AC70B5">
      <w:pPr>
        <w:pStyle w:val="ListParagraph"/>
        <w:numPr>
          <w:ilvl w:val="0"/>
          <w:numId w:val="1"/>
        </w:numPr>
        <w:rPr>
          <w:rFonts w:ascii="Arial" w:hAnsi="Arial" w:cs="Arial"/>
          <w:lang w:eastAsia="x-none"/>
        </w:rPr>
      </w:pPr>
      <w:hyperlink r:id="rId24" w:history="1">
        <w:r w:rsidR="00AC70B5" w:rsidRPr="00AC70B5">
          <w:rPr>
            <w:rStyle w:val="Hyperlink"/>
            <w:rFonts w:ascii="Arial" w:hAnsi="Arial" w:cs="Arial"/>
            <w:lang w:eastAsia="x-none"/>
          </w:rPr>
          <w:t>R1-2002345</w:t>
        </w:r>
      </w:hyperlink>
      <w:r w:rsidR="00AC70B5" w:rsidRPr="00AC70B5">
        <w:rPr>
          <w:rFonts w:ascii="Arial" w:hAnsi="Arial" w:cs="Arial"/>
          <w:lang w:eastAsia="x-none"/>
        </w:rPr>
        <w:tab/>
        <w:t>Remaining issues of UL Power Control for NN-DC</w:t>
      </w:r>
      <w:r w:rsidR="00AC70B5" w:rsidRPr="00AC70B5">
        <w:rPr>
          <w:rFonts w:ascii="Arial" w:hAnsi="Arial" w:cs="Arial"/>
          <w:lang w:eastAsia="x-none"/>
        </w:rPr>
        <w:tab/>
        <w:t>Apple</w:t>
      </w:r>
    </w:p>
    <w:p w14:paraId="7FF0E99D" w14:textId="77777777" w:rsidR="00AC70B5" w:rsidRPr="00AC70B5" w:rsidRDefault="00A4551B" w:rsidP="00AC70B5">
      <w:pPr>
        <w:pStyle w:val="ListParagraph"/>
        <w:numPr>
          <w:ilvl w:val="0"/>
          <w:numId w:val="1"/>
        </w:numPr>
        <w:rPr>
          <w:rFonts w:ascii="Arial" w:hAnsi="Arial" w:cs="Arial"/>
          <w:lang w:eastAsia="x-none"/>
        </w:rPr>
      </w:pPr>
      <w:hyperlink r:id="rId25" w:history="1">
        <w:r w:rsidR="00AC70B5" w:rsidRPr="00AC70B5">
          <w:rPr>
            <w:rStyle w:val="Hyperlink"/>
            <w:rFonts w:ascii="Arial" w:hAnsi="Arial" w:cs="Arial"/>
            <w:lang w:eastAsia="x-none"/>
          </w:rPr>
          <w:t>R1-2002418</w:t>
        </w:r>
      </w:hyperlink>
      <w:r w:rsidR="00AC70B5" w:rsidRPr="00AC70B5">
        <w:rPr>
          <w:rFonts w:ascii="Arial" w:hAnsi="Arial" w:cs="Arial"/>
          <w:lang w:eastAsia="x-none"/>
        </w:rPr>
        <w:tab/>
        <w:t>Remaining issues for NR-DC UL Power Control</w:t>
      </w:r>
      <w:r w:rsidR="00AC70B5" w:rsidRPr="00AC70B5">
        <w:rPr>
          <w:rFonts w:ascii="Arial" w:hAnsi="Arial" w:cs="Arial"/>
          <w:lang w:eastAsia="x-none"/>
        </w:rPr>
        <w:tab/>
        <w:t>Ericsson</w:t>
      </w:r>
    </w:p>
    <w:p w14:paraId="3FF6A6F6" w14:textId="77777777" w:rsidR="00BA17B4" w:rsidRDefault="00A4551B" w:rsidP="00BA17B4">
      <w:pPr>
        <w:pStyle w:val="ListParagraph"/>
        <w:numPr>
          <w:ilvl w:val="0"/>
          <w:numId w:val="1"/>
        </w:numPr>
        <w:rPr>
          <w:rFonts w:ascii="Arial" w:hAnsi="Arial" w:cs="Arial"/>
          <w:lang w:eastAsia="x-none"/>
        </w:rPr>
      </w:pPr>
      <w:hyperlink r:id="rId26" w:history="1">
        <w:r w:rsidR="00AC70B5" w:rsidRPr="00AC70B5">
          <w:rPr>
            <w:rStyle w:val="Hyperlink"/>
            <w:rFonts w:ascii="Arial" w:hAnsi="Arial" w:cs="Arial"/>
            <w:lang w:eastAsia="x-none"/>
          </w:rPr>
          <w:t>R1-2002607</w:t>
        </w:r>
      </w:hyperlink>
      <w:r w:rsidR="00AC70B5" w:rsidRPr="00AC70B5">
        <w:rPr>
          <w:rFonts w:ascii="Arial" w:hAnsi="Arial" w:cs="Arial"/>
          <w:lang w:eastAsia="x-none"/>
        </w:rPr>
        <w:tab/>
        <w:t>Remaining details of Rel-16 DC uplink power control</w:t>
      </w:r>
      <w:r w:rsidR="00AC70B5" w:rsidRPr="00AC70B5">
        <w:rPr>
          <w:rFonts w:ascii="Arial" w:hAnsi="Arial" w:cs="Arial"/>
          <w:lang w:eastAsia="x-none"/>
        </w:rPr>
        <w:tab/>
        <w:t>Nokia, Nokia Shanghai Bell</w:t>
      </w:r>
    </w:p>
    <w:p w14:paraId="441F142C" w14:textId="70BBAF1B" w:rsidR="00BA17B4" w:rsidRPr="00BA17B4" w:rsidRDefault="00BA17B4" w:rsidP="00BA17B4">
      <w:pPr>
        <w:pStyle w:val="ListParagraph"/>
        <w:numPr>
          <w:ilvl w:val="0"/>
          <w:numId w:val="1"/>
        </w:numPr>
        <w:rPr>
          <w:rFonts w:ascii="Arial" w:hAnsi="Arial" w:cs="Arial"/>
          <w:lang w:eastAsia="x-none"/>
        </w:rPr>
      </w:pPr>
      <w:r w:rsidRPr="00BA17B4">
        <w:rPr>
          <w:rFonts w:ascii="Arial" w:hAnsi="Arial" w:cs="Arial"/>
          <w:lang w:eastAsia="x-none"/>
        </w:rPr>
        <w:t>R1-2002743</w:t>
      </w:r>
      <w:r w:rsidRPr="00BA17B4">
        <w:rPr>
          <w:rFonts w:ascii="Arial" w:hAnsi="Arial" w:cs="Arial"/>
          <w:lang w:eastAsia="x-none"/>
        </w:rPr>
        <w:tab/>
        <w:t xml:space="preserve">Outcome of </w:t>
      </w:r>
      <w:r w:rsidRPr="00BA17B4">
        <w:rPr>
          <w:rFonts w:ascii="Arial" w:eastAsia="Times New Roman" w:hAnsi="Arial" w:cs="Arial"/>
          <w:color w:val="000000"/>
          <w:lang w:val="en-US" w:eastAsia="zh-CN"/>
        </w:rPr>
        <w:t>preparation discussion on UL Power Control for NN-DC</w:t>
      </w:r>
      <w:r>
        <w:rPr>
          <w:rFonts w:ascii="Arial" w:eastAsia="Times New Roman" w:hAnsi="Arial" w:cs="Arial"/>
          <w:color w:val="000000"/>
          <w:lang w:val="en-US" w:eastAsia="zh-CN"/>
        </w:rPr>
        <w:tab/>
        <w:t>Apple</w:t>
      </w:r>
    </w:p>
    <w:p w14:paraId="35CBBB5D" w14:textId="7755BDFD" w:rsidR="00BA17B4" w:rsidRPr="00BA17B4" w:rsidRDefault="00BA17B4" w:rsidP="00BA17B4">
      <w:pPr>
        <w:rPr>
          <w:rFonts w:ascii="Arial" w:hAnsi="Arial" w:cs="Arial"/>
          <w:lang w:eastAsia="x-none"/>
        </w:rPr>
      </w:pPr>
    </w:p>
    <w:p w14:paraId="7CD4E7A7" w14:textId="343DF1FD" w:rsidR="00B86296" w:rsidRPr="00B86296" w:rsidRDefault="00B86296" w:rsidP="00AC70B5">
      <w:pPr>
        <w:jc w:val="both"/>
        <w:rPr>
          <w:rFonts w:ascii="Arial" w:hAnsi="Arial" w:cs="Arial"/>
          <w:bCs/>
        </w:rPr>
      </w:pPr>
    </w:p>
    <w:sectPr w:rsidR="00B86296" w:rsidRPr="00B86296" w:rsidSect="00B975F2">
      <w:headerReference w:type="even" r:id="rId27"/>
      <w:footerReference w:type="even" r:id="rId28"/>
      <w:footerReference w:type="default" r:id="rId2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2B7C" w14:textId="77777777" w:rsidR="00A4551B" w:rsidRDefault="00A4551B">
      <w:pPr>
        <w:spacing w:after="0"/>
      </w:pPr>
      <w:r>
        <w:separator/>
      </w:r>
    </w:p>
  </w:endnote>
  <w:endnote w:type="continuationSeparator" w:id="0">
    <w:p w14:paraId="73ACAE5C" w14:textId="77777777" w:rsidR="00A4551B" w:rsidRDefault="00A45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Ericsson Capital TT">
    <w:altName w:val="Calibri"/>
    <w:charset w:val="00"/>
    <w:family w:val="auto"/>
    <w:pitch w:val="variable"/>
    <w:sig w:usb0="800002A7" w:usb1="4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3523A7" w:rsidRDefault="003523A7"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523A7" w:rsidRDefault="003523A7" w:rsidP="006A5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7777777" w:rsidR="003523A7" w:rsidRDefault="003523A7"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sidR="0070690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6906">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AA620" w14:textId="77777777" w:rsidR="00A4551B" w:rsidRDefault="00A4551B">
      <w:pPr>
        <w:spacing w:after="0"/>
      </w:pPr>
      <w:r>
        <w:separator/>
      </w:r>
    </w:p>
  </w:footnote>
  <w:footnote w:type="continuationSeparator" w:id="0">
    <w:p w14:paraId="1C7EC9A3" w14:textId="77777777" w:rsidR="00A4551B" w:rsidRDefault="00A45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3523A7" w:rsidRDefault="003523A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B421C57"/>
    <w:multiLevelType w:val="hybridMultilevel"/>
    <w:tmpl w:val="6C020C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13F56"/>
    <w:multiLevelType w:val="hybridMultilevel"/>
    <w:tmpl w:val="03F65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EDC414D"/>
    <w:multiLevelType w:val="hybridMultilevel"/>
    <w:tmpl w:val="D2DAA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2F3992"/>
    <w:multiLevelType w:val="hybridMultilevel"/>
    <w:tmpl w:val="A954A85E"/>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19812559"/>
    <w:multiLevelType w:val="hybridMultilevel"/>
    <w:tmpl w:val="B3C6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AC6"/>
    <w:multiLevelType w:val="hybridMultilevel"/>
    <w:tmpl w:val="F2E02ABA"/>
    <w:lvl w:ilvl="0" w:tplc="04090003">
      <w:start w:val="1"/>
      <w:numFmt w:val="bullet"/>
      <w:lvlText w:val="o"/>
      <w:lvlJc w:val="left"/>
      <w:pPr>
        <w:ind w:left="360" w:hanging="360"/>
      </w:pPr>
      <w:rPr>
        <w:rFonts w:ascii="Courier New" w:hAnsi="Courier New" w:cs="Courier New" w:hint="default"/>
      </w:rPr>
    </w:lvl>
    <w:lvl w:ilvl="1" w:tplc="1AF0D9EE">
      <w:start w:val="5"/>
      <w:numFmt w:val="bullet"/>
      <w:lvlText w:val="-"/>
      <w:lvlJc w:val="left"/>
      <w:pPr>
        <w:ind w:left="1080" w:hanging="360"/>
      </w:pPr>
      <w:rPr>
        <w:rFonts w:ascii="游ゴシック" w:eastAsia="游ゴシック" w:hAnsi="游ゴシック" w:cs="Times New Roman" w:hint="eastAsia"/>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05D5A6A"/>
    <w:multiLevelType w:val="hybridMultilevel"/>
    <w:tmpl w:val="FE1886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D62C8"/>
    <w:multiLevelType w:val="hybridMultilevel"/>
    <w:tmpl w:val="2EFE22CA"/>
    <w:lvl w:ilvl="0" w:tplc="05388FEE">
      <w:start w:val="2"/>
      <w:numFmt w:val="bullet"/>
      <w:lvlText w:val=""/>
      <w:lvlJc w:val="left"/>
      <w:pPr>
        <w:ind w:left="818" w:hanging="420"/>
      </w:pPr>
      <w:rPr>
        <w:rFonts w:ascii="Symbol" w:eastAsia="SimSun" w:hAnsi="Symbol" w:cs="Times New Roman" w:hint="default"/>
      </w:rPr>
    </w:lvl>
    <w:lvl w:ilvl="1" w:tplc="3404D004">
      <w:numFmt w:val="bullet"/>
      <w:lvlText w:val="-"/>
      <w:lvlJc w:val="left"/>
      <w:pPr>
        <w:ind w:left="1238" w:hanging="420"/>
      </w:pPr>
      <w:rPr>
        <w:rFonts w:ascii="Times" w:eastAsia="Batang" w:hAnsi="Times" w:cs="Times" w:hint="default"/>
      </w:rPr>
    </w:lvl>
    <w:lvl w:ilvl="2" w:tplc="04090005">
      <w:start w:val="1"/>
      <w:numFmt w:val="bullet"/>
      <w:lvlText w:val=""/>
      <w:lvlJc w:val="left"/>
      <w:pPr>
        <w:ind w:left="1658" w:hanging="420"/>
      </w:pPr>
      <w:rPr>
        <w:rFonts w:ascii="Wingdings" w:hAnsi="Wingdings" w:hint="default"/>
      </w:rPr>
    </w:lvl>
    <w:lvl w:ilvl="3" w:tplc="04090003">
      <w:start w:val="1"/>
      <w:numFmt w:val="bullet"/>
      <w:lvlText w:val="o"/>
      <w:lvlJc w:val="left"/>
      <w:pPr>
        <w:ind w:left="2078" w:hanging="420"/>
      </w:pPr>
      <w:rPr>
        <w:rFonts w:ascii="Courier New" w:hAnsi="Courier New" w:cs="Courier New" w:hint="default"/>
      </w:rPr>
    </w:lvl>
    <w:lvl w:ilvl="4" w:tplc="04090003">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2"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0D5227D"/>
    <w:multiLevelType w:val="hybridMultilevel"/>
    <w:tmpl w:val="A6348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B11CBD"/>
    <w:multiLevelType w:val="multilevel"/>
    <w:tmpl w:val="31B11C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979AC"/>
    <w:multiLevelType w:val="hybridMultilevel"/>
    <w:tmpl w:val="02B2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A26B1"/>
    <w:multiLevelType w:val="hybridMultilevel"/>
    <w:tmpl w:val="04CA2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14BDE"/>
    <w:multiLevelType w:val="multilevel"/>
    <w:tmpl w:val="8438DC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EE74ED"/>
    <w:multiLevelType w:val="hybridMultilevel"/>
    <w:tmpl w:val="0088DB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616939"/>
    <w:multiLevelType w:val="hybridMultilevel"/>
    <w:tmpl w:val="EE4A3102"/>
    <w:lvl w:ilvl="0" w:tplc="8CA88F10">
      <w:numFmt w:val="bullet"/>
      <w:lvlText w:val="-"/>
      <w:lvlJc w:val="left"/>
      <w:pPr>
        <w:ind w:left="720" w:hanging="360"/>
      </w:pPr>
      <w:rPr>
        <w:rFonts w:ascii="PMingLiU" w:eastAsia="Cambria" w:hAnsi="PMingLiU" w:cs="PMingLiU" w:hint="default"/>
      </w:rPr>
    </w:lvl>
    <w:lvl w:ilvl="1" w:tplc="08090003" w:tentative="1">
      <w:start w:val="1"/>
      <w:numFmt w:val="bullet"/>
      <w:lvlText w:val="o"/>
      <w:lvlJc w:val="left"/>
      <w:pPr>
        <w:ind w:left="1440" w:hanging="360"/>
      </w:pPr>
      <w:rPr>
        <w:rFonts w:ascii="Ericsson Capital TT" w:hAnsi="Ericsson Capital TT" w:cs="Ericsson Capital TT" w:hint="default"/>
      </w:rPr>
    </w:lvl>
    <w:lvl w:ilvl="2" w:tplc="08090005" w:tentative="1">
      <w:start w:val="1"/>
      <w:numFmt w:val="bullet"/>
      <w:lvlText w:val=""/>
      <w:lvlJc w:val="left"/>
      <w:pPr>
        <w:ind w:left="2160" w:hanging="360"/>
      </w:pPr>
      <w:rPr>
        <w:rFonts w:ascii="Century" w:hAnsi="Century" w:hint="default"/>
      </w:rPr>
    </w:lvl>
    <w:lvl w:ilvl="3" w:tplc="08090001" w:tentative="1">
      <w:start w:val="1"/>
      <w:numFmt w:val="bullet"/>
      <w:lvlText w:val=""/>
      <w:lvlJc w:val="left"/>
      <w:pPr>
        <w:ind w:left="2880" w:hanging="360"/>
      </w:pPr>
      <w:rPr>
        <w:rFonts w:ascii="Helvetica" w:hAnsi="Helvetica" w:hint="default"/>
      </w:rPr>
    </w:lvl>
    <w:lvl w:ilvl="4" w:tplc="08090003" w:tentative="1">
      <w:start w:val="1"/>
      <w:numFmt w:val="bullet"/>
      <w:lvlText w:val="o"/>
      <w:lvlJc w:val="left"/>
      <w:pPr>
        <w:ind w:left="3600" w:hanging="360"/>
      </w:pPr>
      <w:rPr>
        <w:rFonts w:ascii="Ericsson Capital TT" w:hAnsi="Ericsson Capital TT" w:cs="Ericsson Capital TT" w:hint="default"/>
      </w:rPr>
    </w:lvl>
    <w:lvl w:ilvl="5" w:tplc="08090005" w:tentative="1">
      <w:start w:val="1"/>
      <w:numFmt w:val="bullet"/>
      <w:lvlText w:val=""/>
      <w:lvlJc w:val="left"/>
      <w:pPr>
        <w:ind w:left="4320" w:hanging="360"/>
      </w:pPr>
      <w:rPr>
        <w:rFonts w:ascii="Century" w:hAnsi="Century" w:hint="default"/>
      </w:rPr>
    </w:lvl>
    <w:lvl w:ilvl="6" w:tplc="08090001" w:tentative="1">
      <w:start w:val="1"/>
      <w:numFmt w:val="bullet"/>
      <w:lvlText w:val=""/>
      <w:lvlJc w:val="left"/>
      <w:pPr>
        <w:ind w:left="5040" w:hanging="360"/>
      </w:pPr>
      <w:rPr>
        <w:rFonts w:ascii="Helvetica" w:hAnsi="Helvetica" w:hint="default"/>
      </w:rPr>
    </w:lvl>
    <w:lvl w:ilvl="7" w:tplc="08090003" w:tentative="1">
      <w:start w:val="1"/>
      <w:numFmt w:val="bullet"/>
      <w:lvlText w:val="o"/>
      <w:lvlJc w:val="left"/>
      <w:pPr>
        <w:ind w:left="5760" w:hanging="360"/>
      </w:pPr>
      <w:rPr>
        <w:rFonts w:ascii="Ericsson Capital TT" w:hAnsi="Ericsson Capital TT" w:cs="Ericsson Capital TT" w:hint="default"/>
      </w:rPr>
    </w:lvl>
    <w:lvl w:ilvl="8" w:tplc="08090005" w:tentative="1">
      <w:start w:val="1"/>
      <w:numFmt w:val="bullet"/>
      <w:lvlText w:val=""/>
      <w:lvlJc w:val="left"/>
      <w:pPr>
        <w:ind w:left="6480" w:hanging="360"/>
      </w:pPr>
      <w:rPr>
        <w:rFonts w:ascii="Century" w:hAnsi="Century" w:hint="default"/>
      </w:rPr>
    </w:lvl>
  </w:abstractNum>
  <w:abstractNum w:abstractNumId="24"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CC06B0"/>
    <w:multiLevelType w:val="hybridMultilevel"/>
    <w:tmpl w:val="819470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657C73"/>
    <w:multiLevelType w:val="hybridMultilevel"/>
    <w:tmpl w:val="17B6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65590"/>
    <w:multiLevelType w:val="hybridMultilevel"/>
    <w:tmpl w:val="C1F42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1C563A"/>
    <w:multiLevelType w:val="hybridMultilevel"/>
    <w:tmpl w:val="71809D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1F564FD"/>
    <w:multiLevelType w:val="hybridMultilevel"/>
    <w:tmpl w:val="4876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229C1"/>
    <w:multiLevelType w:val="hybridMultilevel"/>
    <w:tmpl w:val="F93AAC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30A7AC1"/>
    <w:multiLevelType w:val="hybridMultilevel"/>
    <w:tmpl w:val="31609CB2"/>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54F6290B"/>
    <w:multiLevelType w:val="hybridMultilevel"/>
    <w:tmpl w:val="C57C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F2538"/>
    <w:multiLevelType w:val="hybridMultilevel"/>
    <w:tmpl w:val="29DC34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B4270E"/>
    <w:multiLevelType w:val="multilevel"/>
    <w:tmpl w:val="1C9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EB1073"/>
    <w:multiLevelType w:val="multilevel"/>
    <w:tmpl w:val="792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5E0F2CCF"/>
    <w:multiLevelType w:val="hybridMultilevel"/>
    <w:tmpl w:val="D1D43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1"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DC5535"/>
    <w:multiLevelType w:val="hybridMultilevel"/>
    <w:tmpl w:val="2D404346"/>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9" w15:restartNumberingAfterBreak="0">
    <w:nsid w:val="6D437566"/>
    <w:multiLevelType w:val="hybridMultilevel"/>
    <w:tmpl w:val="45540DC2"/>
    <w:lvl w:ilvl="0" w:tplc="1A20AB88">
      <w:start w:val="1"/>
      <w:numFmt w:val="bullet"/>
      <w:lvlText w:val="•"/>
      <w:lvlJc w:val="left"/>
      <w:pPr>
        <w:tabs>
          <w:tab w:val="num" w:pos="1080"/>
        </w:tabs>
        <w:ind w:left="1080" w:hanging="360"/>
      </w:pPr>
      <w:rPr>
        <w:rFonts w:ascii="Arial" w:hAnsi="Arial" w:hint="default"/>
      </w:rPr>
    </w:lvl>
    <w:lvl w:ilvl="1" w:tplc="0F20B4C4">
      <w:start w:val="1"/>
      <w:numFmt w:val="bullet"/>
      <w:lvlText w:val="•"/>
      <w:lvlJc w:val="left"/>
      <w:pPr>
        <w:tabs>
          <w:tab w:val="num" w:pos="1800"/>
        </w:tabs>
        <w:ind w:left="1800" w:hanging="360"/>
      </w:pPr>
      <w:rPr>
        <w:rFonts w:ascii="Arial" w:hAnsi="Arial" w:hint="default"/>
      </w:rPr>
    </w:lvl>
    <w:lvl w:ilvl="2" w:tplc="392831F6" w:tentative="1">
      <w:start w:val="1"/>
      <w:numFmt w:val="bullet"/>
      <w:lvlText w:val="•"/>
      <w:lvlJc w:val="left"/>
      <w:pPr>
        <w:tabs>
          <w:tab w:val="num" w:pos="2520"/>
        </w:tabs>
        <w:ind w:left="2520" w:hanging="360"/>
      </w:pPr>
      <w:rPr>
        <w:rFonts w:ascii="Arial" w:hAnsi="Arial" w:hint="default"/>
      </w:rPr>
    </w:lvl>
    <w:lvl w:ilvl="3" w:tplc="1DEC4092" w:tentative="1">
      <w:start w:val="1"/>
      <w:numFmt w:val="bullet"/>
      <w:lvlText w:val="•"/>
      <w:lvlJc w:val="left"/>
      <w:pPr>
        <w:tabs>
          <w:tab w:val="num" w:pos="3240"/>
        </w:tabs>
        <w:ind w:left="3240" w:hanging="360"/>
      </w:pPr>
      <w:rPr>
        <w:rFonts w:ascii="Arial" w:hAnsi="Arial" w:hint="default"/>
      </w:rPr>
    </w:lvl>
    <w:lvl w:ilvl="4" w:tplc="6AB04F50" w:tentative="1">
      <w:start w:val="1"/>
      <w:numFmt w:val="bullet"/>
      <w:lvlText w:val="•"/>
      <w:lvlJc w:val="left"/>
      <w:pPr>
        <w:tabs>
          <w:tab w:val="num" w:pos="3960"/>
        </w:tabs>
        <w:ind w:left="3960" w:hanging="360"/>
      </w:pPr>
      <w:rPr>
        <w:rFonts w:ascii="Arial" w:hAnsi="Arial" w:hint="default"/>
      </w:rPr>
    </w:lvl>
    <w:lvl w:ilvl="5" w:tplc="23DAD64C" w:tentative="1">
      <w:start w:val="1"/>
      <w:numFmt w:val="bullet"/>
      <w:lvlText w:val="•"/>
      <w:lvlJc w:val="left"/>
      <w:pPr>
        <w:tabs>
          <w:tab w:val="num" w:pos="4680"/>
        </w:tabs>
        <w:ind w:left="4680" w:hanging="360"/>
      </w:pPr>
      <w:rPr>
        <w:rFonts w:ascii="Arial" w:hAnsi="Arial" w:hint="default"/>
      </w:rPr>
    </w:lvl>
    <w:lvl w:ilvl="6" w:tplc="C1E2A266" w:tentative="1">
      <w:start w:val="1"/>
      <w:numFmt w:val="bullet"/>
      <w:lvlText w:val="•"/>
      <w:lvlJc w:val="left"/>
      <w:pPr>
        <w:tabs>
          <w:tab w:val="num" w:pos="5400"/>
        </w:tabs>
        <w:ind w:left="5400" w:hanging="360"/>
      </w:pPr>
      <w:rPr>
        <w:rFonts w:ascii="Arial" w:hAnsi="Arial" w:hint="default"/>
      </w:rPr>
    </w:lvl>
    <w:lvl w:ilvl="7" w:tplc="B2889A32" w:tentative="1">
      <w:start w:val="1"/>
      <w:numFmt w:val="bullet"/>
      <w:lvlText w:val="•"/>
      <w:lvlJc w:val="left"/>
      <w:pPr>
        <w:tabs>
          <w:tab w:val="num" w:pos="6120"/>
        </w:tabs>
        <w:ind w:left="6120" w:hanging="360"/>
      </w:pPr>
      <w:rPr>
        <w:rFonts w:ascii="Arial" w:hAnsi="Arial" w:hint="default"/>
      </w:rPr>
    </w:lvl>
    <w:lvl w:ilvl="8" w:tplc="0E5097AC" w:tentative="1">
      <w:start w:val="1"/>
      <w:numFmt w:val="bullet"/>
      <w:lvlText w:val="•"/>
      <w:lvlJc w:val="left"/>
      <w:pPr>
        <w:tabs>
          <w:tab w:val="num" w:pos="6840"/>
        </w:tabs>
        <w:ind w:left="6840" w:hanging="360"/>
      </w:pPr>
      <w:rPr>
        <w:rFonts w:ascii="Arial" w:hAnsi="Arial" w:hint="default"/>
      </w:rPr>
    </w:lvl>
  </w:abstractNum>
  <w:abstractNum w:abstractNumId="50" w15:restartNumberingAfterBreak="0">
    <w:nsid w:val="6F525E6B"/>
    <w:multiLevelType w:val="hybridMultilevel"/>
    <w:tmpl w:val="7E46A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1522C42"/>
    <w:multiLevelType w:val="hybridMultilevel"/>
    <w:tmpl w:val="4FEEE68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2" w15:restartNumberingAfterBreak="0">
    <w:nsid w:val="747D4161"/>
    <w:multiLevelType w:val="hybridMultilevel"/>
    <w:tmpl w:val="B01A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B44512"/>
    <w:multiLevelType w:val="multilevel"/>
    <w:tmpl w:val="75B445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A794EF2"/>
    <w:multiLevelType w:val="hybridMultilevel"/>
    <w:tmpl w:val="C57A4E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117C2E"/>
    <w:multiLevelType w:val="hybridMultilevel"/>
    <w:tmpl w:val="87462E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6" w15:restartNumberingAfterBreak="0">
    <w:nsid w:val="7C192FB2"/>
    <w:multiLevelType w:val="hybridMultilevel"/>
    <w:tmpl w:val="01BCF2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C80C50"/>
    <w:multiLevelType w:val="hybridMultilevel"/>
    <w:tmpl w:val="CF767696"/>
    <w:lvl w:ilvl="0" w:tplc="B9E88124">
      <w:start w:val="2"/>
      <w:numFmt w:val="bullet"/>
      <w:lvlText w:val="-"/>
      <w:lvlJc w:val="left"/>
      <w:pPr>
        <w:ind w:left="360" w:hanging="360"/>
      </w:pPr>
      <w:rPr>
        <w:rFonts w:ascii="Arial" w:eastAsia="SimSun"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8" w15:restartNumberingAfterBreak="0">
    <w:nsid w:val="7ED45990"/>
    <w:multiLevelType w:val="hybridMultilevel"/>
    <w:tmpl w:val="C8E46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2"/>
  </w:num>
  <w:num w:numId="2">
    <w:abstractNumId w:val="24"/>
  </w:num>
  <w:num w:numId="3">
    <w:abstractNumId w:val="56"/>
  </w:num>
  <w:num w:numId="4">
    <w:abstractNumId w:val="15"/>
  </w:num>
  <w:num w:numId="5">
    <w:abstractNumId w:val="14"/>
  </w:num>
  <w:num w:numId="6">
    <w:abstractNumId w:val="26"/>
  </w:num>
  <w:num w:numId="7">
    <w:abstractNumId w:val="5"/>
  </w:num>
  <w:num w:numId="8">
    <w:abstractNumId w:val="53"/>
  </w:num>
  <w:num w:numId="9">
    <w:abstractNumId w:val="18"/>
  </w:num>
  <w:num w:numId="10">
    <w:abstractNumId w:val="3"/>
  </w:num>
  <w:num w:numId="11">
    <w:abstractNumId w:val="27"/>
  </w:num>
  <w:num w:numId="12">
    <w:abstractNumId w:val="34"/>
  </w:num>
  <w:num w:numId="13">
    <w:abstractNumId w:val="12"/>
  </w:num>
  <w:num w:numId="14">
    <w:abstractNumId w:val="23"/>
  </w:num>
  <w:num w:numId="15">
    <w:abstractNumId w:val="10"/>
  </w:num>
  <w:num w:numId="16">
    <w:abstractNumId w:val="13"/>
  </w:num>
  <w:num w:numId="17">
    <w:abstractNumId w:val="25"/>
  </w:num>
  <w:num w:numId="18">
    <w:abstractNumId w:val="39"/>
  </w:num>
  <w:num w:numId="19">
    <w:abstractNumId w:val="57"/>
  </w:num>
  <w:num w:numId="20">
    <w:abstractNumId w:val="4"/>
  </w:num>
  <w:num w:numId="21">
    <w:abstractNumId w:val="22"/>
  </w:num>
  <w:num w:numId="22">
    <w:abstractNumId w:val="29"/>
  </w:num>
  <w:num w:numId="23">
    <w:abstractNumId w:val="1"/>
  </w:num>
  <w:num w:numId="24">
    <w:abstractNumId w:val="28"/>
  </w:num>
  <w:num w:numId="25">
    <w:abstractNumId w:val="21"/>
  </w:num>
  <w:num w:numId="26">
    <w:abstractNumId w:val="0"/>
  </w:num>
  <w:num w:numId="27">
    <w:abstractNumId w:val="8"/>
  </w:num>
  <w:num w:numId="28">
    <w:abstractNumId w:val="37"/>
  </w:num>
  <w:num w:numId="29">
    <w:abstractNumId w:val="2"/>
  </w:num>
  <w:num w:numId="30">
    <w:abstractNumId w:val="9"/>
  </w:num>
  <w:num w:numId="31">
    <w:abstractNumId w:val="54"/>
  </w:num>
  <w:num w:numId="32">
    <w:abstractNumId w:val="46"/>
  </w:num>
  <w:num w:numId="33">
    <w:abstractNumId w:val="6"/>
  </w:num>
  <w:num w:numId="34">
    <w:abstractNumId w:val="31"/>
  </w:num>
  <w:num w:numId="35">
    <w:abstractNumId w:val="11"/>
  </w:num>
  <w:num w:numId="36">
    <w:abstractNumId w:val="52"/>
  </w:num>
  <w:num w:numId="37">
    <w:abstractNumId w:val="58"/>
  </w:num>
  <w:num w:numId="38">
    <w:abstractNumId w:val="45"/>
  </w:num>
  <w:num w:numId="39">
    <w:abstractNumId w:val="55"/>
  </w:num>
  <w:num w:numId="40">
    <w:abstractNumId w:val="44"/>
  </w:num>
  <w:num w:numId="41">
    <w:abstractNumId w:val="7"/>
  </w:num>
  <w:num w:numId="42">
    <w:abstractNumId w:val="33"/>
  </w:num>
  <w:num w:numId="43">
    <w:abstractNumId w:val="49"/>
  </w:num>
  <w:num w:numId="44">
    <w:abstractNumId w:val="50"/>
  </w:num>
  <w:num w:numId="45">
    <w:abstractNumId w:val="40"/>
  </w:num>
  <w:num w:numId="46">
    <w:abstractNumId w:val="30"/>
  </w:num>
  <w:num w:numId="47">
    <w:abstractNumId w:val="48"/>
  </w:num>
  <w:num w:numId="48">
    <w:abstractNumId w:val="16"/>
  </w:num>
  <w:num w:numId="49">
    <w:abstractNumId w:val="17"/>
  </w:num>
  <w:num w:numId="50">
    <w:abstractNumId w:val="43"/>
  </w:num>
  <w:num w:numId="51">
    <w:abstractNumId w:val="41"/>
  </w:num>
  <w:num w:numId="52">
    <w:abstractNumId w:val="51"/>
  </w:num>
  <w:num w:numId="53">
    <w:abstractNumId w:val="20"/>
  </w:num>
  <w:num w:numId="54">
    <w:abstractNumId w:val="35"/>
  </w:num>
  <w:num w:numId="55">
    <w:abstractNumId w:val="32"/>
  </w:num>
  <w:num w:numId="56">
    <w:abstractNumId w:val="38"/>
  </w:num>
  <w:num w:numId="57">
    <w:abstractNumId w:val="19"/>
  </w:num>
  <w:num w:numId="58">
    <w:abstractNumId w:val="47"/>
  </w:num>
  <w:num w:numId="5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69B9"/>
    <w:rsid w:val="00007165"/>
    <w:rsid w:val="00013034"/>
    <w:rsid w:val="00015206"/>
    <w:rsid w:val="000208AC"/>
    <w:rsid w:val="000249C9"/>
    <w:rsid w:val="00025FFB"/>
    <w:rsid w:val="00026F2D"/>
    <w:rsid w:val="00031300"/>
    <w:rsid w:val="00032E10"/>
    <w:rsid w:val="000402EC"/>
    <w:rsid w:val="00041822"/>
    <w:rsid w:val="00042BB0"/>
    <w:rsid w:val="00043EA5"/>
    <w:rsid w:val="0004551A"/>
    <w:rsid w:val="00047281"/>
    <w:rsid w:val="000502E5"/>
    <w:rsid w:val="0005559C"/>
    <w:rsid w:val="000649CA"/>
    <w:rsid w:val="0006735F"/>
    <w:rsid w:val="00067F48"/>
    <w:rsid w:val="00071AC9"/>
    <w:rsid w:val="000722C9"/>
    <w:rsid w:val="00076172"/>
    <w:rsid w:val="0007709B"/>
    <w:rsid w:val="00081125"/>
    <w:rsid w:val="000823E0"/>
    <w:rsid w:val="0008305E"/>
    <w:rsid w:val="00083E2C"/>
    <w:rsid w:val="0009389C"/>
    <w:rsid w:val="00095DA3"/>
    <w:rsid w:val="00095E59"/>
    <w:rsid w:val="0009657E"/>
    <w:rsid w:val="000A206A"/>
    <w:rsid w:val="000A26CE"/>
    <w:rsid w:val="000A416F"/>
    <w:rsid w:val="000A6B9F"/>
    <w:rsid w:val="000A76C8"/>
    <w:rsid w:val="000B2B28"/>
    <w:rsid w:val="000B3A78"/>
    <w:rsid w:val="000B5A1E"/>
    <w:rsid w:val="000B658A"/>
    <w:rsid w:val="000B7C34"/>
    <w:rsid w:val="000C0C40"/>
    <w:rsid w:val="000C2B74"/>
    <w:rsid w:val="000C2C4D"/>
    <w:rsid w:val="000C6A59"/>
    <w:rsid w:val="000D2239"/>
    <w:rsid w:val="000D2A6D"/>
    <w:rsid w:val="000E0BAC"/>
    <w:rsid w:val="000E17EB"/>
    <w:rsid w:val="000E190D"/>
    <w:rsid w:val="000E2F37"/>
    <w:rsid w:val="000F2FCE"/>
    <w:rsid w:val="000F38F4"/>
    <w:rsid w:val="00102F82"/>
    <w:rsid w:val="00103265"/>
    <w:rsid w:val="00103353"/>
    <w:rsid w:val="00105816"/>
    <w:rsid w:val="00111115"/>
    <w:rsid w:val="0011145F"/>
    <w:rsid w:val="00113889"/>
    <w:rsid w:val="001156E0"/>
    <w:rsid w:val="00117F62"/>
    <w:rsid w:val="00122699"/>
    <w:rsid w:val="00137682"/>
    <w:rsid w:val="00141FAE"/>
    <w:rsid w:val="0014729A"/>
    <w:rsid w:val="00147A76"/>
    <w:rsid w:val="00151095"/>
    <w:rsid w:val="00152571"/>
    <w:rsid w:val="00153144"/>
    <w:rsid w:val="00164DCB"/>
    <w:rsid w:val="00165615"/>
    <w:rsid w:val="0017286E"/>
    <w:rsid w:val="00175FF4"/>
    <w:rsid w:val="00177AA3"/>
    <w:rsid w:val="001800D8"/>
    <w:rsid w:val="00180C2B"/>
    <w:rsid w:val="00181D34"/>
    <w:rsid w:val="001829CE"/>
    <w:rsid w:val="00183749"/>
    <w:rsid w:val="00183D1D"/>
    <w:rsid w:val="00184909"/>
    <w:rsid w:val="00185D44"/>
    <w:rsid w:val="00185D56"/>
    <w:rsid w:val="00187556"/>
    <w:rsid w:val="00192B35"/>
    <w:rsid w:val="00194070"/>
    <w:rsid w:val="001949AF"/>
    <w:rsid w:val="0019645A"/>
    <w:rsid w:val="001A000F"/>
    <w:rsid w:val="001A028F"/>
    <w:rsid w:val="001A255D"/>
    <w:rsid w:val="001A3531"/>
    <w:rsid w:val="001B12E0"/>
    <w:rsid w:val="001B179E"/>
    <w:rsid w:val="001B4104"/>
    <w:rsid w:val="001B5C1E"/>
    <w:rsid w:val="001C36B3"/>
    <w:rsid w:val="001C43EF"/>
    <w:rsid w:val="001C5A6B"/>
    <w:rsid w:val="001D0F43"/>
    <w:rsid w:val="001D344A"/>
    <w:rsid w:val="001D681E"/>
    <w:rsid w:val="001E0BBB"/>
    <w:rsid w:val="001E7186"/>
    <w:rsid w:val="001E7CB2"/>
    <w:rsid w:val="001F0DAD"/>
    <w:rsid w:val="001F11BC"/>
    <w:rsid w:val="002028B1"/>
    <w:rsid w:val="00203A90"/>
    <w:rsid w:val="002053BF"/>
    <w:rsid w:val="0021535D"/>
    <w:rsid w:val="002207D0"/>
    <w:rsid w:val="0022140F"/>
    <w:rsid w:val="002259B3"/>
    <w:rsid w:val="00231D54"/>
    <w:rsid w:val="00233D51"/>
    <w:rsid w:val="00240384"/>
    <w:rsid w:val="00240E0F"/>
    <w:rsid w:val="00242992"/>
    <w:rsid w:val="0024338D"/>
    <w:rsid w:val="00260B38"/>
    <w:rsid w:val="002623A4"/>
    <w:rsid w:val="00262722"/>
    <w:rsid w:val="00271393"/>
    <w:rsid w:val="00272E2E"/>
    <w:rsid w:val="00275A4E"/>
    <w:rsid w:val="00280082"/>
    <w:rsid w:val="00284187"/>
    <w:rsid w:val="002879AB"/>
    <w:rsid w:val="0029156C"/>
    <w:rsid w:val="00295A6B"/>
    <w:rsid w:val="00296D3F"/>
    <w:rsid w:val="00297FC4"/>
    <w:rsid w:val="002B121B"/>
    <w:rsid w:val="002B3ECE"/>
    <w:rsid w:val="002B3F64"/>
    <w:rsid w:val="002B7520"/>
    <w:rsid w:val="002C1749"/>
    <w:rsid w:val="002C48BD"/>
    <w:rsid w:val="002D071B"/>
    <w:rsid w:val="002D2D4D"/>
    <w:rsid w:val="002D7F5E"/>
    <w:rsid w:val="002E05FB"/>
    <w:rsid w:val="002E50E9"/>
    <w:rsid w:val="002F35A6"/>
    <w:rsid w:val="002F614B"/>
    <w:rsid w:val="002F71D5"/>
    <w:rsid w:val="00306E6B"/>
    <w:rsid w:val="0031437C"/>
    <w:rsid w:val="0031670F"/>
    <w:rsid w:val="003218DD"/>
    <w:rsid w:val="00330585"/>
    <w:rsid w:val="00334BE9"/>
    <w:rsid w:val="00334C06"/>
    <w:rsid w:val="00340928"/>
    <w:rsid w:val="00347731"/>
    <w:rsid w:val="00351443"/>
    <w:rsid w:val="003523A7"/>
    <w:rsid w:val="00353363"/>
    <w:rsid w:val="003545E1"/>
    <w:rsid w:val="00355A2D"/>
    <w:rsid w:val="00363BBA"/>
    <w:rsid w:val="003655AF"/>
    <w:rsid w:val="00366323"/>
    <w:rsid w:val="00372359"/>
    <w:rsid w:val="003731A2"/>
    <w:rsid w:val="003738FB"/>
    <w:rsid w:val="0037431F"/>
    <w:rsid w:val="00377622"/>
    <w:rsid w:val="00377C96"/>
    <w:rsid w:val="00382208"/>
    <w:rsid w:val="00387762"/>
    <w:rsid w:val="003914B3"/>
    <w:rsid w:val="00391B0F"/>
    <w:rsid w:val="003A0E15"/>
    <w:rsid w:val="003A310B"/>
    <w:rsid w:val="003A472D"/>
    <w:rsid w:val="003B0302"/>
    <w:rsid w:val="003B03BE"/>
    <w:rsid w:val="003B6437"/>
    <w:rsid w:val="003B6BBC"/>
    <w:rsid w:val="003C6299"/>
    <w:rsid w:val="003C7537"/>
    <w:rsid w:val="003D38F9"/>
    <w:rsid w:val="003D5D41"/>
    <w:rsid w:val="003E59A3"/>
    <w:rsid w:val="003E603B"/>
    <w:rsid w:val="003F0EA8"/>
    <w:rsid w:val="003F2777"/>
    <w:rsid w:val="003F2794"/>
    <w:rsid w:val="003F35C9"/>
    <w:rsid w:val="003F4622"/>
    <w:rsid w:val="00400CE6"/>
    <w:rsid w:val="00405A83"/>
    <w:rsid w:val="00407E8A"/>
    <w:rsid w:val="0041001B"/>
    <w:rsid w:val="004229CC"/>
    <w:rsid w:val="004263D0"/>
    <w:rsid w:val="00430CAF"/>
    <w:rsid w:val="0043196A"/>
    <w:rsid w:val="00431C40"/>
    <w:rsid w:val="00443035"/>
    <w:rsid w:val="00443491"/>
    <w:rsid w:val="00445FFE"/>
    <w:rsid w:val="00447402"/>
    <w:rsid w:val="00451171"/>
    <w:rsid w:val="004548E6"/>
    <w:rsid w:val="00454A6C"/>
    <w:rsid w:val="00457741"/>
    <w:rsid w:val="00460E4C"/>
    <w:rsid w:val="004611B2"/>
    <w:rsid w:val="004655DA"/>
    <w:rsid w:val="00466178"/>
    <w:rsid w:val="004707BB"/>
    <w:rsid w:val="00471182"/>
    <w:rsid w:val="00471A02"/>
    <w:rsid w:val="0047287C"/>
    <w:rsid w:val="0048043C"/>
    <w:rsid w:val="004819B6"/>
    <w:rsid w:val="00485C82"/>
    <w:rsid w:val="0048770B"/>
    <w:rsid w:val="0049534F"/>
    <w:rsid w:val="004A232D"/>
    <w:rsid w:val="004A4739"/>
    <w:rsid w:val="004B5169"/>
    <w:rsid w:val="004B62FB"/>
    <w:rsid w:val="004B6F98"/>
    <w:rsid w:val="004C0437"/>
    <w:rsid w:val="004C3B56"/>
    <w:rsid w:val="004C49E0"/>
    <w:rsid w:val="004D2DC9"/>
    <w:rsid w:val="004D40BD"/>
    <w:rsid w:val="004E0AC9"/>
    <w:rsid w:val="004E4B31"/>
    <w:rsid w:val="004E774D"/>
    <w:rsid w:val="004E7DC9"/>
    <w:rsid w:val="004F2023"/>
    <w:rsid w:val="004F2F7E"/>
    <w:rsid w:val="004F4D98"/>
    <w:rsid w:val="004F5218"/>
    <w:rsid w:val="0050071A"/>
    <w:rsid w:val="00500CC7"/>
    <w:rsid w:val="00501D54"/>
    <w:rsid w:val="0051103E"/>
    <w:rsid w:val="00516547"/>
    <w:rsid w:val="00520A3E"/>
    <w:rsid w:val="00522E14"/>
    <w:rsid w:val="00525663"/>
    <w:rsid w:val="005263EF"/>
    <w:rsid w:val="00526530"/>
    <w:rsid w:val="00555285"/>
    <w:rsid w:val="005620F2"/>
    <w:rsid w:val="00563D5B"/>
    <w:rsid w:val="00564C06"/>
    <w:rsid w:val="005665A5"/>
    <w:rsid w:val="0057150E"/>
    <w:rsid w:val="00571D67"/>
    <w:rsid w:val="00573667"/>
    <w:rsid w:val="00576BFF"/>
    <w:rsid w:val="0057736C"/>
    <w:rsid w:val="00577AF0"/>
    <w:rsid w:val="00593B39"/>
    <w:rsid w:val="005970B6"/>
    <w:rsid w:val="005A29B3"/>
    <w:rsid w:val="005A3B69"/>
    <w:rsid w:val="005B1DF1"/>
    <w:rsid w:val="005B5DBE"/>
    <w:rsid w:val="005B69DB"/>
    <w:rsid w:val="005C2A5F"/>
    <w:rsid w:val="005C4F14"/>
    <w:rsid w:val="005C60B7"/>
    <w:rsid w:val="005D0604"/>
    <w:rsid w:val="005D127F"/>
    <w:rsid w:val="005D4FB0"/>
    <w:rsid w:val="005D79A4"/>
    <w:rsid w:val="005E0423"/>
    <w:rsid w:val="005E3610"/>
    <w:rsid w:val="005F2578"/>
    <w:rsid w:val="005F4005"/>
    <w:rsid w:val="005F45FB"/>
    <w:rsid w:val="005F49D4"/>
    <w:rsid w:val="005F5E60"/>
    <w:rsid w:val="006043EE"/>
    <w:rsid w:val="00604ED1"/>
    <w:rsid w:val="00606297"/>
    <w:rsid w:val="00614A82"/>
    <w:rsid w:val="0062175A"/>
    <w:rsid w:val="0064064C"/>
    <w:rsid w:val="00644D23"/>
    <w:rsid w:val="00645102"/>
    <w:rsid w:val="00645311"/>
    <w:rsid w:val="006467DE"/>
    <w:rsid w:val="006509D1"/>
    <w:rsid w:val="006658CE"/>
    <w:rsid w:val="00667384"/>
    <w:rsid w:val="006749E4"/>
    <w:rsid w:val="006807AF"/>
    <w:rsid w:val="00682BA9"/>
    <w:rsid w:val="00682D7B"/>
    <w:rsid w:val="00685B8E"/>
    <w:rsid w:val="006869DE"/>
    <w:rsid w:val="0068700F"/>
    <w:rsid w:val="00692361"/>
    <w:rsid w:val="006924D4"/>
    <w:rsid w:val="00694F76"/>
    <w:rsid w:val="00697B95"/>
    <w:rsid w:val="00697BEA"/>
    <w:rsid w:val="006A2559"/>
    <w:rsid w:val="006A2EE3"/>
    <w:rsid w:val="006A31A3"/>
    <w:rsid w:val="006A5CF8"/>
    <w:rsid w:val="006B0894"/>
    <w:rsid w:val="006B3767"/>
    <w:rsid w:val="006C372E"/>
    <w:rsid w:val="006C4449"/>
    <w:rsid w:val="006C732E"/>
    <w:rsid w:val="006D3D95"/>
    <w:rsid w:val="006D541A"/>
    <w:rsid w:val="006D7A1D"/>
    <w:rsid w:val="006D7B3E"/>
    <w:rsid w:val="006E01EC"/>
    <w:rsid w:val="006E1B1D"/>
    <w:rsid w:val="006E2C0F"/>
    <w:rsid w:val="006E4202"/>
    <w:rsid w:val="006E43FE"/>
    <w:rsid w:val="006E6B03"/>
    <w:rsid w:val="006F0588"/>
    <w:rsid w:val="006F6603"/>
    <w:rsid w:val="00702FF8"/>
    <w:rsid w:val="007036A1"/>
    <w:rsid w:val="00704042"/>
    <w:rsid w:val="00706906"/>
    <w:rsid w:val="0071248E"/>
    <w:rsid w:val="007127CC"/>
    <w:rsid w:val="00717B6E"/>
    <w:rsid w:val="00720763"/>
    <w:rsid w:val="00731956"/>
    <w:rsid w:val="00732A75"/>
    <w:rsid w:val="00734D54"/>
    <w:rsid w:val="00737DDA"/>
    <w:rsid w:val="007408D4"/>
    <w:rsid w:val="00751E23"/>
    <w:rsid w:val="00762821"/>
    <w:rsid w:val="00762BC2"/>
    <w:rsid w:val="00765E1F"/>
    <w:rsid w:val="00766FB2"/>
    <w:rsid w:val="007718DC"/>
    <w:rsid w:val="007721E5"/>
    <w:rsid w:val="00780903"/>
    <w:rsid w:val="00782E13"/>
    <w:rsid w:val="00784C50"/>
    <w:rsid w:val="00786F91"/>
    <w:rsid w:val="0079062E"/>
    <w:rsid w:val="00790F4B"/>
    <w:rsid w:val="00793F0E"/>
    <w:rsid w:val="00795037"/>
    <w:rsid w:val="007972AD"/>
    <w:rsid w:val="007A2149"/>
    <w:rsid w:val="007A388A"/>
    <w:rsid w:val="007B1DC8"/>
    <w:rsid w:val="007B36BD"/>
    <w:rsid w:val="007C1BB7"/>
    <w:rsid w:val="007D05CA"/>
    <w:rsid w:val="007D33A8"/>
    <w:rsid w:val="007D41A1"/>
    <w:rsid w:val="007E0C65"/>
    <w:rsid w:val="007E190F"/>
    <w:rsid w:val="007E30C6"/>
    <w:rsid w:val="007E5FC6"/>
    <w:rsid w:val="007F4D7C"/>
    <w:rsid w:val="00800BED"/>
    <w:rsid w:val="00801604"/>
    <w:rsid w:val="008075B0"/>
    <w:rsid w:val="00807DA8"/>
    <w:rsid w:val="00813070"/>
    <w:rsid w:val="00815B57"/>
    <w:rsid w:val="00817F95"/>
    <w:rsid w:val="008220E8"/>
    <w:rsid w:val="00827205"/>
    <w:rsid w:val="00832806"/>
    <w:rsid w:val="008478CE"/>
    <w:rsid w:val="00855487"/>
    <w:rsid w:val="00855DA3"/>
    <w:rsid w:val="0086554A"/>
    <w:rsid w:val="008701E7"/>
    <w:rsid w:val="0087502E"/>
    <w:rsid w:val="00875680"/>
    <w:rsid w:val="008866DE"/>
    <w:rsid w:val="0089105A"/>
    <w:rsid w:val="008A0096"/>
    <w:rsid w:val="008A1688"/>
    <w:rsid w:val="008A5144"/>
    <w:rsid w:val="008B1217"/>
    <w:rsid w:val="008B455E"/>
    <w:rsid w:val="008C021C"/>
    <w:rsid w:val="008C2678"/>
    <w:rsid w:val="008C330F"/>
    <w:rsid w:val="008D1D46"/>
    <w:rsid w:val="008D1EE0"/>
    <w:rsid w:val="008D2CDB"/>
    <w:rsid w:val="008D7057"/>
    <w:rsid w:val="008F2A4F"/>
    <w:rsid w:val="008F5A28"/>
    <w:rsid w:val="008F6744"/>
    <w:rsid w:val="008F6C71"/>
    <w:rsid w:val="008F78E2"/>
    <w:rsid w:val="00901A73"/>
    <w:rsid w:val="00904EA5"/>
    <w:rsid w:val="00906300"/>
    <w:rsid w:val="0091366D"/>
    <w:rsid w:val="009139FC"/>
    <w:rsid w:val="00924ECE"/>
    <w:rsid w:val="00930255"/>
    <w:rsid w:val="00931CC7"/>
    <w:rsid w:val="0093250F"/>
    <w:rsid w:val="00932CDF"/>
    <w:rsid w:val="009433FA"/>
    <w:rsid w:val="00943721"/>
    <w:rsid w:val="009467E9"/>
    <w:rsid w:val="009502F4"/>
    <w:rsid w:val="00952289"/>
    <w:rsid w:val="00953DA3"/>
    <w:rsid w:val="0095568E"/>
    <w:rsid w:val="009559D5"/>
    <w:rsid w:val="0096275C"/>
    <w:rsid w:val="00964710"/>
    <w:rsid w:val="0096551C"/>
    <w:rsid w:val="009658D8"/>
    <w:rsid w:val="00970B58"/>
    <w:rsid w:val="009725A3"/>
    <w:rsid w:val="00974F9D"/>
    <w:rsid w:val="009770FE"/>
    <w:rsid w:val="009808BE"/>
    <w:rsid w:val="00980BE4"/>
    <w:rsid w:val="00981975"/>
    <w:rsid w:val="009849C0"/>
    <w:rsid w:val="009874DE"/>
    <w:rsid w:val="00993785"/>
    <w:rsid w:val="009A0E86"/>
    <w:rsid w:val="009A1BF1"/>
    <w:rsid w:val="009A4152"/>
    <w:rsid w:val="009A42A2"/>
    <w:rsid w:val="009A5D71"/>
    <w:rsid w:val="009B02B8"/>
    <w:rsid w:val="009B2881"/>
    <w:rsid w:val="009B432B"/>
    <w:rsid w:val="009B7A4B"/>
    <w:rsid w:val="009C5F14"/>
    <w:rsid w:val="009C6EFD"/>
    <w:rsid w:val="009D3968"/>
    <w:rsid w:val="009D58D5"/>
    <w:rsid w:val="009D5FAE"/>
    <w:rsid w:val="009E3226"/>
    <w:rsid w:val="009E3DAA"/>
    <w:rsid w:val="009E59FA"/>
    <w:rsid w:val="009F163E"/>
    <w:rsid w:val="009F34DA"/>
    <w:rsid w:val="00A038EB"/>
    <w:rsid w:val="00A04A2F"/>
    <w:rsid w:val="00A1229C"/>
    <w:rsid w:val="00A14AF0"/>
    <w:rsid w:val="00A2193B"/>
    <w:rsid w:val="00A22B1D"/>
    <w:rsid w:val="00A24858"/>
    <w:rsid w:val="00A27092"/>
    <w:rsid w:val="00A30C8A"/>
    <w:rsid w:val="00A344E7"/>
    <w:rsid w:val="00A37036"/>
    <w:rsid w:val="00A37A4E"/>
    <w:rsid w:val="00A40457"/>
    <w:rsid w:val="00A41A89"/>
    <w:rsid w:val="00A4551B"/>
    <w:rsid w:val="00A47E96"/>
    <w:rsid w:val="00A50448"/>
    <w:rsid w:val="00A51F9A"/>
    <w:rsid w:val="00A5202E"/>
    <w:rsid w:val="00A617F3"/>
    <w:rsid w:val="00A64773"/>
    <w:rsid w:val="00A80452"/>
    <w:rsid w:val="00A8681D"/>
    <w:rsid w:val="00A944E3"/>
    <w:rsid w:val="00A969BD"/>
    <w:rsid w:val="00AA03A0"/>
    <w:rsid w:val="00AB019B"/>
    <w:rsid w:val="00AB5D8D"/>
    <w:rsid w:val="00AB6F25"/>
    <w:rsid w:val="00AC0763"/>
    <w:rsid w:val="00AC1AA3"/>
    <w:rsid w:val="00AC2422"/>
    <w:rsid w:val="00AC2978"/>
    <w:rsid w:val="00AC70B5"/>
    <w:rsid w:val="00AD19B9"/>
    <w:rsid w:val="00AD2D6B"/>
    <w:rsid w:val="00AD509A"/>
    <w:rsid w:val="00AD602E"/>
    <w:rsid w:val="00AE3503"/>
    <w:rsid w:val="00AF2E15"/>
    <w:rsid w:val="00AF545E"/>
    <w:rsid w:val="00B00E51"/>
    <w:rsid w:val="00B1026D"/>
    <w:rsid w:val="00B13108"/>
    <w:rsid w:val="00B13791"/>
    <w:rsid w:val="00B147AE"/>
    <w:rsid w:val="00B265FF"/>
    <w:rsid w:val="00B40750"/>
    <w:rsid w:val="00B43349"/>
    <w:rsid w:val="00B438CA"/>
    <w:rsid w:val="00B47FD8"/>
    <w:rsid w:val="00B5370C"/>
    <w:rsid w:val="00B55219"/>
    <w:rsid w:val="00B6131F"/>
    <w:rsid w:val="00B6136E"/>
    <w:rsid w:val="00B66702"/>
    <w:rsid w:val="00B712E7"/>
    <w:rsid w:val="00B7778C"/>
    <w:rsid w:val="00B77A0C"/>
    <w:rsid w:val="00B800B2"/>
    <w:rsid w:val="00B8120F"/>
    <w:rsid w:val="00B8238D"/>
    <w:rsid w:val="00B86296"/>
    <w:rsid w:val="00B975F2"/>
    <w:rsid w:val="00BA17B4"/>
    <w:rsid w:val="00BA3989"/>
    <w:rsid w:val="00BA6FF8"/>
    <w:rsid w:val="00BA7D60"/>
    <w:rsid w:val="00BB0615"/>
    <w:rsid w:val="00BB2520"/>
    <w:rsid w:val="00BB3422"/>
    <w:rsid w:val="00BB53A9"/>
    <w:rsid w:val="00BC02CC"/>
    <w:rsid w:val="00BC0666"/>
    <w:rsid w:val="00BC0F24"/>
    <w:rsid w:val="00BC2537"/>
    <w:rsid w:val="00BD43E0"/>
    <w:rsid w:val="00BD7B23"/>
    <w:rsid w:val="00BD7FF5"/>
    <w:rsid w:val="00BE3869"/>
    <w:rsid w:val="00BE3C69"/>
    <w:rsid w:val="00BF0B4D"/>
    <w:rsid w:val="00C062E5"/>
    <w:rsid w:val="00C071AE"/>
    <w:rsid w:val="00C11223"/>
    <w:rsid w:val="00C12097"/>
    <w:rsid w:val="00C14696"/>
    <w:rsid w:val="00C2350E"/>
    <w:rsid w:val="00C24439"/>
    <w:rsid w:val="00C40141"/>
    <w:rsid w:val="00C44742"/>
    <w:rsid w:val="00C50BC3"/>
    <w:rsid w:val="00C51DA9"/>
    <w:rsid w:val="00C5563C"/>
    <w:rsid w:val="00C56535"/>
    <w:rsid w:val="00C61459"/>
    <w:rsid w:val="00C64D4D"/>
    <w:rsid w:val="00C67171"/>
    <w:rsid w:val="00C71168"/>
    <w:rsid w:val="00C75FAF"/>
    <w:rsid w:val="00C76D5B"/>
    <w:rsid w:val="00C82976"/>
    <w:rsid w:val="00C87BBA"/>
    <w:rsid w:val="00C918BB"/>
    <w:rsid w:val="00C918F6"/>
    <w:rsid w:val="00C928D7"/>
    <w:rsid w:val="00C92978"/>
    <w:rsid w:val="00C94115"/>
    <w:rsid w:val="00C95DFB"/>
    <w:rsid w:val="00CA03AB"/>
    <w:rsid w:val="00CA663F"/>
    <w:rsid w:val="00CB13BD"/>
    <w:rsid w:val="00CB1B5C"/>
    <w:rsid w:val="00CB6542"/>
    <w:rsid w:val="00CB7BDC"/>
    <w:rsid w:val="00CC5700"/>
    <w:rsid w:val="00CD0DA3"/>
    <w:rsid w:val="00CD3A7A"/>
    <w:rsid w:val="00CE0CE8"/>
    <w:rsid w:val="00CE37EB"/>
    <w:rsid w:val="00CE4770"/>
    <w:rsid w:val="00CF7732"/>
    <w:rsid w:val="00D03396"/>
    <w:rsid w:val="00D1459C"/>
    <w:rsid w:val="00D2592C"/>
    <w:rsid w:val="00D262A7"/>
    <w:rsid w:val="00D27B64"/>
    <w:rsid w:val="00D30C17"/>
    <w:rsid w:val="00D3660F"/>
    <w:rsid w:val="00D4434E"/>
    <w:rsid w:val="00D4468A"/>
    <w:rsid w:val="00D461B9"/>
    <w:rsid w:val="00D4670D"/>
    <w:rsid w:val="00D4672A"/>
    <w:rsid w:val="00D46936"/>
    <w:rsid w:val="00D508C2"/>
    <w:rsid w:val="00D50A49"/>
    <w:rsid w:val="00D521A1"/>
    <w:rsid w:val="00D563DB"/>
    <w:rsid w:val="00D67B59"/>
    <w:rsid w:val="00D74FA1"/>
    <w:rsid w:val="00D81BB7"/>
    <w:rsid w:val="00D82025"/>
    <w:rsid w:val="00D8597F"/>
    <w:rsid w:val="00D861AD"/>
    <w:rsid w:val="00D92D37"/>
    <w:rsid w:val="00D93D15"/>
    <w:rsid w:val="00D93D7C"/>
    <w:rsid w:val="00D950BC"/>
    <w:rsid w:val="00D97F0D"/>
    <w:rsid w:val="00DA23E9"/>
    <w:rsid w:val="00DA34E0"/>
    <w:rsid w:val="00DA3944"/>
    <w:rsid w:val="00DA5035"/>
    <w:rsid w:val="00DA6C93"/>
    <w:rsid w:val="00DA72D2"/>
    <w:rsid w:val="00DC063B"/>
    <w:rsid w:val="00DC1307"/>
    <w:rsid w:val="00DC5D77"/>
    <w:rsid w:val="00DC783D"/>
    <w:rsid w:val="00DD0165"/>
    <w:rsid w:val="00DD47C9"/>
    <w:rsid w:val="00DD6C39"/>
    <w:rsid w:val="00DE1373"/>
    <w:rsid w:val="00DF5363"/>
    <w:rsid w:val="00E1247A"/>
    <w:rsid w:val="00E127DE"/>
    <w:rsid w:val="00E12A63"/>
    <w:rsid w:val="00E17376"/>
    <w:rsid w:val="00E23066"/>
    <w:rsid w:val="00E25ABB"/>
    <w:rsid w:val="00E26B06"/>
    <w:rsid w:val="00E32F09"/>
    <w:rsid w:val="00E340A5"/>
    <w:rsid w:val="00E40B01"/>
    <w:rsid w:val="00E40B42"/>
    <w:rsid w:val="00E416EF"/>
    <w:rsid w:val="00E41B41"/>
    <w:rsid w:val="00E44AE2"/>
    <w:rsid w:val="00E504FB"/>
    <w:rsid w:val="00E61443"/>
    <w:rsid w:val="00E61983"/>
    <w:rsid w:val="00E626F7"/>
    <w:rsid w:val="00E70A81"/>
    <w:rsid w:val="00E72B9D"/>
    <w:rsid w:val="00E72C66"/>
    <w:rsid w:val="00E8609B"/>
    <w:rsid w:val="00E86F8A"/>
    <w:rsid w:val="00EA049A"/>
    <w:rsid w:val="00EA0E12"/>
    <w:rsid w:val="00EA167E"/>
    <w:rsid w:val="00EA2856"/>
    <w:rsid w:val="00EA454A"/>
    <w:rsid w:val="00EA559B"/>
    <w:rsid w:val="00EA750E"/>
    <w:rsid w:val="00EA7D94"/>
    <w:rsid w:val="00EA7E1E"/>
    <w:rsid w:val="00EB1CC5"/>
    <w:rsid w:val="00EB59AE"/>
    <w:rsid w:val="00EC1A41"/>
    <w:rsid w:val="00EC3D4A"/>
    <w:rsid w:val="00EC628D"/>
    <w:rsid w:val="00ED1656"/>
    <w:rsid w:val="00EE2B3A"/>
    <w:rsid w:val="00EE5859"/>
    <w:rsid w:val="00EE5C07"/>
    <w:rsid w:val="00F01655"/>
    <w:rsid w:val="00F12E55"/>
    <w:rsid w:val="00F20322"/>
    <w:rsid w:val="00F219DD"/>
    <w:rsid w:val="00F2265B"/>
    <w:rsid w:val="00F22F47"/>
    <w:rsid w:val="00F27A28"/>
    <w:rsid w:val="00F34B88"/>
    <w:rsid w:val="00F35C6C"/>
    <w:rsid w:val="00F37978"/>
    <w:rsid w:val="00F422A4"/>
    <w:rsid w:val="00F47E6E"/>
    <w:rsid w:val="00F56118"/>
    <w:rsid w:val="00F61E59"/>
    <w:rsid w:val="00F751B2"/>
    <w:rsid w:val="00F76F97"/>
    <w:rsid w:val="00F77593"/>
    <w:rsid w:val="00F77C9D"/>
    <w:rsid w:val="00F8014D"/>
    <w:rsid w:val="00F825A1"/>
    <w:rsid w:val="00F8597E"/>
    <w:rsid w:val="00F924B2"/>
    <w:rsid w:val="00FB69D7"/>
    <w:rsid w:val="00FC1498"/>
    <w:rsid w:val="00FD0CAF"/>
    <w:rsid w:val="00FD1256"/>
    <w:rsid w:val="00FD2262"/>
    <w:rsid w:val="00FD24A1"/>
    <w:rsid w:val="00FD2636"/>
    <w:rsid w:val="00FD52BD"/>
    <w:rsid w:val="00FD66F5"/>
    <w:rsid w:val="00FE12B6"/>
    <w:rsid w:val="00FE2E00"/>
    <w:rsid w:val="00FE3150"/>
    <w:rsid w:val="00FF34BC"/>
    <w:rsid w:val="00FF398F"/>
    <w:rsid w:val="00FF4A0D"/>
    <w:rsid w:val="00FF4B88"/>
    <w:rsid w:val="00FF5A48"/>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semiHidden/>
    <w:unhideWhenUsed/>
    <w:rsid w:val="00B975F2"/>
    <w:pPr>
      <w:tabs>
        <w:tab w:val="center" w:pos="4680"/>
        <w:tab w:val="right" w:pos="9360"/>
      </w:tabs>
      <w:spacing w:after="0"/>
    </w:pPr>
  </w:style>
  <w:style w:type="character" w:customStyle="1" w:styleId="HeaderChar">
    <w:name w:val="Header Char"/>
    <w:basedOn w:val="DefaultParagraphFont"/>
    <w:link w:val="Header"/>
    <w:uiPriority w:val="99"/>
    <w:semiHidden/>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lang w:val="x-none"/>
    </w:rPr>
  </w:style>
  <w:style w:type="character" w:customStyle="1" w:styleId="B1Zchn">
    <w:name w:val="B1 Zchn"/>
    <w:link w:val="B1"/>
    <w:qFormat/>
    <w:rsid w:val="005620F2"/>
    <w:rPr>
      <w:rFonts w:ascii="Times New Roman" w:eastAsia="Times New Roman" w:hAnsi="Times New Roman" w:cs="Times New Roman"/>
      <w:sz w:val="20"/>
      <w:szCs w:val="20"/>
      <w:lang w:val="x-none"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rsid w:val="00C92978"/>
  </w:style>
  <w:style w:type="character" w:styleId="Strong">
    <w:name w:val="Strong"/>
    <w:basedOn w:val="DefaultParagraphFont"/>
    <w:uiPriority w:val="22"/>
    <w:qFormat/>
    <w:rsid w:val="0043196A"/>
    <w:rPr>
      <w:b/>
      <w:bCs/>
    </w:rPr>
  </w:style>
  <w:style w:type="character" w:styleId="CommentReference">
    <w:name w:val="annotation reference"/>
    <w:basedOn w:val="DefaultParagraphFont"/>
    <w:uiPriority w:val="99"/>
    <w:semiHidden/>
    <w:unhideWhenUsed/>
    <w:rsid w:val="003B0302"/>
    <w:rPr>
      <w:sz w:val="21"/>
      <w:szCs w:val="21"/>
    </w:rPr>
  </w:style>
  <w:style w:type="paragraph" w:styleId="CommentText">
    <w:name w:val="annotation text"/>
    <w:basedOn w:val="Normal"/>
    <w:link w:val="CommentTextChar"/>
    <w:uiPriority w:val="99"/>
    <w:semiHidden/>
    <w:unhideWhenUsed/>
    <w:rsid w:val="003B0302"/>
  </w:style>
  <w:style w:type="character" w:customStyle="1" w:styleId="CommentTextChar">
    <w:name w:val="Comment Text Char"/>
    <w:basedOn w:val="DefaultParagraphFont"/>
    <w:link w:val="CommentText"/>
    <w:uiPriority w:val="99"/>
    <w:semiHidden/>
    <w:rsid w:val="003B0302"/>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B0302"/>
    <w:rPr>
      <w:b/>
      <w:bCs/>
    </w:rPr>
  </w:style>
  <w:style w:type="character" w:customStyle="1" w:styleId="CommentSubjectChar">
    <w:name w:val="Comment Subject Char"/>
    <w:basedOn w:val="CommentTextChar"/>
    <w:link w:val="CommentSubject"/>
    <w:uiPriority w:val="99"/>
    <w:semiHidden/>
    <w:rsid w:val="003B0302"/>
    <w:rPr>
      <w:rFonts w:ascii="Times New Roman" w:eastAsia="SimSun" w:hAnsi="Times New Roman" w:cs="Times New Roman"/>
      <w:b/>
      <w:bCs/>
      <w:sz w:val="20"/>
      <w:szCs w:val="20"/>
      <w:lang w:val="en-GB" w:eastAsia="en-US"/>
    </w:rPr>
  </w:style>
  <w:style w:type="paragraph" w:customStyle="1" w:styleId="a">
    <w:name w:val="正文"/>
    <w:rsid w:val="00A64773"/>
    <w:pPr>
      <w:spacing w:before="100" w:beforeAutospacing="1" w:after="18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2534616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4396498">
      <w:bodyDiv w:val="1"/>
      <w:marLeft w:val="0"/>
      <w:marRight w:val="0"/>
      <w:marTop w:val="0"/>
      <w:marBottom w:val="0"/>
      <w:divBdr>
        <w:top w:val="none" w:sz="0" w:space="0" w:color="auto"/>
        <w:left w:val="none" w:sz="0" w:space="0" w:color="auto"/>
        <w:bottom w:val="none" w:sz="0" w:space="0" w:color="auto"/>
        <w:right w:val="none" w:sz="0" w:space="0" w:color="auto"/>
      </w:divBdr>
    </w:div>
    <w:div w:id="575671577">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815143594">
      <w:bodyDiv w:val="1"/>
      <w:marLeft w:val="0"/>
      <w:marRight w:val="0"/>
      <w:marTop w:val="0"/>
      <w:marBottom w:val="0"/>
      <w:divBdr>
        <w:top w:val="none" w:sz="0" w:space="0" w:color="auto"/>
        <w:left w:val="none" w:sz="0" w:space="0" w:color="auto"/>
        <w:bottom w:val="none" w:sz="0" w:space="0" w:color="auto"/>
        <w:right w:val="none" w:sz="0" w:space="0" w:color="auto"/>
      </w:divBdr>
    </w:div>
    <w:div w:id="825248971">
      <w:bodyDiv w:val="1"/>
      <w:marLeft w:val="0"/>
      <w:marRight w:val="0"/>
      <w:marTop w:val="0"/>
      <w:marBottom w:val="0"/>
      <w:divBdr>
        <w:top w:val="none" w:sz="0" w:space="0" w:color="auto"/>
        <w:left w:val="none" w:sz="0" w:space="0" w:color="auto"/>
        <w:bottom w:val="none" w:sz="0" w:space="0" w:color="auto"/>
        <w:right w:val="none" w:sz="0" w:space="0" w:color="auto"/>
      </w:divBdr>
    </w:div>
    <w:div w:id="1120882262">
      <w:bodyDiv w:val="1"/>
      <w:marLeft w:val="0"/>
      <w:marRight w:val="0"/>
      <w:marTop w:val="0"/>
      <w:marBottom w:val="0"/>
      <w:divBdr>
        <w:top w:val="none" w:sz="0" w:space="0" w:color="auto"/>
        <w:left w:val="none" w:sz="0" w:space="0" w:color="auto"/>
        <w:bottom w:val="none" w:sz="0" w:space="0" w:color="auto"/>
        <w:right w:val="none" w:sz="0" w:space="0" w:color="auto"/>
      </w:divBdr>
    </w:div>
    <w:div w:id="117036718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522284968">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846818808">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978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0b\Docs\R1-200260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1688.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0b\Docs\R1-2002418.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C:\Users\wanshic\OneDrive%20-%20Qualcomm\Documents\Standards\3GPP%20Standards\Meeting%20Documents\TSGR1_100b\Docs\R1-2001618.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0b\Docs\R1-2002345.zip"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file:///C:\Users\wanshic\OneDrive%20-%20Qualcomm\Documents\Standards\3GPP%20Standards\Meeting%20Documents\TSGR1_100b\Docs\R1-2002012.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0b\Docs\R1-200152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file:///C:\Users\wanshic\OneDrive%20-%20Qualcomm\Documents\Standards\3GPP%20Standards\Meeting%20Documents\TSGR1_100b\Docs\R1-2001736.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4DBE-4228-4275-8E66-33A57E8F96C1}">
  <ds:schemaRefs>
    <ds:schemaRef ds:uri="http://schemas.microsoft.com/sharepoint/v3/contenttype/forms"/>
  </ds:schemaRefs>
</ds:datastoreItem>
</file>

<file path=customXml/itemProps2.xml><?xml version="1.0" encoding="utf-8"?>
<ds:datastoreItem xmlns:ds="http://schemas.openxmlformats.org/officeDocument/2006/customXml" ds:itemID="{568CE3F8-14A1-47F2-BE74-1AC0C6C7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89795-F313-4C59-8677-A23C811323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4A7C2-E704-4F1C-A91E-8B2B7706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Qualcomm</cp:lastModifiedBy>
  <cp:revision>80</cp:revision>
  <cp:lastPrinted>2019-01-22T03:27:00Z</cp:lastPrinted>
  <dcterms:created xsi:type="dcterms:W3CDTF">2020-04-20T14:40:00Z</dcterms:created>
  <dcterms:modified xsi:type="dcterms:W3CDTF">2020-04-21T01:13:00Z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