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a6"/>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a6"/>
        <w:ind w:left="1800" w:hanging="1800"/>
        <w:rPr>
          <w:rFonts w:eastAsia="ＭＳ ゴシック"/>
          <w:noProof w:val="0"/>
          <w:sz w:val="24"/>
          <w:lang w:eastAsia="ja-JP"/>
        </w:rPr>
      </w:pPr>
    </w:p>
    <w:p w14:paraId="16354F5F" w14:textId="77777777" w:rsidR="001640AD" w:rsidRPr="0074587E" w:rsidRDefault="001640AD" w:rsidP="001640AD">
      <w:pPr>
        <w:pStyle w:val="a6"/>
        <w:ind w:left="1800" w:hanging="1800"/>
        <w:rPr>
          <w:rFonts w:eastAsia="ＭＳ ゴシック"/>
          <w:noProof w:val="0"/>
          <w:sz w:val="24"/>
          <w:lang w:eastAsia="ja-JP"/>
        </w:rPr>
      </w:pPr>
      <w:r w:rsidRPr="0074587E">
        <w:rPr>
          <w:rFonts w:eastAsia="ＭＳ ゴシック"/>
          <w:noProof w:val="0"/>
          <w:sz w:val="24"/>
        </w:rPr>
        <w:t>Source:</w:t>
      </w:r>
      <w:r w:rsidRPr="0074587E">
        <w:rPr>
          <w:rFonts w:eastAsia="ＭＳ ゴシック"/>
          <w:noProof w:val="0"/>
          <w:sz w:val="24"/>
        </w:rPr>
        <w:tab/>
        <w:t xml:space="preserve">NTT </w:t>
      </w:r>
      <w:r w:rsidRPr="0074587E">
        <w:rPr>
          <w:rFonts w:eastAsia="ＭＳ ゴシック" w:hint="eastAsia"/>
          <w:noProof w:val="0"/>
          <w:sz w:val="24"/>
        </w:rPr>
        <w:t>DOCOMO</w:t>
      </w:r>
      <w:r w:rsidRPr="0074587E">
        <w:rPr>
          <w:rFonts w:eastAsia="ＭＳ ゴシック" w:hint="eastAsia"/>
          <w:noProof w:val="0"/>
          <w:sz w:val="24"/>
          <w:lang w:eastAsia="ja-JP"/>
        </w:rPr>
        <w:t>, INC.</w:t>
      </w:r>
    </w:p>
    <w:p w14:paraId="1632BD4A" w14:textId="7A1B8C00" w:rsidR="00900DAE" w:rsidRPr="0074587E" w:rsidRDefault="00D02352" w:rsidP="00D02352">
      <w:pPr>
        <w:pStyle w:val="a6"/>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w:t>
      </w:r>
      <w:r w:rsidR="00DA4CD2">
        <w:rPr>
          <w:sz w:val="24"/>
          <w:lang w:val="en-US"/>
        </w:rPr>
        <w:t>NBIoT</w:t>
      </w:r>
      <w:r w:rsidR="006E64EE" w:rsidRPr="006E64EE">
        <w:rPr>
          <w:sz w:val="24"/>
          <w:lang w:val="en-US"/>
        </w:rPr>
        <w:t>-0</w:t>
      </w:r>
      <w:r w:rsidR="00DA4CD2">
        <w:rPr>
          <w:sz w:val="24"/>
          <w:lang w:val="en-US"/>
        </w:rPr>
        <w:t>1</w:t>
      </w:r>
      <w:r w:rsidR="006E64EE" w:rsidRPr="006E64EE">
        <w:rPr>
          <w:sz w:val="24"/>
          <w:lang w:val="en-US"/>
        </w:rPr>
        <w:t>]</w:t>
      </w:r>
    </w:p>
    <w:p w14:paraId="33948831" w14:textId="524B165D" w:rsidR="00900DAE" w:rsidRPr="0074587E" w:rsidRDefault="00900DAE" w:rsidP="00D02352">
      <w:pPr>
        <w:pStyle w:val="a6"/>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w:t>
      </w:r>
      <w:r w:rsidR="00DA4CD2">
        <w:rPr>
          <w:sz w:val="24"/>
          <w:lang w:val="en-US"/>
        </w:rPr>
        <w:t>2</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1"/>
        <w:numPr>
          <w:ilvl w:val="0"/>
          <w:numId w:val="4"/>
        </w:numPr>
        <w:tabs>
          <w:tab w:val="num" w:pos="425"/>
        </w:tabs>
        <w:spacing w:before="180" w:after="120"/>
        <w:ind w:left="0" w:firstLine="0"/>
        <w:rPr>
          <w:rFonts w:eastAsia="ＭＳ 明朝"/>
          <w:b/>
          <w:bCs/>
          <w:szCs w:val="24"/>
          <w:lang w:val="en-US"/>
        </w:rPr>
      </w:pPr>
      <w:r w:rsidRPr="0074587E">
        <w:rPr>
          <w:rFonts w:eastAsia="ＭＳ 明朝" w:hint="eastAsia"/>
          <w:b/>
          <w:bCs/>
          <w:szCs w:val="24"/>
          <w:lang w:val="en-US"/>
        </w:rPr>
        <w:t>Introduction</w:t>
      </w:r>
    </w:p>
    <w:p w14:paraId="5A2337FB" w14:textId="5EC61C92" w:rsidR="00BF6F3E" w:rsidRDefault="006E64EE">
      <w:pPr>
        <w:rPr>
          <w:rFonts w:eastAsia="ＭＳ 明朝"/>
          <w:sz w:val="22"/>
          <w:szCs w:val="22"/>
          <w:lang w:val="en-US"/>
        </w:rPr>
      </w:pPr>
      <w:r w:rsidRPr="006E64EE">
        <w:rPr>
          <w:rFonts w:eastAsia="ＭＳ 明朝"/>
          <w:sz w:val="22"/>
          <w:szCs w:val="22"/>
          <w:lang w:val="en-US"/>
        </w:rPr>
        <w:t xml:space="preserve">This contribution summarizes the following email discussion in AI </w:t>
      </w:r>
      <w:r>
        <w:rPr>
          <w:rFonts w:eastAsia="ＭＳ 明朝"/>
          <w:sz w:val="22"/>
          <w:szCs w:val="22"/>
          <w:lang w:val="en-US"/>
        </w:rPr>
        <w:t>6.2.5.</w:t>
      </w:r>
      <w:r w:rsidR="00DA4CD2">
        <w:rPr>
          <w:rFonts w:eastAsia="ＭＳ 明朝"/>
          <w:sz w:val="22"/>
          <w:szCs w:val="22"/>
          <w:lang w:val="en-US"/>
        </w:rPr>
        <w:t>2</w:t>
      </w:r>
      <w:r w:rsidRPr="006E64EE">
        <w:rPr>
          <w:rFonts w:eastAsia="ＭＳ 明朝"/>
          <w:sz w:val="22"/>
          <w:szCs w:val="22"/>
          <w:lang w:val="en-US"/>
        </w:rPr>
        <w:t xml:space="preserve"> regarding UE features for </w:t>
      </w:r>
      <w:r>
        <w:rPr>
          <w:rFonts w:eastAsia="ＭＳ 明朝"/>
          <w:sz w:val="22"/>
          <w:szCs w:val="22"/>
          <w:lang w:val="en-US"/>
        </w:rPr>
        <w:t>additional enhancements</w:t>
      </w:r>
      <w:r w:rsidR="00DA4CD2">
        <w:rPr>
          <w:rFonts w:eastAsia="ＭＳ 明朝"/>
          <w:sz w:val="22"/>
          <w:szCs w:val="22"/>
          <w:lang w:val="en-US"/>
        </w:rPr>
        <w:t xml:space="preserve"> for NB-IoT</w:t>
      </w:r>
      <w:r w:rsidRPr="006E64EE">
        <w:rPr>
          <w:rFonts w:eastAsia="ＭＳ 明朝"/>
          <w:sz w:val="22"/>
          <w:szCs w:val="22"/>
          <w:lang w:val="en-US"/>
        </w:rPr>
        <w:t>.</w:t>
      </w:r>
    </w:p>
    <w:p w14:paraId="5A668C57" w14:textId="77777777" w:rsidR="006E64EE" w:rsidRPr="006E64EE" w:rsidRDefault="006E64EE">
      <w:pPr>
        <w:rPr>
          <w:rFonts w:eastAsia="ＭＳ 明朝"/>
          <w:sz w:val="22"/>
          <w:szCs w:val="22"/>
          <w:lang w:val="en-US"/>
        </w:rPr>
      </w:pPr>
    </w:p>
    <w:p w14:paraId="6FD3A079" w14:textId="77777777" w:rsidR="00FA52DA" w:rsidRPr="00CE724F" w:rsidRDefault="00FA52DA" w:rsidP="00FA52DA">
      <w:pPr>
        <w:rPr>
          <w:highlight w:val="cyan"/>
          <w:lang w:val="en-US" w:eastAsia="x-none"/>
        </w:rPr>
      </w:pPr>
      <w:r w:rsidRPr="008E28E9">
        <w:rPr>
          <w:highlight w:val="cyan"/>
          <w:lang w:val="en-US" w:eastAsia="x-none"/>
        </w:rPr>
        <w:t>[</w:t>
      </w:r>
      <w:r w:rsidRPr="00CE724F">
        <w:rPr>
          <w:highlight w:val="cyan"/>
          <w:lang w:val="en-US" w:eastAsia="x-none"/>
        </w:rPr>
        <w:t>100b-e-LTE-UEFeatures-NBIoT-01</w:t>
      </w:r>
      <w:proofErr w:type="gramStart"/>
      <w:r w:rsidRPr="00CE724F">
        <w:rPr>
          <w:highlight w:val="cyan"/>
          <w:lang w:val="en-US" w:eastAsia="x-none"/>
        </w:rPr>
        <w:t>]  Email</w:t>
      </w:r>
      <w:proofErr w:type="gramEnd"/>
      <w:r w:rsidRPr="00CE724F">
        <w:rPr>
          <w:highlight w:val="cyan"/>
          <w:lang w:val="en-US" w:eastAsia="x-none"/>
        </w:rPr>
        <w:t xml:space="preserve"> discussion/approval on feature group structure for additional enhancements for NB-IoT (20</w:t>
      </w:r>
      <w:r w:rsidRPr="00CE724F">
        <w:rPr>
          <w:highlight w:val="cyan"/>
          <w:vertAlign w:val="superscript"/>
          <w:lang w:val="en-US" w:eastAsia="x-none"/>
        </w:rPr>
        <w:t>th</w:t>
      </w:r>
      <w:r w:rsidRPr="00CE724F">
        <w:rPr>
          <w:highlight w:val="cyan"/>
          <w:lang w:val="en-US" w:eastAsia="x-none"/>
        </w:rPr>
        <w:t>-24</w:t>
      </w:r>
      <w:r w:rsidRPr="00CE724F">
        <w:rPr>
          <w:highlight w:val="cyan"/>
          <w:vertAlign w:val="superscript"/>
          <w:lang w:val="en-US" w:eastAsia="x-none"/>
        </w:rPr>
        <w:t>th</w:t>
      </w:r>
      <w:r w:rsidRPr="00CE724F">
        <w:rPr>
          <w:highlight w:val="cyan"/>
          <w:lang w:val="en-US" w:eastAsia="x-none"/>
        </w:rPr>
        <w:t xml:space="preserve"> April) – Hiroki (DCM)</w:t>
      </w:r>
    </w:p>
    <w:p w14:paraId="24C03234" w14:textId="77777777" w:rsidR="00FA52DA" w:rsidRPr="00CE724F" w:rsidRDefault="00FA52DA" w:rsidP="00FA52DA">
      <w:pPr>
        <w:numPr>
          <w:ilvl w:val="0"/>
          <w:numId w:val="34"/>
        </w:numPr>
        <w:rPr>
          <w:highlight w:val="cyan"/>
          <w:lang w:val="en-US" w:eastAsia="x-none"/>
        </w:rPr>
      </w:pPr>
      <w:r w:rsidRPr="00CE724F">
        <w:rPr>
          <w:highlight w:val="cyan"/>
          <w:lang w:val="en-US" w:eastAsia="x-none"/>
        </w:rPr>
        <w:t>Confirm to keep FG2-1/3/6~16</w:t>
      </w:r>
    </w:p>
    <w:p w14:paraId="4AE903D9" w14:textId="77777777" w:rsidR="006E64EE" w:rsidRPr="006E64EE" w:rsidRDefault="006E64EE">
      <w:pPr>
        <w:rPr>
          <w:rFonts w:eastAsia="ＭＳ 明朝"/>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7CE3F6E6" w14:textId="19AA533C" w:rsidR="009837A1" w:rsidRPr="00E61754" w:rsidRDefault="00FA52DA" w:rsidP="009837A1">
      <w:pPr>
        <w:pStyle w:val="1"/>
        <w:numPr>
          <w:ilvl w:val="0"/>
          <w:numId w:val="4"/>
        </w:numPr>
        <w:spacing w:before="180" w:after="120"/>
        <w:rPr>
          <w:rFonts w:eastAsia="ＭＳ 明朝"/>
          <w:b/>
          <w:bCs/>
          <w:szCs w:val="24"/>
          <w:lang w:val="en-US"/>
        </w:rPr>
      </w:pPr>
      <w:r>
        <w:rPr>
          <w:rFonts w:eastAsia="ＭＳ 明朝"/>
          <w:b/>
          <w:bCs/>
          <w:szCs w:val="24"/>
          <w:lang w:val="en-US"/>
        </w:rPr>
        <w:lastRenderedPageBreak/>
        <w:t>Confirmation of feature groups</w:t>
      </w:r>
    </w:p>
    <w:p w14:paraId="03AB2EB9" w14:textId="77777777" w:rsidR="00FA52DA" w:rsidRDefault="009837A1" w:rsidP="00FA52DA">
      <w:pPr>
        <w:spacing w:afterLines="50" w:after="120"/>
        <w:jc w:val="both"/>
        <w:rPr>
          <w:rFonts w:eastAsia="ＭＳ 明朝"/>
          <w:sz w:val="22"/>
          <w:szCs w:val="22"/>
          <w:lang w:val="en-US"/>
        </w:rPr>
      </w:pPr>
      <w:r w:rsidRPr="00890250">
        <w:rPr>
          <w:lang w:val="en-US"/>
        </w:rPr>
        <w:t xml:space="preserve">In [1], </w:t>
      </w:r>
      <w:r w:rsidR="00FA52DA">
        <w:rPr>
          <w:rFonts w:eastAsia="ＭＳ 明朝"/>
          <w:sz w:val="22"/>
          <w:szCs w:val="22"/>
          <w:lang w:val="en-US"/>
        </w:rPr>
        <w:t xml:space="preserve">there are following feature groups for </w:t>
      </w:r>
      <w:r w:rsidR="00FA52DA" w:rsidRPr="00856953">
        <w:rPr>
          <w:rFonts w:eastAsia="ＭＳ 明朝"/>
          <w:sz w:val="22"/>
          <w:szCs w:val="22"/>
          <w:lang w:val="en-US"/>
        </w:rPr>
        <w:t>additional enhancements for NB-IoT</w:t>
      </w:r>
      <w:r w:rsidR="00FA52DA">
        <w:rPr>
          <w:rFonts w:eastAsia="ＭＳ 明朝"/>
          <w:sz w:val="22"/>
          <w:szCs w:val="22"/>
          <w:lang w:val="en-US"/>
        </w:rPr>
        <w:t>.</w:t>
      </w:r>
    </w:p>
    <w:p w14:paraId="592C1F16"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w:t>
      </w:r>
      <w:r w:rsidRPr="00856953">
        <w:rPr>
          <w:rFonts w:eastAsia="ＭＳ 明朝"/>
          <w:sz w:val="22"/>
          <w:szCs w:val="22"/>
          <w:lang w:val="en-US"/>
        </w:rPr>
        <w:tab/>
        <w:t>UE-group wake-up signal (Group WUS) with a wake-up time before the first associated PO (without group resource alternation)</w:t>
      </w:r>
    </w:p>
    <w:p w14:paraId="0CB16B75"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[2-2]</w:t>
      </w:r>
      <w:r w:rsidRPr="00856953">
        <w:rPr>
          <w:rFonts w:eastAsia="ＭＳ 明朝"/>
          <w:sz w:val="22"/>
          <w:szCs w:val="22"/>
          <w:lang w:val="en-US"/>
        </w:rPr>
        <w:tab/>
        <w:t>UE-group WUS with a wake-up time before the first associated PO (with group resource alternation)</w:t>
      </w:r>
    </w:p>
    <w:p w14:paraId="0D742087"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2-3</w:t>
      </w:r>
      <w:r w:rsidRPr="00856953">
        <w:rPr>
          <w:rFonts w:eastAsia="ＭＳ 明朝"/>
          <w:sz w:val="22"/>
          <w:szCs w:val="22"/>
          <w:lang w:val="en-US"/>
        </w:rPr>
        <w:tab/>
        <w:t>Transmission in preconfigured UL resources (PUR) (with potential UE-specific cyclic shift for DMRS)</w:t>
      </w:r>
    </w:p>
    <w:p w14:paraId="3B109749"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[2-4]</w:t>
      </w:r>
      <w:r w:rsidRPr="00856953">
        <w:rPr>
          <w:rFonts w:eastAsia="ＭＳ 明朝"/>
          <w:sz w:val="22"/>
          <w:szCs w:val="22"/>
          <w:lang w:val="en-US"/>
        </w:rPr>
        <w:tab/>
        <w:t>PUR with serving cell RSRP for TA validation</w:t>
      </w:r>
    </w:p>
    <w:p w14:paraId="0688A6DC"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2-5</w:t>
      </w:r>
      <w:r w:rsidRPr="00856953">
        <w:rPr>
          <w:rFonts w:eastAsia="ＭＳ 明朝"/>
          <w:sz w:val="22"/>
          <w:szCs w:val="22"/>
          <w:lang w:val="en-US"/>
        </w:rPr>
        <w:tab/>
        <w:t>PUR with L1 ACK</w:t>
      </w:r>
    </w:p>
    <w:p w14:paraId="43760982"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2-6</w:t>
      </w:r>
      <w:r w:rsidRPr="00856953">
        <w:rPr>
          <w:rFonts w:eastAsia="ＭＳ 明朝"/>
          <w:sz w:val="22"/>
          <w:szCs w:val="22"/>
          <w:lang w:val="en-US"/>
        </w:rPr>
        <w:tab/>
        <w:t>Multi-TB scheduling for unicast in DL with a single DCI</w:t>
      </w:r>
      <w:r>
        <w:rPr>
          <w:rFonts w:eastAsia="ＭＳ 明朝"/>
          <w:sz w:val="22"/>
          <w:szCs w:val="22"/>
          <w:lang w:val="en-US"/>
        </w:rPr>
        <w:t xml:space="preserve"> </w:t>
      </w:r>
      <w:r w:rsidRPr="00856953">
        <w:rPr>
          <w:rFonts w:eastAsia="ＭＳ 明朝"/>
          <w:sz w:val="22"/>
          <w:szCs w:val="22"/>
          <w:lang w:val="en-US"/>
        </w:rPr>
        <w:t>(Interleaved transmission)</w:t>
      </w:r>
    </w:p>
    <w:p w14:paraId="225793EC"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2-7</w:t>
      </w:r>
      <w:r w:rsidRPr="00856953">
        <w:rPr>
          <w:rFonts w:eastAsia="ＭＳ 明朝"/>
          <w:sz w:val="22"/>
          <w:szCs w:val="22"/>
          <w:lang w:val="en-US"/>
        </w:rPr>
        <w:tab/>
        <w:t xml:space="preserve">Multi-TB scheduling for unicast in DL with a single DCI (Non-interleaved transmission) </w:t>
      </w:r>
    </w:p>
    <w:p w14:paraId="14D29A75"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2-8</w:t>
      </w:r>
      <w:r w:rsidRPr="00856953">
        <w:rPr>
          <w:rFonts w:eastAsia="ＭＳ 明朝"/>
          <w:sz w:val="22"/>
          <w:szCs w:val="22"/>
          <w:lang w:val="en-US"/>
        </w:rPr>
        <w:tab/>
        <w:t>Multi-TB scheduling for unicast in UL with a single DCI</w:t>
      </w:r>
      <w:r>
        <w:rPr>
          <w:rFonts w:eastAsia="ＭＳ 明朝"/>
          <w:sz w:val="22"/>
          <w:szCs w:val="22"/>
          <w:lang w:val="en-US"/>
        </w:rPr>
        <w:t xml:space="preserve"> </w:t>
      </w:r>
      <w:r w:rsidRPr="00856953">
        <w:rPr>
          <w:rFonts w:eastAsia="ＭＳ 明朝"/>
          <w:sz w:val="22"/>
          <w:szCs w:val="22"/>
          <w:lang w:val="en-US"/>
        </w:rPr>
        <w:t>(Interleaved transmission)</w:t>
      </w:r>
    </w:p>
    <w:p w14:paraId="6E7C262F"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2-9</w:t>
      </w:r>
      <w:r w:rsidRPr="00856953">
        <w:rPr>
          <w:rFonts w:eastAsia="ＭＳ 明朝"/>
          <w:sz w:val="22"/>
          <w:szCs w:val="22"/>
          <w:lang w:val="en-US"/>
        </w:rPr>
        <w:tab/>
        <w:t>Multi-TB scheduling for unicast in UL with a single DCI</w:t>
      </w:r>
      <w:r>
        <w:rPr>
          <w:rFonts w:eastAsia="ＭＳ 明朝"/>
          <w:sz w:val="22"/>
          <w:szCs w:val="22"/>
          <w:lang w:val="en-US"/>
        </w:rPr>
        <w:t xml:space="preserve"> </w:t>
      </w:r>
      <w:r w:rsidRPr="00856953">
        <w:rPr>
          <w:rFonts w:eastAsia="ＭＳ 明朝"/>
          <w:sz w:val="22"/>
          <w:szCs w:val="22"/>
          <w:lang w:val="en-US"/>
        </w:rPr>
        <w:t>(Non-interleaved transmission)</w:t>
      </w:r>
    </w:p>
    <w:p w14:paraId="2BD1D54F"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2-10</w:t>
      </w:r>
      <w:r w:rsidRPr="00856953">
        <w:rPr>
          <w:rFonts w:eastAsia="ＭＳ 明朝"/>
          <w:sz w:val="22"/>
          <w:szCs w:val="22"/>
          <w:lang w:val="en-US"/>
        </w:rPr>
        <w:tab/>
        <w:t xml:space="preserve">Multi-TB scheduling for unicast in DL in a single </w:t>
      </w:r>
      <w:proofErr w:type="gramStart"/>
      <w:r w:rsidRPr="00856953">
        <w:rPr>
          <w:rFonts w:eastAsia="ＭＳ 明朝"/>
          <w:sz w:val="22"/>
          <w:szCs w:val="22"/>
          <w:lang w:val="en-US"/>
        </w:rPr>
        <w:t>DCI</w:t>
      </w:r>
      <w:r>
        <w:rPr>
          <w:rFonts w:eastAsia="ＭＳ 明朝"/>
          <w:sz w:val="22"/>
          <w:szCs w:val="22"/>
          <w:lang w:val="en-US"/>
        </w:rPr>
        <w:t xml:space="preserve"> </w:t>
      </w:r>
      <w:r w:rsidRPr="00856953">
        <w:rPr>
          <w:rFonts w:eastAsia="ＭＳ 明朝"/>
          <w:sz w:val="22"/>
          <w:szCs w:val="22"/>
          <w:lang w:val="en-US"/>
        </w:rPr>
        <w:t xml:space="preserve"> (</w:t>
      </w:r>
      <w:proofErr w:type="gramEnd"/>
      <w:r w:rsidRPr="00856953">
        <w:rPr>
          <w:rFonts w:eastAsia="ＭＳ 明朝"/>
          <w:sz w:val="22"/>
          <w:szCs w:val="22"/>
          <w:lang w:val="en-US"/>
        </w:rPr>
        <w:t>HARQ bundling for HARQ-ACK feedback to interleaved transmission)</w:t>
      </w:r>
    </w:p>
    <w:p w14:paraId="2BF0F178"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2-11</w:t>
      </w:r>
      <w:r w:rsidRPr="00856953">
        <w:rPr>
          <w:rFonts w:eastAsia="ＭＳ 明朝"/>
          <w:sz w:val="22"/>
          <w:szCs w:val="22"/>
          <w:lang w:val="en-US"/>
        </w:rPr>
        <w:tab/>
        <w:t>Multi-TB scheduling for SC-MTCH</w:t>
      </w:r>
    </w:p>
    <w:p w14:paraId="556C6428"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2-12</w:t>
      </w:r>
      <w:r w:rsidRPr="00856953">
        <w:rPr>
          <w:rFonts w:eastAsia="ＭＳ 明朝"/>
          <w:sz w:val="22"/>
          <w:szCs w:val="22"/>
          <w:lang w:val="en-US"/>
        </w:rPr>
        <w:tab/>
        <w:t>Resource reservation</w:t>
      </w:r>
    </w:p>
    <w:p w14:paraId="3A4B2B06" w14:textId="77777777" w:rsidR="00FA52DA" w:rsidRPr="00856953" w:rsidRDefault="00FA52DA" w:rsidP="00FA52DA">
      <w:pPr>
        <w:pStyle w:val="aff"/>
        <w:numPr>
          <w:ilvl w:val="1"/>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DL resource reservation with subframe-level, slot-level and symbol-level granularity of NB-IoT non-anchor carriers.</w:t>
      </w:r>
    </w:p>
    <w:p w14:paraId="70BE4C82"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2-13</w:t>
      </w:r>
      <w:r w:rsidRPr="00856953">
        <w:rPr>
          <w:rFonts w:eastAsia="ＭＳ 明朝"/>
          <w:sz w:val="22"/>
          <w:szCs w:val="22"/>
          <w:lang w:val="en-US"/>
        </w:rPr>
        <w:tab/>
        <w:t>Resource reservation</w:t>
      </w:r>
    </w:p>
    <w:p w14:paraId="4F8A146E" w14:textId="77777777" w:rsidR="00FA52DA" w:rsidRPr="00856953" w:rsidRDefault="00FA52DA" w:rsidP="00FA52DA">
      <w:pPr>
        <w:pStyle w:val="aff"/>
        <w:numPr>
          <w:ilvl w:val="1"/>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UL resource reservation with subframe-level, slot-level and symbol(s)-level granularity of NB-IoT non-anchor carriers.</w:t>
      </w:r>
    </w:p>
    <w:p w14:paraId="7F3EADE1"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2-14</w:t>
      </w:r>
      <w:r w:rsidRPr="00856953">
        <w:rPr>
          <w:rFonts w:eastAsia="ＭＳ 明朝"/>
          <w:sz w:val="22"/>
          <w:szCs w:val="22"/>
          <w:lang w:val="en-US"/>
        </w:rPr>
        <w:tab/>
        <w:t>Quality report in Msg3 for non-anchor access</w:t>
      </w:r>
    </w:p>
    <w:p w14:paraId="22A17C7D" w14:textId="77777777" w:rsidR="00FA52DA" w:rsidRPr="00856953"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2-15</w:t>
      </w:r>
      <w:r w:rsidRPr="00856953">
        <w:rPr>
          <w:rFonts w:eastAsia="ＭＳ 明朝"/>
          <w:sz w:val="22"/>
          <w:szCs w:val="22"/>
          <w:lang w:val="en-US"/>
        </w:rPr>
        <w:tab/>
        <w:t>Quality report in connected mode</w:t>
      </w:r>
    </w:p>
    <w:p w14:paraId="283182AE" w14:textId="77777777" w:rsidR="00FA52DA" w:rsidRPr="00B04868" w:rsidRDefault="00FA52DA" w:rsidP="00FA52DA">
      <w:pPr>
        <w:pStyle w:val="aff"/>
        <w:numPr>
          <w:ilvl w:val="0"/>
          <w:numId w:val="10"/>
        </w:numPr>
        <w:tabs>
          <w:tab w:val="left" w:pos="1418"/>
        </w:tabs>
        <w:spacing w:afterLines="50" w:after="120"/>
        <w:ind w:leftChars="0"/>
        <w:jc w:val="both"/>
        <w:rPr>
          <w:rFonts w:eastAsia="ＭＳ 明朝"/>
          <w:sz w:val="22"/>
          <w:szCs w:val="22"/>
          <w:lang w:val="en-US"/>
        </w:rPr>
      </w:pPr>
      <w:r w:rsidRPr="00856953">
        <w:rPr>
          <w:rFonts w:eastAsia="ＭＳ 明朝"/>
          <w:sz w:val="22"/>
          <w:szCs w:val="22"/>
          <w:lang w:val="en-US"/>
        </w:rPr>
        <w:t>2-16</w:t>
      </w:r>
      <w:r w:rsidRPr="00856953">
        <w:rPr>
          <w:rFonts w:eastAsia="ＭＳ 明朝"/>
          <w:sz w:val="22"/>
          <w:szCs w:val="22"/>
          <w:lang w:val="en-US"/>
        </w:rPr>
        <w:tab/>
        <w:t>NRS on a non-anchor carrier for paging</w:t>
      </w:r>
    </w:p>
    <w:p w14:paraId="6740B94E" w14:textId="69FA7FF0" w:rsidR="00FA52DA" w:rsidRDefault="00FA52DA" w:rsidP="009837A1">
      <w:pPr>
        <w:rPr>
          <w:lang w:val="en-US"/>
        </w:rPr>
      </w:pPr>
    </w:p>
    <w:p w14:paraId="3DAB6BFB" w14:textId="52D60305" w:rsidR="00FA52DA" w:rsidRPr="001D23FA" w:rsidRDefault="00FA52DA" w:rsidP="00FA52DA">
      <w:pPr>
        <w:pStyle w:val="2"/>
        <w:rPr>
          <w:sz w:val="22"/>
          <w:lang w:val="en-US"/>
        </w:rPr>
      </w:pPr>
      <w:r>
        <w:rPr>
          <w:sz w:val="22"/>
          <w:lang w:val="en-US"/>
        </w:rPr>
        <w:t>2</w:t>
      </w:r>
      <w:r>
        <w:rPr>
          <w:sz w:val="22"/>
          <w:lang w:val="en-US"/>
        </w:rPr>
        <w:t>.1</w:t>
      </w:r>
      <w:r>
        <w:rPr>
          <w:sz w:val="22"/>
          <w:lang w:val="en-US"/>
        </w:rPr>
        <w:tab/>
        <w:t xml:space="preserve">Discussion </w:t>
      </w:r>
      <w:r>
        <w:rPr>
          <w:sz w:val="22"/>
          <w:lang w:val="en-US"/>
        </w:rPr>
        <w:t>1</w:t>
      </w:r>
    </w:p>
    <w:p w14:paraId="745A6169" w14:textId="76FFEA08" w:rsidR="00FA52DA" w:rsidRDefault="00FA52DA" w:rsidP="00FA52DA">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w:t>
      </w:r>
      <w:r w:rsidRPr="00FA52DA">
        <w:rPr>
          <w:b/>
          <w:bCs/>
          <w:sz w:val="22"/>
          <w:lang w:val="en-US"/>
        </w:rPr>
        <w:t>2-1/3/6~16</w:t>
      </w:r>
      <w:r>
        <w:rPr>
          <w:b/>
          <w:bCs/>
          <w:sz w:val="22"/>
          <w:lang w:val="en-US"/>
        </w:rPr>
        <w:t xml:space="preserve"> </w:t>
      </w:r>
      <w:proofErr w:type="gramStart"/>
      <w:r>
        <w:rPr>
          <w:b/>
          <w:bCs/>
          <w:sz w:val="22"/>
          <w:lang w:val="en-US"/>
        </w:rPr>
        <w:t>are</w:t>
      </w:r>
      <w:proofErr w:type="gramEnd"/>
      <w:r>
        <w:rPr>
          <w:b/>
          <w:bCs/>
          <w:sz w:val="22"/>
          <w:lang w:val="en-US"/>
        </w:rPr>
        <w:t xml:space="preserve"> kept.</w:t>
      </w:r>
    </w:p>
    <w:p w14:paraId="4A57E232" w14:textId="77777777" w:rsidR="00FA52DA" w:rsidRDefault="00FA52DA" w:rsidP="00FA52D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288D651E" w14:textId="77777777" w:rsidR="00FA52DA" w:rsidRDefault="00FA52DA" w:rsidP="00FA52DA">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FA52DA" w14:paraId="6D8E5ABE" w14:textId="77777777" w:rsidTr="00C92CA9">
        <w:tc>
          <w:tcPr>
            <w:tcW w:w="1980" w:type="dxa"/>
            <w:shd w:val="clear" w:color="auto" w:fill="F2F2F2" w:themeFill="background1" w:themeFillShade="F2"/>
          </w:tcPr>
          <w:p w14:paraId="536CF847" w14:textId="77777777" w:rsidR="00FA52DA" w:rsidRDefault="00FA52DA"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67DA778" w14:textId="77777777" w:rsidR="00FA52DA" w:rsidRDefault="00FA52DA" w:rsidP="00C92CA9">
            <w:pPr>
              <w:spacing w:afterLines="50" w:after="120"/>
              <w:jc w:val="both"/>
              <w:rPr>
                <w:sz w:val="22"/>
                <w:lang w:val="en-US"/>
              </w:rPr>
            </w:pPr>
            <w:r>
              <w:rPr>
                <w:rFonts w:hint="eastAsia"/>
                <w:sz w:val="22"/>
                <w:lang w:val="en-US"/>
              </w:rPr>
              <w:t>C</w:t>
            </w:r>
            <w:r>
              <w:rPr>
                <w:sz w:val="22"/>
                <w:lang w:val="en-US"/>
              </w:rPr>
              <w:t>omment</w:t>
            </w:r>
          </w:p>
        </w:tc>
      </w:tr>
      <w:tr w:rsidR="00FA52DA" w14:paraId="62DABFA5" w14:textId="77777777" w:rsidTr="00C92CA9">
        <w:tc>
          <w:tcPr>
            <w:tcW w:w="1980" w:type="dxa"/>
          </w:tcPr>
          <w:p w14:paraId="093C150D" w14:textId="77777777" w:rsidR="00FA52DA" w:rsidRDefault="00FA52DA" w:rsidP="00C92CA9">
            <w:pPr>
              <w:spacing w:after="0"/>
              <w:jc w:val="both"/>
              <w:rPr>
                <w:sz w:val="22"/>
                <w:lang w:val="en-US"/>
              </w:rPr>
            </w:pPr>
          </w:p>
        </w:tc>
        <w:tc>
          <w:tcPr>
            <w:tcW w:w="7982" w:type="dxa"/>
          </w:tcPr>
          <w:p w14:paraId="61004819" w14:textId="77777777" w:rsidR="00FA52DA" w:rsidRPr="00900640" w:rsidRDefault="00FA52DA" w:rsidP="00C92CA9">
            <w:pPr>
              <w:spacing w:after="0"/>
              <w:rPr>
                <w:rFonts w:ascii="ＭＳ Ｐゴシック" w:eastAsia="ＭＳ Ｐゴシック" w:hAnsi="ＭＳ Ｐゴシック" w:cs="ＭＳ Ｐゴシック"/>
                <w:color w:val="000000"/>
                <w:szCs w:val="24"/>
                <w:lang w:val="en-US"/>
              </w:rPr>
            </w:pPr>
          </w:p>
        </w:tc>
      </w:tr>
      <w:tr w:rsidR="00FA52DA" w14:paraId="059E0CC4" w14:textId="77777777" w:rsidTr="00C92CA9">
        <w:tc>
          <w:tcPr>
            <w:tcW w:w="1980" w:type="dxa"/>
          </w:tcPr>
          <w:p w14:paraId="7CF7119A" w14:textId="77777777" w:rsidR="00FA52DA" w:rsidRDefault="00FA52DA" w:rsidP="00C92CA9">
            <w:pPr>
              <w:spacing w:after="0"/>
              <w:jc w:val="both"/>
              <w:rPr>
                <w:sz w:val="22"/>
                <w:lang w:val="en-US"/>
              </w:rPr>
            </w:pPr>
          </w:p>
        </w:tc>
        <w:tc>
          <w:tcPr>
            <w:tcW w:w="7982" w:type="dxa"/>
          </w:tcPr>
          <w:p w14:paraId="2D6B3A08" w14:textId="77777777" w:rsidR="00FA52DA" w:rsidRPr="00563B84" w:rsidRDefault="00FA52DA" w:rsidP="00C92CA9">
            <w:pPr>
              <w:spacing w:after="0"/>
              <w:rPr>
                <w:rFonts w:ascii="Times" w:eastAsia="Batang" w:hAnsi="Times"/>
                <w:iCs/>
                <w:lang w:eastAsia="x-none"/>
              </w:rPr>
            </w:pPr>
          </w:p>
        </w:tc>
      </w:tr>
      <w:tr w:rsidR="00FA52DA" w14:paraId="2E2ADCAB" w14:textId="77777777" w:rsidTr="00C92CA9">
        <w:tc>
          <w:tcPr>
            <w:tcW w:w="1980" w:type="dxa"/>
          </w:tcPr>
          <w:p w14:paraId="1B5C7619" w14:textId="77777777" w:rsidR="00FA52DA" w:rsidRPr="00E35784" w:rsidRDefault="00FA52DA" w:rsidP="00C92CA9">
            <w:pPr>
              <w:spacing w:after="0"/>
              <w:jc w:val="both"/>
              <w:rPr>
                <w:rFonts w:eastAsia="SimSun"/>
                <w:sz w:val="22"/>
                <w:lang w:val="en-US" w:eastAsia="zh-CN"/>
              </w:rPr>
            </w:pPr>
          </w:p>
        </w:tc>
        <w:tc>
          <w:tcPr>
            <w:tcW w:w="7982" w:type="dxa"/>
          </w:tcPr>
          <w:p w14:paraId="452B6E14" w14:textId="77777777" w:rsidR="00FA52DA" w:rsidRPr="00131EE6" w:rsidRDefault="00FA52DA" w:rsidP="00C92CA9">
            <w:pPr>
              <w:spacing w:after="0"/>
              <w:jc w:val="both"/>
              <w:rPr>
                <w:sz w:val="22"/>
                <w:lang w:val="en-US"/>
              </w:rPr>
            </w:pPr>
          </w:p>
        </w:tc>
      </w:tr>
      <w:tr w:rsidR="00FA52DA" w14:paraId="7B0613D3" w14:textId="77777777" w:rsidTr="00C92CA9">
        <w:trPr>
          <w:trHeight w:val="70"/>
        </w:trPr>
        <w:tc>
          <w:tcPr>
            <w:tcW w:w="1980" w:type="dxa"/>
          </w:tcPr>
          <w:p w14:paraId="3D605913" w14:textId="77777777" w:rsidR="00FA52DA" w:rsidRPr="00131EE6" w:rsidRDefault="00FA52DA" w:rsidP="00C92CA9">
            <w:pPr>
              <w:spacing w:after="0"/>
              <w:jc w:val="both"/>
              <w:rPr>
                <w:rFonts w:eastAsiaTheme="minorEastAsia"/>
                <w:sz w:val="22"/>
              </w:rPr>
            </w:pPr>
          </w:p>
        </w:tc>
        <w:tc>
          <w:tcPr>
            <w:tcW w:w="7982" w:type="dxa"/>
          </w:tcPr>
          <w:p w14:paraId="3445F649" w14:textId="77777777" w:rsidR="00FA52DA" w:rsidRPr="00131EE6" w:rsidRDefault="00FA52DA" w:rsidP="00C92CA9">
            <w:pPr>
              <w:spacing w:after="0"/>
              <w:rPr>
                <w:rFonts w:eastAsia="ＭＳ Ｐゴシック"/>
                <w:szCs w:val="24"/>
                <w:lang w:val="en-US"/>
              </w:rPr>
            </w:pPr>
          </w:p>
        </w:tc>
      </w:tr>
    </w:tbl>
    <w:p w14:paraId="4A0AFDFE" w14:textId="22BED104" w:rsidR="00FA52DA" w:rsidRDefault="00FA52DA" w:rsidP="009837A1">
      <w:pPr>
        <w:rPr>
          <w:lang w:val="en-US"/>
        </w:rPr>
      </w:pPr>
    </w:p>
    <w:p w14:paraId="0D6554D5" w14:textId="77777777" w:rsidR="00FA52DA" w:rsidRPr="00FA52DA" w:rsidRDefault="00FA52DA" w:rsidP="009837A1">
      <w:pPr>
        <w:rPr>
          <w:rFonts w:hint="eastAsia"/>
          <w:lang w:val="en-US"/>
        </w:rPr>
      </w:pPr>
    </w:p>
    <w:p w14:paraId="7AD41C83" w14:textId="77777777" w:rsidR="00FA52DA" w:rsidRDefault="00FA52DA" w:rsidP="009837A1">
      <w:pPr>
        <w:rPr>
          <w:lang w:val="en-US"/>
        </w:rPr>
      </w:pPr>
    </w:p>
    <w:p w14:paraId="619BD187" w14:textId="77777777" w:rsidR="00D90B9A" w:rsidRPr="00EE092A" w:rsidRDefault="00D90B9A" w:rsidP="00D90B9A">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31C21E81" w14:textId="77777777" w:rsidR="00D90B9A" w:rsidRDefault="00D90B9A" w:rsidP="00D90B9A">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5413196D" w14:textId="77777777" w:rsidR="0074587E" w:rsidRPr="0074587E" w:rsidRDefault="0074587E" w:rsidP="0074587E">
      <w:pPr>
        <w:spacing w:afterLines="50" w:after="120"/>
        <w:jc w:val="both"/>
        <w:rPr>
          <w:rFonts w:eastAsia="ＭＳ 明朝"/>
          <w:sz w:val="22"/>
        </w:rPr>
      </w:pPr>
      <w:r w:rsidRPr="0074587E">
        <w:rPr>
          <w:rFonts w:eastAsia="ＭＳ 明朝" w:hint="eastAsia"/>
          <w:sz w:val="22"/>
        </w:rPr>
        <w:t>[1]</w:t>
      </w:r>
      <w:r w:rsidRPr="0074587E">
        <w:rPr>
          <w:rFonts w:eastAsia="ＭＳ 明朝"/>
          <w:sz w:val="22"/>
        </w:rPr>
        <w:tab/>
        <w:t>R1-2001485</w:t>
      </w:r>
      <w:r w:rsidRPr="0074587E">
        <w:rPr>
          <w:rFonts w:eastAsia="ＭＳ 明朝"/>
          <w:sz w:val="22"/>
        </w:rPr>
        <w:tab/>
        <w:t>RAN1 UE features list for Rel-16 LTE after RAN1#100-E</w:t>
      </w:r>
      <w:r w:rsidRPr="0074587E" w:rsidDel="00856953">
        <w:rPr>
          <w:rFonts w:eastAsia="ＭＳ 明朝"/>
          <w:sz w:val="22"/>
        </w:rPr>
        <w:t xml:space="preserve"> </w:t>
      </w:r>
      <w:r w:rsidRPr="0074587E">
        <w:rPr>
          <w:rFonts w:eastAsia="ＭＳ 明朝"/>
          <w:sz w:val="22"/>
        </w:rPr>
        <w:tab/>
        <w:t>Moderator (AT&amp;T, NTT DOCOMO, INC.)</w:t>
      </w:r>
    </w:p>
    <w:p w14:paraId="468D7E5B" w14:textId="6B1F964D" w:rsidR="006E64EE" w:rsidRPr="008A6859" w:rsidRDefault="006E64EE" w:rsidP="006E64EE">
      <w:pPr>
        <w:spacing w:afterLines="50" w:after="120"/>
        <w:jc w:val="both"/>
        <w:rPr>
          <w:rFonts w:eastAsia="ＭＳ 明朝"/>
          <w:sz w:val="22"/>
        </w:rPr>
      </w:pPr>
      <w:r w:rsidRPr="008A6859">
        <w:rPr>
          <w:rFonts w:eastAsia="ＭＳ 明朝"/>
          <w:sz w:val="22"/>
        </w:rPr>
        <w:lastRenderedPageBreak/>
        <w:t>[</w:t>
      </w:r>
      <w:r w:rsidR="00FA52DA">
        <w:rPr>
          <w:rFonts w:eastAsia="ＭＳ 明朝"/>
          <w:sz w:val="22"/>
        </w:rPr>
        <w:t>2</w:t>
      </w:r>
      <w:r w:rsidRPr="008A6859">
        <w:rPr>
          <w:rFonts w:eastAsia="ＭＳ 明朝"/>
          <w:sz w:val="22"/>
        </w:rPr>
        <w:t>]</w:t>
      </w:r>
      <w:r w:rsidRPr="008A6859">
        <w:rPr>
          <w:rFonts w:eastAsia="ＭＳ 明朝"/>
          <w:sz w:val="22"/>
        </w:rPr>
        <w:tab/>
        <w:t>R1-2001858</w:t>
      </w:r>
      <w:r w:rsidRPr="008A6859">
        <w:rPr>
          <w:rFonts w:eastAsia="ＭＳ 明朝"/>
          <w:sz w:val="22"/>
        </w:rPr>
        <w:tab/>
        <w:t>Discussion on   UE features for additional enhancements for NB-IoT</w:t>
      </w:r>
      <w:r w:rsidRPr="008A6859">
        <w:rPr>
          <w:rFonts w:eastAsia="ＭＳ 明朝"/>
          <w:sz w:val="22"/>
        </w:rPr>
        <w:tab/>
        <w:t>ZTE</w:t>
      </w:r>
    </w:p>
    <w:p w14:paraId="3D353809" w14:textId="6E4C805E" w:rsidR="006E64EE" w:rsidRPr="008A6859" w:rsidRDefault="006E64EE" w:rsidP="006E64EE">
      <w:pPr>
        <w:spacing w:afterLines="50" w:after="120"/>
        <w:jc w:val="both"/>
        <w:rPr>
          <w:rFonts w:eastAsia="ＭＳ 明朝"/>
          <w:sz w:val="22"/>
        </w:rPr>
      </w:pPr>
      <w:r w:rsidRPr="008A6859">
        <w:rPr>
          <w:rFonts w:eastAsia="ＭＳ 明朝"/>
          <w:sz w:val="22"/>
        </w:rPr>
        <w:t>[</w:t>
      </w:r>
      <w:r w:rsidR="00FA52DA">
        <w:rPr>
          <w:rFonts w:eastAsia="ＭＳ 明朝"/>
          <w:sz w:val="22"/>
        </w:rPr>
        <w:t>3</w:t>
      </w:r>
      <w:r w:rsidRPr="008A6859">
        <w:rPr>
          <w:rFonts w:eastAsia="ＭＳ 明朝"/>
          <w:sz w:val="22"/>
        </w:rPr>
        <w:t>]</w:t>
      </w:r>
      <w:r w:rsidRPr="008A6859">
        <w:rPr>
          <w:rFonts w:eastAsia="ＭＳ 明朝"/>
          <w:sz w:val="22"/>
        </w:rPr>
        <w:tab/>
        <w:t>R1-2002182</w:t>
      </w:r>
      <w:r w:rsidRPr="008A6859">
        <w:rPr>
          <w:rFonts w:eastAsia="ＭＳ 明朝"/>
          <w:sz w:val="22"/>
        </w:rPr>
        <w:tab/>
        <w:t>UE features for NB-IoT</w:t>
      </w:r>
      <w:r w:rsidRPr="008A6859">
        <w:rPr>
          <w:rFonts w:eastAsia="ＭＳ 明朝" w:hint="eastAsia"/>
          <w:sz w:val="22"/>
        </w:rPr>
        <w:t xml:space="preserve">　</w:t>
      </w:r>
      <w:r w:rsidRPr="008A6859">
        <w:rPr>
          <w:rFonts w:eastAsia="ＭＳ 明朝"/>
          <w:sz w:val="22"/>
        </w:rPr>
        <w:tab/>
        <w:t>Qualcomm Incorporated</w:t>
      </w:r>
    </w:p>
    <w:p w14:paraId="3DB375FB" w14:textId="0E07E98C" w:rsidR="006E64EE" w:rsidRPr="008A6859" w:rsidRDefault="006E64EE" w:rsidP="006E64EE">
      <w:pPr>
        <w:spacing w:afterLines="50" w:after="120"/>
        <w:jc w:val="both"/>
        <w:rPr>
          <w:rFonts w:eastAsia="ＭＳ 明朝"/>
          <w:sz w:val="22"/>
        </w:rPr>
      </w:pPr>
      <w:r w:rsidRPr="008A6859">
        <w:rPr>
          <w:rFonts w:eastAsia="ＭＳ 明朝"/>
          <w:sz w:val="22"/>
        </w:rPr>
        <w:t>[</w:t>
      </w:r>
      <w:r w:rsidR="00FA52DA">
        <w:rPr>
          <w:rFonts w:eastAsia="ＭＳ 明朝"/>
          <w:sz w:val="22"/>
        </w:rPr>
        <w:t>4</w:t>
      </w:r>
      <w:r w:rsidRPr="008A6859">
        <w:rPr>
          <w:rFonts w:eastAsia="ＭＳ 明朝"/>
          <w:sz w:val="22"/>
        </w:rPr>
        <w:t>]</w:t>
      </w:r>
      <w:r w:rsidRPr="008A6859">
        <w:rPr>
          <w:rFonts w:eastAsia="ＭＳ 明朝"/>
          <w:sz w:val="22"/>
        </w:rPr>
        <w:tab/>
        <w:t>R1-2002511</w:t>
      </w:r>
      <w:r w:rsidRPr="008A6859">
        <w:rPr>
          <w:rFonts w:eastAsia="ＭＳ 明朝"/>
          <w:sz w:val="22"/>
        </w:rPr>
        <w:tab/>
        <w:t>On the RAN1 UE feature list for Rel-16 NB-IoT</w:t>
      </w:r>
      <w:r w:rsidRPr="008A6859">
        <w:rPr>
          <w:rFonts w:eastAsia="ＭＳ 明朝" w:hint="eastAsia"/>
          <w:sz w:val="22"/>
        </w:rPr>
        <w:t xml:space="preserve">　</w:t>
      </w:r>
      <w:r w:rsidRPr="008A6859">
        <w:rPr>
          <w:rFonts w:eastAsia="ＭＳ 明朝"/>
          <w:sz w:val="22"/>
        </w:rPr>
        <w:tab/>
        <w:t>Ericsson</w:t>
      </w:r>
    </w:p>
    <w:p w14:paraId="28C1E751" w14:textId="27B583CE" w:rsidR="006E64EE" w:rsidRPr="008A6859" w:rsidRDefault="006E64EE" w:rsidP="006E64EE">
      <w:pPr>
        <w:spacing w:afterLines="50" w:after="120"/>
        <w:jc w:val="both"/>
        <w:rPr>
          <w:rFonts w:eastAsia="ＭＳ 明朝"/>
          <w:sz w:val="22"/>
        </w:rPr>
      </w:pPr>
      <w:r w:rsidRPr="008A6859">
        <w:rPr>
          <w:rFonts w:eastAsia="ＭＳ 明朝"/>
          <w:sz w:val="22"/>
        </w:rPr>
        <w:t>[</w:t>
      </w:r>
      <w:r w:rsidR="00FA52DA">
        <w:rPr>
          <w:rFonts w:eastAsia="ＭＳ 明朝"/>
          <w:sz w:val="22"/>
        </w:rPr>
        <w:t>5</w:t>
      </w:r>
      <w:r w:rsidRPr="008A6859">
        <w:rPr>
          <w:rFonts w:eastAsia="ＭＳ 明朝"/>
          <w:sz w:val="22"/>
        </w:rPr>
        <w:t>]</w:t>
      </w:r>
      <w:r w:rsidRPr="008A6859">
        <w:rPr>
          <w:rFonts w:eastAsia="ＭＳ 明朝"/>
          <w:sz w:val="22"/>
        </w:rPr>
        <w:tab/>
        <w:t>R1-2002605</w:t>
      </w:r>
      <w:r w:rsidRPr="008A6859">
        <w:rPr>
          <w:rFonts w:eastAsia="ＭＳ 明朝"/>
          <w:sz w:val="22"/>
        </w:rPr>
        <w:tab/>
        <w:t>Rel-16 UE features for NB-IoT</w:t>
      </w:r>
      <w:r w:rsidRPr="008A6859">
        <w:rPr>
          <w:rFonts w:eastAsia="ＭＳ 明朝" w:hint="eastAsia"/>
          <w:sz w:val="22"/>
        </w:rPr>
        <w:t xml:space="preserve">　</w:t>
      </w:r>
      <w:r w:rsidRPr="008A6859">
        <w:rPr>
          <w:rFonts w:eastAsia="ＭＳ 明朝"/>
          <w:sz w:val="22"/>
        </w:rPr>
        <w:tab/>
        <w:t xml:space="preserve">Huawei, </w:t>
      </w:r>
      <w:proofErr w:type="spellStart"/>
      <w:r w:rsidRPr="008A6859">
        <w:rPr>
          <w:rFonts w:eastAsia="ＭＳ 明朝"/>
          <w:sz w:val="22"/>
        </w:rPr>
        <w:t>HiSilicon</w:t>
      </w:r>
      <w:proofErr w:type="spellEnd"/>
    </w:p>
    <w:p w14:paraId="3FA8CDEA" w14:textId="7E83BA17" w:rsidR="00033D72" w:rsidRPr="006E64EE" w:rsidRDefault="00033D72" w:rsidP="00F8330C">
      <w:pPr>
        <w:spacing w:afterLines="50" w:after="120"/>
        <w:jc w:val="both"/>
        <w:rPr>
          <w:rFonts w:eastAsia="ＭＳ 明朝"/>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17193" w14:textId="77777777" w:rsidR="005A4E14" w:rsidRDefault="005A4E14">
      <w:r>
        <w:separator/>
      </w:r>
    </w:p>
  </w:endnote>
  <w:endnote w:type="continuationSeparator" w:id="0">
    <w:p w14:paraId="2638C407" w14:textId="77777777" w:rsidR="005A4E14" w:rsidRDefault="005A4E14">
      <w:r>
        <w:continuationSeparator/>
      </w:r>
    </w:p>
  </w:endnote>
  <w:endnote w:type="continuationNotice" w:id="1">
    <w:p w14:paraId="247E2B33" w14:textId="77777777" w:rsidR="005A4E14" w:rsidRDefault="005A4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282F1DA5" w:rsidR="00DA4CD2" w:rsidRPr="00000924" w:rsidRDefault="00DA4CD2">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15</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15</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923A8" w14:textId="77777777" w:rsidR="005A4E14" w:rsidRDefault="005A4E14">
      <w:r>
        <w:separator/>
      </w:r>
    </w:p>
  </w:footnote>
  <w:footnote w:type="continuationSeparator" w:id="0">
    <w:p w14:paraId="5470EEF0" w14:textId="77777777" w:rsidR="005A4E14" w:rsidRDefault="005A4E14">
      <w:r>
        <w:continuationSeparator/>
      </w:r>
    </w:p>
  </w:footnote>
  <w:footnote w:type="continuationNotice" w:id="1">
    <w:p w14:paraId="7AAC1824" w14:textId="77777777" w:rsidR="005A4E14" w:rsidRDefault="005A4E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963BC"/>
    <w:multiLevelType w:val="hybridMultilevel"/>
    <w:tmpl w:val="DCD09726"/>
    <w:lvl w:ilvl="0" w:tplc="04090001">
      <w:start w:val="1"/>
      <w:numFmt w:val="bullet"/>
      <w:lvlText w:val=""/>
      <w:lvlJc w:val="left"/>
      <w:pPr>
        <w:ind w:left="1140" w:hanging="420"/>
      </w:pPr>
      <w:rPr>
        <w:rFonts w:ascii="Symbol" w:hAnsi="Symbol" w:cs="Symbol"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1"/>
  </w:num>
  <w:num w:numId="3">
    <w:abstractNumId w:val="28"/>
  </w:num>
  <w:num w:numId="4">
    <w:abstractNumId w:val="19"/>
  </w:num>
  <w:num w:numId="5">
    <w:abstractNumId w:val="6"/>
  </w:num>
  <w:num w:numId="6">
    <w:abstractNumId w:val="8"/>
  </w:num>
  <w:num w:numId="7">
    <w:abstractNumId w:val="15"/>
  </w:num>
  <w:num w:numId="8">
    <w:abstractNumId w:val="18"/>
  </w:num>
  <w:num w:numId="9">
    <w:abstractNumId w:val="24"/>
  </w:num>
  <w:num w:numId="10">
    <w:abstractNumId w:val="16"/>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1"/>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0"/>
  </w:num>
  <w:num w:numId="25">
    <w:abstractNumId w:val="0"/>
  </w:num>
  <w:num w:numId="26">
    <w:abstractNumId w:val="9"/>
  </w:num>
  <w:num w:numId="27">
    <w:abstractNumId w:val="30"/>
  </w:num>
  <w:num w:numId="28">
    <w:abstractNumId w:val="27"/>
  </w:num>
  <w:num w:numId="29">
    <w:abstractNumId w:val="23"/>
  </w:num>
  <w:num w:numId="30">
    <w:abstractNumId w:val="26"/>
  </w:num>
  <w:num w:numId="31">
    <w:abstractNumId w:val="25"/>
  </w:num>
  <w:num w:numId="32">
    <w:abstractNumId w:val="13"/>
  </w:num>
  <w:num w:numId="33">
    <w:abstractNumId w:val="10"/>
  </w:num>
  <w:num w:numId="34">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4E14"/>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CD2"/>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2DA"/>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90B9A"/>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
    <w:basedOn w:val="a1"/>
    <w:link w:val="2"/>
    <w:rsid w:val="006E64EE"/>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728275-B29B-4933-A9A3-52F899B2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394</Words>
  <Characters>2249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6</cp:revision>
  <cp:lastPrinted>2017-08-09T04:40:00Z</cp:lastPrinted>
  <dcterms:created xsi:type="dcterms:W3CDTF">2020-04-20T02:15:00Z</dcterms:created>
  <dcterms:modified xsi:type="dcterms:W3CDTF">2020-04-20T03:49:00Z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