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 xml:space="preserve">Discuss </w:t>
      </w:r>
      <w:proofErr w:type="gramStart"/>
      <w:r w:rsidRPr="008E28E9">
        <w:rPr>
          <w:highlight w:val="cyan"/>
          <w:lang w:val="en-US" w:eastAsia="x-none"/>
        </w:rPr>
        <w:t>whether or not</w:t>
      </w:r>
      <w:proofErr w:type="gramEnd"/>
      <w:r w:rsidRPr="008E28E9">
        <w:rPr>
          <w:highlight w:val="cyan"/>
          <w:lang w:val="en-US" w:eastAsia="x-none"/>
        </w:rPr>
        <w:t xml:space="preserve">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MS Gothic"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Heading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 xml:space="preserve">upported </w:t>
      </w:r>
      <w:proofErr w:type="gramStart"/>
      <w:r w:rsidRPr="00832B47">
        <w:rPr>
          <w:b/>
          <w:bCs/>
          <w:sz w:val="22"/>
          <w:lang w:val="en-US"/>
        </w:rPr>
        <w:t>by:</w:t>
      </w:r>
      <w:proofErr w:type="gramEnd"/>
      <w:r w:rsidR="00276A6B">
        <w:rPr>
          <w:b/>
          <w:bCs/>
          <w:sz w:val="22"/>
          <w:lang w:val="en-US"/>
        </w:rPr>
        <w:t xml:space="preserve"> Ericsson</w:t>
      </w:r>
      <w:r w:rsidR="007B7CB7">
        <w:rPr>
          <w:b/>
          <w:bCs/>
          <w:sz w:val="22"/>
          <w:lang w:val="en-US"/>
        </w:rPr>
        <w:t>, Qualcomm</w:t>
      </w:r>
    </w:p>
    <w:p w14:paraId="3A0F6E89" w14:textId="145BBE49"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 </w:t>
      </w:r>
      <w:r w:rsidRPr="00832B47">
        <w:rPr>
          <w:b/>
          <w:bCs/>
          <w:sz w:val="22"/>
          <w:lang w:val="en-US"/>
        </w:rPr>
        <w:t>by:</w:t>
      </w:r>
    </w:p>
    <w:p w14:paraId="7D1051D6"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C92CA9">
        <w:tc>
          <w:tcPr>
            <w:tcW w:w="1980" w:type="dxa"/>
          </w:tcPr>
          <w:p w14:paraId="1F541B68" w14:textId="47E1D8DB" w:rsidR="00D847B3" w:rsidRDefault="00D847B3" w:rsidP="00D847B3">
            <w:pPr>
              <w:spacing w:after="0"/>
              <w:jc w:val="both"/>
              <w:rPr>
                <w:sz w:val="22"/>
                <w:lang w:val="en-US"/>
              </w:rPr>
            </w:pPr>
            <w:r>
              <w:rPr>
                <w:sz w:val="22"/>
                <w:lang w:val="en-US"/>
              </w:rPr>
              <w:t>Ericsson</w:t>
            </w:r>
          </w:p>
        </w:tc>
        <w:tc>
          <w:tcPr>
            <w:tcW w:w="7982" w:type="dxa"/>
          </w:tcPr>
          <w:p w14:paraId="78AC3AB9" w14:textId="3E493681" w:rsidR="00D847B3" w:rsidRPr="00900640" w:rsidRDefault="00D847B3" w:rsidP="00D847B3">
            <w:pPr>
              <w:spacing w:after="0"/>
              <w:rPr>
                <w:rFonts w:ascii="MS PGothic" w:eastAsia="MS PGothic" w:hAnsi="MS PGothic" w:cs="MS PGothic"/>
                <w:color w:val="000000"/>
                <w:szCs w:val="24"/>
                <w:lang w:val="en-US"/>
              </w:rPr>
            </w:pPr>
            <w:r>
              <w:rPr>
                <w:sz w:val="22"/>
                <w:lang w:val="en-US"/>
              </w:rPr>
              <w:t>Introduce a separate FG for the combination with larger UL TBS for IODT reasons.</w:t>
            </w:r>
          </w:p>
        </w:tc>
      </w:tr>
      <w:tr w:rsidR="00D847B3" w14:paraId="0166931B" w14:textId="77777777" w:rsidTr="00C92CA9">
        <w:tc>
          <w:tcPr>
            <w:tcW w:w="1980" w:type="dxa"/>
          </w:tcPr>
          <w:p w14:paraId="2CA0988D" w14:textId="01309690" w:rsidR="00D847B3" w:rsidRDefault="007B7CB7" w:rsidP="00D847B3">
            <w:pPr>
              <w:spacing w:after="0"/>
              <w:jc w:val="both"/>
              <w:rPr>
                <w:sz w:val="22"/>
                <w:lang w:val="en-US"/>
              </w:rPr>
            </w:pPr>
            <w:r>
              <w:rPr>
                <w:sz w:val="22"/>
                <w:lang w:val="en-US"/>
              </w:rPr>
              <w:t>Qualcomm</w:t>
            </w:r>
          </w:p>
        </w:tc>
        <w:tc>
          <w:tcPr>
            <w:tcW w:w="7982" w:type="dxa"/>
          </w:tcPr>
          <w:p w14:paraId="280921E8" w14:textId="44A851C9" w:rsidR="00D847B3" w:rsidRPr="00563B84" w:rsidRDefault="007B7CB7" w:rsidP="00D847B3">
            <w:pPr>
              <w:tabs>
                <w:tab w:val="num" w:pos="1800"/>
              </w:tabs>
              <w:spacing w:after="0"/>
              <w:rPr>
                <w:rFonts w:ascii="Times" w:eastAsia="Batang" w:hAnsi="Times"/>
                <w:iCs/>
                <w:lang w:eastAsia="x-none"/>
              </w:rPr>
            </w:pPr>
            <w:r>
              <w:rPr>
                <w:rFonts w:ascii="Times" w:eastAsia="Batang" w:hAnsi="Times"/>
                <w:iCs/>
                <w:lang w:eastAsia="x-none"/>
              </w:rPr>
              <w:t>We are OK with introducing this separate FG</w:t>
            </w:r>
          </w:p>
        </w:tc>
      </w:tr>
      <w:tr w:rsidR="00D847B3" w14:paraId="740600F9" w14:textId="77777777" w:rsidTr="00C92CA9">
        <w:tc>
          <w:tcPr>
            <w:tcW w:w="1980" w:type="dxa"/>
          </w:tcPr>
          <w:p w14:paraId="572633C5" w14:textId="77777777" w:rsidR="00D847B3" w:rsidRPr="00E35784" w:rsidRDefault="00D847B3" w:rsidP="00D847B3">
            <w:pPr>
              <w:spacing w:after="0"/>
              <w:jc w:val="both"/>
              <w:rPr>
                <w:rFonts w:eastAsia="SimSun"/>
                <w:sz w:val="22"/>
                <w:lang w:val="en-US" w:eastAsia="zh-CN"/>
              </w:rPr>
            </w:pPr>
          </w:p>
        </w:tc>
        <w:tc>
          <w:tcPr>
            <w:tcW w:w="7982" w:type="dxa"/>
          </w:tcPr>
          <w:p w14:paraId="6F9CF8E9" w14:textId="77777777" w:rsidR="00D847B3" w:rsidRPr="00131EE6" w:rsidRDefault="00D847B3" w:rsidP="00D847B3">
            <w:pPr>
              <w:spacing w:after="0"/>
              <w:jc w:val="both"/>
              <w:rPr>
                <w:sz w:val="22"/>
                <w:lang w:val="en-US"/>
              </w:rPr>
            </w:pPr>
          </w:p>
        </w:tc>
      </w:tr>
      <w:tr w:rsidR="00D847B3" w14:paraId="5B7BB06C" w14:textId="77777777" w:rsidTr="00C92CA9">
        <w:trPr>
          <w:trHeight w:val="70"/>
        </w:trPr>
        <w:tc>
          <w:tcPr>
            <w:tcW w:w="1980" w:type="dxa"/>
          </w:tcPr>
          <w:p w14:paraId="256033E4" w14:textId="77777777" w:rsidR="00D847B3" w:rsidRPr="00131EE6" w:rsidRDefault="00D847B3" w:rsidP="00D847B3">
            <w:pPr>
              <w:spacing w:after="0"/>
              <w:jc w:val="both"/>
              <w:rPr>
                <w:rFonts w:eastAsiaTheme="minorEastAsia"/>
                <w:sz w:val="22"/>
              </w:rPr>
            </w:pPr>
          </w:p>
        </w:tc>
        <w:tc>
          <w:tcPr>
            <w:tcW w:w="7982" w:type="dxa"/>
          </w:tcPr>
          <w:p w14:paraId="76B366CD" w14:textId="77777777" w:rsidR="00D847B3" w:rsidRPr="00131EE6" w:rsidRDefault="00D847B3" w:rsidP="00D847B3">
            <w:pPr>
              <w:spacing w:after="0"/>
              <w:rPr>
                <w:rFonts w:eastAsia="MS PGothic"/>
                <w:szCs w:val="24"/>
                <w:lang w:val="en-US"/>
              </w:rPr>
            </w:pP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C92CA9">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C92CA9">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C92CA9">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TableGrid"/>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 xml:space="preserve">e-use the legacy capability signalling to indicate </w:t>
            </w:r>
            <w:proofErr w:type="gramStart"/>
            <w:r w:rsidRPr="00175519">
              <w:rPr>
                <w:b/>
                <w:i/>
                <w:lang w:eastAsia="zh-CN"/>
              </w:rPr>
              <w:t>these combination of feature</w:t>
            </w:r>
            <w:proofErr w:type="gramEnd"/>
            <w:r w:rsidRPr="00175519">
              <w:rPr>
                <w:b/>
                <w:i/>
                <w:lang w:eastAsia="zh-CN"/>
              </w:rPr>
              <w:t xml:space="preserv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Heading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FGs s</w:t>
      </w:r>
      <w:r w:rsidRPr="00832B47">
        <w:rPr>
          <w:b/>
          <w:bCs/>
          <w:sz w:val="22"/>
          <w:lang w:val="en-US"/>
        </w:rPr>
        <w:t xml:space="preserve">upported </w:t>
      </w:r>
      <w:proofErr w:type="gramStart"/>
      <w:r w:rsidRPr="00832B47">
        <w:rPr>
          <w:b/>
          <w:bCs/>
          <w:sz w:val="22"/>
          <w:lang w:val="en-US"/>
        </w:rPr>
        <w:t>by:</w:t>
      </w:r>
      <w:proofErr w:type="gramEnd"/>
      <w:r w:rsidR="00393003">
        <w:rPr>
          <w:b/>
          <w:bCs/>
          <w:sz w:val="22"/>
          <w:lang w:val="en-US"/>
        </w:rPr>
        <w:t xml:space="preserve"> Ericsson</w:t>
      </w:r>
    </w:p>
    <w:p w14:paraId="0979419E" w14:textId="593A0456"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combinations) </w:t>
      </w:r>
      <w:r w:rsidRPr="00832B47">
        <w:rPr>
          <w:b/>
          <w:bCs/>
          <w:sz w:val="22"/>
          <w:lang w:val="en-US"/>
        </w:rPr>
        <w:t>by:</w:t>
      </w:r>
    </w:p>
    <w:p w14:paraId="0BD70811"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C92CA9">
        <w:tc>
          <w:tcPr>
            <w:tcW w:w="1980" w:type="dxa"/>
          </w:tcPr>
          <w:p w14:paraId="7C711CC1" w14:textId="17D0C2B2" w:rsidR="00393003" w:rsidRDefault="00393003" w:rsidP="00393003">
            <w:pPr>
              <w:spacing w:after="0"/>
              <w:jc w:val="both"/>
              <w:rPr>
                <w:sz w:val="22"/>
                <w:lang w:val="en-US"/>
              </w:rPr>
            </w:pPr>
            <w:r>
              <w:rPr>
                <w:sz w:val="22"/>
                <w:lang w:val="en-US"/>
              </w:rPr>
              <w:t>Ericsson</w:t>
            </w:r>
          </w:p>
        </w:tc>
        <w:tc>
          <w:tcPr>
            <w:tcW w:w="7982" w:type="dxa"/>
          </w:tcPr>
          <w:p w14:paraId="1A6908A9" w14:textId="3EC9D45F" w:rsidR="00393003" w:rsidRPr="00900640" w:rsidRDefault="00393003" w:rsidP="00393003">
            <w:pPr>
              <w:spacing w:after="0"/>
              <w:rPr>
                <w:rFonts w:ascii="MS PGothic" w:eastAsia="MS PGothic" w:hAnsi="MS PGothic" w:cs="MS PGothic"/>
                <w:color w:val="000000"/>
                <w:szCs w:val="24"/>
                <w:lang w:val="en-US"/>
              </w:rPr>
            </w:pPr>
            <w:r>
              <w:rPr>
                <w:sz w:val="22"/>
                <w:lang w:val="en-US"/>
              </w:rPr>
              <w:t>Introduce separate FGs for the combinations with 1, 2, 3 and 6 (but not 4 and 5) for IODT reasons.</w:t>
            </w:r>
          </w:p>
        </w:tc>
      </w:tr>
      <w:tr w:rsidR="00393003" w14:paraId="60D28C1C" w14:textId="77777777" w:rsidTr="00C92CA9">
        <w:tc>
          <w:tcPr>
            <w:tcW w:w="1980" w:type="dxa"/>
          </w:tcPr>
          <w:p w14:paraId="5B44BE10" w14:textId="1866F5DD" w:rsidR="00393003" w:rsidRDefault="007B7CB7" w:rsidP="00393003">
            <w:pPr>
              <w:spacing w:after="0"/>
              <w:jc w:val="both"/>
              <w:rPr>
                <w:sz w:val="22"/>
                <w:lang w:val="en-US"/>
              </w:rPr>
            </w:pPr>
            <w:r>
              <w:rPr>
                <w:sz w:val="22"/>
                <w:lang w:val="en-US"/>
              </w:rPr>
              <w:t>Qualcomm</w:t>
            </w:r>
          </w:p>
        </w:tc>
        <w:tc>
          <w:tcPr>
            <w:tcW w:w="7982" w:type="dxa"/>
          </w:tcPr>
          <w:p w14:paraId="773C5695" w14:textId="6EF56A03" w:rsidR="00393003" w:rsidRPr="00563B84" w:rsidRDefault="007B7CB7" w:rsidP="00393003">
            <w:pPr>
              <w:tabs>
                <w:tab w:val="num" w:pos="1800"/>
              </w:tabs>
              <w:spacing w:after="0"/>
              <w:rPr>
                <w:rFonts w:ascii="Times" w:eastAsia="Batang" w:hAnsi="Times"/>
                <w:iCs/>
                <w:lang w:eastAsia="x-none"/>
              </w:rPr>
            </w:pPr>
            <w:r>
              <w:rPr>
                <w:rFonts w:ascii="Times" w:eastAsia="Batang" w:hAnsi="Times"/>
                <w:iCs/>
                <w:lang w:eastAsia="x-none"/>
              </w:rPr>
              <w:t xml:space="preserve">Here our concern is not only on the capability </w:t>
            </w:r>
            <w:r w:rsidR="004559A7">
              <w:rPr>
                <w:rFonts w:ascii="Times" w:eastAsia="Batang" w:hAnsi="Times"/>
                <w:iCs/>
                <w:lang w:eastAsia="x-none"/>
              </w:rPr>
              <w:t>signalling</w:t>
            </w:r>
            <w:r>
              <w:rPr>
                <w:rFonts w:ascii="Times" w:eastAsia="Batang" w:hAnsi="Times"/>
                <w:iCs/>
                <w:lang w:eastAsia="x-none"/>
              </w:rPr>
              <w:t>, but also on how to enable these features. From our understanding, enabling these features would require new RRC parameters that are not present</w:t>
            </w:r>
            <w:r w:rsidR="004559A7">
              <w:rPr>
                <w:rFonts w:ascii="Times" w:eastAsia="Batang" w:hAnsi="Times"/>
                <w:iCs/>
                <w:lang w:eastAsia="x-none"/>
              </w:rPr>
              <w:t xml:space="preserve"> (except for larger TBS)</w:t>
            </w:r>
            <w:r>
              <w:rPr>
                <w:rFonts w:ascii="Times" w:eastAsia="Batang" w:hAnsi="Times"/>
                <w:iCs/>
                <w:lang w:eastAsia="x-none"/>
              </w:rPr>
              <w:t xml:space="preserve"> in the current RRC parameter list. If we want to introduce this, probably 1, 3 and 6 are the </w:t>
            </w:r>
            <w:r w:rsidR="004559A7">
              <w:rPr>
                <w:rFonts w:ascii="Times" w:eastAsia="Batang" w:hAnsi="Times"/>
                <w:iCs/>
                <w:lang w:eastAsia="x-none"/>
              </w:rPr>
              <w:t>most useful</w:t>
            </w:r>
            <w:r>
              <w:rPr>
                <w:rFonts w:ascii="Times" w:eastAsia="Batang" w:hAnsi="Times"/>
                <w:iCs/>
                <w:lang w:eastAsia="x-none"/>
              </w:rPr>
              <w:t xml:space="preserve"> ones.</w:t>
            </w:r>
          </w:p>
        </w:tc>
      </w:tr>
      <w:tr w:rsidR="00393003" w14:paraId="42ED7E6E" w14:textId="77777777" w:rsidTr="00C92CA9">
        <w:tc>
          <w:tcPr>
            <w:tcW w:w="1980" w:type="dxa"/>
          </w:tcPr>
          <w:p w14:paraId="0856034A" w14:textId="77777777" w:rsidR="00393003" w:rsidRPr="00E35784" w:rsidRDefault="00393003" w:rsidP="00393003">
            <w:pPr>
              <w:spacing w:after="0"/>
              <w:jc w:val="both"/>
              <w:rPr>
                <w:rFonts w:eastAsia="SimSun"/>
                <w:sz w:val="22"/>
                <w:lang w:val="en-US" w:eastAsia="zh-CN"/>
              </w:rPr>
            </w:pPr>
          </w:p>
        </w:tc>
        <w:tc>
          <w:tcPr>
            <w:tcW w:w="7982" w:type="dxa"/>
          </w:tcPr>
          <w:p w14:paraId="66C8DDAF" w14:textId="77777777" w:rsidR="00393003" w:rsidRPr="00131EE6" w:rsidRDefault="00393003" w:rsidP="00393003">
            <w:pPr>
              <w:spacing w:after="0"/>
              <w:jc w:val="both"/>
              <w:rPr>
                <w:sz w:val="22"/>
                <w:lang w:val="en-US"/>
              </w:rPr>
            </w:pPr>
          </w:p>
        </w:tc>
      </w:tr>
      <w:tr w:rsidR="00393003" w14:paraId="11B715BB" w14:textId="77777777" w:rsidTr="00C92CA9">
        <w:trPr>
          <w:trHeight w:val="70"/>
        </w:trPr>
        <w:tc>
          <w:tcPr>
            <w:tcW w:w="1980" w:type="dxa"/>
          </w:tcPr>
          <w:p w14:paraId="2C182578" w14:textId="77777777" w:rsidR="00393003" w:rsidRPr="00131EE6" w:rsidRDefault="00393003" w:rsidP="00393003">
            <w:pPr>
              <w:spacing w:after="0"/>
              <w:jc w:val="both"/>
              <w:rPr>
                <w:rFonts w:eastAsiaTheme="minorEastAsia"/>
                <w:sz w:val="22"/>
              </w:rPr>
            </w:pPr>
          </w:p>
        </w:tc>
        <w:tc>
          <w:tcPr>
            <w:tcW w:w="7982" w:type="dxa"/>
          </w:tcPr>
          <w:p w14:paraId="35622876" w14:textId="77777777" w:rsidR="00393003" w:rsidRPr="00131EE6" w:rsidRDefault="00393003" w:rsidP="00393003">
            <w:pPr>
              <w:spacing w:after="0"/>
              <w:rPr>
                <w:rFonts w:eastAsia="MS PGothic"/>
                <w:szCs w:val="24"/>
                <w:lang w:val="en-US"/>
              </w:rPr>
            </w:pP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77777777"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CEmodeB'.</w:t>
            </w:r>
          </w:p>
          <w:p w14:paraId="358A07BF" w14:textId="77777777" w:rsidR="003311F4" w:rsidRPr="00BF7F75" w:rsidRDefault="003311F4" w:rsidP="00C92CA9">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Heading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51D8284E" w14:textId="2120DEEE"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adding multi-TB unicast HARQ multiplexing as component in FG1-11 or not supporting the feature) </w:t>
      </w:r>
      <w:r w:rsidRPr="00832B47">
        <w:rPr>
          <w:b/>
          <w:bCs/>
          <w:sz w:val="22"/>
          <w:lang w:val="en-US"/>
        </w:rPr>
        <w:t>by:</w:t>
      </w:r>
    </w:p>
    <w:p w14:paraId="6C8F23DB" w14:textId="77777777" w:rsidR="003311F4" w:rsidRPr="003311F4"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C92CA9">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C92CA9">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563B84" w:rsidRDefault="007B7CB7" w:rsidP="0027384D">
            <w:pPr>
              <w:tabs>
                <w:tab w:val="num" w:pos="1800"/>
              </w:tabs>
              <w:spacing w:after="0"/>
              <w:rPr>
                <w:rFonts w:ascii="Times" w:eastAsia="Batang" w:hAnsi="Times"/>
                <w:iCs/>
                <w:lang w:eastAsia="x-none"/>
              </w:rPr>
            </w:pPr>
            <w:r>
              <w:rPr>
                <w:rFonts w:ascii="Times" w:eastAsia="Batang" w:hAnsi="Times"/>
                <w:iCs/>
                <w:lang w:eastAsia="x-none"/>
              </w:rPr>
              <w:t>We are a bit confused by this proposal. What is the meaning of HARQ multiplexing?</w:t>
            </w:r>
          </w:p>
        </w:tc>
      </w:tr>
      <w:tr w:rsidR="0027384D" w14:paraId="0FADFCC8" w14:textId="77777777" w:rsidTr="00C92CA9">
        <w:tc>
          <w:tcPr>
            <w:tcW w:w="1980" w:type="dxa"/>
          </w:tcPr>
          <w:p w14:paraId="7EAC5F47" w14:textId="77777777" w:rsidR="0027384D" w:rsidRPr="00E35784" w:rsidRDefault="0027384D" w:rsidP="0027384D">
            <w:pPr>
              <w:spacing w:after="0"/>
              <w:jc w:val="both"/>
              <w:rPr>
                <w:rFonts w:eastAsia="SimSun"/>
                <w:sz w:val="22"/>
                <w:lang w:val="en-US" w:eastAsia="zh-CN"/>
              </w:rPr>
            </w:pPr>
          </w:p>
        </w:tc>
        <w:tc>
          <w:tcPr>
            <w:tcW w:w="7982" w:type="dxa"/>
          </w:tcPr>
          <w:p w14:paraId="35D035D5" w14:textId="77777777" w:rsidR="0027384D" w:rsidRPr="00131EE6" w:rsidRDefault="0027384D" w:rsidP="0027384D">
            <w:pPr>
              <w:spacing w:after="0"/>
              <w:jc w:val="both"/>
              <w:rPr>
                <w:sz w:val="22"/>
                <w:lang w:val="en-US"/>
              </w:rPr>
            </w:pPr>
          </w:p>
        </w:tc>
      </w:tr>
      <w:tr w:rsidR="0027384D" w14:paraId="3A07A125" w14:textId="77777777" w:rsidTr="00C92CA9">
        <w:trPr>
          <w:trHeight w:val="70"/>
        </w:trPr>
        <w:tc>
          <w:tcPr>
            <w:tcW w:w="1980" w:type="dxa"/>
          </w:tcPr>
          <w:p w14:paraId="20C73450" w14:textId="77777777" w:rsidR="0027384D" w:rsidRPr="00131EE6" w:rsidRDefault="0027384D" w:rsidP="0027384D">
            <w:pPr>
              <w:spacing w:after="0"/>
              <w:jc w:val="both"/>
              <w:rPr>
                <w:rFonts w:eastAsiaTheme="minorEastAsia"/>
                <w:sz w:val="22"/>
              </w:rPr>
            </w:pPr>
          </w:p>
        </w:tc>
        <w:tc>
          <w:tcPr>
            <w:tcW w:w="7982" w:type="dxa"/>
          </w:tcPr>
          <w:p w14:paraId="152EA89F" w14:textId="77777777" w:rsidR="0027384D" w:rsidRPr="00131EE6" w:rsidRDefault="0027384D" w:rsidP="0027384D">
            <w:pPr>
              <w:spacing w:after="0"/>
              <w:rPr>
                <w:rFonts w:eastAsia="MS PGothic"/>
                <w:szCs w:val="24"/>
                <w:lang w:val="en-US"/>
              </w:rPr>
            </w:pP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Heading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MS Mincho"/>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C92CA9">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C92CA9">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Heading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 xml:space="preserve">upported </w:t>
      </w:r>
      <w:proofErr w:type="gramStart"/>
      <w:r w:rsidRPr="00832B47">
        <w:rPr>
          <w:b/>
          <w:bCs/>
          <w:sz w:val="22"/>
          <w:lang w:val="en-US"/>
        </w:rPr>
        <w:t>by:</w:t>
      </w:r>
      <w:proofErr w:type="gramEnd"/>
      <w:r w:rsidR="002E159B">
        <w:rPr>
          <w:b/>
          <w:bCs/>
          <w:sz w:val="22"/>
          <w:lang w:val="en-US"/>
        </w:rPr>
        <w:t xml:space="preserve"> Ericsson</w:t>
      </w:r>
      <w:r w:rsidR="007B7CB7">
        <w:rPr>
          <w:b/>
          <w:bCs/>
          <w:sz w:val="22"/>
          <w:lang w:val="en-US"/>
        </w:rPr>
        <w:t>, Qualcomm</w:t>
      </w:r>
    </w:p>
    <w:p w14:paraId="345CEAAB" w14:textId="4A11235B"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1439A">
        <w:rPr>
          <w:b/>
          <w:bCs/>
          <w:sz w:val="22"/>
          <w:lang w:val="en-US"/>
        </w:rPr>
        <w:t>not introducing the separate capability</w:t>
      </w:r>
      <w:r>
        <w:rPr>
          <w:b/>
          <w:bCs/>
          <w:sz w:val="22"/>
          <w:lang w:val="en-US"/>
        </w:rPr>
        <w:t xml:space="preserve">) </w:t>
      </w:r>
      <w:r w:rsidRPr="00832B47">
        <w:rPr>
          <w:b/>
          <w:bCs/>
          <w:sz w:val="22"/>
          <w:lang w:val="en-US"/>
        </w:rPr>
        <w:t>by:</w:t>
      </w:r>
    </w:p>
    <w:p w14:paraId="6BA3845A" w14:textId="77777777" w:rsidR="003311F4" w:rsidRPr="004F76D2" w:rsidRDefault="003311F4" w:rsidP="003311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C92CA9">
        <w:tc>
          <w:tcPr>
            <w:tcW w:w="1980" w:type="dxa"/>
          </w:tcPr>
          <w:p w14:paraId="145A6984" w14:textId="329BBB97" w:rsidR="002E159B" w:rsidRDefault="002E159B" w:rsidP="002E159B">
            <w:pPr>
              <w:spacing w:after="0"/>
              <w:jc w:val="both"/>
              <w:rPr>
                <w:sz w:val="22"/>
                <w:lang w:val="en-US"/>
              </w:rPr>
            </w:pPr>
            <w:r>
              <w:rPr>
                <w:sz w:val="22"/>
                <w:lang w:val="en-US"/>
              </w:rPr>
              <w:t>Ericsson</w:t>
            </w:r>
          </w:p>
        </w:tc>
        <w:tc>
          <w:tcPr>
            <w:tcW w:w="7982" w:type="dxa"/>
          </w:tcPr>
          <w:p w14:paraId="6B8EAF90" w14:textId="1B784DC0" w:rsidR="002E159B" w:rsidRPr="00900640" w:rsidRDefault="002E159B" w:rsidP="002E159B">
            <w:pPr>
              <w:spacing w:after="0"/>
              <w:rPr>
                <w:rFonts w:ascii="MS PGothic" w:eastAsia="MS PGothic" w:hAnsi="MS PGothic" w:cs="MS PGothic"/>
                <w:color w:val="000000"/>
                <w:szCs w:val="24"/>
                <w:lang w:val="en-US"/>
              </w:rPr>
            </w:pPr>
            <w:r>
              <w:rPr>
                <w:sz w:val="22"/>
                <w:lang w:val="en-US"/>
              </w:rPr>
              <w:t>Introduce a separate FG for IODT reasons.</w:t>
            </w:r>
          </w:p>
        </w:tc>
      </w:tr>
      <w:tr w:rsidR="002E159B" w14:paraId="21FB7B31" w14:textId="77777777" w:rsidTr="00C92CA9">
        <w:tc>
          <w:tcPr>
            <w:tcW w:w="1980" w:type="dxa"/>
          </w:tcPr>
          <w:p w14:paraId="70E34727" w14:textId="6C0D7551" w:rsidR="002E159B" w:rsidRDefault="007B7CB7" w:rsidP="002E159B">
            <w:pPr>
              <w:spacing w:after="0"/>
              <w:jc w:val="both"/>
              <w:rPr>
                <w:sz w:val="22"/>
                <w:lang w:val="en-US"/>
              </w:rPr>
            </w:pPr>
            <w:r>
              <w:rPr>
                <w:sz w:val="22"/>
                <w:lang w:val="en-US"/>
              </w:rPr>
              <w:t>Qualcomm</w:t>
            </w:r>
          </w:p>
        </w:tc>
        <w:tc>
          <w:tcPr>
            <w:tcW w:w="7982" w:type="dxa"/>
          </w:tcPr>
          <w:p w14:paraId="5A2D96B5" w14:textId="09F844EF" w:rsidR="002E159B" w:rsidRPr="00563B84" w:rsidRDefault="004559A7" w:rsidP="002E159B">
            <w:pPr>
              <w:tabs>
                <w:tab w:val="num" w:pos="1800"/>
              </w:tabs>
              <w:spacing w:after="0"/>
              <w:rPr>
                <w:rFonts w:ascii="Times" w:eastAsia="Batang" w:hAnsi="Times"/>
                <w:iCs/>
                <w:lang w:eastAsia="x-none"/>
              </w:rPr>
            </w:pPr>
            <w:r>
              <w:rPr>
                <w:rFonts w:ascii="Times" w:eastAsia="Batang" w:hAnsi="Times"/>
                <w:iCs/>
                <w:lang w:eastAsia="x-none"/>
              </w:rPr>
              <w:t>Introduce a separate FG</w:t>
            </w:r>
          </w:p>
        </w:tc>
      </w:tr>
      <w:tr w:rsidR="002E159B" w14:paraId="461C5B4D" w14:textId="77777777" w:rsidTr="00C92CA9">
        <w:tc>
          <w:tcPr>
            <w:tcW w:w="1980" w:type="dxa"/>
          </w:tcPr>
          <w:p w14:paraId="47B1CDAF" w14:textId="77777777" w:rsidR="002E159B" w:rsidRPr="00E35784" w:rsidRDefault="002E159B" w:rsidP="002E159B">
            <w:pPr>
              <w:spacing w:after="0"/>
              <w:jc w:val="both"/>
              <w:rPr>
                <w:rFonts w:eastAsia="SimSun"/>
                <w:sz w:val="22"/>
                <w:lang w:val="en-US" w:eastAsia="zh-CN"/>
              </w:rPr>
            </w:pPr>
          </w:p>
        </w:tc>
        <w:tc>
          <w:tcPr>
            <w:tcW w:w="7982" w:type="dxa"/>
          </w:tcPr>
          <w:p w14:paraId="0B2C85F9" w14:textId="77777777" w:rsidR="002E159B" w:rsidRPr="00131EE6" w:rsidRDefault="002E159B" w:rsidP="002E159B">
            <w:pPr>
              <w:spacing w:after="0"/>
              <w:jc w:val="both"/>
              <w:rPr>
                <w:sz w:val="22"/>
                <w:lang w:val="en-US"/>
              </w:rPr>
            </w:pPr>
          </w:p>
        </w:tc>
      </w:tr>
      <w:tr w:rsidR="002E159B" w14:paraId="24693D81" w14:textId="77777777" w:rsidTr="00C92CA9">
        <w:trPr>
          <w:trHeight w:val="70"/>
        </w:trPr>
        <w:tc>
          <w:tcPr>
            <w:tcW w:w="1980" w:type="dxa"/>
          </w:tcPr>
          <w:p w14:paraId="48E77B81" w14:textId="77777777" w:rsidR="002E159B" w:rsidRPr="00131EE6" w:rsidRDefault="002E159B" w:rsidP="002E159B">
            <w:pPr>
              <w:spacing w:after="0"/>
              <w:jc w:val="both"/>
              <w:rPr>
                <w:rFonts w:eastAsiaTheme="minorEastAsia"/>
                <w:sz w:val="22"/>
              </w:rPr>
            </w:pPr>
          </w:p>
        </w:tc>
        <w:tc>
          <w:tcPr>
            <w:tcW w:w="7982" w:type="dxa"/>
          </w:tcPr>
          <w:p w14:paraId="7379D83B" w14:textId="77777777" w:rsidR="002E159B" w:rsidRPr="00131EE6" w:rsidRDefault="002E159B" w:rsidP="002E159B">
            <w:pPr>
              <w:spacing w:after="0"/>
              <w:rPr>
                <w:rFonts w:eastAsia="MS PGothic"/>
                <w:szCs w:val="24"/>
                <w:lang w:val="en-US"/>
              </w:rPr>
            </w:pP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Heading1"/>
        <w:numPr>
          <w:ilvl w:val="0"/>
          <w:numId w:val="4"/>
        </w:numPr>
        <w:spacing w:before="180" w:after="120"/>
        <w:rPr>
          <w:rFonts w:eastAsia="MS Mincho"/>
          <w:b/>
          <w:bCs/>
          <w:szCs w:val="24"/>
          <w:lang w:val="en-US"/>
        </w:rPr>
      </w:pPr>
      <w:r w:rsidRPr="00F1439A">
        <w:rPr>
          <w:rFonts w:eastAsia="MS Mincho"/>
          <w:b/>
          <w:bCs/>
          <w:szCs w:val="24"/>
          <w:lang w:val="en-US"/>
        </w:rPr>
        <w:lastRenderedPageBreak/>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ListParagraph"/>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Heading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C92CA9">
        <w:tc>
          <w:tcPr>
            <w:tcW w:w="1980" w:type="dxa"/>
          </w:tcPr>
          <w:p w14:paraId="5FE791C6" w14:textId="5F41FABB" w:rsidR="00670579" w:rsidRDefault="00670579" w:rsidP="00670579">
            <w:pPr>
              <w:spacing w:after="0"/>
              <w:jc w:val="both"/>
              <w:rPr>
                <w:sz w:val="22"/>
                <w:lang w:val="en-US"/>
              </w:rPr>
            </w:pPr>
            <w:r>
              <w:rPr>
                <w:sz w:val="22"/>
                <w:lang w:val="en-US"/>
              </w:rPr>
              <w:t>Ericsson</w:t>
            </w:r>
          </w:p>
        </w:tc>
        <w:tc>
          <w:tcPr>
            <w:tcW w:w="7982" w:type="dxa"/>
          </w:tcPr>
          <w:p w14:paraId="51D03970" w14:textId="013CC735" w:rsidR="00670579" w:rsidRPr="00900640" w:rsidRDefault="00670579" w:rsidP="00670579">
            <w:pPr>
              <w:spacing w:after="0"/>
              <w:rPr>
                <w:rFonts w:ascii="MS PGothic" w:eastAsia="MS PGothic" w:hAnsi="MS PGothic" w:cs="MS PGothic"/>
                <w:color w:val="000000"/>
                <w:szCs w:val="24"/>
                <w:lang w:val="en-US"/>
              </w:rPr>
            </w:pPr>
            <w:r>
              <w:rPr>
                <w:sz w:val="22"/>
                <w:lang w:val="en-US"/>
              </w:rPr>
              <w:t>Yes, we</w:t>
            </w:r>
            <w:r w:rsidRPr="00550AB9">
              <w:rPr>
                <w:sz w:val="22"/>
                <w:lang w:val="en-US"/>
              </w:rPr>
              <w:t xml:space="preserve"> are fine with the proposal, with the understanding that </w:t>
            </w:r>
            <w:r>
              <w:rPr>
                <w:sz w:val="22"/>
                <w:lang w:val="en-US"/>
              </w:rPr>
              <w:t>1</w:t>
            </w:r>
            <w:r w:rsidRPr="00550AB9">
              <w:rPr>
                <w:sz w:val="22"/>
                <w:lang w:val="en-US"/>
              </w:rPr>
              <w:t xml:space="preserve">-2, </w:t>
            </w:r>
            <w:r>
              <w:rPr>
                <w:sz w:val="22"/>
                <w:lang w:val="en-US"/>
              </w:rPr>
              <w:t>1</w:t>
            </w:r>
            <w:r w:rsidRPr="00550AB9">
              <w:rPr>
                <w:sz w:val="22"/>
                <w:lang w:val="en-US"/>
              </w:rPr>
              <w:t>-</w:t>
            </w:r>
            <w:r>
              <w:rPr>
                <w:sz w:val="22"/>
                <w:lang w:val="en-US"/>
              </w:rPr>
              <w:t>7</w:t>
            </w:r>
            <w:r w:rsidRPr="00550AB9">
              <w:rPr>
                <w:sz w:val="22"/>
                <w:lang w:val="en-US"/>
              </w:rPr>
              <w:t xml:space="preserve">, </w:t>
            </w:r>
            <w:r>
              <w:rPr>
                <w:sz w:val="22"/>
                <w:lang w:val="en-US"/>
              </w:rPr>
              <w:t>1</w:t>
            </w:r>
            <w:r w:rsidRPr="00550AB9">
              <w:rPr>
                <w:sz w:val="22"/>
                <w:lang w:val="en-US"/>
              </w:rPr>
              <w:t>-</w:t>
            </w:r>
            <w:r>
              <w:rPr>
                <w:sz w:val="22"/>
                <w:lang w:val="en-US"/>
              </w:rPr>
              <w:t>9, 1</w:t>
            </w:r>
            <w:r w:rsidRPr="00550AB9">
              <w:rPr>
                <w:sz w:val="22"/>
                <w:lang w:val="en-US"/>
              </w:rPr>
              <w:t>-</w:t>
            </w:r>
            <w:r>
              <w:rPr>
                <w:sz w:val="22"/>
                <w:lang w:val="en-US"/>
              </w:rPr>
              <w:t>20, 1-23, 1-24, 1-25 and 1-26</w:t>
            </w:r>
            <w:r w:rsidRPr="00550AB9">
              <w:rPr>
                <w:sz w:val="22"/>
                <w:lang w:val="en-US"/>
              </w:rPr>
              <w:t xml:space="preserve">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C92CA9">
        <w:tc>
          <w:tcPr>
            <w:tcW w:w="1980" w:type="dxa"/>
          </w:tcPr>
          <w:p w14:paraId="583DAAD1" w14:textId="6A1FCEB9" w:rsidR="00670579" w:rsidRDefault="004559A7" w:rsidP="00670579">
            <w:pPr>
              <w:spacing w:after="0"/>
              <w:jc w:val="both"/>
              <w:rPr>
                <w:sz w:val="22"/>
                <w:lang w:val="en-US"/>
              </w:rPr>
            </w:pPr>
            <w:r>
              <w:rPr>
                <w:sz w:val="22"/>
                <w:lang w:val="en-US"/>
              </w:rPr>
              <w:t>Qualcomm</w:t>
            </w:r>
          </w:p>
        </w:tc>
        <w:tc>
          <w:tcPr>
            <w:tcW w:w="7982" w:type="dxa"/>
          </w:tcPr>
          <w:p w14:paraId="50CF037E" w14:textId="3123DA0C" w:rsidR="00670579" w:rsidRPr="00563B84" w:rsidRDefault="004559A7" w:rsidP="00670579">
            <w:pPr>
              <w:spacing w:after="0"/>
              <w:rPr>
                <w:rFonts w:ascii="Times" w:eastAsia="Batang" w:hAnsi="Times"/>
                <w:iCs/>
                <w:lang w:eastAsia="x-none"/>
              </w:rPr>
            </w:pPr>
            <w:r>
              <w:rPr>
                <w:rFonts w:ascii="Times" w:eastAsia="Batang" w:hAnsi="Times"/>
                <w:iCs/>
                <w:lang w:eastAsia="x-none"/>
              </w:rPr>
              <w:t>We agree</w:t>
            </w:r>
          </w:p>
        </w:tc>
      </w:tr>
      <w:tr w:rsidR="00670579" w14:paraId="57A240B9" w14:textId="77777777" w:rsidTr="00C92CA9">
        <w:tc>
          <w:tcPr>
            <w:tcW w:w="1980" w:type="dxa"/>
          </w:tcPr>
          <w:p w14:paraId="32D6E40F" w14:textId="77777777" w:rsidR="00670579" w:rsidRPr="00E35784" w:rsidRDefault="00670579" w:rsidP="00670579">
            <w:pPr>
              <w:spacing w:after="0"/>
              <w:jc w:val="both"/>
              <w:rPr>
                <w:rFonts w:eastAsia="SimSun"/>
                <w:sz w:val="22"/>
                <w:lang w:val="en-US" w:eastAsia="zh-CN"/>
              </w:rPr>
            </w:pPr>
          </w:p>
        </w:tc>
        <w:tc>
          <w:tcPr>
            <w:tcW w:w="7982" w:type="dxa"/>
          </w:tcPr>
          <w:p w14:paraId="78F7DB3A" w14:textId="77777777" w:rsidR="00670579" w:rsidRPr="00131EE6" w:rsidRDefault="00670579" w:rsidP="00670579">
            <w:pPr>
              <w:spacing w:after="0"/>
              <w:jc w:val="both"/>
              <w:rPr>
                <w:sz w:val="22"/>
                <w:lang w:val="en-US"/>
              </w:rPr>
            </w:pPr>
          </w:p>
        </w:tc>
      </w:tr>
      <w:tr w:rsidR="00670579" w14:paraId="12517814" w14:textId="77777777" w:rsidTr="00C92CA9">
        <w:trPr>
          <w:trHeight w:val="70"/>
        </w:trPr>
        <w:tc>
          <w:tcPr>
            <w:tcW w:w="1980" w:type="dxa"/>
          </w:tcPr>
          <w:p w14:paraId="0699CE68" w14:textId="77777777" w:rsidR="00670579" w:rsidRPr="00131EE6" w:rsidRDefault="00670579" w:rsidP="00670579">
            <w:pPr>
              <w:spacing w:after="0"/>
              <w:jc w:val="both"/>
              <w:rPr>
                <w:rFonts w:eastAsiaTheme="minorEastAsia"/>
                <w:sz w:val="22"/>
              </w:rPr>
            </w:pPr>
          </w:p>
        </w:tc>
        <w:tc>
          <w:tcPr>
            <w:tcW w:w="7982" w:type="dxa"/>
          </w:tcPr>
          <w:p w14:paraId="55900D0C" w14:textId="77777777" w:rsidR="00670579" w:rsidRPr="00131EE6" w:rsidRDefault="00670579" w:rsidP="00670579">
            <w:pPr>
              <w:spacing w:after="0"/>
              <w:rPr>
                <w:rFonts w:eastAsia="MS PGothic"/>
                <w:szCs w:val="24"/>
                <w:lang w:val="en-US"/>
              </w:rPr>
            </w:pP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5E32AB9" w14:textId="0ABDB5B1" w:rsidR="00BE5DCB" w:rsidRPr="001D23FA" w:rsidRDefault="00BE5DCB" w:rsidP="00BE5DCB">
      <w:pPr>
        <w:pStyle w:val="Heading2"/>
        <w:rPr>
          <w:sz w:val="22"/>
          <w:lang w:val="en-US"/>
        </w:rPr>
      </w:pPr>
      <w:r>
        <w:rPr>
          <w:sz w:val="22"/>
          <w:lang w:val="en-US"/>
        </w:rPr>
        <w:t>6.2</w:t>
      </w:r>
      <w:r>
        <w:rPr>
          <w:sz w:val="22"/>
          <w:lang w:val="en-US"/>
        </w:rPr>
        <w:tab/>
        <w:t>Discussion 6</w:t>
      </w:r>
    </w:p>
    <w:p w14:paraId="66EABC8B" w14:textId="2940C361"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56500952"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7826D0C"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78C08AB4" w14:textId="77777777" w:rsidTr="00C92CA9">
        <w:tc>
          <w:tcPr>
            <w:tcW w:w="1980" w:type="dxa"/>
            <w:shd w:val="clear" w:color="auto" w:fill="F2F2F2" w:themeFill="background1" w:themeFillShade="F2"/>
          </w:tcPr>
          <w:p w14:paraId="419E5288"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1D0F7D5"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2048A2D8" w14:textId="77777777" w:rsidTr="00C92CA9">
        <w:tc>
          <w:tcPr>
            <w:tcW w:w="1980" w:type="dxa"/>
          </w:tcPr>
          <w:p w14:paraId="0D9623FD" w14:textId="2E001DA0" w:rsidR="00670579" w:rsidRDefault="00670579" w:rsidP="00670579">
            <w:pPr>
              <w:spacing w:after="0"/>
              <w:jc w:val="both"/>
              <w:rPr>
                <w:sz w:val="22"/>
                <w:lang w:val="en-US"/>
              </w:rPr>
            </w:pPr>
            <w:r>
              <w:rPr>
                <w:sz w:val="22"/>
                <w:lang w:val="en-US"/>
              </w:rPr>
              <w:t>Ericsson</w:t>
            </w:r>
          </w:p>
        </w:tc>
        <w:tc>
          <w:tcPr>
            <w:tcW w:w="7982" w:type="dxa"/>
          </w:tcPr>
          <w:p w14:paraId="53EF597B" w14:textId="557D577E"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1-20, since the UL gaps needed for UL early termination can be arranged using the UL resource reservation feature, i.e. FG 1-20 is not needed.</w:t>
            </w:r>
          </w:p>
        </w:tc>
      </w:tr>
      <w:tr w:rsidR="00670579" w14:paraId="3A453D9D" w14:textId="77777777" w:rsidTr="00C92CA9">
        <w:tc>
          <w:tcPr>
            <w:tcW w:w="1980" w:type="dxa"/>
          </w:tcPr>
          <w:p w14:paraId="1D9C062C" w14:textId="129CBA93" w:rsidR="00670579" w:rsidRDefault="004559A7" w:rsidP="00670579">
            <w:pPr>
              <w:spacing w:after="0"/>
              <w:jc w:val="both"/>
              <w:rPr>
                <w:sz w:val="22"/>
                <w:lang w:val="en-US"/>
              </w:rPr>
            </w:pPr>
            <w:r>
              <w:rPr>
                <w:sz w:val="22"/>
                <w:lang w:val="en-US"/>
              </w:rPr>
              <w:t>Qualcomm</w:t>
            </w:r>
          </w:p>
        </w:tc>
        <w:tc>
          <w:tcPr>
            <w:tcW w:w="7982" w:type="dxa"/>
          </w:tcPr>
          <w:p w14:paraId="05A58753" w14:textId="3D9C14A7" w:rsidR="00670579" w:rsidRPr="00563B84" w:rsidRDefault="004559A7" w:rsidP="00670579">
            <w:pPr>
              <w:spacing w:after="0"/>
              <w:rPr>
                <w:rFonts w:ascii="Times" w:eastAsia="Batang" w:hAnsi="Times"/>
                <w:iCs/>
                <w:lang w:eastAsia="x-none"/>
              </w:rPr>
            </w:pPr>
            <w:r>
              <w:rPr>
                <w:rFonts w:ascii="Times" w:eastAsia="Batang" w:hAnsi="Times"/>
                <w:iCs/>
                <w:lang w:eastAsia="x-none"/>
              </w:rPr>
              <w:t>1-20 does not exist as an explicit feature, and thus should be removed.</w:t>
            </w:r>
          </w:p>
        </w:tc>
      </w:tr>
      <w:tr w:rsidR="00670579" w14:paraId="1446954D" w14:textId="77777777" w:rsidTr="00C92CA9">
        <w:tc>
          <w:tcPr>
            <w:tcW w:w="1980" w:type="dxa"/>
          </w:tcPr>
          <w:p w14:paraId="0D598E4C" w14:textId="77777777" w:rsidR="00670579" w:rsidRPr="00E35784" w:rsidRDefault="00670579" w:rsidP="00670579">
            <w:pPr>
              <w:spacing w:after="0"/>
              <w:jc w:val="both"/>
              <w:rPr>
                <w:rFonts w:eastAsia="SimSun"/>
                <w:sz w:val="22"/>
                <w:lang w:val="en-US" w:eastAsia="zh-CN"/>
              </w:rPr>
            </w:pPr>
          </w:p>
        </w:tc>
        <w:tc>
          <w:tcPr>
            <w:tcW w:w="7982" w:type="dxa"/>
          </w:tcPr>
          <w:p w14:paraId="3FB4C06B" w14:textId="77777777" w:rsidR="00670579" w:rsidRPr="00131EE6" w:rsidRDefault="00670579" w:rsidP="00670579">
            <w:pPr>
              <w:spacing w:after="0"/>
              <w:jc w:val="both"/>
              <w:rPr>
                <w:sz w:val="22"/>
                <w:lang w:val="en-US"/>
              </w:rPr>
            </w:pPr>
          </w:p>
        </w:tc>
      </w:tr>
      <w:tr w:rsidR="00670579" w14:paraId="40528503" w14:textId="77777777" w:rsidTr="00C92CA9">
        <w:trPr>
          <w:trHeight w:val="70"/>
        </w:trPr>
        <w:tc>
          <w:tcPr>
            <w:tcW w:w="1980" w:type="dxa"/>
          </w:tcPr>
          <w:p w14:paraId="72DA68F0" w14:textId="77777777" w:rsidR="00670579" w:rsidRPr="00131EE6" w:rsidRDefault="00670579" w:rsidP="00670579">
            <w:pPr>
              <w:spacing w:after="0"/>
              <w:jc w:val="both"/>
              <w:rPr>
                <w:rFonts w:eastAsiaTheme="minorEastAsia"/>
                <w:sz w:val="22"/>
              </w:rPr>
            </w:pPr>
          </w:p>
        </w:tc>
        <w:tc>
          <w:tcPr>
            <w:tcW w:w="7982" w:type="dxa"/>
          </w:tcPr>
          <w:p w14:paraId="3FF8A158" w14:textId="77777777" w:rsidR="00670579" w:rsidRPr="00131EE6" w:rsidRDefault="00670579" w:rsidP="00670579">
            <w:pPr>
              <w:spacing w:after="0"/>
              <w:rPr>
                <w:rFonts w:eastAsia="MS PGothic"/>
                <w:szCs w:val="24"/>
                <w:lang w:val="en-US"/>
              </w:rPr>
            </w:pPr>
          </w:p>
        </w:tc>
      </w:tr>
    </w:tbl>
    <w:p w14:paraId="38C587FA" w14:textId="77777777" w:rsidR="00BE5DCB" w:rsidRPr="00F1439A" w:rsidRDefault="00BE5DCB" w:rsidP="00BE5DCB">
      <w:pPr>
        <w:rPr>
          <w:lang w:val="en-US"/>
        </w:rPr>
      </w:pPr>
    </w:p>
    <w:p w14:paraId="1DD956C9" w14:textId="21F3C7EB" w:rsidR="00BE5DCB" w:rsidRDefault="00BE5DCB" w:rsidP="00890250">
      <w:pPr>
        <w:rPr>
          <w:lang w:val="en-US"/>
        </w:rPr>
      </w:pPr>
    </w:p>
    <w:p w14:paraId="3871E027" w14:textId="2E121BA5" w:rsidR="00BE5DCB" w:rsidRPr="001D23FA" w:rsidRDefault="00BE5DCB" w:rsidP="00BE5DCB">
      <w:pPr>
        <w:pStyle w:val="Heading2"/>
        <w:rPr>
          <w:sz w:val="22"/>
          <w:lang w:val="en-US"/>
        </w:rPr>
      </w:pPr>
      <w:r>
        <w:rPr>
          <w:sz w:val="22"/>
          <w:lang w:val="en-US"/>
        </w:rPr>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C92CA9">
        <w:tc>
          <w:tcPr>
            <w:tcW w:w="1980" w:type="dxa"/>
          </w:tcPr>
          <w:p w14:paraId="3C45EB5E" w14:textId="4B2798DC" w:rsidR="00670579" w:rsidRDefault="00670579" w:rsidP="00670579">
            <w:pPr>
              <w:spacing w:after="0"/>
              <w:jc w:val="both"/>
              <w:rPr>
                <w:sz w:val="22"/>
                <w:lang w:val="en-US"/>
              </w:rPr>
            </w:pPr>
            <w:r>
              <w:rPr>
                <w:sz w:val="22"/>
                <w:lang w:val="en-US"/>
              </w:rPr>
              <w:t>Ericsson</w:t>
            </w:r>
          </w:p>
        </w:tc>
        <w:tc>
          <w:tcPr>
            <w:tcW w:w="7982" w:type="dxa"/>
          </w:tcPr>
          <w:p w14:paraId="6163531B" w14:textId="283F77E1"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1-4</w:t>
            </w:r>
            <w:r w:rsidR="007D6F9B">
              <w:rPr>
                <w:sz w:val="22"/>
                <w:lang w:val="en-US"/>
              </w:rPr>
              <w:t>2</w:t>
            </w:r>
            <w:bookmarkStart w:id="4" w:name="_GoBack"/>
            <w:bookmarkEnd w:id="4"/>
            <w:r>
              <w:rPr>
                <w:sz w:val="22"/>
                <w:lang w:val="en-US"/>
              </w:rPr>
              <w:t xml:space="preserve"> to avoid duplicate/contradicting/confusing information to RAN2 since this feature will anyway be adequately covered in the RAN4 UE feature list.</w:t>
            </w:r>
          </w:p>
        </w:tc>
      </w:tr>
      <w:tr w:rsidR="00670579" w14:paraId="19DDDB8C" w14:textId="77777777" w:rsidTr="00C92CA9">
        <w:tc>
          <w:tcPr>
            <w:tcW w:w="1980" w:type="dxa"/>
          </w:tcPr>
          <w:p w14:paraId="2F021A82" w14:textId="322D769A" w:rsidR="00670579" w:rsidRDefault="004559A7" w:rsidP="00670579">
            <w:pPr>
              <w:spacing w:after="0"/>
              <w:jc w:val="both"/>
              <w:rPr>
                <w:sz w:val="22"/>
                <w:lang w:val="en-US"/>
              </w:rPr>
            </w:pPr>
            <w:r>
              <w:rPr>
                <w:sz w:val="22"/>
                <w:lang w:val="en-US"/>
              </w:rPr>
              <w:t>Qualcomm</w:t>
            </w:r>
          </w:p>
        </w:tc>
        <w:tc>
          <w:tcPr>
            <w:tcW w:w="7982" w:type="dxa"/>
          </w:tcPr>
          <w:p w14:paraId="7EBFA9B1" w14:textId="77ADDB52" w:rsidR="00670579" w:rsidRPr="00563B84" w:rsidRDefault="004559A7" w:rsidP="00670579">
            <w:pPr>
              <w:spacing w:after="0"/>
              <w:rPr>
                <w:rFonts w:ascii="Times" w:eastAsia="Batang" w:hAnsi="Times"/>
                <w:iCs/>
                <w:lang w:eastAsia="x-none"/>
              </w:rPr>
            </w:pPr>
            <w:r>
              <w:rPr>
                <w:rFonts w:ascii="Times" w:eastAsia="Batang" w:hAnsi="Times"/>
                <w:iCs/>
                <w:lang w:eastAsia="x-none"/>
              </w:rPr>
              <w:t>No strong view, either way current FG1-42 has a lot of FFS to be filled by RAN4</w:t>
            </w:r>
          </w:p>
        </w:tc>
      </w:tr>
      <w:tr w:rsidR="00670579" w14:paraId="7CE0B5DC" w14:textId="77777777" w:rsidTr="00C92CA9">
        <w:tc>
          <w:tcPr>
            <w:tcW w:w="1980" w:type="dxa"/>
          </w:tcPr>
          <w:p w14:paraId="6F3C413B" w14:textId="77777777" w:rsidR="00670579" w:rsidRPr="00E35784" w:rsidRDefault="00670579" w:rsidP="00670579">
            <w:pPr>
              <w:spacing w:after="0"/>
              <w:jc w:val="both"/>
              <w:rPr>
                <w:rFonts w:eastAsia="SimSun"/>
                <w:sz w:val="22"/>
                <w:lang w:val="en-US" w:eastAsia="zh-CN"/>
              </w:rPr>
            </w:pPr>
          </w:p>
        </w:tc>
        <w:tc>
          <w:tcPr>
            <w:tcW w:w="7982" w:type="dxa"/>
          </w:tcPr>
          <w:p w14:paraId="759F5730" w14:textId="77777777" w:rsidR="00670579" w:rsidRPr="00131EE6" w:rsidRDefault="00670579" w:rsidP="00670579">
            <w:pPr>
              <w:spacing w:after="0"/>
              <w:jc w:val="both"/>
              <w:rPr>
                <w:sz w:val="22"/>
                <w:lang w:val="en-US"/>
              </w:rPr>
            </w:pPr>
          </w:p>
        </w:tc>
      </w:tr>
      <w:tr w:rsidR="00670579" w14:paraId="454766EC" w14:textId="77777777" w:rsidTr="00C92CA9">
        <w:trPr>
          <w:trHeight w:val="70"/>
        </w:trPr>
        <w:tc>
          <w:tcPr>
            <w:tcW w:w="1980" w:type="dxa"/>
          </w:tcPr>
          <w:p w14:paraId="53ADA8A4" w14:textId="77777777" w:rsidR="00670579" w:rsidRPr="00131EE6" w:rsidRDefault="00670579" w:rsidP="00670579">
            <w:pPr>
              <w:spacing w:after="0"/>
              <w:jc w:val="both"/>
              <w:rPr>
                <w:rFonts w:eastAsiaTheme="minorEastAsia"/>
                <w:sz w:val="22"/>
              </w:rPr>
            </w:pPr>
          </w:p>
        </w:tc>
        <w:tc>
          <w:tcPr>
            <w:tcW w:w="7982" w:type="dxa"/>
          </w:tcPr>
          <w:p w14:paraId="482B6ED3" w14:textId="77777777" w:rsidR="00670579" w:rsidRPr="00131EE6" w:rsidRDefault="00670579" w:rsidP="00670579">
            <w:pPr>
              <w:spacing w:after="0"/>
              <w:rPr>
                <w:rFonts w:eastAsia="MS PGothic"/>
                <w:szCs w:val="24"/>
                <w:lang w:val="en-US"/>
              </w:rPr>
            </w:pP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A9FA" w14:textId="77777777" w:rsidR="00041EE8" w:rsidRDefault="00041EE8">
      <w:r>
        <w:separator/>
      </w:r>
    </w:p>
  </w:endnote>
  <w:endnote w:type="continuationSeparator" w:id="0">
    <w:p w14:paraId="77CED194" w14:textId="77777777" w:rsidR="00041EE8" w:rsidRDefault="00041EE8">
      <w:r>
        <w:continuationSeparator/>
      </w:r>
    </w:p>
  </w:endnote>
  <w:endnote w:type="continuationNotice" w:id="1">
    <w:p w14:paraId="5E37265B" w14:textId="77777777" w:rsidR="00041EE8" w:rsidRDefault="0004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B999" w14:textId="77777777" w:rsidR="004559A7" w:rsidRDefault="00455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0204857" w:rsidR="00BF6F3E" w:rsidRPr="00000924" w:rsidRDefault="00BF6F3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A1B29">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A1B29">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A797" w14:textId="77777777" w:rsidR="004559A7" w:rsidRDefault="00455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DB4CC" w14:textId="77777777" w:rsidR="00041EE8" w:rsidRDefault="00041EE8">
      <w:r>
        <w:separator/>
      </w:r>
    </w:p>
  </w:footnote>
  <w:footnote w:type="continuationSeparator" w:id="0">
    <w:p w14:paraId="7B9983B2" w14:textId="77777777" w:rsidR="00041EE8" w:rsidRDefault="00041EE8">
      <w:r>
        <w:continuationSeparator/>
      </w:r>
    </w:p>
  </w:footnote>
  <w:footnote w:type="continuationNotice" w:id="1">
    <w:p w14:paraId="785064FC" w14:textId="77777777" w:rsidR="00041EE8" w:rsidRDefault="00041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9354" w14:textId="77777777" w:rsidR="004559A7" w:rsidRDefault="00455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990A" w14:textId="77777777" w:rsidR="004559A7" w:rsidRDefault="00455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6149" w14:textId="77777777" w:rsidR="004559A7" w:rsidRDefault="00455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5DC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8D7B1ED-337E-4451-98F3-45B9DBFF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2307</Words>
  <Characters>12232</Characters>
  <Application>Microsoft Office Word</Application>
  <DocSecurity>0</DocSecurity>
  <Lines>101</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2</cp:revision>
  <cp:lastPrinted>2017-08-09T04:40:00Z</cp:lastPrinted>
  <dcterms:created xsi:type="dcterms:W3CDTF">2020-04-20T19:00:00Z</dcterms:created>
  <dcterms:modified xsi:type="dcterms:W3CDTF">2020-04-20T19:00:00Z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