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 xml:space="preserve">PUR for full-PRB in </w:t>
      </w:r>
      <w:proofErr w:type="spellStart"/>
      <w:r w:rsidRPr="009837A1">
        <w:rPr>
          <w:rFonts w:eastAsia="MS Mincho"/>
          <w:b/>
          <w:bCs/>
          <w:szCs w:val="24"/>
          <w:lang w:val="en-US"/>
        </w:rPr>
        <w:t>CEmodeA</w:t>
      </w:r>
      <w:proofErr w:type="spellEnd"/>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C92CA9">
        <w:tc>
          <w:tcPr>
            <w:tcW w:w="1838" w:type="dxa"/>
            <w:shd w:val="clear" w:color="auto" w:fill="auto"/>
          </w:tcPr>
          <w:p w14:paraId="4FC6306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C92CA9">
        <w:tc>
          <w:tcPr>
            <w:tcW w:w="1838" w:type="dxa"/>
            <w:shd w:val="clear" w:color="auto" w:fill="auto"/>
          </w:tcPr>
          <w:p w14:paraId="0059FD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PUR for full-PRB in </w:t>
            </w:r>
            <w:proofErr w:type="spellStart"/>
            <w:r w:rsidRPr="0013014A">
              <w:rPr>
                <w:sz w:val="18"/>
                <w:szCs w:val="18"/>
              </w:rPr>
              <w:t>CEmodeA</w:t>
            </w:r>
            <w:proofErr w:type="spellEnd"/>
          </w:p>
        </w:tc>
        <w:tc>
          <w:tcPr>
            <w:tcW w:w="2497" w:type="dxa"/>
            <w:shd w:val="clear" w:color="auto" w:fill="auto"/>
          </w:tcPr>
          <w:p w14:paraId="6C7891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1. PUR for full-RPB in </w:t>
            </w:r>
            <w:proofErr w:type="spellStart"/>
            <w:r w:rsidRPr="0013014A">
              <w:rPr>
                <w:sz w:val="18"/>
                <w:szCs w:val="18"/>
              </w:rPr>
              <w:t>CEmodeA</w:t>
            </w:r>
            <w:proofErr w:type="spellEnd"/>
          </w:p>
        </w:tc>
        <w:tc>
          <w:tcPr>
            <w:tcW w:w="1977" w:type="dxa"/>
            <w:shd w:val="clear" w:color="auto" w:fill="auto"/>
          </w:tcPr>
          <w:p w14:paraId="6866AF0F" w14:textId="77777777" w:rsidR="003311F4" w:rsidRPr="0013014A" w:rsidRDefault="003311F4" w:rsidP="00C92CA9">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4656BD5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C92CA9">
            <w:pPr>
              <w:keepNext/>
              <w:keepLines/>
              <w:rPr>
                <w:sz w:val="18"/>
                <w:szCs w:val="18"/>
              </w:rPr>
            </w:pPr>
            <w:r w:rsidRPr="0013014A">
              <w:rPr>
                <w:sz w:val="18"/>
                <w:szCs w:val="18"/>
              </w:rPr>
              <w:t xml:space="preserve">UL data transmission will use EDT or connected mode instead of PUR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556DD746"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C92CA9">
            <w:pPr>
              <w:pStyle w:val="TAL"/>
              <w:rPr>
                <w:rFonts w:ascii="Times New Roman" w:eastAsia="MS Gothic" w:hAnsi="Times New Roman"/>
                <w:szCs w:val="18"/>
                <w:lang w:eastAsia="ja-JP"/>
              </w:rPr>
            </w:pPr>
          </w:p>
          <w:p w14:paraId="36EF182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00A631C" w14:textId="77777777" w:rsidTr="00C92CA9">
        <w:tc>
          <w:tcPr>
            <w:tcW w:w="846" w:type="dxa"/>
          </w:tcPr>
          <w:p w14:paraId="3A06872F" w14:textId="77777777" w:rsidR="003311F4" w:rsidRDefault="003311F4" w:rsidP="00C92CA9">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C92CA9">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C92CA9">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275CBD8F" w14:textId="77777777" w:rsidTr="00C92CA9">
        <w:tc>
          <w:tcPr>
            <w:tcW w:w="846" w:type="dxa"/>
          </w:tcPr>
          <w:p w14:paraId="4FC26D5E"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Heading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E6E5D70"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 supported by:</w:t>
      </w:r>
      <w:r w:rsidR="00276A6B" w:rsidRPr="00AE66D5">
        <w:rPr>
          <w:b/>
          <w:bCs/>
          <w:sz w:val="22"/>
          <w:highlight w:val="yellow"/>
          <w:lang w:val="en-US"/>
        </w:rPr>
        <w:t xml:space="preserve"> Ericsson</w:t>
      </w:r>
      <w:r w:rsidR="007B7CB7" w:rsidRPr="00AE66D5">
        <w:rPr>
          <w:b/>
          <w:bCs/>
          <w:sz w:val="22"/>
          <w:highlight w:val="yellow"/>
          <w:lang w:val="en-US"/>
        </w:rPr>
        <w:t>, Qualcomm</w:t>
      </w:r>
    </w:p>
    <w:p w14:paraId="3A0F6E89" w14:textId="016061C9"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reusing the legacy capability to support the </w:t>
      </w:r>
      <w:r w:rsidRPr="00131245">
        <w:rPr>
          <w:b/>
          <w:bCs/>
          <w:sz w:val="22"/>
          <w:highlight w:val="yellow"/>
          <w:lang w:val="en-US"/>
        </w:rPr>
        <w:t>combination) by:</w:t>
      </w:r>
      <w:r w:rsidR="00AE66D5" w:rsidRPr="00131245">
        <w:rPr>
          <w:b/>
          <w:bCs/>
          <w:sz w:val="22"/>
          <w:highlight w:val="yellow"/>
          <w:lang w:val="en-US"/>
        </w:rPr>
        <w:t xml:space="preserve"> </w:t>
      </w:r>
      <w:r w:rsidR="006A3B69" w:rsidRPr="00131245">
        <w:rPr>
          <w:b/>
          <w:bCs/>
          <w:sz w:val="22"/>
          <w:highlight w:val="yellow"/>
          <w:lang w:val="en-US"/>
        </w:rPr>
        <w:t>Huawei, HiSilicon</w:t>
      </w:r>
      <w:r w:rsidR="000A1DF2" w:rsidRPr="00131245">
        <w:rPr>
          <w:b/>
          <w:bCs/>
          <w:sz w:val="22"/>
          <w:highlight w:val="yellow"/>
          <w:lang w:val="en-US"/>
        </w:rPr>
        <w:t>, ZTE,</w:t>
      </w:r>
      <w:r w:rsidR="00131245">
        <w:rPr>
          <w:b/>
          <w:bCs/>
          <w:sz w:val="22"/>
          <w:highlight w:val="yellow"/>
          <w:lang w:val="en-US"/>
        </w:rPr>
        <w:t xml:space="preserve"> </w:t>
      </w:r>
      <w:proofErr w:type="spellStart"/>
      <w:r w:rsidR="000A1DF2" w:rsidRPr="00131245">
        <w:rPr>
          <w:b/>
          <w:bCs/>
          <w:sz w:val="22"/>
          <w:highlight w:val="yellow"/>
          <w:lang w:val="en-US"/>
        </w:rPr>
        <w:t>Sanechips</w:t>
      </w:r>
      <w:proofErr w:type="spellEnd"/>
    </w:p>
    <w:p w14:paraId="7D1051D6"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139391FC" w14:textId="77777777" w:rsidTr="00C92CA9">
        <w:tc>
          <w:tcPr>
            <w:tcW w:w="1980" w:type="dxa"/>
            <w:shd w:val="clear" w:color="auto" w:fill="F2F2F2" w:themeFill="background1" w:themeFillShade="F2"/>
          </w:tcPr>
          <w:p w14:paraId="7620774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C92CA9">
        <w:tc>
          <w:tcPr>
            <w:tcW w:w="1980" w:type="dxa"/>
          </w:tcPr>
          <w:p w14:paraId="1F541B68" w14:textId="47E1D8DB" w:rsidR="00D847B3" w:rsidRPr="009F1822" w:rsidRDefault="00D847B3" w:rsidP="00D847B3">
            <w:pPr>
              <w:spacing w:after="0"/>
              <w:jc w:val="both"/>
              <w:rPr>
                <w:sz w:val="22"/>
                <w:szCs w:val="22"/>
                <w:lang w:val="en-US"/>
              </w:rPr>
            </w:pPr>
            <w:r w:rsidRPr="009F1822">
              <w:rPr>
                <w:sz w:val="22"/>
                <w:szCs w:val="22"/>
                <w:lang w:val="en-US"/>
              </w:rPr>
              <w:t>Ericsson</w:t>
            </w:r>
          </w:p>
        </w:tc>
        <w:tc>
          <w:tcPr>
            <w:tcW w:w="7982" w:type="dxa"/>
          </w:tcPr>
          <w:p w14:paraId="78AC3AB9" w14:textId="3E493681" w:rsidR="00D847B3" w:rsidRPr="009F1822" w:rsidRDefault="00D847B3" w:rsidP="00D847B3">
            <w:pPr>
              <w:spacing w:after="0"/>
              <w:rPr>
                <w:rFonts w:eastAsia="MS PGothic"/>
                <w:color w:val="000000"/>
                <w:sz w:val="22"/>
                <w:szCs w:val="22"/>
                <w:lang w:val="en-US"/>
              </w:rPr>
            </w:pPr>
            <w:r w:rsidRPr="009F1822">
              <w:rPr>
                <w:sz w:val="22"/>
                <w:szCs w:val="22"/>
                <w:lang w:val="en-US"/>
              </w:rPr>
              <w:t>Introduce a separate FG for the combination with larger UL TBS for IODT reasons.</w:t>
            </w:r>
          </w:p>
        </w:tc>
      </w:tr>
      <w:tr w:rsidR="00D847B3" w14:paraId="0166931B" w14:textId="77777777" w:rsidTr="00C92CA9">
        <w:tc>
          <w:tcPr>
            <w:tcW w:w="1980" w:type="dxa"/>
          </w:tcPr>
          <w:p w14:paraId="2CA0988D" w14:textId="01309690" w:rsidR="00D847B3" w:rsidRPr="009F1822" w:rsidRDefault="007B7CB7" w:rsidP="00D847B3">
            <w:pPr>
              <w:spacing w:after="0"/>
              <w:jc w:val="both"/>
              <w:rPr>
                <w:sz w:val="22"/>
                <w:szCs w:val="22"/>
                <w:lang w:val="en-US"/>
              </w:rPr>
            </w:pPr>
            <w:r w:rsidRPr="009F1822">
              <w:rPr>
                <w:sz w:val="22"/>
                <w:szCs w:val="22"/>
                <w:lang w:val="en-US"/>
              </w:rPr>
              <w:t>Qualcomm</w:t>
            </w:r>
          </w:p>
        </w:tc>
        <w:tc>
          <w:tcPr>
            <w:tcW w:w="7982" w:type="dxa"/>
          </w:tcPr>
          <w:p w14:paraId="280921E8" w14:textId="44A851C9" w:rsidR="00D847B3" w:rsidRPr="009F1822" w:rsidRDefault="007B7CB7" w:rsidP="00D847B3">
            <w:pPr>
              <w:tabs>
                <w:tab w:val="num" w:pos="1800"/>
              </w:tabs>
              <w:spacing w:after="0"/>
              <w:rPr>
                <w:rFonts w:eastAsia="Batang"/>
                <w:iCs/>
                <w:sz w:val="22"/>
                <w:szCs w:val="22"/>
                <w:lang w:eastAsia="x-none"/>
              </w:rPr>
            </w:pPr>
            <w:r w:rsidRPr="009F1822">
              <w:rPr>
                <w:rFonts w:eastAsia="Batang"/>
                <w:iCs/>
                <w:sz w:val="22"/>
                <w:szCs w:val="22"/>
                <w:lang w:eastAsia="x-none"/>
              </w:rPr>
              <w:t>We are OK with introducing this separate FG</w:t>
            </w:r>
          </w:p>
        </w:tc>
      </w:tr>
      <w:tr w:rsidR="00D847B3" w14:paraId="740600F9" w14:textId="77777777" w:rsidTr="00C92CA9">
        <w:tc>
          <w:tcPr>
            <w:tcW w:w="1980" w:type="dxa"/>
          </w:tcPr>
          <w:p w14:paraId="572633C5" w14:textId="2E116289" w:rsidR="00D847B3" w:rsidRPr="009F1822" w:rsidRDefault="005A261E" w:rsidP="00D847B3">
            <w:pPr>
              <w:spacing w:after="0"/>
              <w:jc w:val="both"/>
              <w:rPr>
                <w:rFonts w:eastAsia="SimSun"/>
                <w:sz w:val="22"/>
                <w:szCs w:val="22"/>
                <w:lang w:val="en-US" w:eastAsia="zh-CN"/>
              </w:rPr>
            </w:pPr>
            <w:proofErr w:type="spellStart"/>
            <w:r w:rsidRPr="009F1822">
              <w:rPr>
                <w:rFonts w:eastAsia="SimSun"/>
                <w:sz w:val="22"/>
                <w:szCs w:val="22"/>
                <w:lang w:val="en-US" w:eastAsia="zh-CN"/>
              </w:rPr>
              <w:t>ZTE,Sanechips</w:t>
            </w:r>
            <w:proofErr w:type="spellEnd"/>
          </w:p>
        </w:tc>
        <w:tc>
          <w:tcPr>
            <w:tcW w:w="7982" w:type="dxa"/>
          </w:tcPr>
          <w:p w14:paraId="6F9CF8E9" w14:textId="6B37612E" w:rsidR="00D847B3" w:rsidRPr="009F1822" w:rsidRDefault="00C67138" w:rsidP="00D847B3">
            <w:pPr>
              <w:spacing w:after="0"/>
              <w:jc w:val="both"/>
              <w:rPr>
                <w:sz w:val="22"/>
                <w:szCs w:val="22"/>
                <w:lang w:val="en-US"/>
              </w:rPr>
            </w:pPr>
            <w:r w:rsidRPr="009F1822">
              <w:rPr>
                <w:sz w:val="22"/>
                <w:szCs w:val="22"/>
                <w:lang w:val="en-US"/>
              </w:rPr>
              <w:t>The legacy capability signaling can be used together to indicate combination of feature support.</w:t>
            </w:r>
          </w:p>
        </w:tc>
      </w:tr>
      <w:tr w:rsidR="00D847B3" w14:paraId="5B7BB06C" w14:textId="77777777" w:rsidTr="00C92CA9">
        <w:trPr>
          <w:trHeight w:val="70"/>
        </w:trPr>
        <w:tc>
          <w:tcPr>
            <w:tcW w:w="1980" w:type="dxa"/>
          </w:tcPr>
          <w:p w14:paraId="256033E4" w14:textId="61AE5FA7" w:rsidR="00D847B3" w:rsidRPr="009F1822" w:rsidRDefault="0085289A" w:rsidP="00D847B3">
            <w:pPr>
              <w:spacing w:after="0"/>
              <w:jc w:val="both"/>
              <w:rPr>
                <w:rFonts w:eastAsiaTheme="minorEastAsia"/>
                <w:sz w:val="22"/>
                <w:szCs w:val="22"/>
              </w:rPr>
            </w:pPr>
            <w:r w:rsidRPr="009F1822">
              <w:rPr>
                <w:rFonts w:eastAsiaTheme="minorEastAsia"/>
                <w:sz w:val="22"/>
                <w:szCs w:val="22"/>
              </w:rPr>
              <w:t>Ericsson 2</w:t>
            </w:r>
          </w:p>
        </w:tc>
        <w:tc>
          <w:tcPr>
            <w:tcW w:w="7982" w:type="dxa"/>
          </w:tcPr>
          <w:p w14:paraId="76B366CD" w14:textId="2BE3695A" w:rsidR="00D847B3" w:rsidRPr="009F1822" w:rsidRDefault="0085289A" w:rsidP="00D847B3">
            <w:pPr>
              <w:spacing w:after="0"/>
              <w:rPr>
                <w:rFonts w:eastAsia="MS PGothic"/>
                <w:sz w:val="22"/>
                <w:szCs w:val="22"/>
                <w:lang w:val="en-US"/>
              </w:rPr>
            </w:pPr>
            <w:r w:rsidRPr="009F1822">
              <w:rPr>
                <w:rFonts w:eastAsia="MS PGothic"/>
                <w:sz w:val="22"/>
                <w:szCs w:val="22"/>
                <w:lang w:val="en-US"/>
              </w:rPr>
              <w:t>Regarding the ZTE/</w:t>
            </w:r>
            <w:proofErr w:type="spellStart"/>
            <w:r w:rsidRPr="009F1822">
              <w:rPr>
                <w:rFonts w:eastAsia="MS PGothic"/>
                <w:sz w:val="22"/>
                <w:szCs w:val="22"/>
                <w:lang w:val="en-US"/>
              </w:rPr>
              <w:t>Sanechips</w:t>
            </w:r>
            <w:proofErr w:type="spellEnd"/>
            <w:r w:rsidRPr="009F1822">
              <w:rPr>
                <w:rFonts w:eastAsia="MS PGothic"/>
                <w:sz w:val="22"/>
                <w:szCs w:val="22"/>
                <w:lang w:val="en-US"/>
              </w:rPr>
              <w:t xml:space="preserve"> comment above, it should be noted that a UE may very well have support implemented and (IODT) tested for the Rel-14 feature for larger UL TBS and the Rel-16 feature for PUR without necessarily have support implemented and (IODT) tested for the simultaneous combination of the two features. Therefore, a separate capability indication for this combination is desired.</w:t>
            </w:r>
          </w:p>
        </w:tc>
      </w:tr>
      <w:tr w:rsidR="006A3B69" w14:paraId="23DEF7C4" w14:textId="77777777" w:rsidTr="00C92CA9">
        <w:trPr>
          <w:trHeight w:val="70"/>
        </w:trPr>
        <w:tc>
          <w:tcPr>
            <w:tcW w:w="1980" w:type="dxa"/>
          </w:tcPr>
          <w:p w14:paraId="4001FECB" w14:textId="3BD3EF3F" w:rsidR="006A3B69" w:rsidRPr="009F1822" w:rsidRDefault="006A3B6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26392111" w14:textId="77777777" w:rsidR="006A3B69" w:rsidRPr="009F1822" w:rsidRDefault="006A3B6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79896D4" w14:textId="26FDD508" w:rsidR="006A3B69" w:rsidRPr="009F1822" w:rsidRDefault="006A3B6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DD6DF6" w14:paraId="28370CDB" w14:textId="77777777" w:rsidTr="00C92CA9">
        <w:trPr>
          <w:trHeight w:val="70"/>
        </w:trPr>
        <w:tc>
          <w:tcPr>
            <w:tcW w:w="1980" w:type="dxa"/>
          </w:tcPr>
          <w:p w14:paraId="1C4FA7A5" w14:textId="62F4EB13" w:rsidR="00DD6DF6" w:rsidRPr="009F1822" w:rsidRDefault="00DD6DF6" w:rsidP="009F1822">
            <w:pPr>
              <w:spacing w:after="0"/>
              <w:rPr>
                <w:rFonts w:eastAsia="MS PGothic"/>
                <w:sz w:val="22"/>
                <w:szCs w:val="22"/>
                <w:lang w:val="en-US"/>
              </w:rPr>
            </w:pPr>
            <w:proofErr w:type="spellStart"/>
            <w:r w:rsidRPr="009F1822">
              <w:rPr>
                <w:rFonts w:eastAsia="MS PGothic"/>
                <w:sz w:val="22"/>
                <w:szCs w:val="22"/>
                <w:lang w:val="en-US"/>
              </w:rPr>
              <w:t>ZTE,Sanechip</w:t>
            </w:r>
            <w:proofErr w:type="spellEnd"/>
            <w:r w:rsidRPr="009F1822">
              <w:rPr>
                <w:rFonts w:eastAsia="MS PGothic"/>
                <w:sz w:val="22"/>
                <w:szCs w:val="22"/>
                <w:lang w:val="en-US"/>
              </w:rPr>
              <w:t xml:space="preserve"> (2)</w:t>
            </w:r>
          </w:p>
        </w:tc>
        <w:tc>
          <w:tcPr>
            <w:tcW w:w="7982" w:type="dxa"/>
          </w:tcPr>
          <w:p w14:paraId="63E483FB" w14:textId="1472D413" w:rsidR="00DD6DF6" w:rsidRPr="009F1822" w:rsidRDefault="008C54BF" w:rsidP="009F1822">
            <w:pPr>
              <w:spacing w:after="0"/>
              <w:rPr>
                <w:rFonts w:eastAsia="MS PGothic"/>
                <w:sz w:val="22"/>
                <w:szCs w:val="22"/>
                <w:lang w:val="en-US"/>
              </w:rPr>
            </w:pPr>
            <w:r w:rsidRPr="009F1822">
              <w:rPr>
                <w:rFonts w:eastAsia="MS PGothic"/>
                <w:sz w:val="22"/>
                <w:szCs w:val="22"/>
                <w:lang w:val="en-US"/>
              </w:rPr>
              <w:t>For the UE supporting rel-16 PUR, there are lots of legacy feature</w:t>
            </w:r>
            <w:r w:rsidR="007A26E5" w:rsidRPr="009F1822">
              <w:rPr>
                <w:rFonts w:eastAsia="MS PGothic"/>
                <w:sz w:val="22"/>
                <w:szCs w:val="22"/>
                <w:lang w:val="en-US"/>
              </w:rPr>
              <w:t>s</w:t>
            </w:r>
            <w:r w:rsidRPr="009F1822">
              <w:rPr>
                <w:rFonts w:eastAsia="MS PGothic"/>
                <w:sz w:val="22"/>
                <w:szCs w:val="22"/>
                <w:lang w:val="en-US"/>
              </w:rPr>
              <w:t xml:space="preserve"> </w:t>
            </w:r>
            <w:r w:rsidR="007A26E5" w:rsidRPr="009F1822">
              <w:rPr>
                <w:rFonts w:eastAsia="MS PGothic"/>
                <w:sz w:val="22"/>
                <w:szCs w:val="22"/>
                <w:lang w:val="en-US"/>
              </w:rPr>
              <w:t>it</w:t>
            </w:r>
            <w:r w:rsidRPr="009F1822">
              <w:rPr>
                <w:rFonts w:eastAsia="MS PGothic"/>
                <w:sz w:val="22"/>
                <w:szCs w:val="22"/>
                <w:lang w:val="en-US"/>
              </w:rPr>
              <w:t xml:space="preserve"> might also need to support. It is unrealistic to create FG to indicate combination support.</w:t>
            </w:r>
          </w:p>
          <w:p w14:paraId="36DF1BB7" w14:textId="3CC38C44" w:rsidR="008C54BF" w:rsidRPr="009F1822" w:rsidRDefault="007A26E5" w:rsidP="009F1822">
            <w:pPr>
              <w:spacing w:after="0"/>
              <w:rPr>
                <w:rFonts w:eastAsia="MS PGothic"/>
                <w:sz w:val="22"/>
                <w:szCs w:val="22"/>
                <w:lang w:val="en-US"/>
              </w:rPr>
            </w:pPr>
            <w:r w:rsidRPr="009F1822">
              <w:rPr>
                <w:rFonts w:eastAsia="MS PGothic"/>
                <w:sz w:val="22"/>
                <w:szCs w:val="22"/>
                <w:lang w:val="en-US"/>
              </w:rPr>
              <w:t>Suppose i</w:t>
            </w:r>
            <w:r w:rsidR="008C54BF" w:rsidRPr="009F1822">
              <w:rPr>
                <w:rFonts w:eastAsia="MS PGothic"/>
                <w:sz w:val="22"/>
                <w:szCs w:val="22"/>
                <w:lang w:val="en-US"/>
              </w:rPr>
              <w:t>f we have to create a FG for large</w:t>
            </w:r>
            <w:r w:rsidR="00647684" w:rsidRPr="009F1822">
              <w:rPr>
                <w:rFonts w:eastAsia="MS PGothic"/>
                <w:sz w:val="22"/>
                <w:szCs w:val="22"/>
                <w:lang w:val="en-US"/>
              </w:rPr>
              <w:t xml:space="preserve"> TBS+ PUR, and we know there's MPDCCH improvement which might also going to be supported by those PUR UEs, are we going to create different FGs for TBS+PUR, </w:t>
            </w:r>
            <w:proofErr w:type="spellStart"/>
            <w:r w:rsidR="00647684" w:rsidRPr="009F1822">
              <w:rPr>
                <w:rFonts w:eastAsia="MS PGothic"/>
                <w:sz w:val="22"/>
                <w:szCs w:val="22"/>
                <w:lang w:val="en-US"/>
              </w:rPr>
              <w:t>TBS+MPDCCH_improvment</w:t>
            </w:r>
            <w:proofErr w:type="spellEnd"/>
            <w:r w:rsidR="00647684" w:rsidRPr="009F1822">
              <w:rPr>
                <w:rFonts w:eastAsia="MS PGothic"/>
                <w:sz w:val="22"/>
                <w:szCs w:val="22"/>
                <w:lang w:val="en-US"/>
              </w:rPr>
              <w:t xml:space="preserve">, </w:t>
            </w:r>
            <w:proofErr w:type="spellStart"/>
            <w:r w:rsidR="00647684" w:rsidRPr="009F1822">
              <w:rPr>
                <w:rFonts w:eastAsia="MS PGothic"/>
                <w:sz w:val="22"/>
                <w:szCs w:val="22"/>
                <w:lang w:val="en-US"/>
              </w:rPr>
              <w:t>TBS+PUR+MPDCCH_Improvement</w:t>
            </w:r>
            <w:proofErr w:type="spellEnd"/>
            <w:r w:rsidR="00647684" w:rsidRPr="009F1822">
              <w:rPr>
                <w:rFonts w:eastAsia="MS PGothic"/>
                <w:sz w:val="22"/>
                <w:szCs w:val="22"/>
                <w:lang w:val="en-US"/>
              </w:rPr>
              <w:t xml:space="preserve">  </w:t>
            </w:r>
            <w:proofErr w:type="spellStart"/>
            <w:r w:rsidR="00647684" w:rsidRPr="009F1822">
              <w:rPr>
                <w:rFonts w:eastAsia="MS PGothic"/>
                <w:sz w:val="22"/>
                <w:szCs w:val="22"/>
                <w:lang w:val="en-US"/>
              </w:rPr>
              <w:t>etc</w:t>
            </w:r>
            <w:proofErr w:type="spellEnd"/>
            <w:r w:rsidR="00647684" w:rsidRPr="009F1822">
              <w:rPr>
                <w:rFonts w:eastAsia="MS PGothic"/>
                <w:sz w:val="22"/>
                <w:szCs w:val="22"/>
                <w:lang w:val="en-US"/>
              </w:rPr>
              <w:t xml:space="preserve">  and what if there's another legacy feature enters </w:t>
            </w:r>
            <w:r w:rsidRPr="009F1822">
              <w:rPr>
                <w:rFonts w:eastAsia="MS PGothic"/>
                <w:sz w:val="22"/>
                <w:szCs w:val="22"/>
                <w:lang w:val="en-US"/>
              </w:rPr>
              <w:t xml:space="preserve">the discussion?  In the end we may end up with dozens of FGs and </w:t>
            </w:r>
            <w:r w:rsidR="00647684" w:rsidRPr="009F1822">
              <w:rPr>
                <w:rFonts w:eastAsia="MS PGothic"/>
                <w:sz w:val="22"/>
                <w:szCs w:val="22"/>
                <w:lang w:val="en-US"/>
              </w:rPr>
              <w:t>indication</w:t>
            </w:r>
            <w:r w:rsidRPr="009F1822">
              <w:rPr>
                <w:rFonts w:eastAsia="MS PGothic"/>
                <w:sz w:val="22"/>
                <w:szCs w:val="22"/>
                <w:lang w:val="en-US"/>
              </w:rPr>
              <w:t>s just for these features</w:t>
            </w:r>
            <w:r w:rsidR="00647684" w:rsidRPr="009F1822">
              <w:rPr>
                <w:rFonts w:eastAsia="MS PGothic"/>
                <w:sz w:val="22"/>
                <w:szCs w:val="22"/>
                <w:lang w:val="en-US"/>
              </w:rPr>
              <w:t>.</w:t>
            </w:r>
          </w:p>
        </w:tc>
      </w:tr>
      <w:tr w:rsidR="00131245" w14:paraId="45CF221B" w14:textId="77777777" w:rsidTr="00131245">
        <w:trPr>
          <w:trHeight w:val="70"/>
        </w:trPr>
        <w:tc>
          <w:tcPr>
            <w:tcW w:w="1980" w:type="dxa"/>
          </w:tcPr>
          <w:p w14:paraId="6546C79C" w14:textId="1220D585" w:rsidR="00131245" w:rsidRPr="009F1822" w:rsidRDefault="00131245" w:rsidP="009F1822">
            <w:pPr>
              <w:spacing w:after="0"/>
              <w:rPr>
                <w:rFonts w:eastAsia="MS PGothic"/>
                <w:sz w:val="22"/>
                <w:szCs w:val="22"/>
                <w:lang w:val="en-US"/>
              </w:rPr>
            </w:pPr>
            <w:r w:rsidRPr="009F1822">
              <w:rPr>
                <w:rFonts w:eastAsia="MS PGothic"/>
                <w:sz w:val="22"/>
                <w:szCs w:val="22"/>
                <w:lang w:val="en-US"/>
              </w:rPr>
              <w:t>Ericsson 3</w:t>
            </w:r>
          </w:p>
        </w:tc>
        <w:tc>
          <w:tcPr>
            <w:tcW w:w="7982" w:type="dxa"/>
          </w:tcPr>
          <w:p w14:paraId="1ADDB0AA" w14:textId="4B66ED56" w:rsidR="00131245" w:rsidRPr="009F1822" w:rsidRDefault="00131245" w:rsidP="009F1822">
            <w:pPr>
              <w:spacing w:after="0"/>
              <w:rPr>
                <w:rFonts w:eastAsia="MS PGothic"/>
                <w:sz w:val="22"/>
                <w:szCs w:val="22"/>
                <w:lang w:val="en-US"/>
              </w:rPr>
            </w:pPr>
            <w:r w:rsidRPr="009F1822">
              <w:rPr>
                <w:rFonts w:eastAsia="MS PGothic"/>
                <w:sz w:val="22"/>
                <w:szCs w:val="22"/>
                <w:lang w:val="en-US"/>
              </w:rPr>
              <w:t xml:space="preserve">Regarding the ZTE comment above, the simple answer is “No”. We will not introduce FGs for the additional combinations mentioned by ZTE. It will be </w:t>
            </w:r>
            <w:r w:rsidR="009F1822">
              <w:rPr>
                <w:rFonts w:eastAsia="MS PGothic"/>
                <w:sz w:val="22"/>
                <w:szCs w:val="22"/>
                <w:lang w:val="en-US"/>
              </w:rPr>
              <w:t>enough</w:t>
            </w:r>
            <w:r w:rsidRPr="009F1822">
              <w:rPr>
                <w:rFonts w:eastAsia="MS PGothic"/>
                <w:sz w:val="22"/>
                <w:szCs w:val="22"/>
                <w:lang w:val="en-US"/>
              </w:rPr>
              <w:t xml:space="preserve"> to consider the combinations that are currently </w:t>
            </w:r>
            <w:r w:rsidR="009F1822">
              <w:rPr>
                <w:rFonts w:eastAsia="MS PGothic"/>
                <w:sz w:val="22"/>
                <w:szCs w:val="22"/>
                <w:lang w:val="en-US"/>
              </w:rPr>
              <w:t xml:space="preserve">already </w:t>
            </w:r>
            <w:r w:rsidRPr="009F1822">
              <w:rPr>
                <w:rFonts w:eastAsia="MS PGothic"/>
                <w:sz w:val="22"/>
                <w:szCs w:val="22"/>
                <w:lang w:val="en-US"/>
              </w:rPr>
              <w:t>on the table.</w:t>
            </w:r>
            <w:r w:rsidR="009F1822">
              <w:rPr>
                <w:rFonts w:eastAsia="MS PGothic"/>
                <w:sz w:val="22"/>
                <w:szCs w:val="22"/>
                <w:lang w:val="en-US"/>
              </w:rPr>
              <w:t xml:space="preserve"> The combinations already on the table represent feature combinations that are important but nontrivial to implement and test, and we want to ensure that they can realistically be deployed in the market by making sure that there is UE capability indication signaling support that facilitates a phased introduction of features and feature combinations. Without this, the feature combinations will probably not be possible to realize in the market due to IODT issues</w:t>
            </w:r>
            <w:r w:rsidR="00CD4D8A">
              <w:rPr>
                <w:rFonts w:eastAsia="MS PGothic"/>
                <w:sz w:val="22"/>
                <w:szCs w:val="22"/>
                <w:lang w:val="en-US"/>
              </w:rPr>
              <w:t xml:space="preserve"> that should be relatively well understood by now.</w:t>
            </w:r>
          </w:p>
        </w:tc>
      </w:tr>
    </w:tbl>
    <w:p w14:paraId="7A7F27BC" w14:textId="431E678E"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 xml:space="preserve">Multi-TB unicast for DL in </w:t>
      </w:r>
      <w:proofErr w:type="spellStart"/>
      <w:r w:rsidRPr="00367C0E">
        <w:rPr>
          <w:rFonts w:eastAsia="MS Mincho"/>
          <w:b/>
          <w:bCs/>
          <w:szCs w:val="24"/>
          <w:lang w:val="en-US"/>
        </w:rPr>
        <w:t>CEmodeA</w:t>
      </w:r>
      <w:proofErr w:type="spellEnd"/>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C92CA9">
        <w:tc>
          <w:tcPr>
            <w:tcW w:w="1838" w:type="dxa"/>
            <w:shd w:val="clear" w:color="auto" w:fill="auto"/>
          </w:tcPr>
          <w:p w14:paraId="20A9BD3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ACCCBF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C92CA9">
        <w:tc>
          <w:tcPr>
            <w:tcW w:w="1838" w:type="dxa"/>
            <w:shd w:val="clear" w:color="auto" w:fill="auto"/>
          </w:tcPr>
          <w:p w14:paraId="7A919A4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Multi-TB unicast for DL in </w:t>
            </w:r>
            <w:proofErr w:type="spellStart"/>
            <w:r w:rsidRPr="0013014A">
              <w:rPr>
                <w:sz w:val="18"/>
                <w:szCs w:val="18"/>
              </w:rPr>
              <w:t>CEmodeA</w:t>
            </w:r>
            <w:proofErr w:type="spellEnd"/>
          </w:p>
        </w:tc>
        <w:tc>
          <w:tcPr>
            <w:tcW w:w="2497" w:type="dxa"/>
            <w:shd w:val="clear" w:color="auto" w:fill="auto"/>
          </w:tcPr>
          <w:p w14:paraId="406EA0B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1. Multi-TB unicast scheduling for DL in </w:t>
            </w:r>
            <w:proofErr w:type="spellStart"/>
            <w:r w:rsidRPr="0013014A">
              <w:rPr>
                <w:sz w:val="18"/>
                <w:szCs w:val="18"/>
              </w:rPr>
              <w:t>CEmodeA</w:t>
            </w:r>
            <w:proofErr w:type="spellEnd"/>
          </w:p>
        </w:tc>
        <w:tc>
          <w:tcPr>
            <w:tcW w:w="1977" w:type="dxa"/>
            <w:shd w:val="clear" w:color="auto" w:fill="auto"/>
          </w:tcPr>
          <w:p w14:paraId="6F198FEF" w14:textId="77777777" w:rsidR="003311F4" w:rsidRPr="0013014A" w:rsidRDefault="003311F4" w:rsidP="00C92CA9">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42B3A7C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C92CA9">
            <w:pPr>
              <w:keepNext/>
              <w:keepLines/>
              <w:rPr>
                <w:sz w:val="18"/>
                <w:szCs w:val="18"/>
              </w:rPr>
            </w:pPr>
            <w:r w:rsidRPr="0013014A">
              <w:rPr>
                <w:sz w:val="18"/>
                <w:szCs w:val="18"/>
              </w:rPr>
              <w:t xml:space="preserve">Each DCI will schedule a single TB instead of multiple TBs in DL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7BC53F13"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C92CA9">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DL in </w:t>
            </w:r>
            <w:proofErr w:type="spellStart"/>
            <w:r w:rsidRPr="00D04016">
              <w:rPr>
                <w:sz w:val="18"/>
                <w:szCs w:val="18"/>
              </w:rPr>
              <w:t>CEmodeB</w:t>
            </w:r>
            <w:proofErr w:type="spellEnd"/>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DL in </w:t>
            </w:r>
            <w:proofErr w:type="spellStart"/>
            <w:r w:rsidRPr="00D04016">
              <w:rPr>
                <w:sz w:val="18"/>
                <w:szCs w:val="18"/>
              </w:rPr>
              <w:t>CEmodeB</w:t>
            </w:r>
            <w:proofErr w:type="spellEnd"/>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CEmodeB</w:t>
            </w:r>
            <w:proofErr w:type="spellEnd"/>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DL in </w:t>
            </w:r>
            <w:proofErr w:type="spellStart"/>
            <w:r w:rsidRPr="00D04016">
              <w:rPr>
                <w:sz w:val="18"/>
                <w:szCs w:val="18"/>
              </w:rPr>
              <w:t>CEmodeB</w:t>
            </w:r>
            <w:proofErr w:type="spellEnd"/>
            <w:r w:rsidRPr="00D04016">
              <w:rPr>
                <w:sz w:val="18"/>
                <w:szCs w:val="18"/>
              </w:rPr>
              <w:t>.</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C92CA9">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UL in </w:t>
            </w:r>
            <w:proofErr w:type="spellStart"/>
            <w:r w:rsidRPr="00D04016">
              <w:rPr>
                <w:sz w:val="18"/>
                <w:szCs w:val="18"/>
              </w:rPr>
              <w:t>CEmodeA</w:t>
            </w:r>
            <w:proofErr w:type="spellEnd"/>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UL in </w:t>
            </w:r>
            <w:proofErr w:type="spellStart"/>
            <w:r w:rsidRPr="00D04016">
              <w:rPr>
                <w:sz w:val="18"/>
                <w:szCs w:val="18"/>
              </w:rPr>
              <w:t>CEmodeA</w:t>
            </w:r>
            <w:proofErr w:type="spellEnd"/>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CEmodeA</w:t>
            </w:r>
            <w:proofErr w:type="spellEnd"/>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UL in </w:t>
            </w:r>
            <w:proofErr w:type="spellStart"/>
            <w:r w:rsidRPr="00D04016">
              <w:rPr>
                <w:sz w:val="18"/>
                <w:szCs w:val="18"/>
              </w:rPr>
              <w:t>CEmodeA</w:t>
            </w:r>
            <w:proofErr w:type="spellEnd"/>
            <w:r w:rsidRPr="00D04016">
              <w:rPr>
                <w:sz w:val="18"/>
                <w:szCs w:val="18"/>
              </w:rPr>
              <w:t>.</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C92CA9">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UL in </w:t>
            </w:r>
            <w:proofErr w:type="spellStart"/>
            <w:r w:rsidRPr="00D04016">
              <w:rPr>
                <w:sz w:val="18"/>
                <w:szCs w:val="18"/>
              </w:rPr>
              <w:t>CEmodeB</w:t>
            </w:r>
            <w:proofErr w:type="spellEnd"/>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UL in </w:t>
            </w:r>
            <w:proofErr w:type="spellStart"/>
            <w:r w:rsidRPr="00D04016">
              <w:rPr>
                <w:sz w:val="18"/>
                <w:szCs w:val="18"/>
              </w:rPr>
              <w:t>CEmodeB</w:t>
            </w:r>
            <w:proofErr w:type="spellEnd"/>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CEmodeB</w:t>
            </w:r>
            <w:proofErr w:type="spellEnd"/>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UL in </w:t>
            </w:r>
            <w:proofErr w:type="spellStart"/>
            <w:r w:rsidRPr="00D04016">
              <w:rPr>
                <w:sz w:val="18"/>
                <w:szCs w:val="18"/>
              </w:rPr>
              <w:t>CEmodeB</w:t>
            </w:r>
            <w:proofErr w:type="spellEnd"/>
            <w:r w:rsidRPr="00D04016">
              <w:rPr>
                <w:sz w:val="18"/>
                <w:szCs w:val="18"/>
              </w:rPr>
              <w:t>.</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E1114FD" w14:textId="77777777" w:rsidTr="00C92CA9">
        <w:tc>
          <w:tcPr>
            <w:tcW w:w="846" w:type="dxa"/>
          </w:tcPr>
          <w:p w14:paraId="7E724E53" w14:textId="625C8D39" w:rsidR="003311F4" w:rsidRDefault="003311F4" w:rsidP="00C92CA9">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C92CA9">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C92CA9">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C92CA9">
        <w:tc>
          <w:tcPr>
            <w:tcW w:w="846" w:type="dxa"/>
          </w:tcPr>
          <w:p w14:paraId="305F1204"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C92CA9">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C92CA9">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4EFF98F1" w14:textId="77777777" w:rsidTr="00C92CA9">
        <w:tc>
          <w:tcPr>
            <w:tcW w:w="846" w:type="dxa"/>
          </w:tcPr>
          <w:p w14:paraId="00419F29"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Heading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FGs supported by:</w:t>
      </w:r>
      <w:r w:rsidR="00393003" w:rsidRPr="00AE66D5">
        <w:rPr>
          <w:b/>
          <w:bCs/>
          <w:sz w:val="22"/>
          <w:highlight w:val="yellow"/>
          <w:lang w:val="en-US"/>
        </w:rPr>
        <w:t xml:space="preserve"> Ericsson</w:t>
      </w:r>
    </w:p>
    <w:p w14:paraId="0979419E" w14:textId="6F1518F7"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reusing the legacy capability to support the </w:t>
      </w:r>
      <w:r w:rsidRPr="00131245">
        <w:rPr>
          <w:b/>
          <w:bCs/>
          <w:sz w:val="22"/>
          <w:highlight w:val="yellow"/>
          <w:lang w:val="en-US"/>
        </w:rPr>
        <w:t>combinations) by:</w:t>
      </w:r>
      <w:r w:rsidR="00AE66D5" w:rsidRPr="00131245">
        <w:rPr>
          <w:b/>
          <w:bCs/>
          <w:sz w:val="22"/>
          <w:highlight w:val="yellow"/>
          <w:lang w:val="en-US"/>
        </w:rPr>
        <w:t xml:space="preserve"> </w:t>
      </w:r>
      <w:r w:rsidR="00685D79" w:rsidRPr="00131245">
        <w:rPr>
          <w:b/>
          <w:bCs/>
          <w:sz w:val="22"/>
          <w:highlight w:val="yellow"/>
          <w:lang w:val="en-US"/>
        </w:rPr>
        <w:t>Huawei, HiSilicon</w:t>
      </w:r>
      <w:r w:rsidR="000B4589" w:rsidRPr="00131245">
        <w:rPr>
          <w:b/>
          <w:bCs/>
          <w:sz w:val="22"/>
          <w:highlight w:val="yellow"/>
          <w:lang w:val="en-US"/>
        </w:rPr>
        <w:t>,</w:t>
      </w:r>
      <w:r w:rsidR="00131245">
        <w:rPr>
          <w:b/>
          <w:bCs/>
          <w:sz w:val="22"/>
          <w:highlight w:val="yellow"/>
          <w:lang w:val="en-US"/>
        </w:rPr>
        <w:t xml:space="preserve"> </w:t>
      </w:r>
      <w:r w:rsidR="000B4589" w:rsidRPr="00131245">
        <w:rPr>
          <w:b/>
          <w:bCs/>
          <w:sz w:val="22"/>
          <w:highlight w:val="yellow"/>
          <w:lang w:val="en-US"/>
        </w:rPr>
        <w:t>ZTE,</w:t>
      </w:r>
      <w:r w:rsidR="00131245">
        <w:rPr>
          <w:b/>
          <w:bCs/>
          <w:sz w:val="22"/>
          <w:highlight w:val="yellow"/>
          <w:lang w:val="en-US"/>
        </w:rPr>
        <w:t xml:space="preserve"> </w:t>
      </w:r>
      <w:proofErr w:type="spellStart"/>
      <w:r w:rsidR="000B4589" w:rsidRPr="00131245">
        <w:rPr>
          <w:b/>
          <w:bCs/>
          <w:sz w:val="22"/>
          <w:highlight w:val="yellow"/>
          <w:lang w:val="en-US"/>
        </w:rPr>
        <w:t>Sanechips</w:t>
      </w:r>
      <w:proofErr w:type="spellEnd"/>
    </w:p>
    <w:p w14:paraId="0BD70811"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07E1CC8E" w14:textId="77777777" w:rsidTr="00C92CA9">
        <w:tc>
          <w:tcPr>
            <w:tcW w:w="1980" w:type="dxa"/>
            <w:shd w:val="clear" w:color="auto" w:fill="F2F2F2" w:themeFill="background1" w:themeFillShade="F2"/>
          </w:tcPr>
          <w:p w14:paraId="535D3A75"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C92CA9">
        <w:tc>
          <w:tcPr>
            <w:tcW w:w="1980" w:type="dxa"/>
          </w:tcPr>
          <w:p w14:paraId="7C711CC1" w14:textId="17D0C2B2" w:rsidR="00393003" w:rsidRPr="009F1822" w:rsidRDefault="00393003" w:rsidP="00393003">
            <w:pPr>
              <w:spacing w:after="0"/>
              <w:jc w:val="both"/>
              <w:rPr>
                <w:sz w:val="22"/>
                <w:szCs w:val="22"/>
                <w:lang w:val="en-US"/>
              </w:rPr>
            </w:pPr>
            <w:r w:rsidRPr="009F1822">
              <w:rPr>
                <w:sz w:val="22"/>
                <w:szCs w:val="22"/>
                <w:lang w:val="en-US"/>
              </w:rPr>
              <w:t>Ericsson</w:t>
            </w:r>
          </w:p>
        </w:tc>
        <w:tc>
          <w:tcPr>
            <w:tcW w:w="7982" w:type="dxa"/>
          </w:tcPr>
          <w:p w14:paraId="1A6908A9" w14:textId="3EC9D45F" w:rsidR="00393003" w:rsidRPr="009F1822" w:rsidRDefault="00393003" w:rsidP="00393003">
            <w:pPr>
              <w:spacing w:after="0"/>
              <w:rPr>
                <w:rFonts w:eastAsia="MS PGothic"/>
                <w:color w:val="000000"/>
                <w:sz w:val="22"/>
                <w:szCs w:val="22"/>
                <w:lang w:val="en-US"/>
              </w:rPr>
            </w:pPr>
            <w:r w:rsidRPr="009F1822">
              <w:rPr>
                <w:sz w:val="22"/>
                <w:szCs w:val="22"/>
                <w:lang w:val="en-US"/>
              </w:rPr>
              <w:t>Introduce separate FGs for the combinations with 1, 2, 3 and 6 (but not 4 and 5) for IODT reasons.</w:t>
            </w:r>
          </w:p>
        </w:tc>
      </w:tr>
      <w:tr w:rsidR="00393003" w14:paraId="60D28C1C" w14:textId="77777777" w:rsidTr="00C92CA9">
        <w:tc>
          <w:tcPr>
            <w:tcW w:w="1980" w:type="dxa"/>
          </w:tcPr>
          <w:p w14:paraId="5B44BE10" w14:textId="1866F5DD" w:rsidR="00393003" w:rsidRPr="009F1822" w:rsidRDefault="007B7CB7" w:rsidP="00393003">
            <w:pPr>
              <w:spacing w:after="0"/>
              <w:jc w:val="both"/>
              <w:rPr>
                <w:sz w:val="22"/>
                <w:szCs w:val="22"/>
                <w:lang w:val="en-US"/>
              </w:rPr>
            </w:pPr>
            <w:r w:rsidRPr="009F1822">
              <w:rPr>
                <w:sz w:val="22"/>
                <w:szCs w:val="22"/>
                <w:lang w:val="en-US"/>
              </w:rPr>
              <w:t>Qualcomm</w:t>
            </w:r>
          </w:p>
        </w:tc>
        <w:tc>
          <w:tcPr>
            <w:tcW w:w="7982" w:type="dxa"/>
          </w:tcPr>
          <w:p w14:paraId="773C5695" w14:textId="508283F4" w:rsidR="00393003" w:rsidRPr="009F1822" w:rsidRDefault="006D2605" w:rsidP="00393003">
            <w:pPr>
              <w:tabs>
                <w:tab w:val="num" w:pos="1800"/>
              </w:tabs>
              <w:spacing w:after="0"/>
              <w:rPr>
                <w:rFonts w:eastAsia="Batang"/>
                <w:iCs/>
                <w:sz w:val="22"/>
                <w:szCs w:val="22"/>
                <w:lang w:eastAsia="x-none"/>
              </w:rPr>
            </w:pPr>
            <w:r w:rsidRPr="009F1822">
              <w:rPr>
                <w:rFonts w:eastAsia="Batang"/>
                <w:iCs/>
                <w:sz w:val="22"/>
                <w:szCs w:val="22"/>
                <w:lang w:eastAsia="x-none"/>
              </w:rPr>
              <w:t>We have no strong view on what subset of the features may be needed, but the list from Ericsson seems reasonable.</w:t>
            </w:r>
          </w:p>
        </w:tc>
      </w:tr>
      <w:tr w:rsidR="00393003" w14:paraId="42ED7E6E" w14:textId="77777777" w:rsidTr="00C92CA9">
        <w:tc>
          <w:tcPr>
            <w:tcW w:w="1980" w:type="dxa"/>
          </w:tcPr>
          <w:p w14:paraId="0856034A" w14:textId="13A7B4D6" w:rsidR="00393003" w:rsidRPr="009F1822" w:rsidRDefault="00973968" w:rsidP="00393003">
            <w:pPr>
              <w:spacing w:after="0"/>
              <w:jc w:val="both"/>
              <w:rPr>
                <w:rFonts w:eastAsia="SimSun"/>
                <w:sz w:val="22"/>
                <w:szCs w:val="22"/>
                <w:lang w:val="en-US" w:eastAsia="zh-CN"/>
              </w:rPr>
            </w:pPr>
            <w:proofErr w:type="spellStart"/>
            <w:r w:rsidRPr="009F1822">
              <w:rPr>
                <w:rFonts w:eastAsia="SimSun"/>
                <w:sz w:val="22"/>
                <w:szCs w:val="22"/>
                <w:lang w:val="en-US" w:eastAsia="zh-CN"/>
              </w:rPr>
              <w:t>ZTE,Sanechips</w:t>
            </w:r>
            <w:proofErr w:type="spellEnd"/>
          </w:p>
        </w:tc>
        <w:tc>
          <w:tcPr>
            <w:tcW w:w="7982" w:type="dxa"/>
          </w:tcPr>
          <w:p w14:paraId="66C8DDAF" w14:textId="38DB3346" w:rsidR="00393003" w:rsidRPr="009F1822" w:rsidRDefault="00973968" w:rsidP="00973968">
            <w:pPr>
              <w:spacing w:after="0"/>
              <w:jc w:val="both"/>
              <w:rPr>
                <w:sz w:val="22"/>
                <w:szCs w:val="22"/>
                <w:lang w:val="en-US"/>
              </w:rPr>
            </w:pPr>
            <w:r w:rsidRPr="009F1822">
              <w:rPr>
                <w:sz w:val="22"/>
                <w:szCs w:val="22"/>
                <w:lang w:val="en-US"/>
              </w:rPr>
              <w:t>The legacy capability signaling can be used together to indicate combination of feature support. RAN1 recommend</w:t>
            </w:r>
            <w:r w:rsidR="00967C40" w:rsidRPr="009F1822">
              <w:rPr>
                <w:sz w:val="22"/>
                <w:szCs w:val="22"/>
                <w:lang w:val="en-US"/>
              </w:rPr>
              <w:t>s</w:t>
            </w:r>
            <w:r w:rsidRPr="009F1822">
              <w:rPr>
                <w:sz w:val="22"/>
                <w:szCs w:val="22"/>
                <w:lang w:val="en-US"/>
              </w:rPr>
              <w:t xml:space="preserve"> combinations with 1,2,3,6 are feasible.</w:t>
            </w:r>
          </w:p>
        </w:tc>
      </w:tr>
      <w:tr w:rsidR="00822D20" w14:paraId="11B715BB" w14:textId="77777777" w:rsidTr="00C92CA9">
        <w:trPr>
          <w:trHeight w:val="70"/>
        </w:trPr>
        <w:tc>
          <w:tcPr>
            <w:tcW w:w="1980" w:type="dxa"/>
          </w:tcPr>
          <w:p w14:paraId="2C182578" w14:textId="178AAD44" w:rsidR="00822D20" w:rsidRPr="009F1822" w:rsidRDefault="00822D20" w:rsidP="00822D20">
            <w:pPr>
              <w:spacing w:after="0"/>
              <w:jc w:val="both"/>
              <w:rPr>
                <w:sz w:val="22"/>
                <w:szCs w:val="22"/>
              </w:rPr>
            </w:pPr>
            <w:r w:rsidRPr="009F1822">
              <w:rPr>
                <w:rFonts w:eastAsiaTheme="minorEastAsia"/>
                <w:sz w:val="22"/>
                <w:szCs w:val="22"/>
              </w:rPr>
              <w:t>Ericsson 2</w:t>
            </w:r>
          </w:p>
        </w:tc>
        <w:tc>
          <w:tcPr>
            <w:tcW w:w="7982" w:type="dxa"/>
          </w:tcPr>
          <w:p w14:paraId="35622876" w14:textId="3C2308BF" w:rsidR="00822D20" w:rsidRPr="009F1822" w:rsidRDefault="00822D20" w:rsidP="00822D20">
            <w:pPr>
              <w:spacing w:after="0"/>
              <w:rPr>
                <w:sz w:val="22"/>
                <w:szCs w:val="22"/>
              </w:rPr>
            </w:pPr>
            <w:r w:rsidRPr="009F1822">
              <w:rPr>
                <w:rFonts w:eastAsia="MS PGothic"/>
                <w:sz w:val="22"/>
                <w:szCs w:val="22"/>
                <w:lang w:val="en-US"/>
              </w:rPr>
              <w:t>Regarding the ZTE/</w:t>
            </w:r>
            <w:proofErr w:type="spellStart"/>
            <w:r w:rsidRPr="009F1822">
              <w:rPr>
                <w:rFonts w:eastAsia="MS PGothic"/>
                <w:sz w:val="22"/>
                <w:szCs w:val="22"/>
                <w:lang w:val="en-US"/>
              </w:rPr>
              <w:t>Sanechips</w:t>
            </w:r>
            <w:proofErr w:type="spellEnd"/>
            <w:r w:rsidRPr="009F1822">
              <w:rPr>
                <w:rFonts w:eastAsia="MS PGothic"/>
                <w:sz w:val="22"/>
                <w:szCs w:val="22"/>
                <w:lang w:val="en-US"/>
              </w:rPr>
              <w:t xml:space="preserve"> comment above, it should be noted that a UE may very well have support implemented and (IODT) tested for the mentioned legacy Rel-14/15 features and the Rel-16 feature for multi-TB scheduling without necessarily have support implemented and (IODT) tested for the simultaneous combination of the features. Therefore, separate capability indications for these combinations are desired.</w:t>
            </w:r>
          </w:p>
        </w:tc>
      </w:tr>
      <w:tr w:rsidR="00685D79" w14:paraId="6FF47B47" w14:textId="77777777" w:rsidTr="00C92CA9">
        <w:trPr>
          <w:trHeight w:val="70"/>
        </w:trPr>
        <w:tc>
          <w:tcPr>
            <w:tcW w:w="1980" w:type="dxa"/>
          </w:tcPr>
          <w:p w14:paraId="1B0BCAF3" w14:textId="492C4F17" w:rsidR="00685D79" w:rsidRPr="009F1822" w:rsidRDefault="00685D7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43E2F24F" w14:textId="77777777" w:rsidR="00685D79" w:rsidRPr="009F1822" w:rsidRDefault="00685D7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E75957C" w14:textId="74768914" w:rsidR="00685D79" w:rsidRPr="009F1822" w:rsidRDefault="00685D7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0B4589" w14:paraId="3B03371E" w14:textId="77777777" w:rsidTr="00C92CA9">
        <w:trPr>
          <w:trHeight w:val="70"/>
        </w:trPr>
        <w:tc>
          <w:tcPr>
            <w:tcW w:w="1980" w:type="dxa"/>
          </w:tcPr>
          <w:p w14:paraId="79A6075C" w14:textId="0566408F" w:rsidR="000B4589" w:rsidRPr="009F1822" w:rsidRDefault="000B4589" w:rsidP="009F1822">
            <w:pPr>
              <w:spacing w:after="0"/>
              <w:rPr>
                <w:rFonts w:eastAsia="MS PGothic"/>
                <w:sz w:val="22"/>
                <w:szCs w:val="22"/>
                <w:lang w:val="en-US"/>
              </w:rPr>
            </w:pPr>
            <w:proofErr w:type="spellStart"/>
            <w:r w:rsidRPr="009F1822">
              <w:rPr>
                <w:rFonts w:eastAsia="MS PGothic"/>
                <w:sz w:val="22"/>
                <w:szCs w:val="22"/>
                <w:lang w:val="en-US"/>
              </w:rPr>
              <w:t>ZTE,Sanechips</w:t>
            </w:r>
            <w:proofErr w:type="spellEnd"/>
            <w:r w:rsidRPr="009F1822">
              <w:rPr>
                <w:rFonts w:eastAsia="MS PGothic"/>
                <w:sz w:val="22"/>
                <w:szCs w:val="22"/>
                <w:lang w:val="en-US"/>
              </w:rPr>
              <w:t xml:space="preserve"> (2)</w:t>
            </w:r>
          </w:p>
        </w:tc>
        <w:tc>
          <w:tcPr>
            <w:tcW w:w="7982" w:type="dxa"/>
          </w:tcPr>
          <w:p w14:paraId="717545C9" w14:textId="21D8588A" w:rsidR="000B4589" w:rsidRPr="009F1822" w:rsidRDefault="000B4589"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9F1822" w14:paraId="6D99DDD7" w14:textId="77777777" w:rsidTr="00C92CA9">
        <w:trPr>
          <w:trHeight w:val="70"/>
        </w:trPr>
        <w:tc>
          <w:tcPr>
            <w:tcW w:w="1980" w:type="dxa"/>
          </w:tcPr>
          <w:p w14:paraId="4A175C5A" w14:textId="642A14F7" w:rsidR="009F1822" w:rsidRPr="009F1822" w:rsidRDefault="009F1822" w:rsidP="009F1822">
            <w:pPr>
              <w:spacing w:after="0"/>
              <w:rPr>
                <w:rFonts w:eastAsia="MS PGothic"/>
                <w:sz w:val="22"/>
                <w:szCs w:val="22"/>
                <w:lang w:val="en-US"/>
              </w:rPr>
            </w:pPr>
            <w:r>
              <w:rPr>
                <w:rFonts w:eastAsia="MS PGothic"/>
                <w:sz w:val="22"/>
                <w:szCs w:val="22"/>
                <w:lang w:val="en-US"/>
              </w:rPr>
              <w:t>Ericsson 3</w:t>
            </w:r>
          </w:p>
        </w:tc>
        <w:tc>
          <w:tcPr>
            <w:tcW w:w="7982" w:type="dxa"/>
          </w:tcPr>
          <w:p w14:paraId="7D3ECF0B" w14:textId="50001CE5" w:rsidR="009F1822" w:rsidRPr="009F1822" w:rsidRDefault="009F1822"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0566D3" w14:paraId="336E679D" w14:textId="77777777" w:rsidTr="00C92CA9">
        <w:trPr>
          <w:trHeight w:val="70"/>
        </w:trPr>
        <w:tc>
          <w:tcPr>
            <w:tcW w:w="1980" w:type="dxa"/>
          </w:tcPr>
          <w:p w14:paraId="18C8E02C" w14:textId="0C5ED82C" w:rsidR="000566D3" w:rsidRDefault="000566D3" w:rsidP="000566D3">
            <w:pPr>
              <w:rPr>
                <w:rFonts w:eastAsia="MS PGothic"/>
                <w:sz w:val="22"/>
                <w:szCs w:val="22"/>
                <w:lang w:val="en-US"/>
              </w:rPr>
            </w:pPr>
            <w:r>
              <w:rPr>
                <w:rFonts w:eastAsia="MS PGothic"/>
                <w:sz w:val="22"/>
                <w:szCs w:val="22"/>
                <w:lang w:val="en-US"/>
              </w:rPr>
              <w:t>Nokia, NSB</w:t>
            </w:r>
          </w:p>
        </w:tc>
        <w:tc>
          <w:tcPr>
            <w:tcW w:w="7982" w:type="dxa"/>
          </w:tcPr>
          <w:p w14:paraId="6D4CB952" w14:textId="4B5EEAFE" w:rsidR="000566D3" w:rsidRPr="009F1822" w:rsidRDefault="000566D3" w:rsidP="000566D3">
            <w:pPr>
              <w:rPr>
                <w:rFonts w:eastAsia="MS PGothic"/>
                <w:sz w:val="22"/>
                <w:szCs w:val="22"/>
                <w:lang w:val="en-US"/>
              </w:rPr>
            </w:pPr>
            <w:r>
              <w:rPr>
                <w:rFonts w:eastAsia="MS PGothic"/>
                <w:sz w:val="22"/>
                <w:szCs w:val="22"/>
                <w:lang w:val="en-US"/>
              </w:rPr>
              <w:t xml:space="preserve">We have no strong view here but we think it make sense to reuse legacy capability signaling. We agree </w:t>
            </w:r>
            <w:r w:rsidR="0001073B">
              <w:rPr>
                <w:rFonts w:eastAsia="MS PGothic"/>
                <w:sz w:val="22"/>
                <w:szCs w:val="22"/>
                <w:lang w:val="en-US"/>
              </w:rPr>
              <w:t xml:space="preserve">that </w:t>
            </w:r>
            <w:bookmarkStart w:id="4" w:name="_GoBack"/>
            <w:bookmarkEnd w:id="4"/>
            <w:r>
              <w:rPr>
                <w:rFonts w:eastAsia="MS PGothic"/>
                <w:sz w:val="22"/>
                <w:szCs w:val="22"/>
                <w:lang w:val="en-US"/>
              </w:rPr>
              <w:t>combination with 1,2,3,6 are reasonable.</w:t>
            </w: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C92CA9">
        <w:tc>
          <w:tcPr>
            <w:tcW w:w="1838" w:type="dxa"/>
            <w:shd w:val="clear" w:color="auto" w:fill="auto"/>
          </w:tcPr>
          <w:p w14:paraId="12362E1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C92CA9">
        <w:tc>
          <w:tcPr>
            <w:tcW w:w="1838" w:type="dxa"/>
            <w:shd w:val="clear" w:color="auto" w:fill="auto"/>
          </w:tcPr>
          <w:p w14:paraId="7DDBBEBE"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C92CA9">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B580C8C" w14:textId="77777777" w:rsidTr="00C92CA9">
        <w:tc>
          <w:tcPr>
            <w:tcW w:w="846" w:type="dxa"/>
          </w:tcPr>
          <w:p w14:paraId="2021360F" w14:textId="77777777" w:rsidR="003311F4" w:rsidRDefault="003311F4" w:rsidP="00C92CA9">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33614468" w14:textId="32844DAB" w:rsidR="003311F4" w:rsidRPr="00F77042" w:rsidRDefault="003311F4" w:rsidP="00C92CA9">
            <w:pPr>
              <w:spacing w:afterLines="50" w:after="120"/>
              <w:jc w:val="both"/>
              <w:rPr>
                <w:sz w:val="22"/>
              </w:rPr>
            </w:pPr>
            <w:r>
              <w:rPr>
                <w:b/>
                <w:i/>
                <w:lang w:eastAsia="zh-CN"/>
              </w:rPr>
              <w:t xml:space="preserve">Proposal 3:  Add </w:t>
            </w:r>
            <w:r w:rsidRPr="000B66F7">
              <w:rPr>
                <w:b/>
                <w:i/>
                <w:lang w:eastAsia="zh-CN"/>
              </w:rPr>
              <w:t xml:space="preserve">separate feature group for ' Multi-TB unicast HARQ multiplexing, or at least to clarify that if this is included as a component in feature group 1-11 ' Multi-TB unicast for DL in </w:t>
            </w:r>
            <w:proofErr w:type="spellStart"/>
            <w:r w:rsidRPr="000B66F7">
              <w:rPr>
                <w:b/>
                <w:i/>
                <w:lang w:eastAsia="zh-CN"/>
              </w:rPr>
              <w:t>C</w:t>
            </w:r>
            <w:r w:rsidR="000B4589" w:rsidRPr="000B66F7">
              <w:rPr>
                <w:b/>
                <w:i/>
                <w:lang w:eastAsia="zh-CN"/>
              </w:rPr>
              <w:t>e</w:t>
            </w:r>
            <w:r w:rsidRPr="000B66F7">
              <w:rPr>
                <w:b/>
                <w:i/>
                <w:lang w:eastAsia="zh-CN"/>
              </w:rPr>
              <w:t>modeB</w:t>
            </w:r>
            <w:proofErr w:type="spellEnd"/>
            <w:r w:rsidRPr="000B66F7">
              <w:rPr>
                <w:b/>
                <w:i/>
                <w:lang w:eastAsia="zh-CN"/>
              </w:rPr>
              <w:t>'.</w:t>
            </w:r>
          </w:p>
          <w:p w14:paraId="358A07BF" w14:textId="77777777" w:rsidR="003311F4" w:rsidRPr="00BF7F75" w:rsidRDefault="003311F4" w:rsidP="00C92CA9">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Heading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176BA455"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Introducing the separate FG supported </w:t>
      </w:r>
      <w:r w:rsidRPr="00131245">
        <w:rPr>
          <w:b/>
          <w:bCs/>
          <w:sz w:val="22"/>
          <w:highlight w:val="yellow"/>
          <w:lang w:val="en-US"/>
        </w:rPr>
        <w:t>by:</w:t>
      </w:r>
      <w:r w:rsidR="00AE66D5" w:rsidRPr="00131245">
        <w:rPr>
          <w:b/>
          <w:bCs/>
          <w:sz w:val="22"/>
          <w:highlight w:val="yellow"/>
          <w:lang w:val="en-US"/>
        </w:rPr>
        <w:t xml:space="preserve"> </w:t>
      </w:r>
      <w:r w:rsidR="000B4589" w:rsidRPr="00131245">
        <w:rPr>
          <w:b/>
          <w:bCs/>
          <w:sz w:val="22"/>
          <w:highlight w:val="yellow"/>
          <w:lang w:val="en-US"/>
        </w:rPr>
        <w:t>ZTE,</w:t>
      </w:r>
      <w:r w:rsidR="00131245" w:rsidRPr="00131245">
        <w:rPr>
          <w:b/>
          <w:bCs/>
          <w:sz w:val="22"/>
          <w:highlight w:val="yellow"/>
          <w:lang w:val="en-US"/>
        </w:rPr>
        <w:t xml:space="preserve"> </w:t>
      </w:r>
      <w:proofErr w:type="spellStart"/>
      <w:r w:rsidR="000B4589" w:rsidRPr="00131245">
        <w:rPr>
          <w:b/>
          <w:bCs/>
          <w:sz w:val="22"/>
          <w:highlight w:val="yellow"/>
          <w:lang w:val="en-US"/>
        </w:rPr>
        <w:t>Sanechips</w:t>
      </w:r>
      <w:proofErr w:type="spellEnd"/>
    </w:p>
    <w:p w14:paraId="51D8284E" w14:textId="526F1C67"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Objected (i.e., adding multi-TB unicast HARQ multiplexing as component in FG1-11 or not supporting the feature</w:t>
      </w:r>
      <w:r w:rsidRPr="00131245">
        <w:rPr>
          <w:b/>
          <w:bCs/>
          <w:sz w:val="22"/>
          <w:highlight w:val="yellow"/>
          <w:lang w:val="en-US"/>
        </w:rPr>
        <w:t>) by:</w:t>
      </w:r>
      <w:r w:rsidR="00AE66D5" w:rsidRPr="00131245">
        <w:rPr>
          <w:b/>
          <w:bCs/>
          <w:sz w:val="22"/>
          <w:highlight w:val="yellow"/>
          <w:lang w:val="en-US"/>
        </w:rPr>
        <w:t xml:space="preserve"> </w:t>
      </w:r>
      <w:r w:rsidR="00131245" w:rsidRPr="00131245">
        <w:rPr>
          <w:b/>
          <w:bCs/>
          <w:sz w:val="22"/>
          <w:highlight w:val="yellow"/>
          <w:lang w:val="en-US"/>
        </w:rPr>
        <w:t>Ericsson</w:t>
      </w:r>
    </w:p>
    <w:p w14:paraId="6C8F23DB" w14:textId="77777777" w:rsidR="003311F4" w:rsidRPr="003311F4"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5CA26E12" w14:textId="77777777" w:rsidTr="00C92CA9">
        <w:tc>
          <w:tcPr>
            <w:tcW w:w="1980" w:type="dxa"/>
            <w:shd w:val="clear" w:color="auto" w:fill="F2F2F2" w:themeFill="background1" w:themeFillShade="F2"/>
          </w:tcPr>
          <w:p w14:paraId="4A5F7B80"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C92CA9">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C92CA9">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A46BCD" w:rsidRDefault="007B7CB7" w:rsidP="0027384D">
            <w:pPr>
              <w:tabs>
                <w:tab w:val="num" w:pos="1800"/>
              </w:tabs>
              <w:spacing w:after="0"/>
              <w:rPr>
                <w:rFonts w:eastAsia="Batang"/>
                <w:iCs/>
                <w:sz w:val="22"/>
                <w:szCs w:val="22"/>
                <w:lang w:eastAsia="x-none"/>
              </w:rPr>
            </w:pPr>
            <w:r w:rsidRPr="00A46BCD">
              <w:rPr>
                <w:rFonts w:eastAsia="Batang"/>
                <w:iCs/>
                <w:sz w:val="22"/>
                <w:szCs w:val="22"/>
                <w:lang w:eastAsia="x-none"/>
              </w:rPr>
              <w:t>We are a bit confused by this proposal. What is the meaning of HARQ multiplexing?</w:t>
            </w:r>
          </w:p>
        </w:tc>
      </w:tr>
      <w:tr w:rsidR="0027384D" w14:paraId="0FADFCC8" w14:textId="77777777" w:rsidTr="00C92CA9">
        <w:tc>
          <w:tcPr>
            <w:tcW w:w="1980" w:type="dxa"/>
          </w:tcPr>
          <w:p w14:paraId="7EAC5F47" w14:textId="23D13E0D" w:rsidR="0027384D" w:rsidRPr="009F1822" w:rsidRDefault="00973968" w:rsidP="009F1822">
            <w:pPr>
              <w:tabs>
                <w:tab w:val="num" w:pos="1800"/>
              </w:tabs>
              <w:spacing w:after="0"/>
              <w:rPr>
                <w:rFonts w:eastAsia="Batang"/>
                <w:iCs/>
                <w:sz w:val="22"/>
                <w:szCs w:val="22"/>
                <w:lang w:eastAsia="x-none"/>
              </w:rPr>
            </w:pPr>
            <w:proofErr w:type="spellStart"/>
            <w:r w:rsidRPr="009F1822">
              <w:rPr>
                <w:rFonts w:eastAsia="Batang"/>
                <w:iCs/>
                <w:sz w:val="22"/>
                <w:szCs w:val="22"/>
                <w:lang w:eastAsia="x-none"/>
              </w:rPr>
              <w:t>ZTE,Sanechips</w:t>
            </w:r>
            <w:proofErr w:type="spellEnd"/>
          </w:p>
        </w:tc>
        <w:tc>
          <w:tcPr>
            <w:tcW w:w="7982" w:type="dxa"/>
          </w:tcPr>
          <w:p w14:paraId="1CF201F2" w14:textId="4C4AD9B3" w:rsidR="0027384D" w:rsidRPr="009F1822" w:rsidRDefault="00766B46"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Multi-TB unicast HARQ multiplexing is agreed in </w:t>
            </w:r>
            <w:r w:rsidR="00967C40" w:rsidRPr="009F1822">
              <w:rPr>
                <w:rFonts w:eastAsia="Batang"/>
                <w:iCs/>
                <w:sz w:val="22"/>
                <w:szCs w:val="22"/>
                <w:lang w:eastAsia="x-none"/>
              </w:rPr>
              <w:t xml:space="preserve">previous </w:t>
            </w:r>
            <w:r w:rsidRPr="009F1822">
              <w:rPr>
                <w:rFonts w:eastAsia="Batang"/>
                <w:iCs/>
                <w:sz w:val="22"/>
                <w:szCs w:val="22"/>
                <w:lang w:eastAsia="x-none"/>
              </w:rPr>
              <w:t>RAN1 meeting</w:t>
            </w:r>
          </w:p>
          <w:p w14:paraId="43FEC9ED" w14:textId="77777777" w:rsidR="00766B46" w:rsidRPr="009F1822" w:rsidRDefault="00766B46" w:rsidP="009F1822">
            <w:pPr>
              <w:tabs>
                <w:tab w:val="num" w:pos="1800"/>
              </w:tabs>
              <w:spacing w:after="0"/>
              <w:rPr>
                <w:rFonts w:eastAsia="Batang"/>
                <w:iCs/>
                <w:sz w:val="22"/>
                <w:szCs w:val="22"/>
                <w:lang w:eastAsia="x-none"/>
              </w:rPr>
            </w:pPr>
          </w:p>
          <w:p w14:paraId="35D035D5" w14:textId="4D1EBF2E" w:rsidR="00766B46" w:rsidRPr="009F1822" w:rsidRDefault="00766B46" w:rsidP="009F1822">
            <w:pPr>
              <w:tabs>
                <w:tab w:val="num" w:pos="1800"/>
              </w:tabs>
              <w:rPr>
                <w:rFonts w:eastAsia="Batang"/>
                <w:iCs/>
                <w:sz w:val="22"/>
                <w:szCs w:val="22"/>
                <w:lang w:eastAsia="x-none"/>
              </w:rPr>
            </w:pPr>
            <w:r w:rsidRPr="009F1822">
              <w:rPr>
                <w:rFonts w:eastAsia="Batang"/>
                <w:iCs/>
                <w:sz w:val="22"/>
                <w:szCs w:val="22"/>
                <w:lang w:eastAsia="x-none"/>
              </w:rPr>
              <w:t>Agreement</w:t>
            </w:r>
            <w:r w:rsidR="00A46BCD" w:rsidRPr="009F1822">
              <w:rPr>
                <w:rFonts w:eastAsia="Batang"/>
                <w:iCs/>
                <w:sz w:val="22"/>
                <w:szCs w:val="22"/>
                <w:lang w:eastAsia="x-none"/>
              </w:rPr>
              <w:br/>
            </w:r>
            <w:r w:rsidRPr="009F1822">
              <w:rPr>
                <w:rFonts w:eastAsia="Batang"/>
                <w:iCs/>
                <w:sz w:val="22"/>
                <w:szCs w:val="22"/>
                <w:lang w:eastAsia="x-none"/>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tc>
      </w:tr>
      <w:tr w:rsidR="0027384D" w14:paraId="3A07A125" w14:textId="77777777" w:rsidTr="00C92CA9">
        <w:trPr>
          <w:trHeight w:val="70"/>
        </w:trPr>
        <w:tc>
          <w:tcPr>
            <w:tcW w:w="1980" w:type="dxa"/>
          </w:tcPr>
          <w:p w14:paraId="20C73450" w14:textId="452C8AA1" w:rsidR="0027384D" w:rsidRPr="009F1822" w:rsidRDefault="00C86FE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M</w:t>
            </w:r>
            <w:r w:rsidRPr="009F1822">
              <w:rPr>
                <w:rFonts w:eastAsia="Batang"/>
                <w:iCs/>
                <w:sz w:val="22"/>
                <w:szCs w:val="22"/>
                <w:lang w:eastAsia="x-none"/>
              </w:rPr>
              <w:t>oderator</w:t>
            </w:r>
          </w:p>
        </w:tc>
        <w:tc>
          <w:tcPr>
            <w:tcW w:w="7982" w:type="dxa"/>
          </w:tcPr>
          <w:p w14:paraId="1549385A" w14:textId="77777777" w:rsidR="0027384D" w:rsidRPr="009F1822" w:rsidRDefault="00C86FE9" w:rsidP="009F1822">
            <w:pPr>
              <w:pBdr>
                <w:bottom w:val="single" w:sz="6" w:space="1" w:color="auto"/>
              </w:pBdr>
              <w:tabs>
                <w:tab w:val="num" w:pos="1800"/>
              </w:tabs>
              <w:spacing w:after="0"/>
              <w:rPr>
                <w:rFonts w:eastAsia="Batang"/>
                <w:iCs/>
                <w:sz w:val="22"/>
                <w:szCs w:val="22"/>
                <w:lang w:eastAsia="x-none"/>
              </w:rPr>
            </w:pPr>
            <w:r w:rsidRPr="009F1822">
              <w:rPr>
                <w:rFonts w:eastAsia="Batang"/>
                <w:iCs/>
                <w:sz w:val="22"/>
                <w:szCs w:val="22"/>
                <w:lang w:eastAsia="x-none"/>
              </w:rPr>
              <w:t>There is following suggestion from Qualcomm.</w:t>
            </w:r>
          </w:p>
          <w:p w14:paraId="152EA89F" w14:textId="3D01A1F9" w:rsidR="00C86FE9" w:rsidRPr="009F1822" w:rsidRDefault="00C86FE9" w:rsidP="009F1822">
            <w:pPr>
              <w:tabs>
                <w:tab w:val="num" w:pos="1800"/>
              </w:tabs>
              <w:spacing w:after="0"/>
              <w:rPr>
                <w:rFonts w:eastAsia="Batang"/>
                <w:iCs/>
                <w:sz w:val="22"/>
                <w:szCs w:val="22"/>
                <w:lang w:eastAsia="x-none"/>
              </w:rPr>
            </w:pPr>
            <w:r w:rsidRPr="009F1822">
              <w:rPr>
                <w:rFonts w:eastAsia="Batang"/>
                <w:iCs/>
                <w:sz w:val="22"/>
                <w:szCs w:val="22"/>
                <w:lang w:eastAsia="x-none"/>
              </w:rP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685D79" w14:paraId="6E893548" w14:textId="77777777" w:rsidTr="00C92CA9">
        <w:trPr>
          <w:trHeight w:val="70"/>
        </w:trPr>
        <w:tc>
          <w:tcPr>
            <w:tcW w:w="1980" w:type="dxa"/>
          </w:tcPr>
          <w:p w14:paraId="4F4DCF13" w14:textId="2F8EED52" w:rsidR="00685D79" w:rsidRPr="009F1822" w:rsidRDefault="00685D7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Huawei,</w:t>
            </w:r>
            <w:r w:rsidRPr="009F1822">
              <w:rPr>
                <w:rFonts w:eastAsia="Batang"/>
                <w:iCs/>
                <w:sz w:val="22"/>
                <w:szCs w:val="22"/>
                <w:lang w:eastAsia="x-none"/>
              </w:rPr>
              <w:t xml:space="preserve"> HiSilicon</w:t>
            </w:r>
          </w:p>
        </w:tc>
        <w:tc>
          <w:tcPr>
            <w:tcW w:w="7982" w:type="dxa"/>
          </w:tcPr>
          <w:p w14:paraId="770DFBFE" w14:textId="7A2AA7C1" w:rsidR="00685D79" w:rsidRPr="009F1822" w:rsidRDefault="00685D79" w:rsidP="009F1822">
            <w:pPr>
              <w:tabs>
                <w:tab w:val="num" w:pos="1800"/>
              </w:tabs>
              <w:spacing w:after="0"/>
              <w:rPr>
                <w:rFonts w:eastAsia="Batang"/>
                <w:iCs/>
                <w:sz w:val="22"/>
                <w:szCs w:val="22"/>
                <w:lang w:eastAsia="x-none"/>
              </w:rPr>
            </w:pPr>
            <w:r w:rsidRPr="009F1822">
              <w:rPr>
                <w:rFonts w:eastAsia="Batang"/>
                <w:iCs/>
                <w:sz w:val="22"/>
                <w:szCs w:val="22"/>
                <w:lang w:eastAsia="x-none"/>
              </w:rPr>
              <w:t>We don’t think there is significant difference between the process by UE for bundling/multiplexing. Therefore</w:t>
            </w:r>
            <w:r w:rsidR="00131245" w:rsidRPr="009F1822">
              <w:rPr>
                <w:rFonts w:eastAsia="Batang"/>
                <w:iCs/>
                <w:sz w:val="22"/>
                <w:szCs w:val="22"/>
                <w:lang w:eastAsia="x-none"/>
              </w:rPr>
              <w:t>,</w:t>
            </w:r>
            <w:r w:rsidRPr="009F1822">
              <w:rPr>
                <w:rFonts w:eastAsia="Batang"/>
                <w:iCs/>
                <w:sz w:val="22"/>
                <w:szCs w:val="22"/>
                <w:lang w:eastAsia="x-none"/>
              </w:rPr>
              <w:t xml:space="preserve"> we don’t think we need a separate FG. It can be a component.</w:t>
            </w:r>
          </w:p>
        </w:tc>
      </w:tr>
      <w:tr w:rsidR="000B4589" w14:paraId="3980CDA0" w14:textId="77777777" w:rsidTr="00C92CA9">
        <w:trPr>
          <w:trHeight w:val="70"/>
        </w:trPr>
        <w:tc>
          <w:tcPr>
            <w:tcW w:w="1980" w:type="dxa"/>
          </w:tcPr>
          <w:p w14:paraId="6145DC7C" w14:textId="1BD01AD9" w:rsidR="000B4589" w:rsidRPr="009F1822" w:rsidRDefault="000B4589" w:rsidP="009F1822">
            <w:pPr>
              <w:tabs>
                <w:tab w:val="num" w:pos="1800"/>
              </w:tabs>
              <w:spacing w:after="0"/>
              <w:rPr>
                <w:rFonts w:eastAsia="Batang"/>
                <w:iCs/>
                <w:sz w:val="22"/>
                <w:szCs w:val="22"/>
                <w:lang w:eastAsia="x-none"/>
              </w:rPr>
            </w:pPr>
            <w:proofErr w:type="spellStart"/>
            <w:r w:rsidRPr="009F1822">
              <w:rPr>
                <w:rFonts w:eastAsia="Batang"/>
                <w:iCs/>
                <w:sz w:val="22"/>
                <w:szCs w:val="22"/>
                <w:lang w:eastAsia="x-none"/>
              </w:rPr>
              <w:t>ZTE,Sanechips</w:t>
            </w:r>
            <w:proofErr w:type="spellEnd"/>
            <w:r w:rsidRPr="009F1822">
              <w:rPr>
                <w:rFonts w:eastAsia="Batang"/>
                <w:iCs/>
                <w:sz w:val="22"/>
                <w:szCs w:val="22"/>
                <w:lang w:eastAsia="x-none"/>
              </w:rPr>
              <w:t xml:space="preserve"> (2)</w:t>
            </w:r>
          </w:p>
        </w:tc>
        <w:tc>
          <w:tcPr>
            <w:tcW w:w="7982" w:type="dxa"/>
          </w:tcPr>
          <w:p w14:paraId="50286A3F" w14:textId="7C6A79D0"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Separate FG or combine with bundling both are fine.</w:t>
            </w:r>
          </w:p>
        </w:tc>
      </w:tr>
      <w:tr w:rsidR="00131245" w14:paraId="0F8472FD" w14:textId="77777777" w:rsidTr="00131245">
        <w:trPr>
          <w:trHeight w:val="70"/>
        </w:trPr>
        <w:tc>
          <w:tcPr>
            <w:tcW w:w="1980" w:type="dxa"/>
          </w:tcPr>
          <w:p w14:paraId="430E2971" w14:textId="2B7524AA"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Ericsson 3</w:t>
            </w:r>
          </w:p>
        </w:tc>
        <w:tc>
          <w:tcPr>
            <w:tcW w:w="7982" w:type="dxa"/>
          </w:tcPr>
          <w:p w14:paraId="11589CCF" w14:textId="288FAF34"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We currently choose to indicate that we object to the introduction of this new FG, since according to the logic expressed by its only proponent (ZTE/</w:t>
            </w:r>
            <w:proofErr w:type="spellStart"/>
            <w:r w:rsidRPr="009F1822">
              <w:rPr>
                <w:rFonts w:eastAsia="Batang"/>
                <w:iCs/>
                <w:sz w:val="22"/>
                <w:szCs w:val="22"/>
                <w:lang w:eastAsia="x-none"/>
              </w:rPr>
              <w:t>Sanechips</w:t>
            </w:r>
            <w:proofErr w:type="spellEnd"/>
            <w:r w:rsidRPr="009F1822">
              <w:rPr>
                <w:rFonts w:eastAsia="Batang"/>
                <w:iCs/>
                <w:sz w:val="22"/>
                <w:szCs w:val="22"/>
                <w:lang w:eastAsia="x-none"/>
              </w:rPr>
              <w:t xml:space="preserve">) in the replies in the other sections in this document, there should not be separate FGs for combinations with legacy features. We do not agree with this logic but think that we </w:t>
            </w:r>
            <w:r w:rsidR="009F1822" w:rsidRPr="009F1822">
              <w:rPr>
                <w:rFonts w:eastAsia="Batang"/>
                <w:iCs/>
                <w:sz w:val="22"/>
                <w:szCs w:val="22"/>
                <w:lang w:eastAsia="x-none"/>
              </w:rPr>
              <w:t>should be able to</w:t>
            </w:r>
            <w:r w:rsidRPr="009F1822">
              <w:rPr>
                <w:rFonts w:eastAsia="Batang"/>
                <w:iCs/>
                <w:sz w:val="22"/>
                <w:szCs w:val="22"/>
                <w:lang w:eastAsia="x-none"/>
              </w:rPr>
              <w:t xml:space="preserve"> expect some consistency in this work.</w:t>
            </w:r>
          </w:p>
        </w:tc>
      </w:tr>
      <w:tr w:rsidR="008E4F50" w14:paraId="6119EA10" w14:textId="77777777" w:rsidTr="00131245">
        <w:trPr>
          <w:trHeight w:val="70"/>
        </w:trPr>
        <w:tc>
          <w:tcPr>
            <w:tcW w:w="1980" w:type="dxa"/>
          </w:tcPr>
          <w:p w14:paraId="39F3D51B" w14:textId="7131E1FB" w:rsidR="008E4F50" w:rsidRPr="009F1822" w:rsidRDefault="008E4F50" w:rsidP="008E4F50">
            <w:pPr>
              <w:tabs>
                <w:tab w:val="num" w:pos="1800"/>
              </w:tabs>
              <w:rPr>
                <w:rFonts w:eastAsia="Batang"/>
                <w:iCs/>
                <w:sz w:val="22"/>
                <w:szCs w:val="22"/>
                <w:lang w:eastAsia="x-none"/>
              </w:rPr>
            </w:pPr>
            <w:proofErr w:type="spellStart"/>
            <w:r w:rsidRPr="009F1822">
              <w:rPr>
                <w:rFonts w:eastAsia="Batang"/>
                <w:iCs/>
                <w:sz w:val="22"/>
                <w:szCs w:val="22"/>
                <w:lang w:eastAsia="x-none"/>
              </w:rPr>
              <w:t>ZTE,Sanechips</w:t>
            </w:r>
            <w:proofErr w:type="spellEnd"/>
            <w:r w:rsidRPr="009F1822">
              <w:rPr>
                <w:rFonts w:eastAsia="Batang"/>
                <w:iCs/>
                <w:sz w:val="22"/>
                <w:szCs w:val="22"/>
                <w:lang w:eastAsia="x-none"/>
              </w:rPr>
              <w:t xml:space="preserve"> (</w:t>
            </w:r>
            <w:r>
              <w:rPr>
                <w:rFonts w:eastAsia="Batang"/>
                <w:iCs/>
                <w:sz w:val="22"/>
                <w:szCs w:val="22"/>
                <w:lang w:eastAsia="x-none"/>
              </w:rPr>
              <w:t>3</w:t>
            </w:r>
            <w:r w:rsidRPr="009F1822">
              <w:rPr>
                <w:rFonts w:eastAsia="Batang"/>
                <w:iCs/>
                <w:sz w:val="22"/>
                <w:szCs w:val="22"/>
                <w:lang w:eastAsia="x-none"/>
              </w:rPr>
              <w:t>)</w:t>
            </w:r>
          </w:p>
        </w:tc>
        <w:tc>
          <w:tcPr>
            <w:tcW w:w="7982" w:type="dxa"/>
          </w:tcPr>
          <w:p w14:paraId="5A4340CD" w14:textId="51889B6B" w:rsidR="008E4F50" w:rsidRPr="009F1822" w:rsidRDefault="008E4F50" w:rsidP="008E4F50">
            <w:pPr>
              <w:tabs>
                <w:tab w:val="num" w:pos="1800"/>
              </w:tabs>
              <w:rPr>
                <w:rFonts w:eastAsia="Batang"/>
                <w:iCs/>
                <w:sz w:val="22"/>
                <w:szCs w:val="22"/>
                <w:lang w:eastAsia="x-none"/>
              </w:rPr>
            </w:pPr>
            <w:r>
              <w:rPr>
                <w:rFonts w:eastAsia="Batang"/>
                <w:iCs/>
                <w:sz w:val="22"/>
                <w:szCs w:val="22"/>
                <w:lang w:eastAsia="x-none"/>
              </w:rPr>
              <w:t>HARQ Bundling or  multiplexing for multiple TB are not legacy feature, it is different from rel-14 large TBS support</w:t>
            </w:r>
            <w:r w:rsidR="009F0615">
              <w:rPr>
                <w:rFonts w:eastAsia="Batang"/>
                <w:iCs/>
                <w:sz w:val="22"/>
                <w:szCs w:val="22"/>
                <w:lang w:eastAsia="x-none"/>
              </w:rPr>
              <w:t>. We don't understand what is the in-consistency issue here.</w:t>
            </w:r>
          </w:p>
        </w:tc>
      </w:tr>
      <w:tr w:rsidR="00562C08" w14:paraId="01FDE79A" w14:textId="77777777" w:rsidTr="00131245">
        <w:trPr>
          <w:trHeight w:val="70"/>
        </w:trPr>
        <w:tc>
          <w:tcPr>
            <w:tcW w:w="1980" w:type="dxa"/>
          </w:tcPr>
          <w:p w14:paraId="37BEC8C1" w14:textId="5FC3300C" w:rsidR="00562C08" w:rsidRPr="009F1822" w:rsidRDefault="00562C08" w:rsidP="008E4F50">
            <w:pPr>
              <w:tabs>
                <w:tab w:val="num" w:pos="1800"/>
              </w:tabs>
              <w:rPr>
                <w:rFonts w:eastAsia="Batang"/>
                <w:iCs/>
                <w:sz w:val="22"/>
                <w:szCs w:val="22"/>
                <w:lang w:eastAsia="x-none"/>
              </w:rPr>
            </w:pPr>
            <w:r>
              <w:rPr>
                <w:rFonts w:eastAsia="Batang"/>
                <w:iCs/>
                <w:sz w:val="22"/>
                <w:szCs w:val="22"/>
                <w:lang w:eastAsia="x-none"/>
              </w:rPr>
              <w:t>Nokia, NSB</w:t>
            </w:r>
          </w:p>
        </w:tc>
        <w:tc>
          <w:tcPr>
            <w:tcW w:w="7982" w:type="dxa"/>
          </w:tcPr>
          <w:p w14:paraId="2D2866D6" w14:textId="39A2DCB4" w:rsidR="00562C08" w:rsidRDefault="00562C08" w:rsidP="008E4F50">
            <w:pPr>
              <w:tabs>
                <w:tab w:val="num" w:pos="1800"/>
              </w:tabs>
              <w:rPr>
                <w:rFonts w:eastAsia="Batang"/>
                <w:iCs/>
                <w:sz w:val="22"/>
                <w:szCs w:val="22"/>
                <w:lang w:eastAsia="x-none"/>
              </w:rPr>
            </w:pPr>
            <w:r>
              <w:rPr>
                <w:rFonts w:eastAsia="Batang"/>
                <w:iCs/>
                <w:sz w:val="22"/>
                <w:szCs w:val="22"/>
                <w:lang w:eastAsia="x-none"/>
              </w:rPr>
              <w:t>We have no strong view here but we feel we don’t need a separate FG for the multiplexing.</w:t>
            </w:r>
          </w:p>
        </w:tc>
      </w:tr>
    </w:tbl>
    <w:p w14:paraId="51BDE9EC" w14:textId="77777777"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C92CA9">
        <w:tc>
          <w:tcPr>
            <w:tcW w:w="1838" w:type="dxa"/>
            <w:shd w:val="clear" w:color="auto" w:fill="auto"/>
          </w:tcPr>
          <w:p w14:paraId="4890E13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C92CA9">
        <w:tc>
          <w:tcPr>
            <w:tcW w:w="1838" w:type="dxa"/>
            <w:shd w:val="clear" w:color="auto" w:fill="auto"/>
          </w:tcPr>
          <w:p w14:paraId="04E111A2"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C92CA9">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CSI-RS-based feedback for non-BL UE in </w:t>
            </w:r>
            <w:proofErr w:type="spellStart"/>
            <w:r w:rsidRPr="00B052A5">
              <w:rPr>
                <w:rFonts w:ascii="Times New Roman" w:eastAsia="MS Gothic" w:hAnsi="Times New Roman"/>
                <w:szCs w:val="18"/>
                <w:lang w:eastAsia="ja-JP"/>
              </w:rPr>
              <w:t>CEmodeA</w:t>
            </w:r>
            <w:proofErr w:type="spellEnd"/>
          </w:p>
          <w:p w14:paraId="330198E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 xml:space="preserve">2. Codebook subset restriction for CSI-RS-based feedback for non-BL UE in </w:t>
            </w:r>
            <w:proofErr w:type="spellStart"/>
            <w:r w:rsidRPr="00B052A5">
              <w:rPr>
                <w:sz w:val="18"/>
                <w:szCs w:val="18"/>
              </w:rPr>
              <w:t>CEmodeA</w:t>
            </w:r>
            <w:proofErr w:type="spellEnd"/>
          </w:p>
        </w:tc>
        <w:tc>
          <w:tcPr>
            <w:tcW w:w="1977" w:type="dxa"/>
            <w:shd w:val="clear" w:color="auto" w:fill="auto"/>
          </w:tcPr>
          <w:p w14:paraId="5F5476D7" w14:textId="77777777" w:rsidR="003311F4" w:rsidRPr="00B052A5" w:rsidRDefault="003311F4" w:rsidP="00C92CA9">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465FFF8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C92CA9">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3AD8216" w14:textId="77777777" w:rsidTr="00C92CA9">
        <w:tc>
          <w:tcPr>
            <w:tcW w:w="846" w:type="dxa"/>
          </w:tcPr>
          <w:p w14:paraId="46899550"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C92CA9">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C92CA9">
        <w:tc>
          <w:tcPr>
            <w:tcW w:w="846" w:type="dxa"/>
          </w:tcPr>
          <w:p w14:paraId="226458DD" w14:textId="77777777" w:rsidR="003311F4" w:rsidRDefault="003311F4" w:rsidP="00C92CA9">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C92CA9">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C92CA9">
            <w:pPr>
              <w:spacing w:afterLines="50" w:after="120"/>
              <w:jc w:val="both"/>
              <w:rPr>
                <w:color w:val="FF0000"/>
                <w:sz w:val="22"/>
              </w:rPr>
            </w:pPr>
            <w:r w:rsidRPr="00105252">
              <w:rPr>
                <w:rFonts w:eastAsia="MS Mincho"/>
                <w:sz w:val="22"/>
              </w:rPr>
              <w:t>We propose to separate this.</w:t>
            </w:r>
          </w:p>
        </w:tc>
      </w:tr>
      <w:tr w:rsidR="003311F4" w14:paraId="688CF307" w14:textId="77777777" w:rsidTr="00C92CA9">
        <w:tc>
          <w:tcPr>
            <w:tcW w:w="846" w:type="dxa"/>
          </w:tcPr>
          <w:p w14:paraId="0B870147"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C92CA9">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C92CA9">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Heading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5333BD3D"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 supported by:</w:t>
      </w:r>
      <w:r w:rsidR="002E159B" w:rsidRPr="00AE66D5">
        <w:rPr>
          <w:b/>
          <w:bCs/>
          <w:sz w:val="22"/>
          <w:highlight w:val="yellow"/>
          <w:lang w:val="en-US"/>
        </w:rPr>
        <w:t xml:space="preserve"> Ericsson</w:t>
      </w:r>
      <w:r w:rsidR="007B7CB7" w:rsidRPr="00AE66D5">
        <w:rPr>
          <w:b/>
          <w:bCs/>
          <w:sz w:val="22"/>
          <w:highlight w:val="yellow"/>
          <w:lang w:val="en-US"/>
        </w:rPr>
        <w:t>, Qualcomm</w:t>
      </w:r>
    </w:p>
    <w:p w14:paraId="345CEAAB" w14:textId="4D5CE4A9"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w:t>
      </w:r>
      <w:r w:rsidR="00F1439A" w:rsidRPr="00AE66D5">
        <w:rPr>
          <w:b/>
          <w:bCs/>
          <w:sz w:val="22"/>
          <w:highlight w:val="yellow"/>
          <w:lang w:val="en-US"/>
        </w:rPr>
        <w:t xml:space="preserve">not introducing the separate </w:t>
      </w:r>
      <w:r w:rsidR="00F1439A" w:rsidRPr="00131245">
        <w:rPr>
          <w:b/>
          <w:bCs/>
          <w:sz w:val="22"/>
          <w:highlight w:val="yellow"/>
          <w:lang w:val="en-US"/>
        </w:rPr>
        <w:t>capability</w:t>
      </w:r>
      <w:r w:rsidRPr="00131245">
        <w:rPr>
          <w:b/>
          <w:bCs/>
          <w:sz w:val="22"/>
          <w:highlight w:val="yellow"/>
          <w:lang w:val="en-US"/>
        </w:rPr>
        <w:t>) by:</w:t>
      </w:r>
      <w:r w:rsidR="00AE66D5" w:rsidRPr="00131245">
        <w:rPr>
          <w:b/>
          <w:bCs/>
          <w:sz w:val="22"/>
          <w:highlight w:val="yellow"/>
          <w:lang w:val="en-US"/>
        </w:rPr>
        <w:t xml:space="preserve"> </w:t>
      </w:r>
      <w:r w:rsidR="00685D79" w:rsidRPr="00131245">
        <w:rPr>
          <w:b/>
          <w:bCs/>
          <w:sz w:val="22"/>
          <w:highlight w:val="yellow"/>
          <w:lang w:val="en-US"/>
        </w:rPr>
        <w:t>Huawei, HiSilicon</w:t>
      </w:r>
      <w:r w:rsidR="000B4589" w:rsidRPr="00131245">
        <w:rPr>
          <w:b/>
          <w:bCs/>
          <w:sz w:val="22"/>
          <w:highlight w:val="yellow"/>
          <w:lang w:val="en-US"/>
        </w:rPr>
        <w:t>,</w:t>
      </w:r>
      <w:r w:rsidR="00131245" w:rsidRPr="00131245">
        <w:rPr>
          <w:b/>
          <w:bCs/>
          <w:sz w:val="22"/>
          <w:highlight w:val="yellow"/>
          <w:lang w:val="en-US"/>
        </w:rPr>
        <w:t xml:space="preserve"> </w:t>
      </w:r>
      <w:r w:rsidR="000B4589" w:rsidRPr="00131245">
        <w:rPr>
          <w:b/>
          <w:bCs/>
          <w:sz w:val="22"/>
          <w:highlight w:val="yellow"/>
          <w:lang w:val="en-US"/>
        </w:rPr>
        <w:t>ZTE,</w:t>
      </w:r>
      <w:r w:rsidR="00131245" w:rsidRPr="00131245">
        <w:rPr>
          <w:b/>
          <w:bCs/>
          <w:sz w:val="22"/>
          <w:highlight w:val="yellow"/>
          <w:lang w:val="en-US"/>
        </w:rPr>
        <w:t xml:space="preserve"> </w:t>
      </w:r>
      <w:proofErr w:type="spellStart"/>
      <w:r w:rsidR="000B4589" w:rsidRPr="00131245">
        <w:rPr>
          <w:b/>
          <w:bCs/>
          <w:sz w:val="22"/>
          <w:highlight w:val="yellow"/>
          <w:lang w:val="en-US"/>
        </w:rPr>
        <w:t>Sanechips</w:t>
      </w:r>
      <w:proofErr w:type="spellEnd"/>
    </w:p>
    <w:p w14:paraId="6BA3845A"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4E61ADEE" w14:textId="77777777" w:rsidTr="00C92CA9">
        <w:tc>
          <w:tcPr>
            <w:tcW w:w="1980" w:type="dxa"/>
            <w:shd w:val="clear" w:color="auto" w:fill="F2F2F2" w:themeFill="background1" w:themeFillShade="F2"/>
          </w:tcPr>
          <w:p w14:paraId="7B194F8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C92CA9">
        <w:tc>
          <w:tcPr>
            <w:tcW w:w="1980" w:type="dxa"/>
          </w:tcPr>
          <w:p w14:paraId="145A6984" w14:textId="329BBB97" w:rsidR="002E159B" w:rsidRPr="009F1822" w:rsidRDefault="002E159B" w:rsidP="002E159B">
            <w:pPr>
              <w:spacing w:after="0"/>
              <w:jc w:val="both"/>
              <w:rPr>
                <w:sz w:val="22"/>
                <w:szCs w:val="22"/>
                <w:lang w:val="en-US"/>
              </w:rPr>
            </w:pPr>
            <w:r w:rsidRPr="009F1822">
              <w:rPr>
                <w:sz w:val="22"/>
                <w:szCs w:val="22"/>
                <w:lang w:val="en-US"/>
              </w:rPr>
              <w:t>Ericsson</w:t>
            </w:r>
          </w:p>
        </w:tc>
        <w:tc>
          <w:tcPr>
            <w:tcW w:w="7982" w:type="dxa"/>
          </w:tcPr>
          <w:p w14:paraId="6B8EAF90" w14:textId="1B784DC0" w:rsidR="002E159B" w:rsidRPr="009F1822" w:rsidRDefault="002E159B" w:rsidP="002E159B">
            <w:pPr>
              <w:spacing w:after="0"/>
              <w:rPr>
                <w:rFonts w:eastAsia="MS PGothic"/>
                <w:color w:val="000000"/>
                <w:sz w:val="22"/>
                <w:szCs w:val="22"/>
                <w:lang w:val="en-US"/>
              </w:rPr>
            </w:pPr>
            <w:r w:rsidRPr="009F1822">
              <w:rPr>
                <w:sz w:val="22"/>
                <w:szCs w:val="22"/>
                <w:lang w:val="en-US"/>
              </w:rPr>
              <w:t>Introduce a separate FG for IODT reasons.</w:t>
            </w:r>
          </w:p>
        </w:tc>
      </w:tr>
      <w:tr w:rsidR="002E159B" w14:paraId="21FB7B31" w14:textId="77777777" w:rsidTr="00C92CA9">
        <w:tc>
          <w:tcPr>
            <w:tcW w:w="1980" w:type="dxa"/>
          </w:tcPr>
          <w:p w14:paraId="70E34727" w14:textId="6C0D7551" w:rsidR="002E159B" w:rsidRPr="009F1822" w:rsidRDefault="007B7CB7" w:rsidP="002E159B">
            <w:pPr>
              <w:spacing w:after="0"/>
              <w:jc w:val="both"/>
              <w:rPr>
                <w:sz w:val="22"/>
                <w:szCs w:val="22"/>
                <w:lang w:val="en-US"/>
              </w:rPr>
            </w:pPr>
            <w:r w:rsidRPr="009F1822">
              <w:rPr>
                <w:sz w:val="22"/>
                <w:szCs w:val="22"/>
                <w:lang w:val="en-US"/>
              </w:rPr>
              <w:t>Qualcomm</w:t>
            </w:r>
          </w:p>
        </w:tc>
        <w:tc>
          <w:tcPr>
            <w:tcW w:w="7982" w:type="dxa"/>
          </w:tcPr>
          <w:p w14:paraId="5A2D96B5" w14:textId="09F844EF" w:rsidR="002E159B" w:rsidRPr="009F1822" w:rsidRDefault="004559A7" w:rsidP="002E159B">
            <w:pPr>
              <w:tabs>
                <w:tab w:val="num" w:pos="1800"/>
              </w:tabs>
              <w:spacing w:after="0"/>
              <w:rPr>
                <w:rFonts w:eastAsia="Batang"/>
                <w:iCs/>
                <w:sz w:val="22"/>
                <w:szCs w:val="22"/>
                <w:lang w:eastAsia="x-none"/>
              </w:rPr>
            </w:pPr>
            <w:r w:rsidRPr="009F1822">
              <w:rPr>
                <w:rFonts w:eastAsia="Batang"/>
                <w:iCs/>
                <w:sz w:val="22"/>
                <w:szCs w:val="22"/>
                <w:lang w:eastAsia="x-none"/>
              </w:rPr>
              <w:t>Introduce a separate FG</w:t>
            </w:r>
          </w:p>
        </w:tc>
      </w:tr>
      <w:tr w:rsidR="002E159B" w14:paraId="461C5B4D" w14:textId="77777777" w:rsidTr="00C92CA9">
        <w:tc>
          <w:tcPr>
            <w:tcW w:w="1980" w:type="dxa"/>
          </w:tcPr>
          <w:p w14:paraId="47B1CDAF" w14:textId="2D463711" w:rsidR="002E159B" w:rsidRPr="009F1822" w:rsidRDefault="00973968" w:rsidP="002E159B">
            <w:pPr>
              <w:spacing w:after="0"/>
              <w:jc w:val="both"/>
              <w:rPr>
                <w:rFonts w:eastAsia="SimSun"/>
                <w:sz w:val="22"/>
                <w:szCs w:val="22"/>
                <w:lang w:val="en-US" w:eastAsia="zh-CN"/>
              </w:rPr>
            </w:pPr>
            <w:proofErr w:type="spellStart"/>
            <w:r w:rsidRPr="009F1822">
              <w:rPr>
                <w:rFonts w:eastAsia="SimSun"/>
                <w:sz w:val="22"/>
                <w:szCs w:val="22"/>
                <w:lang w:val="en-US" w:eastAsia="zh-CN"/>
              </w:rPr>
              <w:t>ZTE,Sanechips</w:t>
            </w:r>
            <w:proofErr w:type="spellEnd"/>
          </w:p>
        </w:tc>
        <w:tc>
          <w:tcPr>
            <w:tcW w:w="7982" w:type="dxa"/>
          </w:tcPr>
          <w:p w14:paraId="0B2C85F9" w14:textId="739C11A5" w:rsidR="002E159B" w:rsidRPr="009F1822" w:rsidRDefault="00973968" w:rsidP="002E159B">
            <w:pPr>
              <w:spacing w:after="0"/>
              <w:jc w:val="both"/>
              <w:rPr>
                <w:sz w:val="22"/>
                <w:szCs w:val="22"/>
                <w:lang w:val="en-US"/>
              </w:rPr>
            </w:pPr>
            <w:r w:rsidRPr="009F1822">
              <w:rPr>
                <w:sz w:val="22"/>
                <w:szCs w:val="22"/>
                <w:lang w:val="en-US"/>
              </w:rPr>
              <w:t xml:space="preserve">No </w:t>
            </w:r>
            <w:r w:rsidR="00D14807" w:rsidRPr="009F1822">
              <w:rPr>
                <w:sz w:val="22"/>
                <w:szCs w:val="22"/>
                <w:lang w:val="en-US"/>
              </w:rPr>
              <w:t>need to introduce separate FG</w:t>
            </w:r>
          </w:p>
        </w:tc>
      </w:tr>
      <w:tr w:rsidR="00685D79" w14:paraId="24693D81" w14:textId="77777777" w:rsidTr="00C92CA9">
        <w:trPr>
          <w:trHeight w:val="70"/>
        </w:trPr>
        <w:tc>
          <w:tcPr>
            <w:tcW w:w="1980" w:type="dxa"/>
          </w:tcPr>
          <w:p w14:paraId="48E77B81" w14:textId="6ECA1BBD" w:rsidR="00685D79" w:rsidRPr="009F1822" w:rsidRDefault="00685D79" w:rsidP="00685D79">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7379D83B" w14:textId="5A970B9C" w:rsidR="00685D79" w:rsidRPr="009F1822" w:rsidRDefault="00685D79" w:rsidP="00685D79">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not introduce a separate capability.</w:t>
            </w:r>
          </w:p>
        </w:tc>
      </w:tr>
      <w:tr w:rsidR="00F51F6A" w14:paraId="658375BD" w14:textId="77777777" w:rsidTr="00C92CA9">
        <w:trPr>
          <w:trHeight w:val="70"/>
        </w:trPr>
        <w:tc>
          <w:tcPr>
            <w:tcW w:w="1980" w:type="dxa"/>
          </w:tcPr>
          <w:p w14:paraId="1764DB26" w14:textId="46057328" w:rsidR="00F51F6A" w:rsidRPr="009F1822" w:rsidRDefault="00F51F6A" w:rsidP="00F51F6A">
            <w:pPr>
              <w:jc w:val="both"/>
              <w:rPr>
                <w:rFonts w:eastAsiaTheme="minorEastAsia" w:hint="eastAsia"/>
                <w:sz w:val="22"/>
                <w:szCs w:val="22"/>
              </w:rPr>
            </w:pPr>
            <w:r>
              <w:rPr>
                <w:rFonts w:eastAsia="MS PGothic"/>
                <w:sz w:val="22"/>
                <w:szCs w:val="22"/>
                <w:lang w:val="en-US"/>
              </w:rPr>
              <w:t>Nokia, NSB</w:t>
            </w:r>
          </w:p>
        </w:tc>
        <w:tc>
          <w:tcPr>
            <w:tcW w:w="7982" w:type="dxa"/>
          </w:tcPr>
          <w:p w14:paraId="1337FA21" w14:textId="5A1F9A59" w:rsidR="00F51F6A" w:rsidRPr="009F1822" w:rsidRDefault="00F51F6A" w:rsidP="00F51F6A">
            <w:pPr>
              <w:rPr>
                <w:rFonts w:eastAsia="MS PGothic"/>
                <w:sz w:val="22"/>
                <w:szCs w:val="22"/>
                <w:lang w:val="en-US"/>
              </w:rPr>
            </w:pPr>
            <w:r>
              <w:rPr>
                <w:rFonts w:eastAsia="MS PGothic"/>
                <w:sz w:val="22"/>
                <w:szCs w:val="22"/>
                <w:lang w:val="en-US"/>
              </w:rPr>
              <w:t>We have no strong view here but slight preference to have separate FG.</w:t>
            </w: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Heading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 xml:space="preserve">PUR for full-PRB in </w:t>
      </w:r>
      <w:proofErr w:type="spellStart"/>
      <w:r w:rsidRPr="00B3575C">
        <w:rPr>
          <w:rFonts w:eastAsia="MS Mincho"/>
          <w:sz w:val="22"/>
          <w:szCs w:val="22"/>
          <w:lang w:val="en-US"/>
        </w:rPr>
        <w:t>CEmodeA</w:t>
      </w:r>
      <w:proofErr w:type="spellEnd"/>
    </w:p>
    <w:p w14:paraId="50E62CB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 xml:space="preserve">PUR for full-PRB in </w:t>
      </w:r>
      <w:proofErr w:type="spellStart"/>
      <w:r w:rsidRPr="00B3575C">
        <w:rPr>
          <w:rFonts w:eastAsia="MS Mincho"/>
          <w:sz w:val="22"/>
          <w:szCs w:val="22"/>
          <w:lang w:val="en-US"/>
        </w:rPr>
        <w:t>CEmodeB</w:t>
      </w:r>
      <w:proofErr w:type="spellEnd"/>
    </w:p>
    <w:p w14:paraId="294E447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 xml:space="preserve">PUR for sub-PRB in </w:t>
      </w:r>
      <w:proofErr w:type="spellStart"/>
      <w:r w:rsidRPr="00B3575C">
        <w:rPr>
          <w:rFonts w:eastAsia="MS Mincho"/>
          <w:sz w:val="22"/>
          <w:szCs w:val="22"/>
          <w:lang w:val="en-US"/>
        </w:rPr>
        <w:t>CEmodeA</w:t>
      </w:r>
      <w:proofErr w:type="spellEnd"/>
    </w:p>
    <w:p w14:paraId="3AA671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 xml:space="preserve">PUR for sub-PRB in </w:t>
      </w:r>
      <w:proofErr w:type="spellStart"/>
      <w:r w:rsidRPr="00B3575C">
        <w:rPr>
          <w:rFonts w:eastAsia="MS Mincho"/>
          <w:sz w:val="22"/>
          <w:szCs w:val="22"/>
          <w:lang w:val="en-US"/>
        </w:rPr>
        <w:t>CEmodeB</w:t>
      </w:r>
      <w:proofErr w:type="spellEnd"/>
    </w:p>
    <w:p w14:paraId="1E65281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 xml:space="preserve">Multi-TB unicast for DL in </w:t>
      </w:r>
      <w:proofErr w:type="spellStart"/>
      <w:r w:rsidRPr="00B3575C">
        <w:rPr>
          <w:rFonts w:eastAsia="MS Mincho"/>
          <w:sz w:val="22"/>
          <w:szCs w:val="22"/>
          <w:lang w:val="en-US"/>
        </w:rPr>
        <w:t>CEmodeA</w:t>
      </w:r>
      <w:proofErr w:type="spellEnd"/>
    </w:p>
    <w:p w14:paraId="084DE6B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 xml:space="preserve">Multi-TB unicast for DL in </w:t>
      </w:r>
      <w:proofErr w:type="spellStart"/>
      <w:r w:rsidRPr="00B3575C">
        <w:rPr>
          <w:rFonts w:eastAsia="MS Mincho"/>
          <w:sz w:val="22"/>
          <w:szCs w:val="22"/>
          <w:lang w:val="en-US"/>
        </w:rPr>
        <w:t>CEmodeB</w:t>
      </w:r>
      <w:proofErr w:type="spellEnd"/>
    </w:p>
    <w:p w14:paraId="2F9982E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 xml:space="preserve">Multi-TB unicast for UL in </w:t>
      </w:r>
      <w:proofErr w:type="spellStart"/>
      <w:r w:rsidRPr="00B3575C">
        <w:rPr>
          <w:rFonts w:eastAsia="MS Mincho"/>
          <w:sz w:val="22"/>
          <w:szCs w:val="22"/>
          <w:lang w:val="en-US"/>
        </w:rPr>
        <w:t>CEmodeA</w:t>
      </w:r>
      <w:proofErr w:type="spellEnd"/>
    </w:p>
    <w:p w14:paraId="2F3FB2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 xml:space="preserve">Multi-TB unicast for UL in </w:t>
      </w:r>
      <w:proofErr w:type="spellStart"/>
      <w:r w:rsidRPr="00B3575C">
        <w:rPr>
          <w:rFonts w:eastAsia="MS Mincho"/>
          <w:sz w:val="22"/>
          <w:szCs w:val="22"/>
          <w:lang w:val="en-US"/>
        </w:rPr>
        <w:t>CEmodeB</w:t>
      </w:r>
      <w:proofErr w:type="spellEnd"/>
    </w:p>
    <w:p w14:paraId="39A1908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 xml:space="preserve">Multi-TB SC-MTCH in </w:t>
      </w:r>
      <w:proofErr w:type="spellStart"/>
      <w:r w:rsidRPr="00B3575C">
        <w:rPr>
          <w:rFonts w:eastAsia="MS Mincho"/>
          <w:sz w:val="22"/>
          <w:szCs w:val="22"/>
          <w:lang w:val="en-US"/>
        </w:rPr>
        <w:t>CEmodeA</w:t>
      </w:r>
      <w:proofErr w:type="spellEnd"/>
    </w:p>
    <w:p w14:paraId="6BE44E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 xml:space="preserve">Multi-TB SC-MTCH in </w:t>
      </w:r>
      <w:proofErr w:type="spellStart"/>
      <w:r w:rsidRPr="00B3575C">
        <w:rPr>
          <w:rFonts w:eastAsia="MS Mincho"/>
          <w:sz w:val="22"/>
          <w:szCs w:val="22"/>
          <w:lang w:val="en-US"/>
        </w:rPr>
        <w:t>CEmodeB</w:t>
      </w:r>
      <w:proofErr w:type="spellEnd"/>
    </w:p>
    <w:p w14:paraId="30AF167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 xml:space="preserve">Resource reservation for DL in </w:t>
      </w:r>
      <w:proofErr w:type="spellStart"/>
      <w:r w:rsidRPr="00B3575C">
        <w:rPr>
          <w:rFonts w:eastAsia="MS Mincho"/>
          <w:sz w:val="22"/>
          <w:szCs w:val="22"/>
          <w:lang w:val="en-US"/>
        </w:rPr>
        <w:t>CEmodeA</w:t>
      </w:r>
      <w:proofErr w:type="spellEnd"/>
    </w:p>
    <w:p w14:paraId="47FCA12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 xml:space="preserve">Resource reservation for DL in </w:t>
      </w:r>
      <w:proofErr w:type="spellStart"/>
      <w:r w:rsidRPr="00B3575C">
        <w:rPr>
          <w:rFonts w:eastAsia="MS Mincho"/>
          <w:sz w:val="22"/>
          <w:szCs w:val="22"/>
          <w:lang w:val="en-US"/>
        </w:rPr>
        <w:t>CEmodeB</w:t>
      </w:r>
      <w:proofErr w:type="spellEnd"/>
    </w:p>
    <w:p w14:paraId="41BE2BA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 xml:space="preserve">Resource reservation for UL in </w:t>
      </w:r>
      <w:proofErr w:type="spellStart"/>
      <w:r w:rsidRPr="00B3575C">
        <w:rPr>
          <w:rFonts w:eastAsia="MS Mincho"/>
          <w:sz w:val="22"/>
          <w:szCs w:val="22"/>
          <w:lang w:val="en-US"/>
        </w:rPr>
        <w:t>CEmodeA</w:t>
      </w:r>
      <w:proofErr w:type="spellEnd"/>
    </w:p>
    <w:p w14:paraId="379E90F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 xml:space="preserve">Resource reservation for UL in </w:t>
      </w:r>
      <w:proofErr w:type="spellStart"/>
      <w:r w:rsidRPr="00B3575C">
        <w:rPr>
          <w:rFonts w:eastAsia="MS Mincho"/>
          <w:sz w:val="22"/>
          <w:szCs w:val="22"/>
          <w:lang w:val="en-US"/>
        </w:rPr>
        <w:t>CEmodeB</w:t>
      </w:r>
      <w:proofErr w:type="spellEnd"/>
    </w:p>
    <w:p w14:paraId="592D57D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 xml:space="preserve">Subcarrier puncturing for DL in </w:t>
      </w:r>
      <w:proofErr w:type="spellStart"/>
      <w:r w:rsidRPr="00B3575C">
        <w:rPr>
          <w:rFonts w:eastAsia="MS Mincho"/>
          <w:sz w:val="22"/>
          <w:szCs w:val="22"/>
          <w:lang w:val="en-US"/>
        </w:rPr>
        <w:t>CEmodeA</w:t>
      </w:r>
      <w:proofErr w:type="spellEnd"/>
    </w:p>
    <w:p w14:paraId="3B9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 xml:space="preserve">Subcarrier puncturing for DL in </w:t>
      </w:r>
      <w:proofErr w:type="spellStart"/>
      <w:r w:rsidRPr="00B3575C">
        <w:rPr>
          <w:rFonts w:eastAsia="MS Mincho"/>
          <w:sz w:val="22"/>
          <w:szCs w:val="22"/>
          <w:lang w:val="en-US"/>
        </w:rPr>
        <w:t>CEmodeB</w:t>
      </w:r>
      <w:proofErr w:type="spellEnd"/>
    </w:p>
    <w:p w14:paraId="2E13CD3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 xml:space="preserve">MPDCCH performance improvement with precoder cycling in </w:t>
      </w:r>
      <w:proofErr w:type="spellStart"/>
      <w:r w:rsidRPr="00B3575C">
        <w:rPr>
          <w:rFonts w:eastAsia="MS Mincho"/>
          <w:sz w:val="22"/>
          <w:szCs w:val="22"/>
          <w:lang w:val="en-US"/>
        </w:rPr>
        <w:t>CEmodeA</w:t>
      </w:r>
      <w:proofErr w:type="spellEnd"/>
    </w:p>
    <w:p w14:paraId="4633CF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 xml:space="preserve">MPDCCH performance improvement with precoder cycling in </w:t>
      </w:r>
      <w:proofErr w:type="spellStart"/>
      <w:r w:rsidRPr="00B3575C">
        <w:rPr>
          <w:rFonts w:eastAsia="MS Mincho"/>
          <w:sz w:val="22"/>
          <w:szCs w:val="22"/>
          <w:lang w:val="en-US"/>
        </w:rPr>
        <w:t>CEmodeB</w:t>
      </w:r>
      <w:proofErr w:type="spellEnd"/>
    </w:p>
    <w:p w14:paraId="4CB4427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 xml:space="preserve">ETWS/CMAS indication in connected mode for non-BL UE in </w:t>
      </w:r>
      <w:proofErr w:type="spellStart"/>
      <w:r w:rsidRPr="00B3575C">
        <w:rPr>
          <w:rFonts w:eastAsia="MS Mincho"/>
          <w:sz w:val="22"/>
          <w:szCs w:val="22"/>
          <w:lang w:val="en-US"/>
        </w:rPr>
        <w:t>CEmodeA</w:t>
      </w:r>
      <w:proofErr w:type="spellEnd"/>
    </w:p>
    <w:p w14:paraId="6BD3868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 xml:space="preserve">ETWS/CMAS indication in connected mode for non-BL UE in </w:t>
      </w:r>
      <w:proofErr w:type="spellStart"/>
      <w:r w:rsidRPr="00B3575C">
        <w:rPr>
          <w:rFonts w:eastAsia="MS Mincho"/>
          <w:sz w:val="22"/>
          <w:szCs w:val="22"/>
          <w:lang w:val="en-US"/>
        </w:rPr>
        <w:t>CEmodeB</w:t>
      </w:r>
      <w:proofErr w:type="spellEnd"/>
    </w:p>
    <w:p w14:paraId="2CDD2E6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 xml:space="preserve">LTE control region use for MPDCCH in </w:t>
      </w:r>
      <w:proofErr w:type="spellStart"/>
      <w:r w:rsidRPr="00B3575C">
        <w:rPr>
          <w:rFonts w:eastAsia="MS Mincho"/>
          <w:sz w:val="22"/>
          <w:szCs w:val="22"/>
          <w:lang w:val="en-US"/>
        </w:rPr>
        <w:t>CEmodeA</w:t>
      </w:r>
      <w:proofErr w:type="spellEnd"/>
    </w:p>
    <w:p w14:paraId="3C4A105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 xml:space="preserve">LTE control region use for MPDCCH in </w:t>
      </w:r>
      <w:proofErr w:type="spellStart"/>
      <w:r w:rsidRPr="00B3575C">
        <w:rPr>
          <w:rFonts w:eastAsia="MS Mincho"/>
          <w:sz w:val="22"/>
          <w:szCs w:val="22"/>
          <w:lang w:val="en-US"/>
        </w:rPr>
        <w:t>CEmodeB</w:t>
      </w:r>
      <w:proofErr w:type="spellEnd"/>
    </w:p>
    <w:p w14:paraId="0061BB2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 xml:space="preserve">LTE control region use for PDSCH in </w:t>
      </w:r>
      <w:proofErr w:type="spellStart"/>
      <w:r w:rsidRPr="00B3575C">
        <w:rPr>
          <w:rFonts w:eastAsia="MS Mincho"/>
          <w:sz w:val="22"/>
          <w:szCs w:val="22"/>
          <w:lang w:val="en-US"/>
        </w:rPr>
        <w:t>CEmodeA</w:t>
      </w:r>
      <w:proofErr w:type="spellEnd"/>
    </w:p>
    <w:p w14:paraId="405600C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 xml:space="preserve">LTE control region use for PDSCH in </w:t>
      </w:r>
      <w:proofErr w:type="spellStart"/>
      <w:r w:rsidRPr="00B3575C">
        <w:rPr>
          <w:rFonts w:eastAsia="MS Mincho"/>
          <w:sz w:val="22"/>
          <w:szCs w:val="22"/>
          <w:lang w:val="en-US"/>
        </w:rPr>
        <w:t>CEmodeB</w:t>
      </w:r>
      <w:proofErr w:type="spellEnd"/>
    </w:p>
    <w:p w14:paraId="3E68361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Heading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0E9AB392" w14:textId="77777777" w:rsidTr="00C92CA9">
        <w:tc>
          <w:tcPr>
            <w:tcW w:w="1980" w:type="dxa"/>
            <w:shd w:val="clear" w:color="auto" w:fill="F2F2F2" w:themeFill="background1" w:themeFillShade="F2"/>
          </w:tcPr>
          <w:p w14:paraId="68064634"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C92CA9">
        <w:tc>
          <w:tcPr>
            <w:tcW w:w="1980" w:type="dxa"/>
          </w:tcPr>
          <w:p w14:paraId="5FE791C6" w14:textId="5F41FABB" w:rsidR="00670579" w:rsidRPr="009F1822" w:rsidRDefault="00670579" w:rsidP="00670579">
            <w:pPr>
              <w:spacing w:after="0"/>
              <w:jc w:val="both"/>
              <w:rPr>
                <w:sz w:val="22"/>
                <w:szCs w:val="22"/>
                <w:lang w:val="en-US"/>
              </w:rPr>
            </w:pPr>
            <w:r w:rsidRPr="009F1822">
              <w:rPr>
                <w:sz w:val="22"/>
                <w:szCs w:val="22"/>
                <w:lang w:val="en-US"/>
              </w:rPr>
              <w:t>Ericsson</w:t>
            </w:r>
          </w:p>
        </w:tc>
        <w:tc>
          <w:tcPr>
            <w:tcW w:w="7982" w:type="dxa"/>
          </w:tcPr>
          <w:p w14:paraId="51D03970" w14:textId="013CC735" w:rsidR="00670579" w:rsidRPr="009F1822" w:rsidRDefault="00670579" w:rsidP="00670579">
            <w:pPr>
              <w:spacing w:after="0"/>
              <w:rPr>
                <w:rFonts w:eastAsia="MS PGothic"/>
                <w:color w:val="000000"/>
                <w:sz w:val="22"/>
                <w:szCs w:val="22"/>
                <w:lang w:val="en-US"/>
              </w:rPr>
            </w:pPr>
            <w:r w:rsidRPr="009F1822">
              <w:rPr>
                <w:sz w:val="22"/>
                <w:szCs w:val="22"/>
                <w:lang w:val="en-US"/>
              </w:rPr>
              <w:t>Yes, we are fine with the proposal, with the understanding that 1-2, 1-7, 1-9, 1-20, 1-23, 1-24, 1-25 and 1-26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C92CA9">
        <w:tc>
          <w:tcPr>
            <w:tcW w:w="1980" w:type="dxa"/>
          </w:tcPr>
          <w:p w14:paraId="583DAAD1" w14:textId="6A1FCEB9" w:rsidR="00670579" w:rsidRPr="009F1822" w:rsidRDefault="004559A7" w:rsidP="00670579">
            <w:pPr>
              <w:spacing w:after="0"/>
              <w:jc w:val="both"/>
              <w:rPr>
                <w:sz w:val="22"/>
                <w:szCs w:val="22"/>
                <w:lang w:val="en-US"/>
              </w:rPr>
            </w:pPr>
            <w:r w:rsidRPr="009F1822">
              <w:rPr>
                <w:sz w:val="22"/>
                <w:szCs w:val="22"/>
                <w:lang w:val="en-US"/>
              </w:rPr>
              <w:t>Qualcomm</w:t>
            </w:r>
          </w:p>
        </w:tc>
        <w:tc>
          <w:tcPr>
            <w:tcW w:w="7982" w:type="dxa"/>
          </w:tcPr>
          <w:p w14:paraId="50CF037E" w14:textId="3123DA0C" w:rsidR="00670579" w:rsidRPr="009F1822" w:rsidRDefault="004559A7" w:rsidP="00670579">
            <w:pPr>
              <w:spacing w:after="0"/>
              <w:rPr>
                <w:rFonts w:eastAsia="Batang"/>
                <w:iCs/>
                <w:sz w:val="22"/>
                <w:szCs w:val="22"/>
                <w:lang w:eastAsia="x-none"/>
              </w:rPr>
            </w:pPr>
            <w:r w:rsidRPr="009F1822">
              <w:rPr>
                <w:rFonts w:eastAsia="Batang"/>
                <w:iCs/>
                <w:sz w:val="22"/>
                <w:szCs w:val="22"/>
                <w:lang w:eastAsia="x-none"/>
              </w:rPr>
              <w:t>We agree</w:t>
            </w:r>
          </w:p>
        </w:tc>
      </w:tr>
      <w:tr w:rsidR="00670579" w14:paraId="57A240B9" w14:textId="77777777" w:rsidTr="00C92CA9">
        <w:tc>
          <w:tcPr>
            <w:tcW w:w="1980" w:type="dxa"/>
          </w:tcPr>
          <w:p w14:paraId="32D6E40F" w14:textId="5E5E4ADF" w:rsidR="00670579" w:rsidRPr="009F1822" w:rsidRDefault="00D14807" w:rsidP="00670579">
            <w:pPr>
              <w:spacing w:after="0"/>
              <w:jc w:val="both"/>
              <w:rPr>
                <w:rFonts w:eastAsia="SimSun"/>
                <w:sz w:val="22"/>
                <w:szCs w:val="22"/>
                <w:lang w:val="en-US" w:eastAsia="zh-CN"/>
              </w:rPr>
            </w:pPr>
            <w:r w:rsidRPr="009F1822">
              <w:rPr>
                <w:rFonts w:eastAsia="SimSun"/>
                <w:sz w:val="22"/>
                <w:szCs w:val="22"/>
                <w:lang w:val="en-US" w:eastAsia="zh-CN"/>
              </w:rPr>
              <w:t xml:space="preserve"> </w:t>
            </w:r>
            <w:proofErr w:type="spellStart"/>
            <w:r w:rsidR="0058263E" w:rsidRPr="009F1822">
              <w:rPr>
                <w:rFonts w:eastAsia="SimSun"/>
                <w:sz w:val="22"/>
                <w:szCs w:val="22"/>
                <w:lang w:val="en-US" w:eastAsia="zh-CN"/>
              </w:rPr>
              <w:t>ZTE,Sanechips</w:t>
            </w:r>
            <w:proofErr w:type="spellEnd"/>
          </w:p>
        </w:tc>
        <w:tc>
          <w:tcPr>
            <w:tcW w:w="7982" w:type="dxa"/>
          </w:tcPr>
          <w:p w14:paraId="78F7DB3A" w14:textId="5A9E2267" w:rsidR="00670579" w:rsidRPr="009F1822" w:rsidRDefault="0058263E" w:rsidP="0058263E">
            <w:pPr>
              <w:spacing w:after="0"/>
              <w:jc w:val="both"/>
              <w:rPr>
                <w:sz w:val="22"/>
                <w:szCs w:val="22"/>
                <w:lang w:val="en-US"/>
              </w:rPr>
            </w:pPr>
            <w:r w:rsidRPr="009F1822">
              <w:rPr>
                <w:sz w:val="22"/>
                <w:szCs w:val="22"/>
                <w:lang w:val="en-US"/>
              </w:rPr>
              <w:t>FG 1-9 L1-ACK depends on the discussion result of another email thread. So</w:t>
            </w:r>
            <w:r w:rsidR="008D28D5" w:rsidRPr="009F1822">
              <w:rPr>
                <w:sz w:val="22"/>
                <w:szCs w:val="22"/>
                <w:lang w:val="en-US"/>
              </w:rPr>
              <w:t>,</w:t>
            </w:r>
            <w:r w:rsidRPr="009F1822">
              <w:rPr>
                <w:sz w:val="22"/>
                <w:szCs w:val="22"/>
                <w:lang w:val="en-US"/>
              </w:rPr>
              <w:t xml:space="preserve"> it is better to review it after all discussion are finished.</w:t>
            </w:r>
          </w:p>
        </w:tc>
      </w:tr>
      <w:tr w:rsidR="00670579" w:rsidRPr="00C86FE9" w14:paraId="12517814" w14:textId="77777777" w:rsidTr="00C92CA9">
        <w:trPr>
          <w:trHeight w:val="70"/>
        </w:trPr>
        <w:tc>
          <w:tcPr>
            <w:tcW w:w="1980" w:type="dxa"/>
          </w:tcPr>
          <w:p w14:paraId="0699CE68" w14:textId="7C6E617E" w:rsidR="00670579" w:rsidRPr="009F1822" w:rsidRDefault="00C86FE9" w:rsidP="009F1822">
            <w:pPr>
              <w:spacing w:after="0"/>
              <w:rPr>
                <w:sz w:val="22"/>
                <w:szCs w:val="22"/>
                <w:lang w:val="en-US"/>
              </w:rPr>
            </w:pPr>
            <w:r w:rsidRPr="009F1822">
              <w:rPr>
                <w:sz w:val="22"/>
                <w:szCs w:val="22"/>
                <w:lang w:val="en-US"/>
              </w:rPr>
              <w:t>Moderator</w:t>
            </w:r>
          </w:p>
        </w:tc>
        <w:tc>
          <w:tcPr>
            <w:tcW w:w="7982" w:type="dxa"/>
          </w:tcPr>
          <w:p w14:paraId="55900D0C" w14:textId="2826E083" w:rsidR="00670579" w:rsidRPr="009F1822" w:rsidRDefault="00C86FE9" w:rsidP="009F1822">
            <w:pPr>
              <w:spacing w:after="0"/>
              <w:rPr>
                <w:sz w:val="22"/>
                <w:szCs w:val="22"/>
                <w:lang w:val="en-US"/>
              </w:rPr>
            </w:pPr>
            <w:r w:rsidRPr="009F1822">
              <w:rPr>
                <w:sz w:val="22"/>
                <w:szCs w:val="22"/>
                <w:lang w:val="en-US"/>
              </w:rPr>
              <w:t>ZTE's comment is about FG1-9, but the proposal does not include FG1-9 since it is under the discussion in other email discussion as mentioned by Ericsson. Also, Ericsson's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704B00" w:rsidRPr="00C86FE9" w14:paraId="7FCCB9AC" w14:textId="77777777" w:rsidTr="00C92CA9">
        <w:trPr>
          <w:trHeight w:val="70"/>
        </w:trPr>
        <w:tc>
          <w:tcPr>
            <w:tcW w:w="1980" w:type="dxa"/>
          </w:tcPr>
          <w:p w14:paraId="1EFAB0DD" w14:textId="32DD1EB5" w:rsidR="00704B00" w:rsidRPr="009F1822" w:rsidRDefault="00704B00" w:rsidP="009F1822">
            <w:pPr>
              <w:spacing w:after="0"/>
              <w:rPr>
                <w:sz w:val="22"/>
                <w:szCs w:val="22"/>
                <w:lang w:val="en-US"/>
              </w:rPr>
            </w:pPr>
            <w:r w:rsidRPr="009F1822">
              <w:rPr>
                <w:rFonts w:hint="eastAsia"/>
                <w:sz w:val="22"/>
                <w:szCs w:val="22"/>
                <w:lang w:val="en-US"/>
              </w:rPr>
              <w:t>Huawei,</w:t>
            </w:r>
            <w:r w:rsidRPr="009F1822">
              <w:rPr>
                <w:sz w:val="22"/>
                <w:szCs w:val="22"/>
                <w:lang w:val="en-US"/>
              </w:rPr>
              <w:t xml:space="preserve"> HiSilicon</w:t>
            </w:r>
          </w:p>
        </w:tc>
        <w:tc>
          <w:tcPr>
            <w:tcW w:w="7982" w:type="dxa"/>
          </w:tcPr>
          <w:p w14:paraId="125FC9C8" w14:textId="67EFD660" w:rsidR="00704B00" w:rsidRPr="009F1822" w:rsidRDefault="00704B00" w:rsidP="009F1822">
            <w:pPr>
              <w:spacing w:after="0"/>
              <w:rPr>
                <w:sz w:val="22"/>
                <w:szCs w:val="22"/>
                <w:lang w:val="en-US"/>
              </w:rPr>
            </w:pPr>
            <w:r w:rsidRPr="009F1822">
              <w:rPr>
                <w:sz w:val="22"/>
                <w:szCs w:val="22"/>
                <w:lang w:val="en-US"/>
              </w:rPr>
              <w:t>The table seems Ok except FG 1-9 is also under discussion, so we suggest to put brackets for 1-9 also.</w:t>
            </w: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852394A" w14:textId="77777777" w:rsidR="00131245" w:rsidRPr="001D23FA" w:rsidRDefault="00131245" w:rsidP="00131245">
      <w:pPr>
        <w:pStyle w:val="Heading2"/>
        <w:rPr>
          <w:sz w:val="22"/>
          <w:lang w:val="en-US"/>
        </w:rPr>
      </w:pPr>
      <w:r>
        <w:rPr>
          <w:sz w:val="22"/>
          <w:lang w:val="en-US"/>
        </w:rPr>
        <w:t>6.2</w:t>
      </w:r>
      <w:r>
        <w:rPr>
          <w:sz w:val="22"/>
          <w:lang w:val="en-US"/>
        </w:rPr>
        <w:tab/>
        <w:t>Discussion 6</w:t>
      </w:r>
    </w:p>
    <w:p w14:paraId="456C9490" w14:textId="77777777" w:rsidR="00131245" w:rsidRDefault="00131245" w:rsidP="00131245">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718C397E" w14:textId="77777777" w:rsidR="00131245" w:rsidRDefault="00131245" w:rsidP="0013124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B86872B" w14:textId="77777777" w:rsidR="00131245" w:rsidRDefault="00131245" w:rsidP="0013124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31245" w14:paraId="45E963B3" w14:textId="77777777" w:rsidTr="009662D5">
        <w:tc>
          <w:tcPr>
            <w:tcW w:w="1980" w:type="dxa"/>
            <w:shd w:val="clear" w:color="auto" w:fill="F2F2F2" w:themeFill="background1" w:themeFillShade="F2"/>
          </w:tcPr>
          <w:p w14:paraId="62FC41C7" w14:textId="77777777" w:rsidR="00131245" w:rsidRDefault="00131245" w:rsidP="009662D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74623D" w14:textId="77777777" w:rsidR="00131245" w:rsidRDefault="00131245" w:rsidP="009662D5">
            <w:pPr>
              <w:spacing w:afterLines="50" w:after="120"/>
              <w:jc w:val="both"/>
              <w:rPr>
                <w:sz w:val="22"/>
                <w:lang w:val="en-US"/>
              </w:rPr>
            </w:pPr>
            <w:r>
              <w:rPr>
                <w:rFonts w:hint="eastAsia"/>
                <w:sz w:val="22"/>
                <w:lang w:val="en-US"/>
              </w:rPr>
              <w:t>C</w:t>
            </w:r>
            <w:r>
              <w:rPr>
                <w:sz w:val="22"/>
                <w:lang w:val="en-US"/>
              </w:rPr>
              <w:t>omment</w:t>
            </w:r>
          </w:p>
        </w:tc>
      </w:tr>
      <w:tr w:rsidR="00131245" w14:paraId="7FDCFE5D" w14:textId="77777777" w:rsidTr="009662D5">
        <w:tc>
          <w:tcPr>
            <w:tcW w:w="1980" w:type="dxa"/>
          </w:tcPr>
          <w:p w14:paraId="25A2A3F2" w14:textId="77777777" w:rsidR="00131245" w:rsidRPr="009F1822" w:rsidRDefault="00131245" w:rsidP="009662D5">
            <w:pPr>
              <w:spacing w:after="0"/>
              <w:jc w:val="both"/>
              <w:rPr>
                <w:sz w:val="22"/>
                <w:szCs w:val="22"/>
                <w:lang w:val="en-US"/>
              </w:rPr>
            </w:pPr>
            <w:r w:rsidRPr="009F1822">
              <w:rPr>
                <w:sz w:val="22"/>
                <w:szCs w:val="22"/>
                <w:lang w:val="en-US"/>
              </w:rPr>
              <w:t>Ericsson</w:t>
            </w:r>
          </w:p>
        </w:tc>
        <w:tc>
          <w:tcPr>
            <w:tcW w:w="7982" w:type="dxa"/>
          </w:tcPr>
          <w:p w14:paraId="6B784431" w14:textId="77777777" w:rsidR="00131245" w:rsidRPr="009F1822" w:rsidRDefault="00131245" w:rsidP="009662D5">
            <w:pPr>
              <w:spacing w:after="0"/>
              <w:rPr>
                <w:rFonts w:eastAsia="MS PGothic"/>
                <w:color w:val="000000"/>
                <w:sz w:val="22"/>
                <w:szCs w:val="22"/>
                <w:lang w:val="en-US"/>
              </w:rPr>
            </w:pPr>
            <w:r w:rsidRPr="009F1822">
              <w:rPr>
                <w:sz w:val="22"/>
                <w:szCs w:val="22"/>
                <w:lang w:val="en-US"/>
              </w:rPr>
              <w:t>Yes, remove FG 1-20, since the UL gaps needed for UL early termination can be arranged using the UL resource reservation feature, i.e. FG 1-20 is not needed.</w:t>
            </w:r>
          </w:p>
        </w:tc>
      </w:tr>
      <w:tr w:rsidR="00131245" w14:paraId="0DBA847B" w14:textId="77777777" w:rsidTr="009662D5">
        <w:tc>
          <w:tcPr>
            <w:tcW w:w="1980" w:type="dxa"/>
          </w:tcPr>
          <w:p w14:paraId="5C172BA5" w14:textId="77777777" w:rsidR="00131245" w:rsidRPr="009F1822" w:rsidRDefault="00131245" w:rsidP="009662D5">
            <w:pPr>
              <w:spacing w:after="0"/>
              <w:jc w:val="both"/>
              <w:rPr>
                <w:sz w:val="22"/>
                <w:szCs w:val="22"/>
                <w:lang w:val="en-US"/>
              </w:rPr>
            </w:pPr>
            <w:r w:rsidRPr="009F1822">
              <w:rPr>
                <w:sz w:val="22"/>
                <w:szCs w:val="22"/>
                <w:lang w:val="en-US"/>
              </w:rPr>
              <w:t>Qualcomm</w:t>
            </w:r>
          </w:p>
        </w:tc>
        <w:tc>
          <w:tcPr>
            <w:tcW w:w="7982" w:type="dxa"/>
          </w:tcPr>
          <w:p w14:paraId="7FF24E80" w14:textId="77777777" w:rsidR="00131245" w:rsidRPr="009F1822" w:rsidRDefault="00131245" w:rsidP="009662D5">
            <w:pPr>
              <w:spacing w:after="0"/>
              <w:rPr>
                <w:rFonts w:eastAsia="Batang"/>
                <w:iCs/>
                <w:sz w:val="22"/>
                <w:szCs w:val="22"/>
                <w:lang w:eastAsia="x-none"/>
              </w:rPr>
            </w:pPr>
            <w:r w:rsidRPr="009F1822">
              <w:rPr>
                <w:rFonts w:eastAsia="Batang"/>
                <w:iCs/>
                <w:sz w:val="22"/>
                <w:szCs w:val="22"/>
                <w:lang w:eastAsia="x-none"/>
              </w:rPr>
              <w:t>1-20 does not exist as an explicit feature, and thus should be removed.</w:t>
            </w:r>
          </w:p>
        </w:tc>
      </w:tr>
      <w:tr w:rsidR="00131245" w14:paraId="18F58283" w14:textId="77777777" w:rsidTr="009662D5">
        <w:tc>
          <w:tcPr>
            <w:tcW w:w="1980" w:type="dxa"/>
          </w:tcPr>
          <w:p w14:paraId="47791F73" w14:textId="77777777" w:rsidR="00131245" w:rsidRPr="009F1822" w:rsidRDefault="00131245" w:rsidP="009662D5">
            <w:pPr>
              <w:spacing w:after="0"/>
              <w:jc w:val="both"/>
              <w:rPr>
                <w:rFonts w:eastAsia="SimSun"/>
                <w:sz w:val="22"/>
                <w:szCs w:val="22"/>
                <w:lang w:val="en-US" w:eastAsia="zh-CN"/>
              </w:rPr>
            </w:pPr>
            <w:proofErr w:type="spellStart"/>
            <w:r w:rsidRPr="009F1822">
              <w:rPr>
                <w:rFonts w:eastAsia="SimSun"/>
                <w:sz w:val="22"/>
                <w:szCs w:val="22"/>
                <w:lang w:val="en-US" w:eastAsia="zh-CN"/>
              </w:rPr>
              <w:t>ZTE,Sanechips</w:t>
            </w:r>
            <w:proofErr w:type="spellEnd"/>
          </w:p>
        </w:tc>
        <w:tc>
          <w:tcPr>
            <w:tcW w:w="7982" w:type="dxa"/>
          </w:tcPr>
          <w:p w14:paraId="0CB86489" w14:textId="77777777" w:rsidR="00131245" w:rsidRPr="009F1822" w:rsidRDefault="00131245" w:rsidP="009662D5">
            <w:pPr>
              <w:spacing w:after="0"/>
              <w:jc w:val="both"/>
              <w:rPr>
                <w:sz w:val="22"/>
                <w:szCs w:val="22"/>
                <w:lang w:val="en-US"/>
              </w:rPr>
            </w:pPr>
            <w:r w:rsidRPr="009F1822">
              <w:rPr>
                <w:sz w:val="22"/>
                <w:szCs w:val="22"/>
                <w:lang w:val="en-US"/>
              </w:rPr>
              <w:t>Oppose remove FG1-20. Need new agreement to revert previous agreement. We should avoid arbitrarily interpreting previous ran1 meeting conclusion, otherwise we need to rewrite all the specification.</w:t>
            </w:r>
          </w:p>
        </w:tc>
      </w:tr>
      <w:tr w:rsidR="00131245" w14:paraId="7F21FD5B" w14:textId="77777777" w:rsidTr="009662D5">
        <w:trPr>
          <w:trHeight w:val="70"/>
        </w:trPr>
        <w:tc>
          <w:tcPr>
            <w:tcW w:w="1980" w:type="dxa"/>
          </w:tcPr>
          <w:p w14:paraId="1D9C8B8C" w14:textId="77777777" w:rsidR="00131245" w:rsidRPr="009F1822" w:rsidRDefault="00131245" w:rsidP="009662D5">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19A236EE" w14:textId="77777777" w:rsidR="00131245" w:rsidRPr="009F1822" w:rsidRDefault="00131245" w:rsidP="009662D5">
            <w:pPr>
              <w:spacing w:after="0"/>
              <w:rPr>
                <w:rFonts w:eastAsia="MS PGothic"/>
                <w:sz w:val="22"/>
                <w:szCs w:val="22"/>
                <w:lang w:val="en-US"/>
              </w:rPr>
            </w:pPr>
            <w:r w:rsidRPr="009F1822">
              <w:rPr>
                <w:rFonts w:eastAsia="MS PGothic"/>
                <w:sz w:val="22"/>
                <w:szCs w:val="22"/>
                <w:lang w:val="en-US"/>
              </w:rPr>
              <w:t>I</w:t>
            </w:r>
            <w:r w:rsidRPr="009F1822">
              <w:rPr>
                <w:rFonts w:eastAsia="MS PGothic" w:hint="eastAsia"/>
                <w:sz w:val="22"/>
                <w:szCs w:val="22"/>
                <w:lang w:val="en-US"/>
              </w:rPr>
              <w:t xml:space="preserve">t </w:t>
            </w:r>
            <w:r w:rsidRPr="009F1822">
              <w:rPr>
                <w:rFonts w:eastAsia="MS PGothic"/>
                <w:sz w:val="22"/>
                <w:szCs w:val="22"/>
                <w:lang w:val="en-US"/>
              </w:rPr>
              <w:t>can be removed according to the conclusion.</w:t>
            </w:r>
          </w:p>
        </w:tc>
      </w:tr>
      <w:tr w:rsidR="00354E53" w14:paraId="2C535D4B" w14:textId="77777777" w:rsidTr="009662D5">
        <w:trPr>
          <w:trHeight w:val="70"/>
        </w:trPr>
        <w:tc>
          <w:tcPr>
            <w:tcW w:w="1980" w:type="dxa"/>
          </w:tcPr>
          <w:p w14:paraId="7F71A06F" w14:textId="1D7A869E" w:rsidR="00354E53" w:rsidRPr="009F1822" w:rsidRDefault="00354E53" w:rsidP="00354E53">
            <w:pPr>
              <w:jc w:val="both"/>
              <w:rPr>
                <w:rFonts w:eastAsiaTheme="minorEastAsia" w:hint="eastAsia"/>
                <w:sz w:val="22"/>
                <w:szCs w:val="22"/>
              </w:rPr>
            </w:pPr>
            <w:r>
              <w:rPr>
                <w:rFonts w:eastAsiaTheme="minorEastAsia"/>
                <w:sz w:val="22"/>
                <w:szCs w:val="22"/>
              </w:rPr>
              <w:t>Nokia, NSB</w:t>
            </w:r>
          </w:p>
        </w:tc>
        <w:tc>
          <w:tcPr>
            <w:tcW w:w="7982" w:type="dxa"/>
          </w:tcPr>
          <w:p w14:paraId="4524B57D" w14:textId="008B19AB" w:rsidR="00354E53" w:rsidRPr="009F1822" w:rsidRDefault="00354E53" w:rsidP="00354E53">
            <w:pPr>
              <w:rPr>
                <w:rFonts w:eastAsia="MS PGothic"/>
                <w:sz w:val="22"/>
                <w:szCs w:val="22"/>
                <w:lang w:val="en-US"/>
              </w:rPr>
            </w:pPr>
            <w:r>
              <w:rPr>
                <w:rFonts w:eastAsia="MS PGothic"/>
                <w:sz w:val="22"/>
                <w:szCs w:val="22"/>
                <w:lang w:val="en-US"/>
              </w:rPr>
              <w:t>It can be removed</w:t>
            </w:r>
          </w:p>
        </w:tc>
      </w:tr>
    </w:tbl>
    <w:p w14:paraId="56019567" w14:textId="77777777" w:rsidR="00131245" w:rsidRPr="00F1439A" w:rsidRDefault="00131245" w:rsidP="00131245">
      <w:pPr>
        <w:rPr>
          <w:lang w:val="en-US"/>
        </w:rPr>
      </w:pPr>
    </w:p>
    <w:p w14:paraId="15CD6850" w14:textId="77777777" w:rsidR="00131245" w:rsidRDefault="00131245" w:rsidP="00131245">
      <w:pPr>
        <w:rPr>
          <w:lang w:val="en-US"/>
        </w:rPr>
      </w:pPr>
    </w:p>
    <w:p w14:paraId="3871E027" w14:textId="2E121BA5" w:rsidR="00BE5DCB" w:rsidRPr="001D23FA" w:rsidRDefault="00BE5DCB" w:rsidP="00BE5DCB">
      <w:pPr>
        <w:pStyle w:val="Heading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4344AA4C" w14:textId="77777777" w:rsidTr="00C92CA9">
        <w:tc>
          <w:tcPr>
            <w:tcW w:w="1980" w:type="dxa"/>
            <w:shd w:val="clear" w:color="auto" w:fill="F2F2F2" w:themeFill="background1" w:themeFillShade="F2"/>
          </w:tcPr>
          <w:p w14:paraId="422406DB"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C92CA9">
        <w:tc>
          <w:tcPr>
            <w:tcW w:w="1980" w:type="dxa"/>
          </w:tcPr>
          <w:p w14:paraId="3C45EB5E" w14:textId="4B2798DC" w:rsidR="00670579" w:rsidRPr="009118BE" w:rsidRDefault="00670579" w:rsidP="00670579">
            <w:pPr>
              <w:spacing w:after="0"/>
              <w:jc w:val="both"/>
              <w:rPr>
                <w:sz w:val="22"/>
                <w:szCs w:val="22"/>
                <w:lang w:val="en-US"/>
              </w:rPr>
            </w:pPr>
            <w:r w:rsidRPr="009118BE">
              <w:rPr>
                <w:sz w:val="22"/>
                <w:szCs w:val="22"/>
                <w:lang w:val="en-US"/>
              </w:rPr>
              <w:t>Ericsson</w:t>
            </w:r>
          </w:p>
        </w:tc>
        <w:tc>
          <w:tcPr>
            <w:tcW w:w="7982" w:type="dxa"/>
          </w:tcPr>
          <w:p w14:paraId="6163531B" w14:textId="283F77E1" w:rsidR="00670579" w:rsidRPr="009118BE" w:rsidRDefault="00670579" w:rsidP="00670579">
            <w:pPr>
              <w:spacing w:after="0"/>
              <w:rPr>
                <w:rFonts w:eastAsia="MS PGothic"/>
                <w:color w:val="000000"/>
                <w:sz w:val="22"/>
                <w:szCs w:val="22"/>
                <w:lang w:val="en-US"/>
              </w:rPr>
            </w:pPr>
            <w:r w:rsidRPr="009118BE">
              <w:rPr>
                <w:sz w:val="22"/>
                <w:szCs w:val="22"/>
                <w:lang w:val="en-US"/>
              </w:rPr>
              <w:t>Yes, remove FG 1-4</w:t>
            </w:r>
            <w:r w:rsidR="007D6F9B" w:rsidRPr="009118BE">
              <w:rPr>
                <w:sz w:val="22"/>
                <w:szCs w:val="22"/>
                <w:lang w:val="en-US"/>
              </w:rPr>
              <w:t>2</w:t>
            </w:r>
            <w:r w:rsidRPr="009118BE">
              <w:rPr>
                <w:sz w:val="22"/>
                <w:szCs w:val="22"/>
                <w:lang w:val="en-US"/>
              </w:rPr>
              <w:t xml:space="preserve"> to avoid duplicate/contradicting/confusing information to RAN2 since this feature will anyway be adequately covered in the RAN4 UE feature list.</w:t>
            </w:r>
          </w:p>
        </w:tc>
      </w:tr>
      <w:tr w:rsidR="00670579" w14:paraId="19DDDB8C" w14:textId="77777777" w:rsidTr="00C92CA9">
        <w:tc>
          <w:tcPr>
            <w:tcW w:w="1980" w:type="dxa"/>
          </w:tcPr>
          <w:p w14:paraId="2F021A82" w14:textId="322D769A" w:rsidR="00670579" w:rsidRPr="009118BE" w:rsidRDefault="004559A7" w:rsidP="00670579">
            <w:pPr>
              <w:spacing w:after="0"/>
              <w:jc w:val="both"/>
              <w:rPr>
                <w:sz w:val="22"/>
                <w:szCs w:val="22"/>
                <w:lang w:val="en-US"/>
              </w:rPr>
            </w:pPr>
            <w:r w:rsidRPr="009118BE">
              <w:rPr>
                <w:sz w:val="22"/>
                <w:szCs w:val="22"/>
                <w:lang w:val="en-US"/>
              </w:rPr>
              <w:t>Qualcomm</w:t>
            </w:r>
          </w:p>
        </w:tc>
        <w:tc>
          <w:tcPr>
            <w:tcW w:w="7982" w:type="dxa"/>
          </w:tcPr>
          <w:p w14:paraId="7EBFA9B1" w14:textId="77ADDB52" w:rsidR="00670579" w:rsidRPr="009118BE" w:rsidRDefault="004559A7" w:rsidP="00670579">
            <w:pPr>
              <w:spacing w:after="0"/>
              <w:rPr>
                <w:rFonts w:eastAsia="Batang"/>
                <w:iCs/>
                <w:sz w:val="22"/>
                <w:szCs w:val="22"/>
                <w:lang w:eastAsia="x-none"/>
              </w:rPr>
            </w:pPr>
            <w:r w:rsidRPr="009118BE">
              <w:rPr>
                <w:rFonts w:eastAsia="Batang"/>
                <w:iCs/>
                <w:sz w:val="22"/>
                <w:szCs w:val="22"/>
                <w:lang w:eastAsia="x-none"/>
              </w:rPr>
              <w:t>No strong view, either way current FG1-42 has a lot of FFS to be filled by RAN4</w:t>
            </w:r>
          </w:p>
        </w:tc>
      </w:tr>
      <w:tr w:rsidR="00670579" w14:paraId="7CE0B5DC" w14:textId="77777777" w:rsidTr="00C92CA9">
        <w:tc>
          <w:tcPr>
            <w:tcW w:w="1980" w:type="dxa"/>
          </w:tcPr>
          <w:p w14:paraId="6F3C413B" w14:textId="3B565E26" w:rsidR="00670579" w:rsidRPr="009118BE" w:rsidRDefault="00973968" w:rsidP="00670579">
            <w:pPr>
              <w:spacing w:after="0"/>
              <w:jc w:val="both"/>
              <w:rPr>
                <w:rFonts w:eastAsia="SimSun"/>
                <w:sz w:val="22"/>
                <w:szCs w:val="22"/>
                <w:lang w:val="en-US" w:eastAsia="zh-CN"/>
              </w:rPr>
            </w:pPr>
            <w:proofErr w:type="spellStart"/>
            <w:r w:rsidRPr="009118BE">
              <w:rPr>
                <w:rFonts w:eastAsia="SimSun"/>
                <w:sz w:val="22"/>
                <w:szCs w:val="22"/>
                <w:lang w:val="en-US" w:eastAsia="zh-CN"/>
              </w:rPr>
              <w:t>ZTE,Sanechips</w:t>
            </w:r>
            <w:proofErr w:type="spellEnd"/>
          </w:p>
        </w:tc>
        <w:tc>
          <w:tcPr>
            <w:tcW w:w="7982" w:type="dxa"/>
          </w:tcPr>
          <w:p w14:paraId="759F5730" w14:textId="179388F0" w:rsidR="00670579" w:rsidRPr="009118BE" w:rsidRDefault="00D14807" w:rsidP="00670579">
            <w:pPr>
              <w:spacing w:after="0"/>
              <w:jc w:val="both"/>
              <w:rPr>
                <w:sz w:val="22"/>
                <w:szCs w:val="22"/>
                <w:lang w:val="en-US"/>
              </w:rPr>
            </w:pPr>
            <w:r w:rsidRPr="009118BE">
              <w:rPr>
                <w:sz w:val="22"/>
                <w:szCs w:val="22"/>
                <w:lang w:val="en-US"/>
              </w:rPr>
              <w:t xml:space="preserve">We suggest follow </w:t>
            </w:r>
            <w:r w:rsidR="0074443C" w:rsidRPr="009118BE">
              <w:rPr>
                <w:sz w:val="22"/>
                <w:szCs w:val="22"/>
                <w:lang w:val="en-US"/>
              </w:rPr>
              <w:t>legacy approach</w:t>
            </w:r>
            <w:r w:rsidR="0058263E" w:rsidRPr="009118BE">
              <w:rPr>
                <w:sz w:val="22"/>
                <w:szCs w:val="22"/>
                <w:lang w:val="en-US"/>
              </w:rPr>
              <w:t>. For R</w:t>
            </w:r>
            <w:r w:rsidRPr="009118BE">
              <w:rPr>
                <w:sz w:val="22"/>
                <w:szCs w:val="22"/>
                <w:lang w:val="en-US"/>
              </w:rPr>
              <w:t>el-15 it is handled by RAN1.</w:t>
            </w:r>
          </w:p>
        </w:tc>
      </w:tr>
      <w:tr w:rsidR="00704B00" w14:paraId="454766EC" w14:textId="77777777" w:rsidTr="00C92CA9">
        <w:trPr>
          <w:trHeight w:val="70"/>
        </w:trPr>
        <w:tc>
          <w:tcPr>
            <w:tcW w:w="1980" w:type="dxa"/>
          </w:tcPr>
          <w:p w14:paraId="53ADA8A4" w14:textId="7AAACE7A" w:rsidR="00704B00" w:rsidRPr="009118BE" w:rsidRDefault="00704B00" w:rsidP="00704B00">
            <w:pPr>
              <w:spacing w:after="0"/>
              <w:jc w:val="both"/>
              <w:rPr>
                <w:rFonts w:eastAsiaTheme="minorEastAsia"/>
                <w:sz w:val="22"/>
                <w:szCs w:val="22"/>
              </w:rPr>
            </w:pPr>
            <w:r>
              <w:rPr>
                <w:rFonts w:eastAsia="SimSun" w:hint="eastAsia"/>
                <w:sz w:val="22"/>
                <w:lang w:val="en-US" w:eastAsia="zh-CN"/>
              </w:rPr>
              <w:t>Huawei, HiSilicon</w:t>
            </w:r>
          </w:p>
        </w:tc>
        <w:tc>
          <w:tcPr>
            <w:tcW w:w="7982" w:type="dxa"/>
          </w:tcPr>
          <w:p w14:paraId="482B6ED3" w14:textId="05C01FF3" w:rsidR="00704B00" w:rsidRPr="009118BE" w:rsidRDefault="00704B00" w:rsidP="00704B00">
            <w:pPr>
              <w:spacing w:after="0"/>
              <w:rPr>
                <w:rFonts w:eastAsia="MS PGothic"/>
                <w:sz w:val="22"/>
                <w:szCs w:val="22"/>
                <w:lang w:val="en-US"/>
              </w:rPr>
            </w:pPr>
            <w:r>
              <w:rPr>
                <w:sz w:val="22"/>
                <w:lang w:val="en-US"/>
              </w:rPr>
              <w:t>W</w:t>
            </w:r>
            <w:r>
              <w:rPr>
                <w:rFonts w:hint="eastAsia"/>
                <w:sz w:val="22"/>
                <w:lang w:val="en-US"/>
              </w:rPr>
              <w:t xml:space="preserve">e </w:t>
            </w:r>
            <w:r>
              <w:rPr>
                <w:sz w:val="22"/>
                <w:lang w:val="en-US"/>
              </w:rPr>
              <w:t>are fine to remove it and leave it to be handled by RAN4.</w:t>
            </w:r>
          </w:p>
        </w:tc>
      </w:tr>
      <w:tr w:rsidR="005225A4" w14:paraId="091223E2" w14:textId="77777777" w:rsidTr="00C92CA9">
        <w:trPr>
          <w:trHeight w:val="70"/>
        </w:trPr>
        <w:tc>
          <w:tcPr>
            <w:tcW w:w="1980" w:type="dxa"/>
          </w:tcPr>
          <w:p w14:paraId="5ACE5011" w14:textId="04F2E414" w:rsidR="005225A4" w:rsidRDefault="005225A4" w:rsidP="00704B00">
            <w:pPr>
              <w:jc w:val="both"/>
              <w:rPr>
                <w:rFonts w:eastAsia="SimSun" w:hint="eastAsia"/>
                <w:sz w:val="22"/>
                <w:lang w:val="en-US" w:eastAsia="zh-CN"/>
              </w:rPr>
            </w:pPr>
            <w:r>
              <w:rPr>
                <w:rFonts w:eastAsiaTheme="minorEastAsia"/>
                <w:sz w:val="22"/>
                <w:szCs w:val="22"/>
              </w:rPr>
              <w:t>Nokia, NSB</w:t>
            </w:r>
          </w:p>
        </w:tc>
        <w:tc>
          <w:tcPr>
            <w:tcW w:w="7982" w:type="dxa"/>
          </w:tcPr>
          <w:p w14:paraId="37E28B98" w14:textId="34514965" w:rsidR="005225A4" w:rsidRDefault="005225A4" w:rsidP="00704B00">
            <w:pPr>
              <w:rPr>
                <w:sz w:val="22"/>
                <w:lang w:val="en-US"/>
              </w:rPr>
            </w:pPr>
            <w:r>
              <w:rPr>
                <w:sz w:val="22"/>
                <w:lang w:val="en-US"/>
              </w:rPr>
              <w:t>No strong view here but slight preference to remove it and leave to RAN4 to handle.</w:t>
            </w: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8E50" w14:textId="77777777" w:rsidR="00C91963" w:rsidRDefault="00C91963">
      <w:r>
        <w:separator/>
      </w:r>
    </w:p>
  </w:endnote>
  <w:endnote w:type="continuationSeparator" w:id="0">
    <w:p w14:paraId="5B38C02C" w14:textId="77777777" w:rsidR="00C91963" w:rsidRDefault="00C91963">
      <w:r>
        <w:continuationSeparator/>
      </w:r>
    </w:p>
  </w:endnote>
  <w:endnote w:type="continuationNotice" w:id="1">
    <w:p w14:paraId="186B47AC" w14:textId="77777777" w:rsidR="00C91963" w:rsidRDefault="00C9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BD83" w14:textId="77777777" w:rsidR="000566D3" w:rsidRDefault="0005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0204857" w:rsidR="00BF6F3E" w:rsidRPr="00000924" w:rsidRDefault="00BF6F3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F0615">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F0615">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2838" w14:textId="77777777" w:rsidR="000566D3" w:rsidRDefault="0005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314DA" w14:textId="77777777" w:rsidR="00C91963" w:rsidRDefault="00C91963">
      <w:r>
        <w:separator/>
      </w:r>
    </w:p>
  </w:footnote>
  <w:footnote w:type="continuationSeparator" w:id="0">
    <w:p w14:paraId="6123CE84" w14:textId="77777777" w:rsidR="00C91963" w:rsidRDefault="00C91963">
      <w:r>
        <w:continuationSeparator/>
      </w:r>
    </w:p>
  </w:footnote>
  <w:footnote w:type="continuationNotice" w:id="1">
    <w:p w14:paraId="38C1A302" w14:textId="77777777" w:rsidR="00C91963" w:rsidRDefault="00C91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F9C2" w14:textId="77777777" w:rsidR="000566D3" w:rsidRDefault="0005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EEED" w14:textId="77777777" w:rsidR="000566D3" w:rsidRDefault="00056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47B6" w14:textId="77777777" w:rsidR="000566D3" w:rsidRDefault="00056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29"/>
  </w:num>
  <w:num w:numId="4">
    <w:abstractNumId w:val="19"/>
  </w:num>
  <w:num w:numId="5">
    <w:abstractNumId w:val="6"/>
  </w:num>
  <w:num w:numId="6">
    <w:abstractNumId w:val="8"/>
  </w:num>
  <w:num w:numId="7">
    <w:abstractNumId w:val="15"/>
  </w:num>
  <w:num w:numId="8">
    <w:abstractNumId w:val="18"/>
  </w:num>
  <w:num w:numId="9">
    <w:abstractNumId w:val="25"/>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2"/>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1"/>
  </w:num>
  <w:num w:numId="25">
    <w:abstractNumId w:val="0"/>
  </w:num>
  <w:num w:numId="26">
    <w:abstractNumId w:val="9"/>
  </w:num>
  <w:num w:numId="27">
    <w:abstractNumId w:val="30"/>
  </w:num>
  <w:num w:numId="28">
    <w:abstractNumId w:val="28"/>
  </w:num>
  <w:num w:numId="29">
    <w:abstractNumId w:val="24"/>
  </w:num>
  <w:num w:numId="30">
    <w:abstractNumId w:val="27"/>
  </w:num>
  <w:num w:numId="31">
    <w:abstractNumId w:val="26"/>
  </w:num>
  <w:num w:numId="32">
    <w:abstractNumId w:val="13"/>
  </w:num>
  <w:num w:numId="33">
    <w:abstractNumId w:val="1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73B"/>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8F"/>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66D3"/>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F9"/>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DF2"/>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589"/>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45"/>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65D"/>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4E53"/>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96"/>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30D"/>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5A4"/>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08"/>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833"/>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684"/>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D79"/>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B69"/>
    <w:rsid w:val="006A3C12"/>
    <w:rsid w:val="006A3DC4"/>
    <w:rsid w:val="006A4013"/>
    <w:rsid w:val="006A4338"/>
    <w:rsid w:val="006A47AA"/>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B0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BA3"/>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1D8D"/>
    <w:rsid w:val="007A26E5"/>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D20"/>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1ED"/>
    <w:rsid w:val="008433BB"/>
    <w:rsid w:val="00843888"/>
    <w:rsid w:val="00843938"/>
    <w:rsid w:val="00843959"/>
    <w:rsid w:val="0084420C"/>
    <w:rsid w:val="008443BB"/>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89A"/>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4BF"/>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8D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B57"/>
    <w:rsid w:val="008E2D15"/>
    <w:rsid w:val="008E2E40"/>
    <w:rsid w:val="008E3023"/>
    <w:rsid w:val="008E35DC"/>
    <w:rsid w:val="008E396B"/>
    <w:rsid w:val="008E3A6B"/>
    <w:rsid w:val="008E3AB4"/>
    <w:rsid w:val="008E4060"/>
    <w:rsid w:val="008E4266"/>
    <w:rsid w:val="008E4DA5"/>
    <w:rsid w:val="008E4E11"/>
    <w:rsid w:val="008E4EC3"/>
    <w:rsid w:val="008E4F50"/>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CD"/>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BE"/>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15"/>
    <w:rsid w:val="009F062A"/>
    <w:rsid w:val="009F0BDB"/>
    <w:rsid w:val="009F1250"/>
    <w:rsid w:val="009F152B"/>
    <w:rsid w:val="009F1726"/>
    <w:rsid w:val="009F1822"/>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742"/>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6BCD"/>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5"/>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963"/>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D8A"/>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DF6"/>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A2"/>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2F"/>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1F6A"/>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5DC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3C755536-EE76-473C-BE71-34ACC23D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3127</Words>
  <Characters>17830</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Ratasuk, Rapeepat (Nokia - US/Naperville)</cp:lastModifiedBy>
  <cp:revision>7</cp:revision>
  <cp:lastPrinted>2017-08-09T04:40:00Z</cp:lastPrinted>
  <dcterms:created xsi:type="dcterms:W3CDTF">2020-04-22T18:16:00Z</dcterms:created>
  <dcterms:modified xsi:type="dcterms:W3CDTF">2020-04-22T18:22:00Z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(2)XzL2MhbZxfO5KjCb4lFE8IS/IoogrM8ukky+WLrJohcynMqFBtgCNo6rSp5TfFMx7a0U8PIw
q2uZqSgaJrhHuKHfZBmwjRb0YNSs3jsmVJczgtVqYXF3c4sQ6bCQI5LI5eTWOeajcIkn0FNM
cpzXl0uzht362o/Cd4zkfnm7i8eTPRgJnnyBXujWilqvMmRoj9V+qEcMgKZ9PpO7ZDwkkzO5
LqhE+oIxcJWBgmDjTn</vt:lpwstr>
  </property>
  <property fmtid="{D5CDD505-2E9C-101B-9397-08002B2CF9AE}" pid="4" name="_2015_ms_pID_7253431">
    <vt:lpwstr>SrwvU/Xkn7Ao7PO4SLmyV/7ziye8oNX2fOFjRVg2tflbkL2a1l9KkO
yRH/mE1Ujl7LSF/8JC+bYEJ4Vr5xFjjtMYNirDhtOItaWdSvVfE0O0jbdwkANWoOyfiUcj05
HsYHsWzqer1RECw+IQ7XmPydrvtuDfvwMKrO+qC08S2phUhIDfzuHwReWQKw2ljpyXVdeKnZ
3gZ2n5XIupamjJHd</vt:lpwstr>
  </property>
</Properties>
</file>