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02127282"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Keeping the FG1-2/2-2 (removing brackets) supported by:</w:t>
      </w:r>
      <w:r w:rsidR="00C834EE" w:rsidRPr="006E0D13">
        <w:rPr>
          <w:b/>
          <w:bCs/>
          <w:sz w:val="22"/>
          <w:highlight w:val="yellow"/>
          <w:lang w:val="en-US"/>
        </w:rPr>
        <w:t xml:space="preserve"> Ericsson</w:t>
      </w:r>
      <w:r w:rsidR="009C6243" w:rsidRPr="006E0D13">
        <w:rPr>
          <w:b/>
          <w:bCs/>
          <w:sz w:val="22"/>
          <w:highlight w:val="yellow"/>
          <w:lang w:val="en-US"/>
        </w:rPr>
        <w:t>, Qualcomm</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FG1-2/2-2 and adding them as component of FG1-1/2-1) by: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r>
              <w:rPr>
                <w:sz w:val="22"/>
                <w:lang w:val="en-US"/>
              </w:rPr>
              <w:t>ZTE,Sanechips</w:t>
            </w:r>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lastRenderedPageBreak/>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1A53416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FG1-7/2-4 (removing brackets) supported by:</w:t>
      </w:r>
      <w:r w:rsidR="00BC583D" w:rsidRPr="006E0D13">
        <w:rPr>
          <w:b/>
          <w:bCs/>
          <w:sz w:val="22"/>
          <w:highlight w:val="yellow"/>
          <w:lang w:val="en-US"/>
        </w:rPr>
        <w:t xml:space="preserve"> Ericsson</w:t>
      </w:r>
      <w:r w:rsidR="009C6243" w:rsidRPr="006E0D13">
        <w:rPr>
          <w:b/>
          <w:bCs/>
          <w:sz w:val="22"/>
          <w:highlight w:val="yellow"/>
          <w:lang w:val="en-US"/>
        </w:rPr>
        <w:t>, Qualcomm</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FG1-7/2-4 and adding them as component of FG1-3/4/5/6 and 2-3) by: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r>
              <w:rPr>
                <w:sz w:val="22"/>
                <w:lang w:val="en-US"/>
              </w:rPr>
              <w:t>ZTE,Sanechips</w:t>
            </w:r>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lastRenderedPageBreak/>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lastRenderedPageBreak/>
              <w:t>SONY</w:t>
            </w:r>
          </w:p>
        </w:tc>
        <w:tc>
          <w:tcPr>
            <w:tcW w:w="7982" w:type="dxa"/>
          </w:tcPr>
          <w:p w14:paraId="7F3E7A78" w14:textId="77777777" w:rsidR="008E3B23" w:rsidRDefault="000E02F9" w:rsidP="00500860">
            <w:pPr>
              <w:rPr>
                <w:sz w:val="22"/>
                <w:lang w:val="en-US"/>
              </w:rPr>
            </w:pPr>
            <w:r>
              <w:rPr>
                <w:sz w:val="22"/>
                <w:lang w:val="en-US"/>
              </w:rPr>
              <w:t>Agree with view of HW. Serving cell RSRP validation is required for TA validation and hence FG1-7 needs to be a component of FG1-3/4/5/6. Similarly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FG1-9/2-5 supported by:</w:t>
      </w:r>
      <w:r w:rsidR="002474A8" w:rsidRPr="006E0D13">
        <w:rPr>
          <w:b/>
          <w:bCs/>
          <w:sz w:val="22"/>
          <w:highlight w:val="yellow"/>
          <w:lang w:val="en-US"/>
        </w:rPr>
        <w:t xml:space="preserve"> Ericsson</w:t>
      </w:r>
      <w:r w:rsidR="008E3001" w:rsidRPr="006E0D13">
        <w:rPr>
          <w:b/>
          <w:bCs/>
          <w:sz w:val="22"/>
          <w:highlight w:val="yellow"/>
          <w:lang w:val="en-US"/>
        </w:rPr>
        <w:t>, Qualcomm</w:t>
      </w:r>
    </w:p>
    <w:p w14:paraId="314952F1" w14:textId="5946420F"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FG1-9/2-5 and adding them as component of FG1-3/4/5/6 and 2-3) by:</w:t>
      </w:r>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r>
              <w:rPr>
                <w:sz w:val="22"/>
                <w:lang w:val="en-US"/>
              </w:rPr>
              <w:t>ZTE,Sanechips</w:t>
            </w:r>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modeA</w:t>
            </w:r>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modeA</w:t>
            </w:r>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modeB</w:t>
            </w:r>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modeB</w:t>
            </w:r>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modeA</w:t>
            </w:r>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modeB</w:t>
            </w:r>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Introducing separate FGs supported by:</w:t>
      </w:r>
      <w:r w:rsidR="00000181" w:rsidRPr="006E0D13">
        <w:rPr>
          <w:b/>
          <w:bCs/>
          <w:sz w:val="22"/>
          <w:highlight w:val="yellow"/>
          <w:lang w:val="en-US"/>
        </w:rPr>
        <w:t xml:space="preserve"> Ericsson</w:t>
      </w:r>
      <w:r w:rsidR="009C6243" w:rsidRPr="006E0D13">
        <w:rPr>
          <w:b/>
          <w:bCs/>
          <w:sz w:val="22"/>
          <w:highlight w:val="yellow"/>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Objected (i.e., not introducing separate FGs) by:</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r>
              <w:rPr>
                <w:sz w:val="22"/>
                <w:lang w:val="en-US"/>
              </w:rPr>
              <w:t>ZTE,Sanechips</w:t>
            </w:r>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067588">
            <w:pPr>
              <w:spacing w:after="0"/>
              <w:jc w:val="both"/>
              <w:rPr>
                <w:sz w:val="22"/>
                <w:lang w:val="en-US"/>
              </w:rPr>
            </w:pPr>
            <w:r>
              <w:rPr>
                <w:sz w:val="22"/>
                <w:lang w:val="en-US"/>
              </w:rPr>
              <w:t xml:space="preserve">Ericsson </w:t>
            </w:r>
            <w:r>
              <w:rPr>
                <w:sz w:val="22"/>
                <w:lang w:val="en-US"/>
              </w:rPr>
              <w:t>3</w:t>
            </w:r>
          </w:p>
        </w:tc>
        <w:tc>
          <w:tcPr>
            <w:tcW w:w="7982" w:type="dxa"/>
          </w:tcPr>
          <w:p w14:paraId="46F4D811" w14:textId="6E5D32D6" w:rsidR="00870494" w:rsidRPr="00857E3D" w:rsidRDefault="00870494" w:rsidP="00067588">
            <w:pPr>
              <w:spacing w:after="0"/>
              <w:rPr>
                <w:sz w:val="22"/>
                <w:lang w:val="en-US"/>
              </w:rPr>
            </w:pPr>
            <w:r>
              <w:rPr>
                <w:sz w:val="22"/>
                <w:lang w:val="en-US"/>
              </w:rPr>
              <w:t>Regarding the Sony comment above: Yes, the example reflects our proposal well.</w:t>
            </w:r>
            <w:bookmarkStart w:id="7" w:name="_GoBack"/>
            <w:bookmarkEnd w:id="7"/>
          </w:p>
        </w:tc>
      </w:tr>
    </w:tbl>
    <w:p w14:paraId="753D6CCE" w14:textId="433FB796"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lastRenderedPageBreak/>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9AE58" w14:textId="77777777" w:rsidR="002918F5" w:rsidRDefault="002918F5">
      <w:r>
        <w:separator/>
      </w:r>
    </w:p>
  </w:endnote>
  <w:endnote w:type="continuationSeparator" w:id="0">
    <w:p w14:paraId="13D3FB1C" w14:textId="77777777" w:rsidR="002918F5" w:rsidRDefault="002918F5">
      <w:r>
        <w:continuationSeparator/>
      </w:r>
    </w:p>
  </w:endnote>
  <w:endnote w:type="continuationNotice" w:id="1">
    <w:p w14:paraId="4C72AE88" w14:textId="77777777" w:rsidR="002918F5" w:rsidRDefault="00291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0F529C" w:rsidRPr="00000924" w:rsidRDefault="000F529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50720" w14:textId="77777777" w:rsidR="002918F5" w:rsidRDefault="002918F5">
      <w:r>
        <w:separator/>
      </w:r>
    </w:p>
  </w:footnote>
  <w:footnote w:type="continuationSeparator" w:id="0">
    <w:p w14:paraId="0906EB48" w14:textId="77777777" w:rsidR="002918F5" w:rsidRDefault="002918F5">
      <w:r>
        <w:continuationSeparator/>
      </w:r>
    </w:p>
  </w:footnote>
  <w:footnote w:type="continuationNotice" w:id="1">
    <w:p w14:paraId="790323AC" w14:textId="77777777" w:rsidR="002918F5" w:rsidRDefault="002918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50507C-AB5A-471C-BDD7-8B3CC2AE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3305</Words>
  <Characters>17520</Characters>
  <Application>Microsoft Office Word</Application>
  <DocSecurity>0</DocSecurity>
  <Lines>146</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3</cp:revision>
  <cp:lastPrinted>2017-08-09T04:40:00Z</cp:lastPrinted>
  <dcterms:created xsi:type="dcterms:W3CDTF">2020-04-22T11:24:00Z</dcterms:created>
  <dcterms:modified xsi:type="dcterms:W3CDTF">2020-04-22T11:28:00Z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