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4D2" w:rsidRPr="008744D2" w:rsidRDefault="008744D2" w:rsidP="008744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8744D2">
        <w:rPr>
          <w:rFonts w:ascii="Arial" w:hAnsi="Arial" w:cs="Arial"/>
          <w:b/>
          <w:bCs/>
          <w:sz w:val="28"/>
        </w:rPr>
        <w:t>3GPP TSG RAN WG1 #100-e</w:t>
      </w:r>
      <w:r w:rsidRPr="008744D2">
        <w:rPr>
          <w:rFonts w:ascii="Arial" w:hAnsi="Arial" w:cs="Arial"/>
          <w:b/>
          <w:bCs/>
          <w:sz w:val="28"/>
        </w:rPr>
        <w:tab/>
        <w:t>R1-20001</w:t>
      </w:r>
      <w:r>
        <w:rPr>
          <w:rFonts w:ascii="Arial" w:hAnsi="Arial" w:cs="Arial"/>
          <w:b/>
          <w:bCs/>
          <w:sz w:val="28"/>
        </w:rPr>
        <w:t>74</w:t>
      </w:r>
    </w:p>
    <w:p w:rsidR="008744D2" w:rsidRDefault="008744D2" w:rsidP="008744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8744D2">
        <w:rPr>
          <w:rFonts w:ascii="Arial" w:hAnsi="Arial" w:cs="Arial"/>
          <w:b/>
          <w:bCs/>
          <w:sz w:val="28"/>
        </w:rPr>
        <w:t>e-Meeting, February 24th – March 6th, 2020</w:t>
      </w:r>
    </w:p>
    <w:p w:rsidR="008744D2" w:rsidRDefault="008744D2" w:rsidP="008744D2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:rsidR="00BF4C20" w:rsidRPr="008744D2" w:rsidRDefault="00BF4C20" w:rsidP="008744D2">
      <w:pPr>
        <w:tabs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8744D2">
        <w:rPr>
          <w:rFonts w:ascii="Arial" w:hAnsi="Arial" w:cs="Arial"/>
          <w:b/>
          <w:bCs/>
          <w:sz w:val="24"/>
          <w:szCs w:val="24"/>
        </w:rPr>
        <w:t>3GPP TSG RAN WG1 #100</w:t>
      </w:r>
      <w:r w:rsidRPr="008744D2">
        <w:rPr>
          <w:rFonts w:ascii="Arial" w:hAnsi="Arial" w:cs="Arial"/>
          <w:b/>
          <w:bCs/>
          <w:sz w:val="24"/>
          <w:szCs w:val="24"/>
        </w:rPr>
        <w:tab/>
        <w:t>R1-2000026</w:t>
      </w:r>
    </w:p>
    <w:p w:rsidR="00BF4C20" w:rsidRPr="008744D2" w:rsidRDefault="00BF4C20" w:rsidP="00BF4C2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8744D2">
        <w:rPr>
          <w:rFonts w:ascii="Arial" w:eastAsia="MS Mincho" w:hAnsi="Arial" w:cs="Arial"/>
          <w:b/>
          <w:bCs/>
          <w:sz w:val="24"/>
          <w:szCs w:val="24"/>
          <w:lang w:eastAsia="ja-JP"/>
        </w:rPr>
        <w:t>Athens, Greece, February 24</w:t>
      </w:r>
      <w:r w:rsidRPr="008744D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8744D2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28</w:t>
      </w:r>
      <w:r w:rsidRPr="008744D2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8744D2">
        <w:rPr>
          <w:rFonts w:ascii="Arial" w:eastAsia="MS Mincho" w:hAnsi="Arial" w:cs="Arial"/>
          <w:b/>
          <w:bCs/>
          <w:sz w:val="24"/>
          <w:szCs w:val="24"/>
          <w:lang w:eastAsia="ja-JP"/>
        </w:rPr>
        <w:t>, 2020</w:t>
      </w:r>
    </w:p>
    <w:p w:rsidR="00BF4C20" w:rsidRPr="00A44DC8" w:rsidRDefault="00BF4C20" w:rsidP="00BF4C20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:rsidR="00EF4BBD" w:rsidRPr="00BF4C20" w:rsidRDefault="00EF4BBD" w:rsidP="00BF4C20">
      <w:pPr>
        <w:tabs>
          <w:tab w:val="center" w:pos="4153"/>
          <w:tab w:val="right" w:pos="9923"/>
        </w:tabs>
        <w:ind w:right="226"/>
        <w:jc w:val="both"/>
        <w:rPr>
          <w:rFonts w:ascii="Arial" w:eastAsia="SimSun" w:hAnsi="Arial" w:cs="Arial"/>
          <w:b/>
          <w:bCs/>
          <w:sz w:val="24"/>
          <w:szCs w:val="24"/>
        </w:rPr>
      </w:pPr>
      <w:r w:rsidRPr="00BF4C20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3GPP TSG RAN WG4 Meeting #</w:t>
      </w:r>
      <w:r w:rsidR="00200973" w:rsidRPr="00BF4C20">
        <w:rPr>
          <w:rFonts w:ascii="Arial" w:eastAsia="SimSun" w:hAnsi="Arial" w:cs="Arial"/>
          <w:b/>
          <w:bCs/>
          <w:sz w:val="24"/>
          <w:szCs w:val="24"/>
          <w:lang w:val="en-US" w:eastAsia="zh-CN"/>
        </w:rPr>
        <w:t>93</w:t>
      </w:r>
      <w:r w:rsidRPr="00BF4C20">
        <w:rPr>
          <w:rFonts w:ascii="Arial" w:eastAsia="SimSun" w:hAnsi="Arial" w:cs="Arial" w:hint="eastAsia"/>
          <w:b/>
          <w:bCs/>
          <w:sz w:val="24"/>
          <w:szCs w:val="24"/>
          <w:lang w:val="en-US"/>
        </w:rPr>
        <w:tab/>
      </w:r>
      <w:r w:rsidR="00BF4C20">
        <w:rPr>
          <w:rFonts w:ascii="Arial" w:eastAsia="SimSun" w:hAnsi="Arial" w:cs="Arial"/>
          <w:b/>
          <w:bCs/>
          <w:sz w:val="24"/>
          <w:szCs w:val="24"/>
          <w:lang w:val="en-US"/>
        </w:rPr>
        <w:tab/>
      </w:r>
      <w:r w:rsidR="00200973" w:rsidRPr="00BF4C20">
        <w:rPr>
          <w:rFonts w:ascii="Arial" w:hAnsi="Arial" w:cs="Arial"/>
          <w:b/>
          <w:bCs/>
          <w:sz w:val="24"/>
          <w:szCs w:val="24"/>
          <w:lang w:val="en-US"/>
        </w:rPr>
        <w:t>R4-19</w:t>
      </w:r>
      <w:r w:rsidR="005761E7" w:rsidRPr="00BF4C20">
        <w:rPr>
          <w:rFonts w:ascii="Arial" w:hAnsi="Arial" w:cs="Arial"/>
          <w:b/>
          <w:bCs/>
          <w:sz w:val="24"/>
          <w:szCs w:val="24"/>
          <w:lang w:val="en-US"/>
        </w:rPr>
        <w:t>15985</w:t>
      </w:r>
    </w:p>
    <w:p w:rsidR="00EF4BBD" w:rsidRPr="00BF4C20" w:rsidRDefault="00200973" w:rsidP="00EF4BBD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4"/>
          <w:szCs w:val="24"/>
        </w:rPr>
      </w:pPr>
      <w:r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>Reno, USA</w:t>
      </w:r>
      <w:r w:rsidR="00EF4BBD"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>, 1</w:t>
      </w:r>
      <w:r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>8</w:t>
      </w:r>
      <w:r w:rsidR="00EF4BBD" w:rsidRPr="00BF4C2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="00EF4BBD"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>22</w:t>
      </w:r>
      <w:r w:rsidRPr="00BF4C20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Nov</w:t>
      </w:r>
      <w:r w:rsidR="00EF4BBD" w:rsidRPr="00BF4C20">
        <w:rPr>
          <w:rFonts w:ascii="Arial" w:eastAsia="MS Mincho" w:hAnsi="Arial" w:cs="Arial"/>
          <w:b/>
          <w:bCs/>
          <w:sz w:val="24"/>
          <w:szCs w:val="24"/>
          <w:lang w:eastAsia="ja-JP"/>
        </w:rPr>
        <w:t>, 2019</w:t>
      </w:r>
    </w:p>
    <w:p w:rsidR="00EF4BBD" w:rsidRDefault="00EF4BBD" w:rsidP="00C934E7">
      <w:pPr>
        <w:rPr>
          <w:rFonts w:ascii="Arial" w:hAnsi="Arial" w:cs="Arial"/>
          <w:b/>
          <w:bCs/>
          <w:sz w:val="24"/>
          <w:szCs w:val="24"/>
        </w:rPr>
      </w:pPr>
    </w:p>
    <w:p w:rsidR="00C934E7" w:rsidRPr="003B4014" w:rsidRDefault="00C934E7" w:rsidP="00C934E7">
      <w:pPr>
        <w:spacing w:after="60"/>
        <w:ind w:left="1985" w:hanging="1985"/>
        <w:rPr>
          <w:rFonts w:ascii="Arial" w:eastAsiaTheme="minorEastAsia" w:hAnsi="Arial" w:cs="Arial"/>
          <w:b/>
          <w:bCs/>
          <w:lang w:eastAsia="zh-CN"/>
        </w:rPr>
      </w:pPr>
      <w:r w:rsidRPr="002D1A05">
        <w:rPr>
          <w:rFonts w:ascii="Arial" w:hAnsi="Arial" w:cs="Arial"/>
          <w:b/>
        </w:rPr>
        <w:t>Title:</w:t>
      </w:r>
      <w:r w:rsidRPr="002D1A05">
        <w:rPr>
          <w:rFonts w:ascii="Arial" w:hAnsi="Arial" w:cs="Arial"/>
          <w:b/>
        </w:rPr>
        <w:tab/>
      </w:r>
      <w:r w:rsidR="00200973">
        <w:rPr>
          <w:rFonts w:ascii="Arial" w:hAnsi="Arial" w:cs="Arial"/>
          <w:b/>
        </w:rPr>
        <w:t xml:space="preserve">Reply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LS </w:t>
      </w:r>
      <w:r w:rsidR="00D646A4">
        <w:rPr>
          <w:rFonts w:ascii="Arial" w:eastAsiaTheme="minorEastAsia" w:hAnsi="Arial" w:cs="Arial" w:hint="eastAsia"/>
          <w:b/>
          <w:lang w:eastAsia="zh-CN"/>
        </w:rPr>
        <w:t>to RAN</w:t>
      </w:r>
      <w:r w:rsidR="00DB7987">
        <w:rPr>
          <w:rFonts w:ascii="Arial" w:eastAsiaTheme="minorEastAsia" w:hAnsi="Arial" w:cs="Arial"/>
          <w:b/>
          <w:lang w:eastAsia="zh-CN"/>
        </w:rPr>
        <w:t>2</w:t>
      </w:r>
      <w:r w:rsidR="00D646A4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3B4014">
        <w:rPr>
          <w:rFonts w:ascii="Arial" w:eastAsiaTheme="minorEastAsia" w:hAnsi="Arial" w:cs="Arial" w:hint="eastAsia"/>
          <w:b/>
          <w:lang w:eastAsia="zh-CN"/>
        </w:rPr>
        <w:t xml:space="preserve">on </w:t>
      </w:r>
      <w:r w:rsidR="00DB7987">
        <w:rPr>
          <w:rFonts w:ascii="Arial" w:eastAsiaTheme="minorEastAsia" w:hAnsi="Arial" w:cs="Arial"/>
          <w:b/>
          <w:lang w:eastAsia="zh-CN"/>
        </w:rPr>
        <w:t>UL-SL Prioritization</w:t>
      </w:r>
    </w:p>
    <w:p w:rsidR="00C934E7" w:rsidRPr="00A6733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Release:</w:t>
      </w:r>
      <w:r w:rsidRPr="002D1A05">
        <w:rPr>
          <w:rFonts w:ascii="Arial" w:hAnsi="Arial" w:cs="Arial"/>
          <w:bCs/>
        </w:rPr>
        <w:tab/>
        <w:t>Rel-1</w:t>
      </w:r>
      <w:r w:rsidR="00A67336">
        <w:rPr>
          <w:rFonts w:ascii="Arial" w:eastAsiaTheme="minorEastAsia" w:hAnsi="Arial" w:cs="Arial" w:hint="eastAsia"/>
          <w:bCs/>
          <w:lang w:eastAsia="zh-CN"/>
        </w:rPr>
        <w:t>6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Work Item:</w:t>
      </w:r>
      <w:r w:rsidRPr="002D1A05">
        <w:rPr>
          <w:rFonts w:ascii="Arial" w:hAnsi="Arial" w:cs="Arial"/>
          <w:bCs/>
        </w:rPr>
        <w:tab/>
      </w:r>
      <w:r w:rsidR="00A67336" w:rsidRPr="00C10A5A">
        <w:rPr>
          <w:rFonts w:ascii="Arial" w:hAnsi="Arial" w:cs="Arial"/>
          <w:bCs/>
        </w:rPr>
        <w:t>5G_V2X_NRSL-Core</w:t>
      </w:r>
      <w:bookmarkStart w:id="0" w:name="_GoBack"/>
      <w:bookmarkEnd w:id="0"/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</w:rPr>
      </w:pP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Source:</w:t>
      </w:r>
      <w:r w:rsidR="0001795F">
        <w:rPr>
          <w:rFonts w:ascii="Arial" w:hAnsi="Arial" w:cs="Arial"/>
          <w:b/>
        </w:rPr>
        <w:tab/>
      </w:r>
      <w:r w:rsidR="00200973">
        <w:rPr>
          <w:rFonts w:ascii="Arial" w:hAnsi="Arial" w:cs="Arial"/>
          <w:bCs/>
        </w:rPr>
        <w:t>RAN4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To:</w:t>
      </w:r>
      <w:r w:rsidRPr="002D1A05">
        <w:rPr>
          <w:rFonts w:ascii="Arial" w:hAnsi="Arial" w:cs="Arial"/>
          <w:bCs/>
        </w:rPr>
        <w:tab/>
        <w:t>RAN</w:t>
      </w:r>
      <w:r w:rsidR="00DB7987">
        <w:rPr>
          <w:rFonts w:ascii="Arial" w:eastAsiaTheme="minorEastAsia" w:hAnsi="Arial" w:cs="Arial" w:hint="eastAsia"/>
          <w:bCs/>
          <w:lang w:eastAsia="zh-CN"/>
        </w:rPr>
        <w:t>2</w:t>
      </w:r>
      <w:r w:rsidR="00DB7987">
        <w:rPr>
          <w:rFonts w:ascii="Arial" w:eastAsiaTheme="minorEastAsia" w:hAnsi="Arial" w:cs="Arial"/>
          <w:bCs/>
          <w:lang w:eastAsia="zh-CN"/>
        </w:rPr>
        <w:t>, RAN1</w:t>
      </w:r>
    </w:p>
    <w:p w:rsidR="00C934E7" w:rsidRPr="007C1AA6" w:rsidRDefault="00C934E7" w:rsidP="00C934E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2D1A05">
        <w:rPr>
          <w:rFonts w:ascii="Arial" w:hAnsi="Arial" w:cs="Arial"/>
          <w:b/>
        </w:rPr>
        <w:t>Cc:</w:t>
      </w:r>
      <w:r w:rsidRPr="002D1A05">
        <w:rPr>
          <w:rFonts w:ascii="Arial" w:hAnsi="Arial" w:cs="Arial"/>
          <w:bCs/>
        </w:rPr>
        <w:tab/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</w:p>
    <w:p w:rsidR="00C934E7" w:rsidRPr="00BF4C20" w:rsidRDefault="00C934E7" w:rsidP="00C934E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F4C20">
        <w:rPr>
          <w:rFonts w:ascii="Arial" w:hAnsi="Arial" w:cs="Arial"/>
          <w:b/>
          <w:lang w:val="fr-FR"/>
        </w:rPr>
        <w:t>Contact Person:</w:t>
      </w:r>
      <w:r w:rsidRPr="00BF4C20">
        <w:rPr>
          <w:rFonts w:ascii="Arial" w:hAnsi="Arial" w:cs="Arial"/>
          <w:bCs/>
          <w:lang w:val="fr-FR"/>
        </w:rPr>
        <w:tab/>
      </w:r>
    </w:p>
    <w:p w:rsidR="00C31E4D" w:rsidRPr="00BF4C20" w:rsidRDefault="00C934E7" w:rsidP="00AA08E5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fr-FR" w:eastAsia="zh-CN"/>
        </w:rPr>
      </w:pPr>
      <w:r w:rsidRPr="00BF4C20">
        <w:rPr>
          <w:rFonts w:cs="Arial"/>
          <w:lang w:val="fr-FR"/>
        </w:rPr>
        <w:t>Name:</w:t>
      </w:r>
      <w:r w:rsidRPr="00BF4C20">
        <w:rPr>
          <w:rFonts w:cs="Arial"/>
          <w:b w:val="0"/>
          <w:bCs/>
          <w:lang w:val="fr-FR"/>
        </w:rPr>
        <w:tab/>
      </w:r>
      <w:r w:rsidR="00200973" w:rsidRPr="00BF4C20">
        <w:rPr>
          <w:rFonts w:eastAsiaTheme="minorEastAsia" w:cs="Arial"/>
          <w:b w:val="0"/>
          <w:bCs/>
          <w:lang w:val="fr-FR" w:eastAsia="zh-CN"/>
        </w:rPr>
        <w:t>Siva Subramani</w:t>
      </w:r>
    </w:p>
    <w:p w:rsidR="00C934E7" w:rsidRPr="00533DCF" w:rsidRDefault="00C934E7" w:rsidP="00C31E4D">
      <w:pPr>
        <w:pStyle w:val="Heading4"/>
        <w:tabs>
          <w:tab w:val="left" w:pos="2268"/>
        </w:tabs>
        <w:ind w:left="567"/>
        <w:rPr>
          <w:rFonts w:eastAsiaTheme="minorEastAsia" w:cs="Arial"/>
          <w:b w:val="0"/>
          <w:bCs/>
          <w:lang w:val="it-IT" w:eastAsia="zh-CN"/>
        </w:rPr>
      </w:pPr>
      <w:r w:rsidRPr="002D1A05">
        <w:rPr>
          <w:rFonts w:cs="Arial"/>
          <w:lang w:val="it-IT"/>
        </w:rPr>
        <w:t>E-mail Address:</w:t>
      </w:r>
      <w:r w:rsidRPr="002D1A05">
        <w:rPr>
          <w:rFonts w:cs="Arial"/>
          <w:b w:val="0"/>
          <w:bCs/>
          <w:lang w:val="it-IT"/>
        </w:rPr>
        <w:tab/>
      </w:r>
      <w:hyperlink r:id="rId7" w:history="1">
        <w:r w:rsidR="00200973" w:rsidRPr="00956E29">
          <w:rPr>
            <w:rStyle w:val="Hyperlink"/>
            <w:rFonts w:eastAsiaTheme="minorEastAsia" w:cs="Arial"/>
            <w:b w:val="0"/>
            <w:bCs/>
            <w:lang w:val="it-IT" w:eastAsia="zh-CN"/>
          </w:rPr>
          <w:t>siva.subramani@futurewei.com</w:t>
        </w:r>
      </w:hyperlink>
      <w:r w:rsidR="00533DCF">
        <w:rPr>
          <w:rFonts w:eastAsiaTheme="minorEastAsia" w:cs="Arial" w:hint="eastAsia"/>
          <w:b w:val="0"/>
          <w:bCs/>
          <w:lang w:val="it-IT" w:eastAsia="zh-CN"/>
        </w:rPr>
        <w:t xml:space="preserve"> </w:t>
      </w:r>
    </w:p>
    <w:p w:rsidR="00C934E7" w:rsidRPr="002D1A05" w:rsidRDefault="00C934E7" w:rsidP="00C934E7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C934E7" w:rsidRDefault="00C934E7" w:rsidP="00C934E7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</w:r>
      <w:r w:rsidR="008A0109" w:rsidRPr="002D1A05">
        <w:rPr>
          <w:rFonts w:ascii="Arial" w:hAnsi="Arial" w:cs="Arial"/>
          <w:bCs/>
        </w:rPr>
        <w:t>None</w:t>
      </w:r>
    </w:p>
    <w:p w:rsidR="00C934E7" w:rsidRPr="000D2CF3" w:rsidRDefault="00C934E7" w:rsidP="00C934E7">
      <w:pPr>
        <w:pBdr>
          <w:bottom w:val="single" w:sz="4" w:space="1" w:color="auto"/>
        </w:pBdr>
        <w:rPr>
          <w:rFonts w:ascii="Arial" w:eastAsiaTheme="minorEastAsia" w:hAnsi="Arial" w:cs="Arial"/>
          <w:lang w:eastAsia="zh-CN"/>
        </w:rPr>
      </w:pP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1. Overall Description:</w:t>
      </w:r>
    </w:p>
    <w:p w:rsidR="00FD1C41" w:rsidRDefault="00200973" w:rsidP="00D07F16">
      <w:pPr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RAN4 would like to thank RAN</w:t>
      </w:r>
      <w:r w:rsidR="00DB7987">
        <w:rPr>
          <w:rFonts w:ascii="Arial" w:eastAsiaTheme="minorEastAsia" w:hAnsi="Arial" w:cs="Arial"/>
          <w:lang w:eastAsia="zh-CN"/>
        </w:rPr>
        <w:t>2</w:t>
      </w:r>
      <w:r>
        <w:rPr>
          <w:rFonts w:ascii="Arial" w:eastAsiaTheme="minorEastAsia" w:hAnsi="Arial" w:cs="Arial"/>
          <w:lang w:eastAsia="zh-CN"/>
        </w:rPr>
        <w:t xml:space="preserve"> for their LS </w:t>
      </w:r>
      <w:r w:rsidRPr="00200973">
        <w:rPr>
          <w:rFonts w:ascii="Arial" w:hAnsi="Arial" w:cs="Arial"/>
          <w:lang w:eastAsia="zh-CN"/>
        </w:rPr>
        <w:t>R4-19107</w:t>
      </w:r>
      <w:r w:rsidR="00DB7987">
        <w:rPr>
          <w:rFonts w:ascii="Arial" w:hAnsi="Arial" w:cs="Arial"/>
          <w:lang w:eastAsia="zh-CN"/>
        </w:rPr>
        <w:t>14</w:t>
      </w:r>
      <w:r w:rsidRPr="00200973">
        <w:rPr>
          <w:rFonts w:ascii="Arial" w:hAnsi="Arial" w:cs="Arial"/>
          <w:lang w:eastAsia="zh-CN"/>
        </w:rPr>
        <w:t xml:space="preserve"> [1]</w:t>
      </w:r>
      <w:r>
        <w:rPr>
          <w:rFonts w:ascii="Arial" w:hAnsi="Arial" w:cs="Arial"/>
          <w:lang w:eastAsia="zh-CN"/>
        </w:rPr>
        <w:t xml:space="preserve"> on </w:t>
      </w:r>
      <w:r w:rsidR="00DB7987">
        <w:rPr>
          <w:rFonts w:ascii="Arial" w:hAnsi="Arial" w:cs="Arial"/>
          <w:lang w:eastAsia="zh-CN"/>
        </w:rPr>
        <w:t>UL-SL prioritization</w:t>
      </w:r>
      <w:r>
        <w:rPr>
          <w:rFonts w:ascii="Arial" w:hAnsi="Arial" w:cs="Arial"/>
          <w:lang w:eastAsia="zh-CN"/>
        </w:rPr>
        <w:t xml:space="preserve">.  RAN4 discussed the </w:t>
      </w:r>
      <w:r w:rsidR="00DB7987">
        <w:rPr>
          <w:rFonts w:ascii="Arial" w:hAnsi="Arial" w:cs="Arial"/>
          <w:lang w:eastAsia="zh-CN"/>
        </w:rPr>
        <w:t>UL-SL prioritization for the various scenarios listed in the LS.</w:t>
      </w:r>
    </w:p>
    <w:p w:rsidR="00DB7987" w:rsidRDefault="00DB7987" w:rsidP="00D07F16">
      <w:pPr>
        <w:rPr>
          <w:rFonts w:ascii="Arial" w:hAnsi="Arial" w:cs="Arial"/>
          <w:lang w:eastAsia="zh-CN"/>
        </w:rPr>
      </w:pPr>
    </w:p>
    <w:p w:rsidR="00DB7987" w:rsidRDefault="00DB7987" w:rsidP="00DB7987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 w:rsidRPr="00532937">
        <w:rPr>
          <w:rFonts w:ascii="Arial" w:hAnsi="Arial" w:cs="Arial" w:hint="eastAsia"/>
          <w:b/>
          <w:i/>
          <w:lang w:eastAsia="zh-CN"/>
        </w:rPr>
        <w:t>Q1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two scenarios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NR-UL/NR-SL prioritization (i.e., </w:t>
      </w:r>
      <w:r w:rsidRPr="00462D85">
        <w:rPr>
          <w:rFonts w:ascii="Arial" w:eastAsia="MS Mincho" w:hAnsi="Arial"/>
          <w:szCs w:val="24"/>
          <w:lang w:eastAsia="en-GB"/>
        </w:rPr>
        <w:t>1) when UL TX overlaps in time domain with SL TX in the shared/same carrier frequency, and 2) when UL TX and SL TX (in different carrier frequency) share TX chains and power budget</w:t>
      </w:r>
      <w:r>
        <w:rPr>
          <w:rFonts w:ascii="Arial" w:hAnsi="Arial" w:cs="Arial"/>
          <w:lang w:eastAsia="zh-CN"/>
        </w:rPr>
        <w:t xml:space="preserve">), </w:t>
      </w:r>
      <w:r>
        <w:rPr>
          <w:rFonts w:ascii="Arial" w:eastAsia="MS Mincho" w:hAnsi="Arial"/>
          <w:szCs w:val="24"/>
          <w:lang w:eastAsia="en-GB"/>
        </w:rPr>
        <w:t>are they valid scenarios for prioritization from RAN1/4 perspective?</w:t>
      </w:r>
    </w:p>
    <w:p w:rsidR="00C413C5" w:rsidRDefault="00DB7987" w:rsidP="00DB7987">
      <w:pPr>
        <w:rPr>
          <w:rFonts w:ascii="Arial" w:hAnsi="Arial" w:cs="Arial"/>
          <w:lang w:eastAsia="zh-CN"/>
        </w:rPr>
      </w:pPr>
      <w:r w:rsidRPr="00727178">
        <w:rPr>
          <w:rFonts w:ascii="Arial" w:hAnsi="Arial" w:cs="Arial"/>
          <w:b/>
          <w:bCs/>
          <w:u w:val="single"/>
          <w:lang w:eastAsia="zh-CN"/>
        </w:rPr>
        <w:t>Answer to Q1</w:t>
      </w:r>
      <w:r w:rsidRPr="00727178">
        <w:rPr>
          <w:rFonts w:ascii="Arial" w:hAnsi="Arial" w:cs="Arial"/>
          <w:lang w:eastAsia="zh-CN"/>
        </w:rPr>
        <w:t>:</w:t>
      </w:r>
      <w:r w:rsidR="00387835">
        <w:rPr>
          <w:rFonts w:ascii="Arial" w:hAnsi="Arial" w:cs="Arial"/>
          <w:lang w:eastAsia="zh-CN"/>
        </w:rPr>
        <w:t xml:space="preserve"> </w:t>
      </w:r>
    </w:p>
    <w:p w:rsidR="00DB7987" w:rsidRPr="00B46F3D" w:rsidRDefault="00C413C5" w:rsidP="0003358B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lang w:eastAsia="zh-CN"/>
        </w:rPr>
      </w:pPr>
      <w:r w:rsidRPr="00B46F3D">
        <w:rPr>
          <w:rFonts w:ascii="Arial" w:hAnsi="Arial" w:cs="Arial"/>
          <w:lang w:eastAsia="zh-CN"/>
        </w:rPr>
        <w:t xml:space="preserve">Case 1: Shared/same carrier frequency: RAN4 has not concluded the coexistence evaluation of SL operation in licensed bands. </w:t>
      </w:r>
      <w:r w:rsidR="00127BF3" w:rsidRPr="00B46F3D">
        <w:rPr>
          <w:rFonts w:ascii="Arial" w:hAnsi="Arial" w:cs="Arial"/>
          <w:lang w:eastAsia="zh-CN"/>
        </w:rPr>
        <w:t>Since the coexistence study is ongoing, R</w:t>
      </w:r>
      <w:r w:rsidR="006D25F9" w:rsidRPr="00B46F3D">
        <w:rPr>
          <w:rFonts w:ascii="Arial" w:hAnsi="Arial" w:cs="Arial"/>
          <w:lang w:eastAsia="zh-CN"/>
        </w:rPr>
        <w:t xml:space="preserve">AN4 cannot confirm the validity </w:t>
      </w:r>
      <w:r w:rsidRPr="00B46F3D">
        <w:rPr>
          <w:rFonts w:ascii="Arial" w:eastAsia="MS Mincho" w:hAnsi="Arial"/>
          <w:lang w:eastAsia="en-GB"/>
        </w:rPr>
        <w:t>when UL TX overlaps in time domain with SL TX in the shared/same carrier frequency</w:t>
      </w:r>
      <w:r w:rsidR="005B3761" w:rsidRPr="00B46F3D">
        <w:rPr>
          <w:rFonts w:ascii="Arial" w:eastAsia="MS Mincho" w:hAnsi="Arial"/>
          <w:lang w:eastAsia="en-GB"/>
        </w:rPr>
        <w:t xml:space="preserve"> at this time</w:t>
      </w:r>
      <w:r w:rsidR="00127BF3" w:rsidRPr="00B46F3D">
        <w:rPr>
          <w:rFonts w:ascii="Arial" w:hAnsi="Arial" w:cs="Arial"/>
          <w:lang w:eastAsia="zh-CN"/>
        </w:rPr>
        <w:t xml:space="preserve">. </w:t>
      </w:r>
      <w:r w:rsidRPr="00B46F3D">
        <w:rPr>
          <w:rFonts w:ascii="Arial" w:hAnsi="Arial" w:cs="Arial"/>
          <w:lang w:eastAsia="zh-CN"/>
        </w:rPr>
        <w:t xml:space="preserve"> </w:t>
      </w:r>
      <w:r w:rsidR="00387835" w:rsidRPr="00B46F3D">
        <w:rPr>
          <w:rFonts w:ascii="Arial" w:hAnsi="Arial" w:cs="Arial"/>
          <w:lang w:eastAsia="zh-CN"/>
        </w:rPr>
        <w:t xml:space="preserve">If the coexistence evaluation indicate feasibility, </w:t>
      </w:r>
      <w:r w:rsidRPr="00B46F3D">
        <w:rPr>
          <w:rFonts w:ascii="Arial" w:hAnsi="Arial" w:cs="Arial"/>
          <w:lang w:eastAsia="zh-CN"/>
        </w:rPr>
        <w:t>RAN4 will inform</w:t>
      </w:r>
      <w:r w:rsidR="00127BF3" w:rsidRPr="00B46F3D">
        <w:rPr>
          <w:rFonts w:ascii="Arial" w:hAnsi="Arial" w:cs="Arial"/>
          <w:lang w:eastAsia="zh-CN"/>
        </w:rPr>
        <w:t xml:space="preserve"> accordingly.</w:t>
      </w:r>
    </w:p>
    <w:p w:rsidR="00C413C5" w:rsidRPr="00B46F3D" w:rsidRDefault="00C413C5" w:rsidP="0003358B">
      <w:pPr>
        <w:pStyle w:val="ListParagraph"/>
        <w:numPr>
          <w:ilvl w:val="0"/>
          <w:numId w:val="14"/>
        </w:numPr>
        <w:ind w:leftChars="0"/>
        <w:rPr>
          <w:rFonts w:ascii="Arial" w:hAnsi="Arial" w:cs="Arial"/>
          <w:lang w:eastAsia="zh-CN"/>
        </w:rPr>
      </w:pPr>
      <w:r w:rsidRPr="00B46F3D">
        <w:rPr>
          <w:rFonts w:ascii="Arial" w:hAnsi="Arial" w:cs="Arial"/>
          <w:lang w:eastAsia="zh-CN"/>
        </w:rPr>
        <w:t xml:space="preserve">Case 2: Different carrier frequency: </w:t>
      </w:r>
      <w:r w:rsidRPr="00B46F3D">
        <w:rPr>
          <w:rFonts w:ascii="Arial" w:eastAsia="MS Mincho" w:hAnsi="Arial"/>
          <w:lang w:eastAsia="en-GB"/>
        </w:rPr>
        <w:t>when UL TX and SL TX (in different carrier frequency) share TX chains and power budget</w:t>
      </w:r>
      <w:r w:rsidRPr="00B46F3D">
        <w:rPr>
          <w:rFonts w:ascii="Arial" w:hAnsi="Arial" w:cs="Arial"/>
          <w:lang w:eastAsia="zh-CN"/>
        </w:rPr>
        <w:t xml:space="preserve">), the </w:t>
      </w:r>
      <w:r w:rsidR="00127BF3" w:rsidRPr="00B46F3D">
        <w:rPr>
          <w:rFonts w:ascii="Arial" w:hAnsi="Arial" w:cs="Arial"/>
          <w:lang w:eastAsia="zh-CN"/>
        </w:rPr>
        <w:t xml:space="preserve">UL/SL prioritization </w:t>
      </w:r>
      <w:r w:rsidRPr="00B46F3D">
        <w:rPr>
          <w:rFonts w:ascii="Arial" w:hAnsi="Arial" w:cs="Arial"/>
          <w:lang w:eastAsia="zh-CN"/>
        </w:rPr>
        <w:t xml:space="preserve">scenario is </w:t>
      </w:r>
      <w:r w:rsidR="00B46F3D">
        <w:rPr>
          <w:rFonts w:ascii="Arial" w:hAnsi="Arial" w:cs="Arial"/>
          <w:lang w:eastAsia="zh-CN"/>
        </w:rPr>
        <w:t>VALID</w:t>
      </w:r>
      <w:r w:rsidRPr="00B46F3D">
        <w:rPr>
          <w:rFonts w:ascii="Arial" w:hAnsi="Arial" w:cs="Arial"/>
          <w:lang w:eastAsia="zh-CN"/>
        </w:rPr>
        <w:t>.</w:t>
      </w:r>
    </w:p>
    <w:p w:rsidR="00387835" w:rsidRDefault="00387835" w:rsidP="00387835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i/>
          <w:lang w:eastAsia="zh-CN"/>
        </w:rPr>
      </w:pPr>
    </w:p>
    <w:p w:rsidR="00387835" w:rsidRDefault="00387835" w:rsidP="00387835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>
        <w:rPr>
          <w:rFonts w:ascii="Arial" w:hAnsi="Arial" w:cs="Arial" w:hint="eastAsia"/>
          <w:b/>
          <w:i/>
          <w:lang w:eastAsia="zh-CN"/>
        </w:rPr>
        <w:t>Q2</w:t>
      </w:r>
      <w:r w:rsidRPr="00532937">
        <w:rPr>
          <w:rFonts w:ascii="Arial" w:hAnsi="Arial" w:cs="Arial"/>
          <w:i/>
          <w:lang w:eastAsia="zh-CN"/>
        </w:rPr>
        <w:t>:</w:t>
      </w:r>
      <w:r>
        <w:rPr>
          <w:rFonts w:ascii="Arial" w:hAnsi="Arial" w:cs="Arial"/>
          <w:lang w:eastAsia="zh-CN"/>
        </w:rPr>
        <w:t xml:space="preserve"> For the second scenario </w:t>
      </w:r>
      <w:r>
        <w:rPr>
          <w:rFonts w:ascii="Arial" w:eastAsia="MS Mincho" w:hAnsi="Arial"/>
          <w:szCs w:val="24"/>
          <w:lang w:eastAsia="en-GB"/>
        </w:rPr>
        <w:t xml:space="preserve">agreed by RAN2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 xml:space="preserve">, (i.e., </w:t>
      </w:r>
      <w:r w:rsidRPr="00462D85">
        <w:rPr>
          <w:rFonts w:ascii="Arial" w:eastAsia="MS Mincho" w:hAnsi="Arial"/>
          <w:szCs w:val="24"/>
          <w:lang w:eastAsia="en-GB"/>
        </w:rPr>
        <w:t>when UL TX and SL TX (in different carrier frequency) share TX chains and power budget</w:t>
      </w:r>
      <w:r>
        <w:rPr>
          <w:rFonts w:ascii="Arial" w:eastAsia="MS Mincho" w:hAnsi="Arial"/>
          <w:szCs w:val="24"/>
          <w:lang w:eastAsia="en-GB"/>
        </w:rPr>
        <w:t>), is it a valid scenario for prioritization from RAN1/4 perspective?</w:t>
      </w:r>
    </w:p>
    <w:p w:rsidR="00627804" w:rsidRDefault="00387835" w:rsidP="00627804">
      <w:pPr>
        <w:rPr>
          <w:rFonts w:ascii="Arial" w:hAnsi="Arial" w:cs="Arial"/>
        </w:rPr>
      </w:pPr>
      <w:r w:rsidRPr="00727178">
        <w:rPr>
          <w:rFonts w:ascii="Arial" w:hAnsi="Arial" w:cs="Arial"/>
          <w:b/>
          <w:bCs/>
          <w:color w:val="000000" w:themeColor="text1"/>
          <w:u w:val="single"/>
        </w:rPr>
        <w:t>Answer to Q2</w:t>
      </w:r>
      <w:r w:rsidRPr="00727178">
        <w:rPr>
          <w:rFonts w:ascii="Arial" w:hAnsi="Arial" w:cs="Arial"/>
          <w:color w:val="000000" w:themeColor="text1"/>
        </w:rPr>
        <w:t>:</w:t>
      </w:r>
      <w:r w:rsidR="00627804">
        <w:rPr>
          <w:rFonts w:ascii="Arial" w:hAnsi="Arial" w:cs="Arial"/>
          <w:color w:val="000000" w:themeColor="text1"/>
        </w:rPr>
        <w:t xml:space="preserve"> </w:t>
      </w:r>
      <w:r w:rsidR="00627804" w:rsidRPr="00627804">
        <w:rPr>
          <w:rFonts w:ascii="Arial" w:hAnsi="Arial" w:cs="Arial"/>
        </w:rPr>
        <w:t>LTE UL / NR SL in different carriers is a valid scenario. The specific band combination feasibility can be confirmed if the coexistence evaluation results indicate feasibility.</w:t>
      </w:r>
      <w:r w:rsidR="00627804">
        <w:rPr>
          <w:rFonts w:ascii="Arial" w:hAnsi="Arial" w:cs="Arial"/>
        </w:rPr>
        <w:t xml:space="preserve">  It should be noted that RAN4 assume shared TX but power budget is independently operated. </w:t>
      </w:r>
    </w:p>
    <w:p w:rsidR="00627804" w:rsidRDefault="00627804" w:rsidP="00627804">
      <w:pPr>
        <w:rPr>
          <w:rFonts w:ascii="Arial" w:hAnsi="Arial" w:cs="Arial"/>
        </w:rPr>
      </w:pPr>
    </w:p>
    <w:p w:rsidR="00387835" w:rsidRPr="00627804" w:rsidRDefault="00627804" w:rsidP="00627804">
      <w:pPr>
        <w:rPr>
          <w:rFonts w:ascii="Arial" w:hAnsi="Arial" w:cs="Arial"/>
          <w:lang w:eastAsia="zh-CN"/>
        </w:rPr>
      </w:pPr>
      <w:r w:rsidRPr="00627804">
        <w:rPr>
          <w:rFonts w:ascii="Arial" w:hAnsi="Arial" w:cs="Arial"/>
        </w:rPr>
        <w:t>LTE-SL/NR-UL is not valid under licensed band since LTE-SL is only allowed in ITS band in LTE V2X.</w:t>
      </w:r>
    </w:p>
    <w:p w:rsidR="00387835" w:rsidRPr="00627804" w:rsidRDefault="00387835" w:rsidP="00DB7987">
      <w:pPr>
        <w:rPr>
          <w:rFonts w:ascii="Arial" w:hAnsi="Arial" w:cs="Arial"/>
          <w:lang w:eastAsia="zh-CN"/>
        </w:rPr>
      </w:pPr>
    </w:p>
    <w:p w:rsidR="00627804" w:rsidRDefault="00627804" w:rsidP="00627804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eastAsia="MS Mincho" w:hAnsi="Arial"/>
          <w:szCs w:val="24"/>
          <w:lang w:eastAsia="en-GB"/>
        </w:rPr>
      </w:pPr>
      <w:r w:rsidRPr="006D3B02">
        <w:rPr>
          <w:rFonts w:ascii="Arial" w:eastAsia="MS Mincho" w:hAnsi="Arial"/>
          <w:b/>
          <w:i/>
          <w:szCs w:val="24"/>
          <w:lang w:eastAsia="en-GB"/>
        </w:rPr>
        <w:t>Q</w:t>
      </w:r>
      <w:r>
        <w:rPr>
          <w:rFonts w:ascii="Arial" w:eastAsia="MS Mincho" w:hAnsi="Arial"/>
          <w:b/>
          <w:i/>
          <w:szCs w:val="24"/>
          <w:lang w:eastAsia="en-GB"/>
        </w:rPr>
        <w:t>3</w:t>
      </w:r>
      <w:r w:rsidRPr="006D3B02">
        <w:rPr>
          <w:rFonts w:ascii="Arial" w:eastAsia="MS Mincho" w:hAnsi="Arial"/>
          <w:b/>
          <w:i/>
          <w:szCs w:val="24"/>
          <w:lang w:eastAsia="en-GB"/>
        </w:rPr>
        <w:t>:</w:t>
      </w:r>
      <w:r>
        <w:rPr>
          <w:rFonts w:ascii="Arial" w:eastAsia="MS Mincho" w:hAnsi="Arial"/>
          <w:szCs w:val="24"/>
          <w:lang w:eastAsia="en-GB"/>
        </w:rPr>
        <w:t xml:space="preserve"> Additionally, </w:t>
      </w:r>
      <w:r>
        <w:rPr>
          <w:rFonts w:ascii="Arial" w:hAnsi="Arial" w:cs="Arial"/>
          <w:lang w:eastAsia="zh-CN"/>
        </w:rPr>
        <w:t xml:space="preserve">for </w:t>
      </w:r>
      <w:r w:rsidRPr="00462D85">
        <w:rPr>
          <w:rFonts w:ascii="Arial" w:eastAsia="MS Mincho" w:hAnsi="Arial"/>
          <w:szCs w:val="24"/>
          <w:lang w:eastAsia="en-GB"/>
        </w:rPr>
        <w:t>LTE-UL/NR-SL and LTE-SL/NR-UL prioritization</w:t>
      </w:r>
      <w:r>
        <w:rPr>
          <w:rFonts w:ascii="Arial" w:eastAsia="MS Mincho" w:hAnsi="Arial"/>
          <w:szCs w:val="24"/>
          <w:lang w:eastAsia="en-GB"/>
        </w:rPr>
        <w:t>,</w:t>
      </w:r>
      <w:r>
        <w:rPr>
          <w:rFonts w:ascii="Arial" w:hAnsi="Arial" w:cs="Arial"/>
          <w:lang w:eastAsia="zh-CN"/>
        </w:rPr>
        <w:t xml:space="preserve"> is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U</w:t>
      </w:r>
      <w:r w:rsidRPr="00510693">
        <w:rPr>
          <w:rFonts w:ascii="Arial" w:eastAsia="MS Mincho" w:hAnsi="Arial"/>
          <w:i/>
          <w:szCs w:val="24"/>
          <w:lang w:eastAsia="en-GB"/>
        </w:rPr>
        <w:t>L TX overlaps in time domain with SL TX in the shared/same carrier frequency</w:t>
      </w:r>
      <w:r w:rsidRPr="00510693">
        <w:rPr>
          <w:rFonts w:ascii="Arial" w:hAnsi="Arial" w:cs="Arial"/>
          <w:lang w:eastAsia="zh-CN"/>
        </w:rPr>
        <w:t xml:space="preserve">” valid or not </w:t>
      </w:r>
      <w:r w:rsidRPr="00510693">
        <w:rPr>
          <w:rFonts w:ascii="Arial" w:eastAsia="MS Mincho" w:hAnsi="Arial"/>
          <w:szCs w:val="24"/>
          <w:lang w:eastAsia="en-GB"/>
        </w:rPr>
        <w:t>from RAN1/4 perspective</w:t>
      </w:r>
      <w:r w:rsidRPr="00510693">
        <w:rPr>
          <w:rFonts w:ascii="Arial" w:hAnsi="Arial" w:cs="Arial"/>
          <w:lang w:eastAsia="zh-CN"/>
        </w:rPr>
        <w:t xml:space="preserve">? </w:t>
      </w:r>
      <w:r w:rsidRPr="00510693">
        <w:rPr>
          <w:rFonts w:ascii="Arial" w:eastAsia="MS Mincho" w:hAnsi="Arial"/>
          <w:szCs w:val="24"/>
          <w:lang w:eastAsia="en-GB"/>
        </w:rPr>
        <w:t>Please note that RAN2 raise a similar question in R2-19116</w:t>
      </w:r>
      <w:r>
        <w:rPr>
          <w:rFonts w:ascii="Arial" w:eastAsia="MS Mincho" w:hAnsi="Arial"/>
          <w:szCs w:val="24"/>
          <w:lang w:eastAsia="en-GB"/>
        </w:rPr>
        <w:t>80</w:t>
      </w:r>
      <w:r w:rsidRPr="00510693">
        <w:rPr>
          <w:rFonts w:ascii="Arial" w:eastAsia="MS Mincho" w:hAnsi="Arial"/>
          <w:szCs w:val="24"/>
          <w:lang w:eastAsia="en-GB"/>
        </w:rPr>
        <w:t>, but for another issue, i.e., cross-RAT sidelink configuration.</w:t>
      </w:r>
    </w:p>
    <w:p w:rsidR="00200973" w:rsidRDefault="00627804" w:rsidP="00627804">
      <w:pPr>
        <w:rPr>
          <w:rFonts w:ascii="Arial" w:eastAsia="MS Mincho" w:hAnsi="Arial" w:cs="Arial"/>
          <w:color w:val="000000" w:themeColor="text1"/>
          <w:szCs w:val="24"/>
          <w:lang w:eastAsia="en-GB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Q3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>: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 </w:t>
      </w:r>
      <w:r w:rsidRPr="00627804">
        <w:rPr>
          <w:rFonts w:ascii="Arial" w:eastAsia="MS Mincho" w:hAnsi="Arial" w:cs="Arial"/>
          <w:color w:val="000000" w:themeColor="text1"/>
          <w:szCs w:val="24"/>
          <w:lang w:eastAsia="en-GB"/>
        </w:rPr>
        <w:t>RAN4 have already replied in R4-1912874 [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>2</w:t>
      </w:r>
      <w:r w:rsidRPr="00627804">
        <w:rPr>
          <w:rFonts w:ascii="Arial" w:eastAsia="MS Mincho" w:hAnsi="Arial" w:cs="Arial"/>
          <w:color w:val="000000" w:themeColor="text1"/>
          <w:szCs w:val="24"/>
          <w:lang w:eastAsia="en-GB"/>
        </w:rPr>
        <w:t>].</w:t>
      </w:r>
    </w:p>
    <w:p w:rsidR="00682BF0" w:rsidRDefault="00682BF0" w:rsidP="00627804">
      <w:pPr>
        <w:rPr>
          <w:rFonts w:ascii="Arial" w:eastAsia="MS Mincho" w:hAnsi="Arial" w:cs="Arial"/>
          <w:color w:val="000000" w:themeColor="text1"/>
          <w:szCs w:val="24"/>
          <w:lang w:eastAsia="en-GB"/>
        </w:rPr>
      </w:pPr>
    </w:p>
    <w:p w:rsidR="00682BF0" w:rsidRDefault="00682BF0" w:rsidP="00682BF0">
      <w:pPr>
        <w:pStyle w:val="Header"/>
        <w:tabs>
          <w:tab w:val="clear" w:pos="4153"/>
          <w:tab w:val="clear" w:pos="8306"/>
        </w:tabs>
        <w:spacing w:afterLines="50" w:after="120"/>
        <w:rPr>
          <w:rFonts w:ascii="Arial" w:hAnsi="Arial" w:cs="Arial"/>
          <w:lang w:eastAsia="zh-CN"/>
        </w:rPr>
      </w:pPr>
      <w:r w:rsidRPr="00532937">
        <w:rPr>
          <w:rFonts w:ascii="Arial" w:hAnsi="Arial" w:cs="Arial" w:hint="eastAsia"/>
          <w:b/>
          <w:i/>
          <w:lang w:eastAsia="zh-CN"/>
        </w:rPr>
        <w:t>Q</w:t>
      </w:r>
      <w:r>
        <w:rPr>
          <w:rFonts w:ascii="Arial" w:hAnsi="Arial" w:cs="Arial"/>
          <w:b/>
          <w:i/>
          <w:lang w:eastAsia="zh-CN"/>
        </w:rPr>
        <w:t>4</w:t>
      </w:r>
      <w:r w:rsidRPr="00532937">
        <w:rPr>
          <w:rFonts w:ascii="Arial" w:hAnsi="Arial" w:cs="Arial"/>
          <w:b/>
          <w:i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Pr="00532937">
        <w:rPr>
          <w:rFonts w:ascii="Arial" w:hAnsi="Arial" w:cs="Arial"/>
          <w:lang w:eastAsia="zh-CN"/>
        </w:rPr>
        <w:t>Till</w:t>
      </w:r>
      <w:r>
        <w:rPr>
          <w:rFonts w:ascii="Arial" w:hAnsi="Arial" w:cs="Arial"/>
          <w:lang w:eastAsia="zh-CN"/>
        </w:rPr>
        <w:t xml:space="preserve"> now, the RAN2 conclusion on UL/SL prioritization is limited to the prioritization between MCG UL and MCG SL. Besides that, from RAN1/4 perspective, is there a need to separately consider SCG UL and MCG SL </w:t>
      </w:r>
      <w:r>
        <w:rPr>
          <w:rFonts w:ascii="Arial" w:hAnsi="Arial" w:cs="Arial"/>
          <w:lang w:eastAsia="zh-CN"/>
        </w:rPr>
        <w:lastRenderedPageBreak/>
        <w:t>prioritization, e.g., for the scenario of “</w:t>
      </w:r>
      <w:r w:rsidRPr="006D3B02">
        <w:rPr>
          <w:rFonts w:ascii="Arial" w:eastAsia="MS Mincho" w:hAnsi="Arial"/>
          <w:i/>
          <w:szCs w:val="24"/>
          <w:lang w:eastAsia="en-GB"/>
        </w:rPr>
        <w:t>when UL TX overlaps in time domain with SL TX in the shared/same carrier frequency</w:t>
      </w:r>
      <w:r>
        <w:rPr>
          <w:rFonts w:ascii="Arial" w:hAnsi="Arial" w:cs="Arial"/>
          <w:lang w:eastAsia="zh-CN"/>
        </w:rPr>
        <w:t>” and/or “</w:t>
      </w:r>
      <w:r w:rsidRPr="006D3B02">
        <w:rPr>
          <w:rFonts w:ascii="Arial" w:eastAsia="MS Mincho" w:hAnsi="Arial"/>
          <w:i/>
          <w:szCs w:val="24"/>
          <w:lang w:eastAsia="en-GB"/>
        </w:rPr>
        <w:t>when UL TX</w:t>
      </w:r>
      <w:r w:rsidRPr="00462D85">
        <w:rPr>
          <w:rFonts w:ascii="Arial" w:eastAsia="MS Mincho" w:hAnsi="Arial"/>
          <w:szCs w:val="24"/>
          <w:lang w:eastAsia="en-GB"/>
        </w:rPr>
        <w:t xml:space="preserve"> </w:t>
      </w:r>
      <w:r w:rsidRPr="006D3B02">
        <w:rPr>
          <w:rFonts w:ascii="Arial" w:eastAsia="MS Mincho" w:hAnsi="Arial"/>
          <w:i/>
          <w:szCs w:val="24"/>
          <w:lang w:eastAsia="en-GB"/>
        </w:rPr>
        <w:t>and SL TX (in different carrier frequency) share TX chains and power budget</w:t>
      </w:r>
      <w:r>
        <w:rPr>
          <w:rFonts w:ascii="Arial" w:hAnsi="Arial" w:cs="Arial"/>
          <w:lang w:eastAsia="zh-CN"/>
        </w:rPr>
        <w:t>”? Q4 includes the following scenarios:</w:t>
      </w:r>
    </w:p>
    <w:p w:rsidR="00682BF0" w:rsidRPr="0018389E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NR-SL under control of MCG;</w:t>
      </w:r>
    </w:p>
    <w:p w:rsidR="00682BF0" w:rsidRPr="0018389E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NR-UL and LTE-SL under control of MCG;</w:t>
      </w:r>
    </w:p>
    <w:p w:rsidR="00682BF0" w:rsidRPr="00532937" w:rsidRDefault="00682BF0" w:rsidP="00682BF0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Lines="50"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lang w:eastAsia="zh-CN"/>
        </w:rPr>
        <w:t>SCG LTE-UL and NR-SL under control of MCG;</w:t>
      </w:r>
    </w:p>
    <w:p w:rsidR="00682BF0" w:rsidRDefault="00682BF0" w:rsidP="00682BF0">
      <w:pPr>
        <w:rPr>
          <w:rFonts w:ascii="Arial" w:hAnsi="Arial" w:cs="Arial"/>
          <w:lang w:eastAsia="zh-CN"/>
        </w:rPr>
      </w:pPr>
      <w:r w:rsidRPr="00727178">
        <w:rPr>
          <w:rFonts w:ascii="Arial" w:eastAsia="MS Mincho" w:hAnsi="Arial" w:cs="Arial"/>
          <w:b/>
          <w:bCs/>
          <w:color w:val="000000" w:themeColor="text1"/>
          <w:szCs w:val="24"/>
          <w:u w:val="single"/>
          <w:lang w:eastAsia="en-GB"/>
        </w:rPr>
        <w:t>Answer to Q4</w:t>
      </w:r>
      <w:r w:rsidRPr="00727178">
        <w:rPr>
          <w:rFonts w:ascii="Arial" w:eastAsia="MS Mincho" w:hAnsi="Arial" w:cs="Arial"/>
          <w:color w:val="000000" w:themeColor="text1"/>
          <w:szCs w:val="24"/>
          <w:lang w:eastAsia="en-GB"/>
        </w:rPr>
        <w:t>:</w:t>
      </w:r>
      <w:r>
        <w:rPr>
          <w:rFonts w:ascii="Arial" w:eastAsia="MS Mincho" w:hAnsi="Arial" w:cs="Arial"/>
          <w:color w:val="000000" w:themeColor="text1"/>
          <w:szCs w:val="24"/>
          <w:lang w:eastAsia="en-GB"/>
        </w:rPr>
        <w:t xml:space="preserve"> </w:t>
      </w:r>
      <w:r w:rsidRPr="00682BF0">
        <w:rPr>
          <w:rFonts w:ascii="Arial" w:eastAsia="MS Mincho" w:hAnsi="Arial" w:cs="Arial"/>
          <w:color w:val="000000" w:themeColor="text1"/>
          <w:szCs w:val="24"/>
          <w:lang w:eastAsia="en-GB"/>
        </w:rPr>
        <w:t>1st and 3rd cell group combination are valid. The 2nd combination is invalid since LTE-SL is not permitted in licensed band.</w:t>
      </w:r>
    </w:p>
    <w:p w:rsidR="00C934E7" w:rsidRPr="002D1A05" w:rsidRDefault="00C934E7" w:rsidP="00C934E7">
      <w:pPr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2. Actions:</w:t>
      </w:r>
    </w:p>
    <w:p w:rsidR="00E14C83" w:rsidRDefault="00C934E7" w:rsidP="00C934E7">
      <w:pPr>
        <w:spacing w:after="120"/>
        <w:ind w:left="1134" w:hanging="1134"/>
        <w:jc w:val="both"/>
        <w:rPr>
          <w:rFonts w:ascii="Arial" w:eastAsiaTheme="minorEastAsia" w:hAnsi="Arial" w:cs="Arial"/>
          <w:b/>
          <w:lang w:eastAsia="zh-CN"/>
        </w:rPr>
      </w:pPr>
      <w:r w:rsidRPr="002D1A05">
        <w:rPr>
          <w:rFonts w:ascii="Arial" w:hAnsi="Arial" w:cs="Arial"/>
          <w:b/>
        </w:rPr>
        <w:t>To</w:t>
      </w:r>
      <w:r w:rsidR="008A0F89">
        <w:rPr>
          <w:rFonts w:ascii="Arial" w:hAnsi="Arial" w:cs="Arial"/>
          <w:b/>
        </w:rPr>
        <w:t>:</w:t>
      </w:r>
      <w:r w:rsidRPr="002D1A05">
        <w:rPr>
          <w:rFonts w:ascii="Arial" w:hAnsi="Arial" w:cs="Arial"/>
          <w:b/>
        </w:rPr>
        <w:t xml:space="preserve"> RAN</w:t>
      </w:r>
      <w:r w:rsidR="008A0F89">
        <w:rPr>
          <w:rFonts w:ascii="Arial" w:eastAsiaTheme="minorEastAsia" w:hAnsi="Arial" w:cs="Arial"/>
          <w:b/>
          <w:lang w:eastAsia="zh-CN"/>
        </w:rPr>
        <w:t>2 and RAN</w:t>
      </w:r>
      <w:r w:rsidR="00682BF0">
        <w:rPr>
          <w:rFonts w:ascii="Arial" w:eastAsiaTheme="minorEastAsia" w:hAnsi="Arial" w:cs="Arial"/>
          <w:b/>
          <w:lang w:eastAsia="zh-CN"/>
        </w:rPr>
        <w:t>1</w:t>
      </w:r>
    </w:p>
    <w:p w:rsidR="00E85C38" w:rsidRDefault="00772435" w:rsidP="00435523">
      <w:pPr>
        <w:spacing w:beforeLines="50" w:before="120" w:afterLines="50" w:after="120"/>
        <w:rPr>
          <w:rFonts w:ascii="Arial" w:eastAsiaTheme="minorEastAsia" w:hAnsi="Arial" w:cs="Arial"/>
          <w:lang w:eastAsia="zh-CN"/>
        </w:rPr>
      </w:pPr>
      <w:r w:rsidRPr="007008A5">
        <w:rPr>
          <w:rFonts w:ascii="Arial" w:hAnsi="Arial" w:cs="Arial"/>
        </w:rPr>
        <w:t>RAN</w:t>
      </w:r>
      <w:r w:rsidR="00200973">
        <w:rPr>
          <w:rFonts w:ascii="Arial" w:hAnsi="Arial" w:cs="Arial"/>
        </w:rPr>
        <w:t>4</w:t>
      </w:r>
      <w:r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hAnsi="Arial" w:cs="Arial"/>
        </w:rPr>
        <w:t>respectfully requests RAN</w:t>
      </w:r>
      <w:r w:rsidR="00682BF0">
        <w:rPr>
          <w:rFonts w:ascii="Arial" w:eastAsiaTheme="minorEastAsia" w:hAnsi="Arial" w:cs="Arial"/>
          <w:lang w:eastAsia="zh-CN"/>
        </w:rPr>
        <w:t>2 and RAN1</w:t>
      </w:r>
      <w:r w:rsidRPr="007008A5">
        <w:rPr>
          <w:rFonts w:ascii="Arial" w:hAnsi="Arial" w:cs="Arial"/>
        </w:rPr>
        <w:t xml:space="preserve"> to take the</w:t>
      </w:r>
      <w:r w:rsidR="00E14C83" w:rsidRPr="007008A5">
        <w:rPr>
          <w:rFonts w:ascii="Arial" w:hAnsi="Arial" w:cs="Arial"/>
        </w:rPr>
        <w:t xml:space="preserve"> </w:t>
      </w:r>
      <w:r w:rsidR="00E14C83" w:rsidRPr="007008A5">
        <w:rPr>
          <w:rFonts w:ascii="Arial" w:eastAsiaTheme="minorEastAsia" w:hAnsi="Arial" w:cs="Arial" w:hint="eastAsia"/>
          <w:lang w:eastAsia="zh-CN"/>
        </w:rPr>
        <w:t>above agreement into consideration</w:t>
      </w:r>
      <w:r w:rsidR="00410651" w:rsidRPr="007008A5">
        <w:rPr>
          <w:rFonts w:ascii="Arial" w:eastAsiaTheme="minorEastAsia" w:hAnsi="Arial" w:cs="Arial" w:hint="eastAsia"/>
          <w:lang w:eastAsia="zh-CN"/>
        </w:rPr>
        <w:t xml:space="preserve"> in their future work</w:t>
      </w:r>
      <w:r w:rsidR="00A57022">
        <w:rPr>
          <w:rFonts w:ascii="Arial" w:eastAsiaTheme="minorEastAsia" w:hAnsi="Arial" w:cs="Arial" w:hint="eastAsia"/>
          <w:lang w:eastAsia="zh-CN"/>
        </w:rPr>
        <w:t>.</w:t>
      </w:r>
    </w:p>
    <w:p w:rsidR="00C934E7" w:rsidRPr="002D1A05" w:rsidRDefault="00C934E7" w:rsidP="00C934E7">
      <w:pPr>
        <w:spacing w:after="120"/>
        <w:ind w:left="993" w:hanging="993"/>
        <w:rPr>
          <w:rFonts w:ascii="Arial" w:hAnsi="Arial" w:cs="Arial"/>
        </w:rPr>
      </w:pPr>
    </w:p>
    <w:p w:rsidR="00C934E7" w:rsidRPr="002D1A05" w:rsidRDefault="00C934E7" w:rsidP="00C934E7">
      <w:pPr>
        <w:spacing w:after="120"/>
        <w:rPr>
          <w:rFonts w:ascii="Arial" w:hAnsi="Arial" w:cs="Arial"/>
          <w:b/>
        </w:rPr>
      </w:pPr>
      <w:r w:rsidRPr="002D1A05">
        <w:rPr>
          <w:rFonts w:ascii="Arial" w:hAnsi="Arial" w:cs="Arial"/>
          <w:b/>
        </w:rPr>
        <w:t>3. Date of Next TSG-RAN WG</w:t>
      </w:r>
      <w:r w:rsidR="00200973">
        <w:rPr>
          <w:rFonts w:ascii="Arial" w:hAnsi="Arial" w:cs="Arial"/>
          <w:b/>
        </w:rPr>
        <w:t>4</w:t>
      </w:r>
      <w:r w:rsidRPr="002D1A05">
        <w:rPr>
          <w:rFonts w:ascii="Arial" w:hAnsi="Arial" w:cs="Arial"/>
          <w:b/>
        </w:rPr>
        <w:t xml:space="preserve"> Meetings:</w:t>
      </w:r>
    </w:p>
    <w:p w:rsidR="005561AF" w:rsidRPr="002D1A05" w:rsidRDefault="005561AF" w:rsidP="005561A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</w:t>
      </w:r>
      <w:r w:rsidRPr="002D1A05">
        <w:rPr>
          <w:rFonts w:ascii="Arial" w:hAnsi="Arial" w:cs="Arial"/>
          <w:bCs/>
          <w:color w:val="000000"/>
        </w:rPr>
        <w:t xml:space="preserve"> </w:t>
      </w:r>
      <w:r w:rsidR="00C921B8">
        <w:rPr>
          <w:rFonts w:ascii="Arial" w:hAnsi="Arial" w:cs="Arial"/>
          <w:bCs/>
          <w:color w:val="000000"/>
        </w:rPr>
        <w:t xml:space="preserve">                </w:t>
      </w:r>
      <w:r w:rsidR="00200973">
        <w:rPr>
          <w:rFonts w:ascii="Arial" w:hAnsi="Arial" w:cs="Arial"/>
          <w:bCs/>
          <w:color w:val="000000"/>
        </w:rPr>
        <w:t xml:space="preserve">February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 xml:space="preserve">4 – </w:t>
      </w:r>
      <w:r w:rsidR="00265DCB">
        <w:rPr>
          <w:rFonts w:ascii="Arial" w:hAnsi="Arial" w:cs="Arial"/>
          <w:bCs/>
          <w:color w:val="000000"/>
        </w:rPr>
        <w:t>2</w:t>
      </w:r>
      <w:r w:rsidRPr="002D1A05">
        <w:rPr>
          <w:rFonts w:ascii="Arial" w:hAnsi="Arial" w:cs="Arial"/>
          <w:bCs/>
          <w:color w:val="000000"/>
        </w:rPr>
        <w:t>8</w:t>
      </w:r>
      <w:r w:rsidR="003B39C1">
        <w:rPr>
          <w:rFonts w:ascii="Arial" w:hAnsi="Arial" w:cs="Arial"/>
          <w:bCs/>
          <w:color w:val="000000"/>
        </w:rPr>
        <w:t>,</w:t>
      </w:r>
      <w:r w:rsidRPr="002D1A05">
        <w:rPr>
          <w:rFonts w:ascii="Arial" w:hAnsi="Arial" w:cs="Arial"/>
          <w:bCs/>
          <w:color w:val="000000"/>
        </w:rPr>
        <w:t xml:space="preserve"> 20</w:t>
      </w:r>
      <w:r w:rsidR="00265DCB">
        <w:rPr>
          <w:rFonts w:ascii="Arial" w:hAnsi="Arial" w:cs="Arial"/>
          <w:bCs/>
          <w:color w:val="000000"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 w:rsidR="00C921B8">
        <w:rPr>
          <w:rFonts w:ascii="Arial" w:hAnsi="Arial" w:cs="Arial"/>
          <w:bCs/>
          <w:color w:val="000000"/>
        </w:rPr>
        <w:tab/>
      </w:r>
      <w:r w:rsidR="00C921B8"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>Athens, Greece</w:t>
      </w:r>
    </w:p>
    <w:p w:rsidR="009B2249" w:rsidRDefault="00E96F36" w:rsidP="00BB6BB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 w:rsidRPr="002D1A05">
        <w:rPr>
          <w:rFonts w:ascii="Arial" w:hAnsi="Arial" w:cs="Arial"/>
          <w:bCs/>
        </w:rPr>
        <w:t>TSG-RAN</w:t>
      </w:r>
      <w:r w:rsidRPr="002D1A05">
        <w:rPr>
          <w:rFonts w:ascii="Arial" w:hAnsi="Arial" w:cs="Arial"/>
          <w:bCs/>
          <w:lang w:eastAsia="zh-CN"/>
        </w:rPr>
        <w:t xml:space="preserve"> WG</w:t>
      </w:r>
      <w:r w:rsidR="00200973">
        <w:rPr>
          <w:rFonts w:ascii="Arial" w:hAnsi="Arial" w:cs="Arial"/>
          <w:bCs/>
          <w:lang w:eastAsia="zh-CN"/>
        </w:rPr>
        <w:t>4</w:t>
      </w:r>
      <w:r w:rsidRPr="002D1A05">
        <w:rPr>
          <w:rFonts w:ascii="Arial" w:hAnsi="Arial" w:cs="Arial"/>
          <w:bCs/>
        </w:rPr>
        <w:t xml:space="preserve"> Meeting </w:t>
      </w:r>
      <w:r w:rsidR="00200973">
        <w:rPr>
          <w:rFonts w:ascii="Arial" w:hAnsi="Arial" w:cs="Arial"/>
          <w:bCs/>
          <w:color w:val="000000"/>
        </w:rPr>
        <w:t>#94-bis</w:t>
      </w:r>
      <w:r>
        <w:rPr>
          <w:rFonts w:ascii="Arial" w:hAnsi="Arial" w:cs="Arial"/>
          <w:bCs/>
          <w:color w:val="000000"/>
        </w:rPr>
        <w:t xml:space="preserve">           </w:t>
      </w:r>
      <w:r w:rsidR="00265DCB">
        <w:rPr>
          <w:rFonts w:ascii="Arial" w:hAnsi="Arial" w:cs="Arial"/>
          <w:bCs/>
        </w:rPr>
        <w:t>April 20</w:t>
      </w:r>
      <w:r w:rsidR="003B39C1" w:rsidRPr="003B39C1">
        <w:rPr>
          <w:rFonts w:ascii="Arial" w:hAnsi="Arial" w:cs="Arial"/>
          <w:bCs/>
        </w:rPr>
        <w:t xml:space="preserve"> – 2</w:t>
      </w:r>
      <w:r w:rsidR="00265DCB">
        <w:rPr>
          <w:rFonts w:ascii="Arial" w:hAnsi="Arial" w:cs="Arial"/>
          <w:bCs/>
        </w:rPr>
        <w:t>4</w:t>
      </w:r>
      <w:r w:rsidR="003B39C1" w:rsidRPr="003B39C1">
        <w:rPr>
          <w:rFonts w:ascii="Arial" w:hAnsi="Arial" w:cs="Arial"/>
          <w:bCs/>
        </w:rPr>
        <w:t>, 20</w:t>
      </w:r>
      <w:r w:rsidR="00265DCB">
        <w:rPr>
          <w:rFonts w:ascii="Arial" w:hAnsi="Arial" w:cs="Arial"/>
          <w:bCs/>
        </w:rPr>
        <w:t>20</w:t>
      </w:r>
      <w:r w:rsidRPr="002D1A05">
        <w:rPr>
          <w:rFonts w:ascii="Arial" w:hAnsi="Arial" w:cs="Arial"/>
          <w:bCs/>
          <w:color w:val="000000"/>
        </w:rPr>
        <w:t xml:space="preserve">    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="00265DCB">
        <w:rPr>
          <w:rFonts w:ascii="Arial" w:hAnsi="Arial" w:cs="Arial"/>
          <w:bCs/>
          <w:color w:val="000000"/>
        </w:rPr>
        <w:tab/>
        <w:t>China</w:t>
      </w:r>
    </w:p>
    <w:p w:rsidR="00265DCB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lang w:eastAsia="zh-CN"/>
        </w:rPr>
      </w:pPr>
    </w:p>
    <w:p w:rsidR="00BB2932" w:rsidRPr="00BB2932" w:rsidRDefault="00BB2932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/>
          <w:sz w:val="22"/>
          <w:lang w:eastAsia="zh-CN"/>
        </w:rPr>
      </w:pPr>
      <w:r w:rsidRPr="00BB2932">
        <w:rPr>
          <w:rFonts w:ascii="Arial" w:eastAsiaTheme="minorEastAsia" w:hAnsi="Arial" w:cs="Arial"/>
          <w:b/>
          <w:sz w:val="22"/>
          <w:lang w:eastAsia="zh-CN"/>
        </w:rPr>
        <w:t>References</w:t>
      </w:r>
    </w:p>
    <w:p w:rsidR="00DB7987" w:rsidRDefault="00DB7987" w:rsidP="00DB7987">
      <w:pPr>
        <w:pStyle w:val="References"/>
        <w:numPr>
          <w:ilvl w:val="0"/>
          <w:numId w:val="0"/>
        </w:numPr>
        <w:rPr>
          <w:rFonts w:ascii="Arial" w:hAnsi="Arial" w:cs="Arial"/>
        </w:rPr>
      </w:pPr>
      <w:r w:rsidRPr="00DB7987">
        <w:rPr>
          <w:rFonts w:ascii="Arial" w:hAnsi="Arial" w:cs="Arial"/>
          <w:lang w:eastAsia="zh-CN"/>
        </w:rPr>
        <w:t>[1] R4-1910714</w:t>
      </w:r>
      <w:r w:rsidRPr="00DB7987">
        <w:rPr>
          <w:rFonts w:ascii="Arial" w:hAnsi="Arial" w:cs="Arial"/>
        </w:rPr>
        <w:t xml:space="preserve"> LS on UL-SL prioritization, RAN4#92-bis, October, 2019.</w:t>
      </w:r>
    </w:p>
    <w:p w:rsidR="00627804" w:rsidRPr="00627804" w:rsidRDefault="00627804" w:rsidP="00627804">
      <w:pPr>
        <w:pStyle w:val="References"/>
        <w:numPr>
          <w:ilvl w:val="0"/>
          <w:numId w:val="0"/>
        </w:numPr>
        <w:rPr>
          <w:rFonts w:ascii="Arial" w:hAnsi="Arial" w:cs="Arial"/>
          <w:szCs w:val="20"/>
        </w:rPr>
      </w:pPr>
      <w:r w:rsidRPr="00627804">
        <w:rPr>
          <w:rFonts w:ascii="Arial" w:hAnsi="Arial" w:cs="Arial"/>
          <w:szCs w:val="20"/>
          <w:lang w:eastAsia="zh-CN"/>
        </w:rPr>
        <w:t xml:space="preserve">[2] R4-1912874 </w:t>
      </w:r>
      <w:r w:rsidRPr="00627804">
        <w:rPr>
          <w:rFonts w:ascii="Arial" w:hAnsi="Arial" w:cs="Arial"/>
          <w:szCs w:val="20"/>
        </w:rPr>
        <w:t>L</w:t>
      </w:r>
      <w:r w:rsidRPr="00627804">
        <w:rPr>
          <w:rFonts w:ascii="Arial" w:hAnsi="Arial" w:cs="Arial"/>
          <w:bCs/>
          <w:szCs w:val="20"/>
        </w:rPr>
        <w:t xml:space="preserve">S reply on NR V2X cross-RAT configuration </w:t>
      </w:r>
      <w:r w:rsidRPr="00627804">
        <w:rPr>
          <w:rFonts w:ascii="Arial" w:hAnsi="Arial" w:cs="Arial"/>
          <w:szCs w:val="20"/>
        </w:rPr>
        <w:t>RAN4#92-bis, October, 2019.</w:t>
      </w:r>
    </w:p>
    <w:p w:rsidR="00627804" w:rsidRPr="00DB7987" w:rsidRDefault="00627804" w:rsidP="00DB7987">
      <w:pPr>
        <w:pStyle w:val="References"/>
        <w:numPr>
          <w:ilvl w:val="0"/>
          <w:numId w:val="0"/>
        </w:numPr>
        <w:rPr>
          <w:rFonts w:ascii="Arial" w:hAnsi="Arial" w:cs="Arial"/>
        </w:rPr>
      </w:pPr>
    </w:p>
    <w:p w:rsidR="00265DCB" w:rsidRPr="00BB6BB6" w:rsidRDefault="00265DCB" w:rsidP="00BB6BB6">
      <w:pPr>
        <w:tabs>
          <w:tab w:val="left" w:pos="5103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65DCB" w:rsidRPr="00BB6BB6" w:rsidSect="00E817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5D16" w:rsidRDefault="00D35D16" w:rsidP="00D87DE5">
      <w:r>
        <w:separator/>
      </w:r>
    </w:p>
  </w:endnote>
  <w:endnote w:type="continuationSeparator" w:id="0">
    <w:p w:rsidR="00D35D16" w:rsidRDefault="00D35D16" w:rsidP="00D87D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5D16" w:rsidRDefault="00D35D16" w:rsidP="00D87DE5">
      <w:r>
        <w:separator/>
      </w:r>
    </w:p>
  </w:footnote>
  <w:footnote w:type="continuationSeparator" w:id="0">
    <w:p w:rsidR="00D35D16" w:rsidRDefault="00D35D16" w:rsidP="00D87D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71C15"/>
    <w:multiLevelType w:val="hybridMultilevel"/>
    <w:tmpl w:val="2DB4C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BE0"/>
    <w:multiLevelType w:val="hybridMultilevel"/>
    <w:tmpl w:val="FE2A2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A774C"/>
    <w:multiLevelType w:val="hybridMultilevel"/>
    <w:tmpl w:val="571C5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B420B8"/>
    <w:multiLevelType w:val="hybridMultilevel"/>
    <w:tmpl w:val="B15E1612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21015"/>
    <w:multiLevelType w:val="multilevel"/>
    <w:tmpl w:val="27621015"/>
    <w:lvl w:ilvl="0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7235E"/>
    <w:multiLevelType w:val="hybridMultilevel"/>
    <w:tmpl w:val="F9FA9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EC533A"/>
    <w:multiLevelType w:val="hybridMultilevel"/>
    <w:tmpl w:val="42728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7543B5"/>
    <w:multiLevelType w:val="hybridMultilevel"/>
    <w:tmpl w:val="5E821280"/>
    <w:lvl w:ilvl="0" w:tplc="CCDA458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B002BF"/>
    <w:multiLevelType w:val="hybridMultilevel"/>
    <w:tmpl w:val="34D65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11"/>
  </w:num>
  <w:num w:numId="6">
    <w:abstractNumId w:val="9"/>
  </w:num>
  <w:num w:numId="7">
    <w:abstractNumId w:val="12"/>
  </w:num>
  <w:num w:numId="8">
    <w:abstractNumId w:val="5"/>
  </w:num>
  <w:num w:numId="9">
    <w:abstractNumId w:val="10"/>
  </w:num>
  <w:num w:numId="10">
    <w:abstractNumId w:val="7"/>
  </w:num>
  <w:num w:numId="11">
    <w:abstractNumId w:val="13"/>
  </w:num>
  <w:num w:numId="12">
    <w:abstractNumId w:val="8"/>
  </w:num>
  <w:num w:numId="13">
    <w:abstractNumId w:val="0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xNDSxMLA0sjQwMDJU0lEKTi0uzszPAykwNKwFAOW6qSYtAAAA"/>
  </w:docVars>
  <w:rsids>
    <w:rsidRoot w:val="00C934E7"/>
    <w:rsid w:val="0001365B"/>
    <w:rsid w:val="0001795F"/>
    <w:rsid w:val="00046193"/>
    <w:rsid w:val="000964D9"/>
    <w:rsid w:val="000A5433"/>
    <w:rsid w:val="000D2CF3"/>
    <w:rsid w:val="000D7C54"/>
    <w:rsid w:val="00125092"/>
    <w:rsid w:val="00127BF3"/>
    <w:rsid w:val="00174E53"/>
    <w:rsid w:val="0018259F"/>
    <w:rsid w:val="00196A85"/>
    <w:rsid w:val="001A6013"/>
    <w:rsid w:val="00200973"/>
    <w:rsid w:val="00203681"/>
    <w:rsid w:val="002110FB"/>
    <w:rsid w:val="00220631"/>
    <w:rsid w:val="00235033"/>
    <w:rsid w:val="00255F1E"/>
    <w:rsid w:val="00265DCB"/>
    <w:rsid w:val="00267D03"/>
    <w:rsid w:val="002801F8"/>
    <w:rsid w:val="002A1105"/>
    <w:rsid w:val="002A4935"/>
    <w:rsid w:val="002B161E"/>
    <w:rsid w:val="002B733D"/>
    <w:rsid w:val="002D15B1"/>
    <w:rsid w:val="002D1A05"/>
    <w:rsid w:val="002E7E41"/>
    <w:rsid w:val="0030143A"/>
    <w:rsid w:val="0031177C"/>
    <w:rsid w:val="00322B70"/>
    <w:rsid w:val="00387835"/>
    <w:rsid w:val="003A5941"/>
    <w:rsid w:val="003B39C1"/>
    <w:rsid w:val="003B4014"/>
    <w:rsid w:val="003D6466"/>
    <w:rsid w:val="003F0604"/>
    <w:rsid w:val="00410651"/>
    <w:rsid w:val="00413EBC"/>
    <w:rsid w:val="00425894"/>
    <w:rsid w:val="00430DD9"/>
    <w:rsid w:val="00435523"/>
    <w:rsid w:val="00435F48"/>
    <w:rsid w:val="00437BF5"/>
    <w:rsid w:val="00441CBF"/>
    <w:rsid w:val="00444E3E"/>
    <w:rsid w:val="004454CE"/>
    <w:rsid w:val="004470B8"/>
    <w:rsid w:val="0047642F"/>
    <w:rsid w:val="0048704B"/>
    <w:rsid w:val="005168CB"/>
    <w:rsid w:val="005216A0"/>
    <w:rsid w:val="00533DCF"/>
    <w:rsid w:val="005561AF"/>
    <w:rsid w:val="005761E7"/>
    <w:rsid w:val="005A57AD"/>
    <w:rsid w:val="005B3761"/>
    <w:rsid w:val="005C003B"/>
    <w:rsid w:val="005D23D1"/>
    <w:rsid w:val="005D431E"/>
    <w:rsid w:val="00625D07"/>
    <w:rsid w:val="00627804"/>
    <w:rsid w:val="00665EF9"/>
    <w:rsid w:val="00682BF0"/>
    <w:rsid w:val="006B0D1B"/>
    <w:rsid w:val="006B52DB"/>
    <w:rsid w:val="006C5921"/>
    <w:rsid w:val="006D25F9"/>
    <w:rsid w:val="006F3A75"/>
    <w:rsid w:val="007008A5"/>
    <w:rsid w:val="00707A9C"/>
    <w:rsid w:val="00772435"/>
    <w:rsid w:val="00773E30"/>
    <w:rsid w:val="00786B16"/>
    <w:rsid w:val="007A1FFC"/>
    <w:rsid w:val="007B5472"/>
    <w:rsid w:val="007C1AA6"/>
    <w:rsid w:val="007C5252"/>
    <w:rsid w:val="007D2332"/>
    <w:rsid w:val="007D7257"/>
    <w:rsid w:val="008047B9"/>
    <w:rsid w:val="008744D2"/>
    <w:rsid w:val="008A0109"/>
    <w:rsid w:val="008A0F89"/>
    <w:rsid w:val="008A36E4"/>
    <w:rsid w:val="008B4748"/>
    <w:rsid w:val="00902BAB"/>
    <w:rsid w:val="00902F7F"/>
    <w:rsid w:val="009033C3"/>
    <w:rsid w:val="009215FA"/>
    <w:rsid w:val="00934DB3"/>
    <w:rsid w:val="0096083A"/>
    <w:rsid w:val="00995266"/>
    <w:rsid w:val="009B2249"/>
    <w:rsid w:val="009C7E6F"/>
    <w:rsid w:val="00A05885"/>
    <w:rsid w:val="00A22440"/>
    <w:rsid w:val="00A36966"/>
    <w:rsid w:val="00A37F4C"/>
    <w:rsid w:val="00A57022"/>
    <w:rsid w:val="00A67336"/>
    <w:rsid w:val="00AA08E5"/>
    <w:rsid w:val="00AE2128"/>
    <w:rsid w:val="00AF2824"/>
    <w:rsid w:val="00B1045C"/>
    <w:rsid w:val="00B15734"/>
    <w:rsid w:val="00B46F3D"/>
    <w:rsid w:val="00B52E6C"/>
    <w:rsid w:val="00B913F4"/>
    <w:rsid w:val="00BA7C9B"/>
    <w:rsid w:val="00BB2932"/>
    <w:rsid w:val="00BB6BB6"/>
    <w:rsid w:val="00BE6331"/>
    <w:rsid w:val="00BF4C20"/>
    <w:rsid w:val="00C2186E"/>
    <w:rsid w:val="00C23AB2"/>
    <w:rsid w:val="00C31E4D"/>
    <w:rsid w:val="00C413C5"/>
    <w:rsid w:val="00C522F6"/>
    <w:rsid w:val="00C623BC"/>
    <w:rsid w:val="00C87785"/>
    <w:rsid w:val="00C921B8"/>
    <w:rsid w:val="00C934E7"/>
    <w:rsid w:val="00CB63C0"/>
    <w:rsid w:val="00CD1E51"/>
    <w:rsid w:val="00CD6E36"/>
    <w:rsid w:val="00CF1A68"/>
    <w:rsid w:val="00D07F16"/>
    <w:rsid w:val="00D35D16"/>
    <w:rsid w:val="00D646A4"/>
    <w:rsid w:val="00D87A3D"/>
    <w:rsid w:val="00D87DE5"/>
    <w:rsid w:val="00DB7987"/>
    <w:rsid w:val="00DC134F"/>
    <w:rsid w:val="00DC29F2"/>
    <w:rsid w:val="00DE0DBC"/>
    <w:rsid w:val="00DE1171"/>
    <w:rsid w:val="00E14C83"/>
    <w:rsid w:val="00E529FD"/>
    <w:rsid w:val="00E7581C"/>
    <w:rsid w:val="00E81728"/>
    <w:rsid w:val="00E85C38"/>
    <w:rsid w:val="00E96F36"/>
    <w:rsid w:val="00EC6EE4"/>
    <w:rsid w:val="00EE026F"/>
    <w:rsid w:val="00EF4BBD"/>
    <w:rsid w:val="00F1010E"/>
    <w:rsid w:val="00F1322D"/>
    <w:rsid w:val="00F14DC2"/>
    <w:rsid w:val="00F3759E"/>
    <w:rsid w:val="00F5227E"/>
    <w:rsid w:val="00F80FB0"/>
    <w:rsid w:val="00F9060E"/>
    <w:rsid w:val="00FA067B"/>
    <w:rsid w:val="00FC41FD"/>
    <w:rsid w:val="00FD1C41"/>
    <w:rsid w:val="00FE4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B19573"/>
  <w15:docId w15:val="{AD525B0C-B5B4-462F-8BE2-F3497D1CD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C934E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C934E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C934E7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934E7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C934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934E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C93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"/>
    <w:basedOn w:val="Normal"/>
    <w:link w:val="ListParagraphChar"/>
    <w:uiPriority w:val="34"/>
    <w:qFormat/>
    <w:rsid w:val="00C934E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C934E7"/>
    <w:rPr>
      <w:rFonts w:ascii="Times" w:eastAsia="Batang" w:hAnsi="Times" w:cs="Times New Roman"/>
      <w:sz w:val="20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D07F16"/>
    <w:pPr>
      <w:spacing w:line="276" w:lineRule="auto"/>
      <w:jc w:val="both"/>
    </w:pPr>
    <w:rPr>
      <w:rFonts w:eastAsia="MS Minch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D07F16"/>
    <w:rPr>
      <w:rFonts w:ascii="Times New Roman" w:eastAsia="MS Mincho" w:hAnsi="Times New Roman" w:cs="Times New Roman"/>
      <w:sz w:val="20"/>
      <w:szCs w:val="24"/>
      <w:lang w:val="en-GB" w:eastAsia="ja-JP"/>
    </w:rPr>
  </w:style>
  <w:style w:type="paragraph" w:styleId="BodyText">
    <w:name w:val="Body Text"/>
    <w:basedOn w:val="Normal"/>
    <w:link w:val="BodyTextChar"/>
    <w:uiPriority w:val="99"/>
    <w:unhideWhenUsed/>
    <w:rsid w:val="00D07F1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07F1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CRCoverPage">
    <w:name w:val="CR Cover Page"/>
    <w:rsid w:val="0012509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条目,3GPP Caption Table,cap1,cap2,cap11,Légende-figure,Légende-figure Char,Beschrifubg,Beschriftung Char,label,cap11 Char,cap11 Char Char Char,captions,Ca"/>
    <w:basedOn w:val="Normal"/>
    <w:next w:val="Normal"/>
    <w:link w:val="CaptionChar"/>
    <w:uiPriority w:val="35"/>
    <w:unhideWhenUsed/>
    <w:qFormat/>
    <w:rsid w:val="006B0D1B"/>
    <w:pPr>
      <w:spacing w:after="180"/>
      <w:jc w:val="center"/>
    </w:pPr>
    <w:rPr>
      <w:rFonts w:eastAsia="MS Mincho"/>
      <w:b/>
      <w:bCs/>
      <w:noProof/>
      <w:lang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p1 Char,cap2 Char,cap11 Char1,Légende-figure Char1,Légende-figure Char Char,Beschrifubg Char"/>
    <w:basedOn w:val="DefaultParagraphFont"/>
    <w:link w:val="Caption"/>
    <w:uiPriority w:val="35"/>
    <w:rsid w:val="006B0D1B"/>
    <w:rPr>
      <w:rFonts w:ascii="Times New Roman" w:eastAsia="MS Mincho" w:hAnsi="Times New Roman" w:cs="Times New Roman"/>
      <w:b/>
      <w:bCs/>
      <w:noProof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unhideWhenUsed/>
    <w:rsid w:val="00533DCF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1C4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1C41"/>
    <w:rPr>
      <w:rFonts w:ascii="Times New Roman" w:eastAsia="Times New Roma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D1E51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D1E5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D1E5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D1E5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A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36E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36E4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36E4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References">
    <w:name w:val="References"/>
    <w:basedOn w:val="Normal"/>
    <w:rsid w:val="00265DCB"/>
    <w:pPr>
      <w:numPr>
        <w:numId w:val="12"/>
      </w:numPr>
      <w:autoSpaceDE w:val="0"/>
      <w:autoSpaceDN w:val="0"/>
      <w:snapToGrid w:val="0"/>
      <w:spacing w:after="60"/>
      <w:jc w:val="both"/>
    </w:pPr>
    <w:rPr>
      <w:rFonts w:eastAsia="SimSun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iva.subramani@future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Siva Subramani</dc:creator>
  <cp:lastModifiedBy>MCC:</cp:lastModifiedBy>
  <cp:revision>11</cp:revision>
  <dcterms:created xsi:type="dcterms:W3CDTF">2019-11-20T00:42:00Z</dcterms:created>
  <dcterms:modified xsi:type="dcterms:W3CDTF">2020-02-06T15:05:00Z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1567145980</vt:lpwstr>
  </property>
</Properties>
</file>