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49613" w14:textId="7F6A8D66" w:rsidR="00DA7D06" w:rsidRPr="00D47B37" w:rsidRDefault="00DA7D06" w:rsidP="00DA7D06">
      <w:pPr>
        <w:pStyle w:val="aff3"/>
        <w:snapToGrid w:val="0"/>
        <w:ind w:left="2383" w:hangingChars="993" w:hanging="2383"/>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 xml:space="preserve">3GPP TSG RAN </w:t>
      </w:r>
      <w:r w:rsidR="00850F3B">
        <w:rPr>
          <w:rFonts w:ascii="Arial" w:hAnsi="Arial" w:cs="Arial"/>
          <w:b/>
          <w:bCs/>
          <w:sz w:val="24"/>
          <w:szCs w:val="24"/>
          <w:lang w:val="en-GB"/>
        </w:rPr>
        <w:t>Rel-18 workshop</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sidR="00850F3B">
        <w:rPr>
          <w:rFonts w:ascii="Arial" w:hAnsi="Arial" w:cs="Arial"/>
          <w:b/>
          <w:bCs/>
          <w:sz w:val="24"/>
          <w:szCs w:val="24"/>
          <w:lang w:val="en-GB"/>
        </w:rPr>
        <w:tab/>
      </w:r>
      <w:r w:rsidR="00850F3B">
        <w:rPr>
          <w:rFonts w:ascii="Arial" w:hAnsi="Arial" w:cs="Arial"/>
          <w:b/>
          <w:bCs/>
          <w:sz w:val="24"/>
          <w:szCs w:val="24"/>
          <w:lang w:val="en-GB"/>
        </w:rPr>
        <w:tab/>
      </w:r>
      <w:r w:rsidR="00850F3B">
        <w:rPr>
          <w:rFonts w:ascii="Arial" w:hAnsi="Arial" w:cs="Arial"/>
          <w:b/>
          <w:bCs/>
          <w:sz w:val="24"/>
          <w:szCs w:val="24"/>
          <w:lang w:val="en-GB"/>
        </w:rPr>
        <w:tab/>
      </w:r>
      <w:r w:rsidR="00850F3B">
        <w:rPr>
          <w:rFonts w:ascii="Arial" w:hAnsi="Arial" w:cs="Arial"/>
          <w:b/>
          <w:bCs/>
          <w:sz w:val="24"/>
          <w:szCs w:val="24"/>
          <w:lang w:val="en-GB"/>
        </w:rPr>
        <w:tab/>
      </w:r>
      <w:r w:rsidR="00850F3B">
        <w:rPr>
          <w:rFonts w:ascii="Arial" w:hAnsi="Arial" w:cs="Arial"/>
          <w:b/>
          <w:bCs/>
          <w:sz w:val="24"/>
          <w:szCs w:val="24"/>
          <w:lang w:val="en-GB"/>
        </w:rPr>
        <w:tab/>
      </w:r>
      <w:r w:rsidR="00850F3B">
        <w:rPr>
          <w:rFonts w:ascii="Arial" w:hAnsi="Arial" w:cs="Arial"/>
          <w:b/>
          <w:bCs/>
          <w:sz w:val="24"/>
          <w:szCs w:val="24"/>
          <w:lang w:val="en-GB"/>
        </w:rPr>
        <w:tab/>
      </w:r>
      <w:r w:rsidR="00850F3B">
        <w:rPr>
          <w:rFonts w:ascii="Arial" w:hAnsi="Arial" w:cs="Arial"/>
          <w:b/>
          <w:bCs/>
          <w:sz w:val="24"/>
          <w:szCs w:val="24"/>
          <w:lang w:val="en-GB"/>
        </w:rPr>
        <w:tab/>
      </w:r>
      <w:r w:rsidR="00D72DAB">
        <w:rPr>
          <w:rFonts w:ascii="Arial" w:hAnsi="Arial" w:cs="Arial"/>
          <w:b/>
          <w:bCs/>
          <w:sz w:val="24"/>
          <w:szCs w:val="24"/>
          <w:lang w:val="en-GB"/>
        </w:rPr>
        <w:tab/>
      </w:r>
      <w:r w:rsidR="00180F2A">
        <w:rPr>
          <w:rFonts w:ascii="Arial" w:hAnsi="Arial" w:cs="Arial"/>
          <w:b/>
          <w:bCs/>
          <w:sz w:val="24"/>
          <w:szCs w:val="24"/>
          <w:lang w:val="en-GB"/>
        </w:rPr>
        <w:t xml:space="preserve"> </w:t>
      </w:r>
      <w:r w:rsidRPr="00D47B37">
        <w:rPr>
          <w:rFonts w:ascii="Arial" w:hAnsi="Arial" w:cs="Arial"/>
          <w:b/>
          <w:bCs/>
          <w:sz w:val="24"/>
          <w:szCs w:val="24"/>
          <w:lang w:val="en-GB"/>
        </w:rPr>
        <w:t>R</w:t>
      </w:r>
      <w:r w:rsidR="00850F3B">
        <w:rPr>
          <w:rFonts w:ascii="Arial" w:hAnsi="Arial" w:cs="Arial"/>
          <w:b/>
          <w:bCs/>
          <w:sz w:val="24"/>
          <w:szCs w:val="24"/>
          <w:lang w:val="en-GB"/>
        </w:rPr>
        <w:t>WS</w:t>
      </w:r>
      <w:r w:rsidRPr="00D47B37">
        <w:rPr>
          <w:rFonts w:ascii="Arial" w:hAnsi="Arial" w:cs="Arial"/>
          <w:b/>
          <w:bCs/>
          <w:sz w:val="24"/>
          <w:szCs w:val="24"/>
          <w:lang w:val="en-GB"/>
        </w:rPr>
        <w:t>-21</w:t>
      </w:r>
      <w:r w:rsidR="00DA7994">
        <w:rPr>
          <w:rFonts w:ascii="Arial" w:hAnsi="Arial" w:cs="Arial"/>
          <w:b/>
          <w:bCs/>
          <w:sz w:val="24"/>
          <w:szCs w:val="24"/>
          <w:lang w:val="en-GB"/>
        </w:rPr>
        <w:t>0535</w:t>
      </w:r>
    </w:p>
    <w:p w14:paraId="56BE60D8" w14:textId="51347CC8" w:rsidR="00DA7D06" w:rsidRDefault="00850F3B" w:rsidP="00DA7D06">
      <w:pPr>
        <w:pStyle w:val="aff3"/>
        <w:snapToGrid w:val="0"/>
        <w:ind w:left="2383" w:hangingChars="993" w:hanging="2383"/>
        <w:rPr>
          <w:rFonts w:ascii="Arial" w:hAnsi="Arial" w:cs="Arial"/>
          <w:b/>
          <w:bCs/>
          <w:sz w:val="24"/>
          <w:szCs w:val="24"/>
          <w:lang w:val="en-GB"/>
        </w:rPr>
      </w:pPr>
      <w:r w:rsidRPr="00850F3B">
        <w:rPr>
          <w:rFonts w:ascii="Arial" w:hAnsi="Arial" w:cs="Arial"/>
          <w:b/>
          <w:bCs/>
          <w:sz w:val="24"/>
          <w:szCs w:val="24"/>
          <w:lang w:val="en-GB"/>
        </w:rPr>
        <w:t>Electronic Meeting, June 28 - July 2, 2021</w:t>
      </w:r>
    </w:p>
    <w:p w14:paraId="317E1240" w14:textId="77777777" w:rsidR="006A6600" w:rsidRPr="00DA7D06"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1035F1EF" w:rsidR="0095370B" w:rsidRPr="004313C9" w:rsidRDefault="0095370B" w:rsidP="0095370B">
      <w:pPr>
        <w:pStyle w:val="aff3"/>
        <w:snapToGrid w:val="0"/>
        <w:ind w:left="2383" w:hangingChars="993" w:hanging="238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9D0487" w:rsidRPr="004B601F">
        <w:rPr>
          <w:rFonts w:ascii="Arial" w:eastAsiaTheme="minorEastAsia" w:hAnsi="Arial" w:cs="Arial"/>
          <w:b/>
          <w:bCs/>
          <w:sz w:val="24"/>
          <w:szCs w:val="24"/>
          <w:lang w:val="en-GB" w:eastAsia="zh-CN"/>
        </w:rPr>
        <w:t>4.1</w:t>
      </w:r>
    </w:p>
    <w:p w14:paraId="6D5A3739" w14:textId="4072A323" w:rsidR="0095370B" w:rsidRPr="004313C9" w:rsidRDefault="0095370B" w:rsidP="0095370B">
      <w:pPr>
        <w:pStyle w:val="aff3"/>
        <w:snapToGrid w:val="0"/>
        <w:ind w:left="2383" w:hangingChars="993" w:hanging="238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5698312F" w:rsidR="0095370B" w:rsidRPr="004313C9" w:rsidRDefault="0095370B" w:rsidP="0095370B">
      <w:pPr>
        <w:pStyle w:val="aff3"/>
        <w:snapToGrid w:val="0"/>
        <w:ind w:left="2383" w:hangingChars="993" w:hanging="238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D72DAB">
        <w:rPr>
          <w:rFonts w:ascii="Arial" w:hAnsi="Arial" w:cs="Arial"/>
          <w:b/>
          <w:bCs/>
          <w:sz w:val="24"/>
          <w:szCs w:val="24"/>
          <w:lang w:val="en-GB"/>
        </w:rPr>
        <w:tab/>
      </w:r>
      <w:r w:rsidR="00DA7994" w:rsidRPr="00DA7994">
        <w:rPr>
          <w:rFonts w:ascii="Arial" w:eastAsiaTheme="minorEastAsia" w:hAnsi="Arial" w:cs="Arial"/>
          <w:b/>
          <w:bCs/>
          <w:sz w:val="24"/>
          <w:szCs w:val="24"/>
          <w:lang w:val="en-GB" w:eastAsia="zh-CN"/>
        </w:rPr>
        <w:t>Email discussion summary for [RAN-R18-WS-eMBB-NEC]</w:t>
      </w:r>
    </w:p>
    <w:bookmarkEnd w:id="3"/>
    <w:bookmarkEnd w:id="4"/>
    <w:p w14:paraId="20B6126F" w14:textId="314A9428" w:rsidR="0095370B" w:rsidRPr="004313C9" w:rsidRDefault="0095370B" w:rsidP="0095370B">
      <w:pPr>
        <w:pStyle w:val="aff3"/>
        <w:snapToGrid w:val="0"/>
        <w:ind w:left="2383" w:hangingChars="993" w:hanging="238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00CE74BB">
        <w:rPr>
          <w:rFonts w:ascii="Arial" w:hAnsi="Arial" w:cs="Arial"/>
          <w:b/>
          <w:bCs/>
          <w:sz w:val="24"/>
          <w:szCs w:val="24"/>
          <w:lang w:val="en-GB"/>
        </w:rPr>
        <w:t>Discussion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0"/>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7341DDDD" w14:textId="77777777" w:rsidR="00DA7994" w:rsidRPr="00DA7994" w:rsidRDefault="00DA7994" w:rsidP="00DA7994">
      <w:pPr>
        <w:spacing w:before="120" w:after="120"/>
        <w:jc w:val="both"/>
        <w:rPr>
          <w:rFonts w:eastAsia="宋体"/>
          <w:color w:val="000000" w:themeColor="text1"/>
          <w:sz w:val="22"/>
          <w:szCs w:val="22"/>
          <w:lang w:eastAsia="zh-CN"/>
        </w:rPr>
      </w:pPr>
      <w:bookmarkStart w:id="6" w:name="OLE_LINK9"/>
      <w:bookmarkStart w:id="7" w:name="OLE_LINK10"/>
      <w:r w:rsidRPr="00DA7994">
        <w:rPr>
          <w:rFonts w:eastAsia="宋体"/>
          <w:color w:val="000000" w:themeColor="text1"/>
          <w:sz w:val="22"/>
          <w:szCs w:val="22"/>
          <w:lang w:eastAsia="zh-CN"/>
        </w:rPr>
        <w:t>This email discussion summary covers the following document.</w:t>
      </w:r>
    </w:p>
    <w:p w14:paraId="40E95BA6" w14:textId="77777777" w:rsidR="00DA7994" w:rsidRPr="00DA7994" w:rsidRDefault="00DA7994" w:rsidP="00DA7994">
      <w:pPr>
        <w:spacing w:before="120" w:after="120"/>
        <w:jc w:val="both"/>
        <w:rPr>
          <w:rFonts w:eastAsia="宋体"/>
          <w:color w:val="000000" w:themeColor="text1"/>
          <w:sz w:val="22"/>
          <w:szCs w:val="22"/>
          <w:lang w:eastAsia="zh-CN"/>
        </w:rPr>
      </w:pPr>
      <w:r w:rsidRPr="00DA7994">
        <w:rPr>
          <w:rFonts w:eastAsia="宋体"/>
          <w:color w:val="000000" w:themeColor="text1"/>
          <w:sz w:val="22"/>
          <w:szCs w:val="22"/>
          <w:lang w:eastAsia="zh-CN"/>
        </w:rPr>
        <w:t xml:space="preserve">[1] RWS-210123, Discussion on MIMO enhancements in Rel-18, NEC, </w:t>
      </w:r>
      <w:proofErr w:type="spellStart"/>
      <w:r w:rsidRPr="00DA7994">
        <w:rPr>
          <w:rFonts w:eastAsia="宋体"/>
          <w:color w:val="000000" w:themeColor="text1"/>
          <w:sz w:val="22"/>
          <w:szCs w:val="22"/>
          <w:lang w:eastAsia="zh-CN"/>
        </w:rPr>
        <w:t>Rakuten</w:t>
      </w:r>
      <w:proofErr w:type="spellEnd"/>
      <w:r w:rsidRPr="00DA7994">
        <w:rPr>
          <w:rFonts w:eastAsia="宋体"/>
          <w:color w:val="000000" w:themeColor="text1"/>
          <w:sz w:val="22"/>
          <w:szCs w:val="22"/>
          <w:lang w:eastAsia="zh-CN"/>
        </w:rPr>
        <w:t xml:space="preserve"> Mobile Inc.</w:t>
      </w:r>
    </w:p>
    <w:p w14:paraId="4DEE0B4D" w14:textId="372F9738" w:rsidR="00141A4D" w:rsidRDefault="00DA7994" w:rsidP="00DA7994">
      <w:pPr>
        <w:spacing w:before="120" w:after="120"/>
        <w:jc w:val="both"/>
        <w:rPr>
          <w:rFonts w:eastAsia="宋体"/>
          <w:color w:val="000000" w:themeColor="text1"/>
          <w:sz w:val="22"/>
          <w:szCs w:val="22"/>
          <w:lang w:eastAsia="zh-CN"/>
        </w:rPr>
      </w:pPr>
      <w:r w:rsidRPr="00DA7994">
        <w:rPr>
          <w:rFonts w:eastAsia="宋体"/>
          <w:color w:val="000000" w:themeColor="text1"/>
          <w:sz w:val="22"/>
          <w:szCs w:val="22"/>
          <w:lang w:eastAsia="zh-CN"/>
        </w:rPr>
        <w:t>The rest is structured as follows. Section 2 is used to collect 1st round que</w:t>
      </w:r>
      <w:r>
        <w:rPr>
          <w:rFonts w:eastAsia="宋体"/>
          <w:color w:val="000000" w:themeColor="text1"/>
          <w:sz w:val="22"/>
          <w:szCs w:val="22"/>
          <w:lang w:eastAsia="zh-CN"/>
        </w:rPr>
        <w:t xml:space="preserve">stions/comments to the </w:t>
      </w:r>
      <w:proofErr w:type="spellStart"/>
      <w:r>
        <w:rPr>
          <w:rFonts w:eastAsia="宋体"/>
          <w:color w:val="000000" w:themeColor="text1"/>
          <w:sz w:val="22"/>
          <w:szCs w:val="22"/>
          <w:lang w:eastAsia="zh-CN"/>
        </w:rPr>
        <w:t>tdoc</w:t>
      </w:r>
      <w:proofErr w:type="spellEnd"/>
      <w:r>
        <w:rPr>
          <w:rFonts w:eastAsia="宋体"/>
          <w:color w:val="000000" w:themeColor="text1"/>
          <w:sz w:val="22"/>
          <w:szCs w:val="22"/>
          <w:lang w:eastAsia="zh-CN"/>
        </w:rPr>
        <w:t xml:space="preserve"> and</w:t>
      </w:r>
      <w:r>
        <w:rPr>
          <w:rFonts w:eastAsia="宋体" w:hint="eastAsia"/>
          <w:color w:val="000000" w:themeColor="text1"/>
          <w:sz w:val="22"/>
          <w:szCs w:val="22"/>
          <w:lang w:eastAsia="zh-CN"/>
        </w:rPr>
        <w:t xml:space="preserve"> </w:t>
      </w:r>
      <w:r w:rsidRPr="00DA7994">
        <w:rPr>
          <w:rFonts w:eastAsia="宋体"/>
          <w:color w:val="000000" w:themeColor="text1"/>
          <w:sz w:val="22"/>
          <w:szCs w:val="22"/>
          <w:lang w:eastAsia="zh-CN"/>
        </w:rPr>
        <w:t>Section 3 provides corresponding answers. Section 4 is used to collect 2nd round questions/comments</w:t>
      </w:r>
      <w:r>
        <w:rPr>
          <w:rFonts w:eastAsia="宋体"/>
          <w:color w:val="000000" w:themeColor="text1"/>
          <w:sz w:val="22"/>
          <w:szCs w:val="22"/>
          <w:lang w:eastAsia="zh-CN"/>
        </w:rPr>
        <w:t xml:space="preserve"> </w:t>
      </w:r>
      <w:r>
        <w:rPr>
          <w:rFonts w:eastAsia="宋体" w:hint="eastAsia"/>
          <w:color w:val="000000" w:themeColor="text1"/>
          <w:sz w:val="22"/>
          <w:szCs w:val="22"/>
          <w:lang w:eastAsia="zh-CN"/>
        </w:rPr>
        <w:t>and</w:t>
      </w:r>
      <w:r>
        <w:rPr>
          <w:rFonts w:eastAsia="宋体"/>
          <w:color w:val="000000" w:themeColor="text1"/>
          <w:sz w:val="22"/>
          <w:szCs w:val="22"/>
          <w:lang w:eastAsia="zh-CN"/>
        </w:rPr>
        <w:t xml:space="preserve"> Section 5 provides corresponding answers. Section 6 is a summary of two round of discussions.</w:t>
      </w:r>
    </w:p>
    <w:p w14:paraId="6BD1477B" w14:textId="08A1EF32" w:rsidR="0095370B" w:rsidRDefault="00DA7994" w:rsidP="0095370B">
      <w:pPr>
        <w:pStyle w:val="10"/>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8" w:name="OLE_LINK64"/>
      <w:bookmarkStart w:id="9" w:name="OLE_LINK65"/>
      <w:bookmarkEnd w:id="6"/>
      <w:bookmarkEnd w:id="7"/>
      <w:r w:rsidRPr="00DA7994">
        <w:rPr>
          <w:rFonts w:ascii="Times New Roman" w:eastAsia="宋体" w:hAnsi="Times New Roman" w:cs="Times New Roman"/>
          <w:bCs w:val="0"/>
          <w:color w:val="auto"/>
          <w:kern w:val="32"/>
          <w:lang w:val="en-US" w:eastAsia="zh-CN"/>
        </w:rPr>
        <w:t>Questions/Comments to RWS-210123 on Rel-18 MIMO (1st Round)</w:t>
      </w:r>
    </w:p>
    <w:p w14:paraId="22E9DF80" w14:textId="77777777" w:rsidR="00DA7994" w:rsidRPr="00DA7994" w:rsidRDefault="00DA7994" w:rsidP="00DA7994">
      <w:pPr>
        <w:spacing w:before="120" w:after="120"/>
        <w:jc w:val="both"/>
        <w:rPr>
          <w:rFonts w:eastAsia="宋体"/>
          <w:color w:val="000000" w:themeColor="text1"/>
          <w:sz w:val="22"/>
          <w:szCs w:val="22"/>
          <w:lang w:eastAsia="zh-CN"/>
        </w:rPr>
      </w:pPr>
      <w:r w:rsidRPr="00DA7994">
        <w:rPr>
          <w:rFonts w:eastAsia="宋体"/>
          <w:color w:val="000000" w:themeColor="text1"/>
          <w:sz w:val="22"/>
          <w:szCs w:val="22"/>
          <w:lang w:eastAsia="zh-CN"/>
        </w:rPr>
        <w:t xml:space="preserve">In our contribution, we have the following proposals for MIMO enhancements in Rel-18. </w:t>
      </w:r>
    </w:p>
    <w:p w14:paraId="0164FB4E" w14:textId="77777777" w:rsidR="00DA7994" w:rsidRPr="00DA7994" w:rsidRDefault="00DA7994" w:rsidP="00DA7994">
      <w:pPr>
        <w:spacing w:after="120"/>
        <w:jc w:val="both"/>
        <w:rPr>
          <w:rFonts w:eastAsiaTheme="minorEastAsia"/>
          <w:b/>
          <w:i/>
          <w:sz w:val="22"/>
          <w:szCs w:val="22"/>
          <w:lang w:val="en-US" w:eastAsia="zh-CN"/>
        </w:rPr>
      </w:pPr>
      <w:r w:rsidRPr="00DA7994">
        <w:rPr>
          <w:rFonts w:eastAsiaTheme="minorEastAsia"/>
          <w:b/>
          <w:i/>
          <w:sz w:val="22"/>
          <w:szCs w:val="22"/>
          <w:lang w:val="en-US" w:eastAsia="zh-CN"/>
        </w:rPr>
        <w:t xml:space="preserve">Proposal 1: In Rel-18, specify features to increase UL capacity by supporting up to 8 layers UL transmission and UL sub-band precoding in FR1. </w:t>
      </w:r>
    </w:p>
    <w:p w14:paraId="03382FEC" w14:textId="77777777" w:rsidR="00DA7994" w:rsidRPr="00DA7994" w:rsidRDefault="00DA7994" w:rsidP="00DA7994">
      <w:pPr>
        <w:spacing w:after="120"/>
        <w:jc w:val="both"/>
        <w:rPr>
          <w:rFonts w:eastAsiaTheme="minorEastAsia"/>
          <w:b/>
          <w:i/>
          <w:sz w:val="22"/>
          <w:szCs w:val="22"/>
          <w:lang w:val="en-US" w:eastAsia="zh-CN"/>
        </w:rPr>
      </w:pPr>
      <w:r w:rsidRPr="00DA7994">
        <w:rPr>
          <w:rFonts w:eastAsiaTheme="minorEastAsia"/>
          <w:b/>
          <w:i/>
          <w:sz w:val="22"/>
          <w:szCs w:val="22"/>
          <w:lang w:val="en-US" w:eastAsia="zh-CN"/>
        </w:rPr>
        <w:t xml:space="preserve">Proposal 2: In Rel-18, specify enhancements for simultaneous transmission across multiple UE panels, and identify and specify features to enhance beam management to support more efficient L1/L2 intra- and inter-cell mobility for moving UE. </w:t>
      </w:r>
    </w:p>
    <w:p w14:paraId="2B9716A5" w14:textId="77777777" w:rsidR="00DA7994" w:rsidRPr="00DA7994" w:rsidRDefault="00DA7994" w:rsidP="00DA7994">
      <w:pPr>
        <w:spacing w:after="120"/>
        <w:jc w:val="both"/>
        <w:rPr>
          <w:rFonts w:eastAsiaTheme="minorEastAsia"/>
          <w:b/>
          <w:i/>
          <w:sz w:val="22"/>
          <w:szCs w:val="22"/>
          <w:lang w:val="en-US" w:eastAsia="zh-CN"/>
        </w:rPr>
      </w:pPr>
      <w:r w:rsidRPr="00DA7994">
        <w:rPr>
          <w:rFonts w:eastAsiaTheme="minorEastAsia"/>
          <w:b/>
          <w:i/>
          <w:sz w:val="22"/>
          <w:szCs w:val="22"/>
          <w:lang w:val="en-US" w:eastAsia="zh-CN"/>
        </w:rPr>
        <w:t xml:space="preserve">Proposal 3: In Rel-18, evaluate and, if needed, specify multi-panel codebook enhancements for support geographically distributed antenna panels in FR1, and specify features to facilitate more efficient MTRP operation in FR2 along with the design of Rel-18 enhancements for beam management. </w:t>
      </w:r>
    </w:p>
    <w:p w14:paraId="1D4BBD27" w14:textId="77777777" w:rsidR="00DA7994" w:rsidRPr="00DA7994" w:rsidRDefault="00DA7994" w:rsidP="00DA7994">
      <w:pPr>
        <w:spacing w:after="120"/>
        <w:jc w:val="both"/>
        <w:rPr>
          <w:rFonts w:eastAsiaTheme="minorEastAsia"/>
          <w:b/>
          <w:i/>
          <w:sz w:val="22"/>
          <w:szCs w:val="22"/>
          <w:lang w:val="en-US" w:eastAsia="zh-CN"/>
        </w:rPr>
      </w:pPr>
      <w:r w:rsidRPr="00DA7994">
        <w:rPr>
          <w:rFonts w:eastAsiaTheme="minorEastAsia"/>
          <w:b/>
          <w:i/>
          <w:sz w:val="22"/>
          <w:szCs w:val="22"/>
          <w:lang w:val="en-US" w:eastAsia="zh-CN"/>
        </w:rPr>
        <w:t xml:space="preserve">Proposal 4: In Rel-18, identify and specify features to facilitate more efficient CSI management and reporting for fast moving UE. </w:t>
      </w:r>
    </w:p>
    <w:p w14:paraId="47620923" w14:textId="1E8D2F00" w:rsidR="00DA7994" w:rsidRDefault="00DA7994" w:rsidP="00DA7994">
      <w:pPr>
        <w:spacing w:after="120"/>
        <w:jc w:val="both"/>
        <w:rPr>
          <w:rFonts w:eastAsiaTheme="minorEastAsia"/>
          <w:b/>
          <w:i/>
          <w:sz w:val="22"/>
          <w:szCs w:val="22"/>
          <w:lang w:val="en-US" w:eastAsia="zh-CN"/>
        </w:rPr>
      </w:pPr>
      <w:r w:rsidRPr="00DA7994">
        <w:rPr>
          <w:rFonts w:eastAsiaTheme="minorEastAsia"/>
          <w:b/>
          <w:i/>
          <w:sz w:val="22"/>
          <w:szCs w:val="22"/>
          <w:lang w:val="en-US" w:eastAsia="zh-CN"/>
        </w:rPr>
        <w:t>Proposal 5: In Rel-18, study the use cases and performance gain of AI/ML-enabled MIMO.</w:t>
      </w:r>
    </w:p>
    <w:p w14:paraId="1F7DD9FD" w14:textId="77777777" w:rsidR="00DA7994" w:rsidRPr="00DA7994" w:rsidRDefault="00DA7994" w:rsidP="00DA7994">
      <w:pPr>
        <w:jc w:val="center"/>
        <w:rPr>
          <w:rFonts w:eastAsia="等线"/>
          <w:b/>
          <w:sz w:val="22"/>
          <w:szCs w:val="22"/>
          <w:lang w:val="en-US"/>
        </w:rPr>
      </w:pPr>
      <w:r w:rsidRPr="00DA7994">
        <w:rPr>
          <w:b/>
          <w:sz w:val="22"/>
          <w:szCs w:val="22"/>
        </w:rPr>
        <w:t>Feedback Form 1: [1st round QA] MIMO enhancements in Rel-18 (RWS-210123)</w:t>
      </w:r>
    </w:p>
    <w:tbl>
      <w:tblPr>
        <w:tblW w:w="0" w:type="auto"/>
        <w:jc w:val="center"/>
        <w:tblCellMar>
          <w:left w:w="0" w:type="dxa"/>
          <w:right w:w="0" w:type="dxa"/>
        </w:tblCellMar>
        <w:tblLook w:val="04A0" w:firstRow="1" w:lastRow="0" w:firstColumn="1" w:lastColumn="0" w:noHBand="0" w:noVBand="1"/>
      </w:tblPr>
      <w:tblGrid>
        <w:gridCol w:w="8630"/>
      </w:tblGrid>
      <w:tr w:rsidR="00DA7994" w14:paraId="5BFE850E" w14:textId="77777777" w:rsidTr="00DA7994">
        <w:trPr>
          <w:jc w:val="center"/>
        </w:trPr>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2072C3" w14:textId="77777777" w:rsidR="00DA7994" w:rsidRDefault="00DA7994">
            <w:pPr>
              <w:rPr>
                <w:sz w:val="22"/>
                <w:szCs w:val="22"/>
              </w:rPr>
            </w:pPr>
            <w:r>
              <w:rPr>
                <w:sz w:val="22"/>
                <w:szCs w:val="22"/>
              </w:rPr>
              <w:t>1 – Beijing Xiaomi Mobile Software</w:t>
            </w:r>
          </w:p>
          <w:p w14:paraId="09DF70FE" w14:textId="77777777" w:rsidR="00DA7994" w:rsidRDefault="00DA7994">
            <w:pPr>
              <w:rPr>
                <w:sz w:val="22"/>
                <w:szCs w:val="22"/>
              </w:rPr>
            </w:pPr>
            <w:r>
              <w:rPr>
                <w:sz w:val="22"/>
                <w:szCs w:val="22"/>
              </w:rPr>
              <w:t>Q1: For proposal 2, currently, beam management to support L1/L2 intra- and inter-cell mobility is discussed in Rel-17, so what is the enhancement in Rel-18?</w:t>
            </w:r>
          </w:p>
        </w:tc>
      </w:tr>
      <w:tr w:rsidR="00DA7994" w14:paraId="6EC564AF" w14:textId="77777777" w:rsidTr="00DA7994">
        <w:trPr>
          <w:jc w:val="center"/>
        </w:trPr>
        <w:tc>
          <w:tcPr>
            <w:tcW w:w="86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43608C" w14:textId="77777777" w:rsidR="00DA7994" w:rsidRDefault="00DA7994">
            <w:pPr>
              <w:rPr>
                <w:sz w:val="22"/>
                <w:szCs w:val="22"/>
              </w:rPr>
            </w:pPr>
            <w:r>
              <w:rPr>
                <w:sz w:val="22"/>
                <w:szCs w:val="22"/>
              </w:rPr>
              <w:t>2 – Samsung Research America</w:t>
            </w:r>
          </w:p>
          <w:p w14:paraId="09DBBB5F" w14:textId="77777777" w:rsidR="00DA7994" w:rsidRDefault="00DA7994">
            <w:pPr>
              <w:rPr>
                <w:sz w:val="22"/>
                <w:szCs w:val="22"/>
              </w:rPr>
            </w:pPr>
            <w:r>
              <w:rPr>
                <w:sz w:val="22"/>
                <w:szCs w:val="22"/>
              </w:rPr>
              <w:t xml:space="preserve">Proposal 1: For UL FS precoding, do you propose to use the Rel-15 CB or design a new two-stage (W1xW2) codebook for minimizing DL control </w:t>
            </w:r>
            <w:proofErr w:type="spellStart"/>
            <w:r>
              <w:rPr>
                <w:sz w:val="22"/>
                <w:szCs w:val="22"/>
              </w:rPr>
              <w:t>signaling</w:t>
            </w:r>
            <w:proofErr w:type="spellEnd"/>
            <w:r>
              <w:rPr>
                <w:sz w:val="22"/>
                <w:szCs w:val="22"/>
              </w:rPr>
              <w:t xml:space="preserve"> overhead?</w:t>
            </w:r>
          </w:p>
          <w:p w14:paraId="4DAFDD30" w14:textId="77777777" w:rsidR="00DA7994" w:rsidRDefault="00DA7994">
            <w:pPr>
              <w:rPr>
                <w:sz w:val="22"/>
                <w:szCs w:val="22"/>
              </w:rPr>
            </w:pPr>
            <w:r>
              <w:rPr>
                <w:sz w:val="22"/>
                <w:szCs w:val="22"/>
              </w:rPr>
              <w:t>Proposal 4: Do you also foresee any enhancement on CSI-RS and DM-RS for high speed UEs?</w:t>
            </w:r>
          </w:p>
        </w:tc>
      </w:tr>
      <w:tr w:rsidR="00DA7994" w14:paraId="46AFD543" w14:textId="77777777" w:rsidTr="00DA7994">
        <w:trPr>
          <w:jc w:val="center"/>
        </w:trPr>
        <w:tc>
          <w:tcPr>
            <w:tcW w:w="86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B47D25" w14:textId="77777777" w:rsidR="00DA7994" w:rsidRDefault="00DA7994">
            <w:pPr>
              <w:rPr>
                <w:sz w:val="22"/>
                <w:szCs w:val="22"/>
              </w:rPr>
            </w:pPr>
            <w:r>
              <w:rPr>
                <w:sz w:val="22"/>
                <w:szCs w:val="22"/>
              </w:rPr>
              <w:t>3 – Intel Corporation (UK) Ltd</w:t>
            </w:r>
          </w:p>
          <w:p w14:paraId="1831B9C1" w14:textId="77777777" w:rsidR="00DA7994" w:rsidRDefault="00DA7994">
            <w:pPr>
              <w:rPr>
                <w:sz w:val="22"/>
                <w:szCs w:val="22"/>
              </w:rPr>
            </w:pPr>
            <w:r>
              <w:rPr>
                <w:sz w:val="22"/>
                <w:szCs w:val="22"/>
              </w:rPr>
              <w:t>Proposal 1: There is no performance requirements for 4Tx UE in RAN4 even for 1 MIMO layer. Is it really urgent to specify 8 MIMO layers for UL taking into account current status in RAN4?</w:t>
            </w:r>
          </w:p>
        </w:tc>
      </w:tr>
      <w:tr w:rsidR="00DA7994" w14:paraId="7FD62C5F" w14:textId="77777777" w:rsidTr="00DA7994">
        <w:trPr>
          <w:jc w:val="center"/>
        </w:trPr>
        <w:tc>
          <w:tcPr>
            <w:tcW w:w="86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95555D" w14:textId="77777777" w:rsidR="00DA7994" w:rsidRDefault="00DA7994">
            <w:pPr>
              <w:rPr>
                <w:sz w:val="22"/>
                <w:szCs w:val="22"/>
              </w:rPr>
            </w:pPr>
            <w:r>
              <w:rPr>
                <w:sz w:val="22"/>
                <w:szCs w:val="22"/>
              </w:rPr>
              <w:t>4 – Qualcomm communications-France</w:t>
            </w:r>
          </w:p>
          <w:p w14:paraId="15F8AB74" w14:textId="77777777" w:rsidR="00DA7994" w:rsidRDefault="00DA7994">
            <w:pPr>
              <w:rPr>
                <w:sz w:val="22"/>
                <w:szCs w:val="22"/>
              </w:rPr>
            </w:pPr>
            <w:r>
              <w:rPr>
                <w:sz w:val="22"/>
                <w:szCs w:val="22"/>
              </w:rPr>
              <w:lastRenderedPageBreak/>
              <w:t xml:space="preserve">Regarding Proposal 3 on “multi-panel codebook enhancements for support geographically distributed antenna panels in FR1”, is it assumed that different TRPs are phase coherent (is it for CJT scheme </w:t>
            </w:r>
            <w:proofErr w:type="spellStart"/>
            <w:r>
              <w:rPr>
                <w:sz w:val="22"/>
                <w:szCs w:val="22"/>
              </w:rPr>
              <w:t>acrossmultiple</w:t>
            </w:r>
            <w:proofErr w:type="spellEnd"/>
            <w:r>
              <w:rPr>
                <w:sz w:val="22"/>
                <w:szCs w:val="22"/>
              </w:rPr>
              <w:t xml:space="preserve"> TRPs)?</w:t>
            </w:r>
          </w:p>
        </w:tc>
      </w:tr>
      <w:tr w:rsidR="00DA7994" w14:paraId="09E73C63" w14:textId="77777777" w:rsidTr="00DA7994">
        <w:trPr>
          <w:jc w:val="center"/>
        </w:trPr>
        <w:tc>
          <w:tcPr>
            <w:tcW w:w="86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71314C" w14:textId="77777777" w:rsidR="00DA7994" w:rsidRDefault="00DA7994">
            <w:pPr>
              <w:rPr>
                <w:sz w:val="22"/>
                <w:szCs w:val="22"/>
              </w:rPr>
            </w:pPr>
            <w:r>
              <w:rPr>
                <w:sz w:val="22"/>
                <w:szCs w:val="22"/>
              </w:rPr>
              <w:lastRenderedPageBreak/>
              <w:t xml:space="preserve">5 – </w:t>
            </w:r>
            <w:proofErr w:type="spellStart"/>
            <w:r>
              <w:rPr>
                <w:sz w:val="22"/>
                <w:szCs w:val="22"/>
              </w:rPr>
              <w:t>HuaWei</w:t>
            </w:r>
            <w:proofErr w:type="spellEnd"/>
            <w:r>
              <w:rPr>
                <w:sz w:val="22"/>
                <w:szCs w:val="22"/>
              </w:rPr>
              <w:t xml:space="preserve"> Technologies Co.</w:t>
            </w:r>
          </w:p>
          <w:p w14:paraId="4F7D02F4" w14:textId="77777777" w:rsidR="00DA7994" w:rsidRDefault="00DA7994">
            <w:pPr>
              <w:rPr>
                <w:sz w:val="22"/>
                <w:szCs w:val="22"/>
              </w:rPr>
            </w:pPr>
            <w:r>
              <w:rPr>
                <w:sz w:val="22"/>
                <w:szCs w:val="22"/>
              </w:rPr>
              <w:t xml:space="preserve">Thanks for the contribution. One question for Section 2.3: why using predictive beams can help with robustness and reliability for </w:t>
            </w:r>
            <w:proofErr w:type="spellStart"/>
            <w:r>
              <w:rPr>
                <w:sz w:val="22"/>
                <w:szCs w:val="22"/>
              </w:rPr>
              <w:t>mTRP</w:t>
            </w:r>
            <w:proofErr w:type="spellEnd"/>
            <w:r>
              <w:rPr>
                <w:sz w:val="22"/>
                <w:szCs w:val="22"/>
              </w:rPr>
              <w:t xml:space="preserve"> operation, could you please elaborate more?</w:t>
            </w:r>
          </w:p>
        </w:tc>
      </w:tr>
      <w:tr w:rsidR="00DA7994" w14:paraId="4D02F2D3" w14:textId="77777777" w:rsidTr="00DA7994">
        <w:trPr>
          <w:jc w:val="center"/>
        </w:trPr>
        <w:tc>
          <w:tcPr>
            <w:tcW w:w="86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044B1B" w14:textId="77777777" w:rsidR="00DA7994" w:rsidRDefault="00DA7994">
            <w:pPr>
              <w:rPr>
                <w:sz w:val="22"/>
                <w:szCs w:val="22"/>
              </w:rPr>
            </w:pPr>
            <w:r>
              <w:rPr>
                <w:sz w:val="22"/>
                <w:szCs w:val="22"/>
              </w:rPr>
              <w:t>6 – Beijing Lenovo Software Ltd.</w:t>
            </w:r>
          </w:p>
          <w:p w14:paraId="4AC1F392" w14:textId="77777777" w:rsidR="00DA7994" w:rsidRDefault="00DA7994">
            <w:pPr>
              <w:rPr>
                <w:sz w:val="22"/>
                <w:szCs w:val="22"/>
              </w:rPr>
            </w:pPr>
            <w:r>
              <w:rPr>
                <w:sz w:val="22"/>
                <w:szCs w:val="22"/>
              </w:rPr>
              <w:t xml:space="preserve">Q1: Do you want to support coherent joint transmission for </w:t>
            </w:r>
            <w:proofErr w:type="spellStart"/>
            <w:r>
              <w:rPr>
                <w:sz w:val="22"/>
                <w:szCs w:val="22"/>
              </w:rPr>
              <w:t>mTRP</w:t>
            </w:r>
            <w:proofErr w:type="spellEnd"/>
            <w:r>
              <w:rPr>
                <w:sz w:val="22"/>
                <w:szCs w:val="22"/>
              </w:rPr>
              <w:t xml:space="preserve"> in proposal 3?</w:t>
            </w:r>
          </w:p>
          <w:p w14:paraId="0DA9FAB0" w14:textId="77777777" w:rsidR="00DA7994" w:rsidRDefault="00DA7994">
            <w:pPr>
              <w:rPr>
                <w:sz w:val="22"/>
                <w:szCs w:val="22"/>
              </w:rPr>
            </w:pPr>
            <w:r>
              <w:rPr>
                <w:sz w:val="22"/>
                <w:szCs w:val="22"/>
              </w:rPr>
              <w:t>Q2: What is your intension on proposal 4, do you want to enhance the beam management for inter-cell mobility?</w:t>
            </w:r>
          </w:p>
        </w:tc>
      </w:tr>
      <w:tr w:rsidR="00DA7994" w14:paraId="77309AF6" w14:textId="77777777" w:rsidTr="00DA7994">
        <w:trPr>
          <w:jc w:val="center"/>
        </w:trPr>
        <w:tc>
          <w:tcPr>
            <w:tcW w:w="86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2A6E09" w14:textId="77777777" w:rsidR="00DA7994" w:rsidRDefault="00DA7994">
            <w:pPr>
              <w:rPr>
                <w:sz w:val="22"/>
                <w:szCs w:val="22"/>
              </w:rPr>
            </w:pPr>
            <w:r>
              <w:rPr>
                <w:sz w:val="22"/>
                <w:szCs w:val="22"/>
              </w:rPr>
              <w:t>7 – Nokia Corporation</w:t>
            </w:r>
          </w:p>
          <w:p w14:paraId="47CBF987" w14:textId="77777777" w:rsidR="00DA7994" w:rsidRDefault="00DA7994">
            <w:pPr>
              <w:rPr>
                <w:sz w:val="22"/>
                <w:szCs w:val="22"/>
              </w:rPr>
            </w:pPr>
            <w:r>
              <w:rPr>
                <w:sz w:val="22"/>
                <w:szCs w:val="22"/>
              </w:rPr>
              <w:t>Q1: We have seen that the L1 mobility procedures become complex and the gains are not at all clear (since almost nobody has shown any simulation results so far). Where do you see gains coming from in L1 mobility and how can those be verified?</w:t>
            </w:r>
          </w:p>
        </w:tc>
      </w:tr>
    </w:tbl>
    <w:p w14:paraId="58B45F0B" w14:textId="5AA0E310" w:rsidR="00DA7994" w:rsidRDefault="00DA7994" w:rsidP="00DA7994">
      <w:pPr>
        <w:pStyle w:val="10"/>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DA7994">
        <w:rPr>
          <w:rFonts w:ascii="Times New Roman" w:eastAsia="宋体" w:hAnsi="Times New Roman" w:cs="Times New Roman"/>
          <w:bCs w:val="0"/>
          <w:color w:val="auto"/>
          <w:kern w:val="32"/>
          <w:lang w:val="en-US" w:eastAsia="zh-CN"/>
        </w:rPr>
        <w:t>Answers by moderator (1st Round)</w:t>
      </w:r>
    </w:p>
    <w:p w14:paraId="6933D48C" w14:textId="4E85F55A" w:rsidR="00DA7994" w:rsidRPr="00DA7994" w:rsidRDefault="00155DA9" w:rsidP="00DA7994">
      <w:pPr>
        <w:rPr>
          <w:rFonts w:eastAsiaTheme="minorEastAsia"/>
          <w:lang w:eastAsia="zh-CN"/>
        </w:rPr>
      </w:pPr>
      <w:r>
        <w:rPr>
          <w:sz w:val="22"/>
          <w:szCs w:val="22"/>
        </w:rPr>
        <w:t>Thanks for the questions and comments. The corresponding answers are provided in the following table.</w:t>
      </w:r>
    </w:p>
    <w:p w14:paraId="476AE139" w14:textId="20A4080E" w:rsidR="00DA7994" w:rsidRPr="00155DA9" w:rsidRDefault="00155DA9" w:rsidP="00155DA9">
      <w:pPr>
        <w:jc w:val="center"/>
        <w:rPr>
          <w:rFonts w:eastAsia="等线"/>
          <w:b/>
          <w:sz w:val="22"/>
          <w:szCs w:val="22"/>
          <w:lang w:val="en-US"/>
        </w:rPr>
      </w:pPr>
      <w:r w:rsidRPr="00155DA9">
        <w:rPr>
          <w:b/>
          <w:sz w:val="22"/>
          <w:szCs w:val="22"/>
        </w:rPr>
        <w:t xml:space="preserve">Table 1: </w:t>
      </w:r>
      <w:r w:rsidR="00DA7994" w:rsidRPr="00155DA9">
        <w:rPr>
          <w:b/>
          <w:sz w:val="22"/>
          <w:szCs w:val="22"/>
        </w:rPr>
        <w:t>Answers by moderator (1st Round)</w:t>
      </w:r>
    </w:p>
    <w:tbl>
      <w:tblPr>
        <w:tblW w:w="0" w:type="auto"/>
        <w:jc w:val="center"/>
        <w:tblCellMar>
          <w:left w:w="0" w:type="dxa"/>
          <w:right w:w="0" w:type="dxa"/>
        </w:tblCellMar>
        <w:tblLook w:val="04A0" w:firstRow="1" w:lastRow="0" w:firstColumn="1" w:lastColumn="0" w:noHBand="0" w:noVBand="1"/>
      </w:tblPr>
      <w:tblGrid>
        <w:gridCol w:w="2122"/>
        <w:gridCol w:w="6508"/>
      </w:tblGrid>
      <w:tr w:rsidR="00DA7994" w14:paraId="323BE505" w14:textId="77777777" w:rsidTr="00155DA9">
        <w:trPr>
          <w:jc w:val="center"/>
        </w:trPr>
        <w:tc>
          <w:tcPr>
            <w:tcW w:w="21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4F2630" w14:textId="77777777" w:rsidR="00DA7994" w:rsidRDefault="00DA7994">
            <w:pPr>
              <w:rPr>
                <w:sz w:val="22"/>
                <w:szCs w:val="22"/>
              </w:rPr>
            </w:pPr>
            <w:r>
              <w:rPr>
                <w:sz w:val="22"/>
                <w:szCs w:val="22"/>
              </w:rPr>
              <w:t>Reply to individual company</w:t>
            </w:r>
          </w:p>
        </w:tc>
        <w:tc>
          <w:tcPr>
            <w:tcW w:w="65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790183" w14:textId="77777777" w:rsidR="00DA7994" w:rsidRDefault="00DA7994">
            <w:pPr>
              <w:rPr>
                <w:sz w:val="22"/>
                <w:szCs w:val="22"/>
              </w:rPr>
            </w:pPr>
            <w:r>
              <w:rPr>
                <w:sz w:val="22"/>
                <w:szCs w:val="22"/>
              </w:rPr>
              <w:t>Answers</w:t>
            </w:r>
          </w:p>
        </w:tc>
      </w:tr>
      <w:tr w:rsidR="00DA7994" w14:paraId="357371B4" w14:textId="77777777" w:rsidTr="00155DA9">
        <w:trPr>
          <w:jc w:val="center"/>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CDAFFB" w14:textId="77777777" w:rsidR="00DA7994" w:rsidRDefault="00DA7994">
            <w:pPr>
              <w:rPr>
                <w:sz w:val="22"/>
                <w:szCs w:val="22"/>
              </w:rPr>
            </w:pPr>
            <w:r>
              <w:rPr>
                <w:sz w:val="22"/>
                <w:szCs w:val="22"/>
              </w:rPr>
              <w:t>Reply to Xiaomi</w:t>
            </w:r>
          </w:p>
        </w:tc>
        <w:tc>
          <w:tcPr>
            <w:tcW w:w="6508" w:type="dxa"/>
            <w:tcBorders>
              <w:top w:val="nil"/>
              <w:left w:val="nil"/>
              <w:bottom w:val="single" w:sz="8" w:space="0" w:color="auto"/>
              <w:right w:val="single" w:sz="8" w:space="0" w:color="auto"/>
            </w:tcBorders>
            <w:tcMar>
              <w:top w:w="0" w:type="dxa"/>
              <w:left w:w="108" w:type="dxa"/>
              <w:bottom w:w="0" w:type="dxa"/>
              <w:right w:w="108" w:type="dxa"/>
            </w:tcMar>
            <w:hideMark/>
          </w:tcPr>
          <w:p w14:paraId="73E50EBE" w14:textId="77777777" w:rsidR="00DA7994" w:rsidRDefault="00DA7994">
            <w:pPr>
              <w:rPr>
                <w:sz w:val="22"/>
                <w:szCs w:val="22"/>
              </w:rPr>
            </w:pPr>
            <w:r>
              <w:rPr>
                <w:sz w:val="22"/>
                <w:szCs w:val="22"/>
              </w:rPr>
              <w:t>It can be seen that Rel-17 enhancement is on streamlining the signalling process by introducing common beam and unified TCI. In Rel-18, faster beam search could be expected, for example, we also saw interests to support UE-assisted BM, prediction-based BM, etc.</w:t>
            </w:r>
          </w:p>
        </w:tc>
      </w:tr>
      <w:tr w:rsidR="00DA7994" w14:paraId="064D6BDF" w14:textId="77777777" w:rsidTr="00155DA9">
        <w:trPr>
          <w:jc w:val="center"/>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DDE8C6" w14:textId="77777777" w:rsidR="00DA7994" w:rsidRDefault="00DA7994">
            <w:pPr>
              <w:rPr>
                <w:sz w:val="22"/>
                <w:szCs w:val="22"/>
              </w:rPr>
            </w:pPr>
            <w:r>
              <w:rPr>
                <w:sz w:val="22"/>
                <w:szCs w:val="22"/>
              </w:rPr>
              <w:t>Reply to Samsung</w:t>
            </w:r>
          </w:p>
        </w:tc>
        <w:tc>
          <w:tcPr>
            <w:tcW w:w="6508" w:type="dxa"/>
            <w:tcBorders>
              <w:top w:val="nil"/>
              <w:left w:val="nil"/>
              <w:bottom w:val="single" w:sz="8" w:space="0" w:color="auto"/>
              <w:right w:val="single" w:sz="8" w:space="0" w:color="auto"/>
            </w:tcBorders>
            <w:tcMar>
              <w:top w:w="0" w:type="dxa"/>
              <w:left w:w="108" w:type="dxa"/>
              <w:bottom w:w="0" w:type="dxa"/>
              <w:right w:w="108" w:type="dxa"/>
            </w:tcMar>
            <w:hideMark/>
          </w:tcPr>
          <w:p w14:paraId="6437BA5C" w14:textId="77777777" w:rsidR="00DA7994" w:rsidRDefault="00DA7994">
            <w:pPr>
              <w:rPr>
                <w:sz w:val="22"/>
                <w:szCs w:val="22"/>
              </w:rPr>
            </w:pPr>
            <w:r>
              <w:rPr>
                <w:sz w:val="22"/>
                <w:szCs w:val="22"/>
              </w:rPr>
              <w:t>Proposal 1: It is clear that TPMI enhancement is needed to support UL frequency-selective precoding. And Rel-15 CB like method is highly possible to increase DCI payload size. We are open to see enhancements with less L1/L2 signalling overhead including multi-stage codebook.</w:t>
            </w:r>
          </w:p>
          <w:p w14:paraId="48F551BC" w14:textId="77777777" w:rsidR="00DA7994" w:rsidRDefault="00DA7994">
            <w:pPr>
              <w:rPr>
                <w:sz w:val="22"/>
                <w:szCs w:val="22"/>
              </w:rPr>
            </w:pPr>
            <w:r>
              <w:rPr>
                <w:sz w:val="22"/>
                <w:szCs w:val="22"/>
              </w:rPr>
              <w:t>Proposal 4: Yes. Our intention is to have less frequent CSI measurement and report, for example, to support Doppler domain processing.</w:t>
            </w:r>
          </w:p>
        </w:tc>
      </w:tr>
      <w:tr w:rsidR="00DA7994" w14:paraId="41926F9E" w14:textId="77777777" w:rsidTr="00155DA9">
        <w:trPr>
          <w:jc w:val="center"/>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3003EE" w14:textId="77777777" w:rsidR="00DA7994" w:rsidRDefault="00DA7994">
            <w:pPr>
              <w:rPr>
                <w:sz w:val="22"/>
                <w:szCs w:val="22"/>
              </w:rPr>
            </w:pPr>
            <w:r>
              <w:rPr>
                <w:sz w:val="22"/>
                <w:szCs w:val="22"/>
              </w:rPr>
              <w:t>Reply to Intel</w:t>
            </w:r>
          </w:p>
        </w:tc>
        <w:tc>
          <w:tcPr>
            <w:tcW w:w="6508" w:type="dxa"/>
            <w:tcBorders>
              <w:top w:val="nil"/>
              <w:left w:val="nil"/>
              <w:bottom w:val="single" w:sz="8" w:space="0" w:color="auto"/>
              <w:right w:val="single" w:sz="8" w:space="0" w:color="auto"/>
            </w:tcBorders>
            <w:tcMar>
              <w:top w:w="0" w:type="dxa"/>
              <w:left w:w="108" w:type="dxa"/>
              <w:bottom w:w="0" w:type="dxa"/>
              <w:right w:w="108" w:type="dxa"/>
            </w:tcMar>
            <w:hideMark/>
          </w:tcPr>
          <w:p w14:paraId="4413AAF6" w14:textId="77777777" w:rsidR="00DA7994" w:rsidRDefault="00DA7994">
            <w:pPr>
              <w:rPr>
                <w:sz w:val="22"/>
                <w:szCs w:val="22"/>
              </w:rPr>
            </w:pPr>
            <w:r>
              <w:rPr>
                <w:sz w:val="22"/>
                <w:szCs w:val="22"/>
              </w:rPr>
              <w:t>The need to enhance UL capacity is driven by UL heavy applications and it is of course limited to specific scenarios. But we agree on the importance of timely RAN4 involvement.</w:t>
            </w:r>
          </w:p>
        </w:tc>
      </w:tr>
      <w:tr w:rsidR="00DA7994" w14:paraId="4941E7AE" w14:textId="77777777" w:rsidTr="00155DA9">
        <w:trPr>
          <w:jc w:val="center"/>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0C87B" w14:textId="77777777" w:rsidR="00DA7994" w:rsidRDefault="00DA7994">
            <w:pPr>
              <w:rPr>
                <w:sz w:val="22"/>
                <w:szCs w:val="22"/>
              </w:rPr>
            </w:pPr>
            <w:r>
              <w:rPr>
                <w:sz w:val="22"/>
                <w:szCs w:val="22"/>
              </w:rPr>
              <w:t>Reply to Qualcomm</w:t>
            </w:r>
          </w:p>
        </w:tc>
        <w:tc>
          <w:tcPr>
            <w:tcW w:w="6508" w:type="dxa"/>
            <w:tcBorders>
              <w:top w:val="nil"/>
              <w:left w:val="nil"/>
              <w:bottom w:val="single" w:sz="8" w:space="0" w:color="auto"/>
              <w:right w:val="single" w:sz="8" w:space="0" w:color="auto"/>
            </w:tcBorders>
            <w:tcMar>
              <w:top w:w="0" w:type="dxa"/>
              <w:left w:w="108" w:type="dxa"/>
              <w:bottom w:w="0" w:type="dxa"/>
              <w:right w:w="108" w:type="dxa"/>
            </w:tcMar>
            <w:hideMark/>
          </w:tcPr>
          <w:p w14:paraId="49A7E67B" w14:textId="77777777" w:rsidR="00DA7994" w:rsidRDefault="00DA7994">
            <w:pPr>
              <w:rPr>
                <w:sz w:val="22"/>
                <w:szCs w:val="22"/>
              </w:rPr>
            </w:pPr>
            <w:r>
              <w:rPr>
                <w:sz w:val="22"/>
                <w:szCs w:val="22"/>
              </w:rPr>
              <w:t>Yes, it is the intention to support CJT.</w:t>
            </w:r>
          </w:p>
        </w:tc>
      </w:tr>
      <w:tr w:rsidR="00DA7994" w14:paraId="3FC4DAA7" w14:textId="77777777" w:rsidTr="00155DA9">
        <w:trPr>
          <w:jc w:val="center"/>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61E6BD" w14:textId="77777777" w:rsidR="00DA7994" w:rsidRDefault="00DA7994">
            <w:pPr>
              <w:rPr>
                <w:sz w:val="22"/>
                <w:szCs w:val="22"/>
              </w:rPr>
            </w:pPr>
            <w:r>
              <w:rPr>
                <w:sz w:val="22"/>
                <w:szCs w:val="22"/>
              </w:rPr>
              <w:t>Reply to Huawei</w:t>
            </w:r>
          </w:p>
        </w:tc>
        <w:tc>
          <w:tcPr>
            <w:tcW w:w="6508" w:type="dxa"/>
            <w:tcBorders>
              <w:top w:val="nil"/>
              <w:left w:val="nil"/>
              <w:bottom w:val="single" w:sz="8" w:space="0" w:color="auto"/>
              <w:right w:val="single" w:sz="8" w:space="0" w:color="auto"/>
            </w:tcBorders>
            <w:tcMar>
              <w:top w:w="0" w:type="dxa"/>
              <w:left w:w="108" w:type="dxa"/>
              <w:bottom w:w="0" w:type="dxa"/>
              <w:right w:w="108" w:type="dxa"/>
            </w:tcMar>
            <w:hideMark/>
          </w:tcPr>
          <w:p w14:paraId="46DDA30C" w14:textId="77777777" w:rsidR="00DA7994" w:rsidRDefault="00DA7994">
            <w:pPr>
              <w:rPr>
                <w:sz w:val="22"/>
                <w:szCs w:val="22"/>
              </w:rPr>
            </w:pPr>
            <w:r>
              <w:rPr>
                <w:sz w:val="22"/>
                <w:szCs w:val="22"/>
              </w:rPr>
              <w:t>For example, prediction can be used to avoid exhaustive search of suitable MTRP beam combinations and to enable early-switch of beam/TRP before current link quality starts to drop.</w:t>
            </w:r>
          </w:p>
        </w:tc>
      </w:tr>
      <w:tr w:rsidR="00DA7994" w14:paraId="04CED698" w14:textId="77777777" w:rsidTr="00155DA9">
        <w:trPr>
          <w:jc w:val="center"/>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0511FB" w14:textId="77777777" w:rsidR="00DA7994" w:rsidRDefault="00DA7994">
            <w:pPr>
              <w:rPr>
                <w:sz w:val="22"/>
                <w:szCs w:val="22"/>
              </w:rPr>
            </w:pPr>
            <w:r>
              <w:rPr>
                <w:sz w:val="22"/>
                <w:szCs w:val="22"/>
              </w:rPr>
              <w:t>Reply to Lenovo</w:t>
            </w:r>
          </w:p>
        </w:tc>
        <w:tc>
          <w:tcPr>
            <w:tcW w:w="6508" w:type="dxa"/>
            <w:tcBorders>
              <w:top w:val="nil"/>
              <w:left w:val="nil"/>
              <w:bottom w:val="single" w:sz="8" w:space="0" w:color="auto"/>
              <w:right w:val="single" w:sz="8" w:space="0" w:color="auto"/>
            </w:tcBorders>
            <w:tcMar>
              <w:top w:w="0" w:type="dxa"/>
              <w:left w:w="108" w:type="dxa"/>
              <w:bottom w:w="0" w:type="dxa"/>
              <w:right w:w="108" w:type="dxa"/>
            </w:tcMar>
            <w:hideMark/>
          </w:tcPr>
          <w:p w14:paraId="238FB7CE" w14:textId="77777777" w:rsidR="00DA7994" w:rsidRDefault="00DA7994">
            <w:pPr>
              <w:rPr>
                <w:sz w:val="22"/>
                <w:szCs w:val="22"/>
              </w:rPr>
            </w:pPr>
            <w:r>
              <w:rPr>
                <w:sz w:val="22"/>
                <w:szCs w:val="22"/>
              </w:rPr>
              <w:t>Q1: Yes, it is the intention.</w:t>
            </w:r>
          </w:p>
          <w:p w14:paraId="5B8B29C8" w14:textId="77777777" w:rsidR="00DA7994" w:rsidRDefault="00DA7994">
            <w:pPr>
              <w:rPr>
                <w:sz w:val="22"/>
                <w:szCs w:val="22"/>
              </w:rPr>
            </w:pPr>
            <w:r>
              <w:rPr>
                <w:sz w:val="22"/>
                <w:szCs w:val="22"/>
              </w:rPr>
              <w:lastRenderedPageBreak/>
              <w:t>Q2: The intention of proposal 4 is not about beam management. But yes we would like to see enhancement on inter-cell mobility, together with other intra-cell beam management enhancement as in proposal 2.</w:t>
            </w:r>
          </w:p>
        </w:tc>
      </w:tr>
      <w:tr w:rsidR="00DA7994" w14:paraId="77F50D3A" w14:textId="77777777" w:rsidTr="00155DA9">
        <w:trPr>
          <w:jc w:val="center"/>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0B3F24" w14:textId="77777777" w:rsidR="00DA7994" w:rsidRDefault="00DA7994">
            <w:pPr>
              <w:rPr>
                <w:sz w:val="22"/>
                <w:szCs w:val="22"/>
              </w:rPr>
            </w:pPr>
            <w:r>
              <w:rPr>
                <w:sz w:val="22"/>
                <w:szCs w:val="22"/>
              </w:rPr>
              <w:lastRenderedPageBreak/>
              <w:t>Reply to Nokia</w:t>
            </w:r>
          </w:p>
        </w:tc>
        <w:tc>
          <w:tcPr>
            <w:tcW w:w="6508" w:type="dxa"/>
            <w:tcBorders>
              <w:top w:val="nil"/>
              <w:left w:val="nil"/>
              <w:bottom w:val="single" w:sz="8" w:space="0" w:color="auto"/>
              <w:right w:val="single" w:sz="8" w:space="0" w:color="auto"/>
            </w:tcBorders>
            <w:tcMar>
              <w:top w:w="0" w:type="dxa"/>
              <w:left w:w="108" w:type="dxa"/>
              <w:bottom w:w="0" w:type="dxa"/>
              <w:right w:w="108" w:type="dxa"/>
            </w:tcMar>
            <w:hideMark/>
          </w:tcPr>
          <w:p w14:paraId="60820B36" w14:textId="77777777" w:rsidR="00DA7994" w:rsidRDefault="00DA7994">
            <w:pPr>
              <w:rPr>
                <w:sz w:val="22"/>
                <w:szCs w:val="22"/>
              </w:rPr>
            </w:pPr>
            <w:r>
              <w:rPr>
                <w:sz w:val="22"/>
                <w:szCs w:val="22"/>
              </w:rPr>
              <w:t>To our understanding, the motivation of supporting L1 mobility is to reduce latency. The gain in latency reduction is from less RRC involvement. Also, in FR2, the gain is from less time spent on searching/tuning the beam pairs in the target cell. As to the verification, analytical results can be at least one alternative to show the gain in latency reduction.</w:t>
            </w:r>
          </w:p>
        </w:tc>
      </w:tr>
    </w:tbl>
    <w:p w14:paraId="3EA4D75D" w14:textId="5ED7D979" w:rsidR="00DA7994" w:rsidRDefault="00DA7994" w:rsidP="00DA7994">
      <w:pPr>
        <w:pStyle w:val="10"/>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DA7994">
        <w:rPr>
          <w:rFonts w:ascii="Times New Roman" w:eastAsia="宋体" w:hAnsi="Times New Roman" w:cs="Times New Roman"/>
          <w:bCs w:val="0"/>
          <w:color w:val="auto"/>
          <w:kern w:val="32"/>
          <w:lang w:val="en-US" w:eastAsia="zh-CN"/>
        </w:rPr>
        <w:t>Questions/Comments to RWS-210123 on Rel-18 MIMO (</w:t>
      </w:r>
      <w:r>
        <w:rPr>
          <w:rFonts w:ascii="Times New Roman" w:eastAsia="宋体" w:hAnsi="Times New Roman" w:cs="Times New Roman"/>
          <w:bCs w:val="0"/>
          <w:color w:val="auto"/>
          <w:kern w:val="32"/>
          <w:lang w:val="en-US" w:eastAsia="zh-CN"/>
        </w:rPr>
        <w:t>2nd</w:t>
      </w:r>
      <w:r w:rsidRPr="00DA7994">
        <w:rPr>
          <w:rFonts w:ascii="Times New Roman" w:eastAsia="宋体" w:hAnsi="Times New Roman" w:cs="Times New Roman"/>
          <w:bCs w:val="0"/>
          <w:color w:val="auto"/>
          <w:kern w:val="32"/>
          <w:lang w:val="en-US" w:eastAsia="zh-CN"/>
        </w:rPr>
        <w:t xml:space="preserve"> Round)</w:t>
      </w:r>
    </w:p>
    <w:p w14:paraId="19BED119" w14:textId="0D54479E" w:rsidR="00116F17" w:rsidRPr="00116F17" w:rsidRDefault="00116F17" w:rsidP="00116F17">
      <w:pPr>
        <w:jc w:val="both"/>
        <w:rPr>
          <w:rFonts w:eastAsia="宋体"/>
          <w:color w:val="000000" w:themeColor="text1"/>
          <w:sz w:val="22"/>
          <w:szCs w:val="22"/>
          <w:lang w:eastAsia="zh-CN"/>
        </w:rPr>
      </w:pPr>
      <w:r w:rsidRPr="00116F17">
        <w:rPr>
          <w:rFonts w:eastAsia="宋体"/>
          <w:color w:val="000000" w:themeColor="text1"/>
          <w:sz w:val="22"/>
          <w:szCs w:val="22"/>
          <w:lang w:eastAsia="zh-CN"/>
        </w:rPr>
        <w:t>Please use the following form for further questions/comments.</w:t>
      </w:r>
    </w:p>
    <w:p w14:paraId="1C81EE3C" w14:textId="23E76C06" w:rsidR="00116F17" w:rsidRPr="00116F17" w:rsidRDefault="00116F17" w:rsidP="00116F17">
      <w:pPr>
        <w:jc w:val="center"/>
        <w:rPr>
          <w:rFonts w:eastAsia="等线"/>
          <w:b/>
          <w:sz w:val="22"/>
          <w:szCs w:val="22"/>
          <w:lang w:val="en-US"/>
        </w:rPr>
      </w:pPr>
      <w:r w:rsidRPr="00116F17">
        <w:rPr>
          <w:b/>
          <w:sz w:val="22"/>
          <w:szCs w:val="22"/>
        </w:rPr>
        <w:t>Feedback Form 2: [2nd round QA] MIMO enhancements in Rel-18 (RWS-210123)</w:t>
      </w:r>
    </w:p>
    <w:tbl>
      <w:tblPr>
        <w:tblW w:w="0" w:type="auto"/>
        <w:jc w:val="center"/>
        <w:tblCellMar>
          <w:left w:w="0" w:type="dxa"/>
          <w:right w:w="0" w:type="dxa"/>
        </w:tblCellMar>
        <w:tblLook w:val="04A0" w:firstRow="1" w:lastRow="0" w:firstColumn="1" w:lastColumn="0" w:noHBand="0" w:noVBand="1"/>
      </w:tblPr>
      <w:tblGrid>
        <w:gridCol w:w="8630"/>
      </w:tblGrid>
      <w:tr w:rsidR="00116F17" w14:paraId="268AE392" w14:textId="77777777" w:rsidTr="00116F17">
        <w:trPr>
          <w:jc w:val="center"/>
        </w:trPr>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9D4099" w14:textId="77777777" w:rsidR="00116F17" w:rsidRDefault="00116F17">
            <w:pPr>
              <w:rPr>
                <w:sz w:val="22"/>
                <w:szCs w:val="22"/>
              </w:rPr>
            </w:pPr>
            <w:r>
              <w:rPr>
                <w:sz w:val="22"/>
                <w:szCs w:val="22"/>
              </w:rPr>
              <w:t xml:space="preserve">1 – Qualcomm CDMA Technologies </w:t>
            </w:r>
          </w:p>
          <w:p w14:paraId="0EC40E65" w14:textId="77777777" w:rsidR="00116F17" w:rsidRDefault="00116F17">
            <w:pPr>
              <w:rPr>
                <w:sz w:val="22"/>
                <w:szCs w:val="22"/>
              </w:rPr>
            </w:pPr>
            <w:r>
              <w:rPr>
                <w:sz w:val="22"/>
                <w:szCs w:val="22"/>
              </w:rPr>
              <w:t xml:space="preserve">Regarding “multi-panel codebook enhancements for support geographically distributed antenna panels in FR1”, given the clarification that this scenario is intended for CJT, we have the following follow-up questions: </w:t>
            </w:r>
          </w:p>
          <w:p w14:paraId="1268DFE2" w14:textId="77777777" w:rsidR="00116F17" w:rsidRDefault="00116F17">
            <w:pPr>
              <w:rPr>
                <w:sz w:val="22"/>
                <w:szCs w:val="22"/>
              </w:rPr>
            </w:pPr>
            <w:r>
              <w:rPr>
                <w:sz w:val="22"/>
                <w:szCs w:val="22"/>
              </w:rPr>
              <w:t>Q1: Is the time alignment error (TAE) across TRPs envisioned to be the same as existing RAN4 requirements for MIMO (i.e., 65ns)? How this can be achieved?</w:t>
            </w:r>
          </w:p>
          <w:p w14:paraId="5C619480" w14:textId="77777777" w:rsidR="00116F17" w:rsidRDefault="00116F17">
            <w:pPr>
              <w:rPr>
                <w:sz w:val="22"/>
                <w:szCs w:val="22"/>
              </w:rPr>
            </w:pPr>
            <w:r>
              <w:rPr>
                <w:sz w:val="22"/>
                <w:szCs w:val="22"/>
              </w:rPr>
              <w:t>Q2: Are you envisioning that the distributed TRPs share the same clock / PLL? If not, what are the phase drift requirements for CJT to work in practice</w:t>
            </w:r>
          </w:p>
        </w:tc>
      </w:tr>
    </w:tbl>
    <w:p w14:paraId="54E6D2B7" w14:textId="77777777" w:rsidR="00DA7994" w:rsidRDefault="00DA7994" w:rsidP="00DA7994">
      <w:pPr>
        <w:pStyle w:val="10"/>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DA7994">
        <w:rPr>
          <w:rFonts w:ascii="Times New Roman" w:eastAsia="宋体" w:hAnsi="Times New Roman" w:cs="Times New Roman"/>
          <w:bCs w:val="0"/>
          <w:color w:val="auto"/>
          <w:kern w:val="32"/>
          <w:lang w:val="en-US" w:eastAsia="zh-CN"/>
        </w:rPr>
        <w:t>Answers by moderator (</w:t>
      </w:r>
      <w:r>
        <w:rPr>
          <w:rFonts w:ascii="Times New Roman" w:eastAsia="宋体" w:hAnsi="Times New Roman" w:cs="Times New Roman"/>
          <w:bCs w:val="0"/>
          <w:color w:val="auto"/>
          <w:kern w:val="32"/>
          <w:lang w:val="en-US" w:eastAsia="zh-CN"/>
        </w:rPr>
        <w:t xml:space="preserve">2nd </w:t>
      </w:r>
      <w:r w:rsidRPr="00DA7994">
        <w:rPr>
          <w:rFonts w:ascii="Times New Roman" w:eastAsia="宋体" w:hAnsi="Times New Roman" w:cs="Times New Roman"/>
          <w:bCs w:val="0"/>
          <w:color w:val="auto"/>
          <w:kern w:val="32"/>
          <w:lang w:val="en-US" w:eastAsia="zh-CN"/>
        </w:rPr>
        <w:t>Round)</w:t>
      </w:r>
    </w:p>
    <w:p w14:paraId="715EE2C9" w14:textId="3C5EF340" w:rsidR="00116F17" w:rsidRDefault="00116F17" w:rsidP="00116F17">
      <w:pPr>
        <w:rPr>
          <w:sz w:val="22"/>
          <w:szCs w:val="22"/>
        </w:rPr>
      </w:pPr>
      <w:r>
        <w:rPr>
          <w:sz w:val="22"/>
          <w:szCs w:val="22"/>
        </w:rPr>
        <w:t>Thanks for the questions and comments. The corresponding answers are provided in the following table.</w:t>
      </w:r>
    </w:p>
    <w:p w14:paraId="21A6A00A" w14:textId="446AA838" w:rsidR="00116F17" w:rsidRPr="00116F17" w:rsidRDefault="00116F17" w:rsidP="00116F17">
      <w:pPr>
        <w:jc w:val="center"/>
        <w:rPr>
          <w:rFonts w:eastAsia="等线"/>
          <w:b/>
          <w:sz w:val="22"/>
          <w:szCs w:val="22"/>
          <w:lang w:val="en-US"/>
        </w:rPr>
      </w:pPr>
      <w:r w:rsidRPr="00155DA9">
        <w:rPr>
          <w:b/>
          <w:sz w:val="22"/>
          <w:szCs w:val="22"/>
        </w:rPr>
        <w:t xml:space="preserve">Table </w:t>
      </w:r>
      <w:r>
        <w:rPr>
          <w:b/>
          <w:sz w:val="22"/>
          <w:szCs w:val="22"/>
        </w:rPr>
        <w:t>2</w:t>
      </w:r>
      <w:r w:rsidRPr="00155DA9">
        <w:rPr>
          <w:b/>
          <w:sz w:val="22"/>
          <w:szCs w:val="22"/>
        </w:rPr>
        <w:t>: Answers by moderator (</w:t>
      </w:r>
      <w:r>
        <w:rPr>
          <w:b/>
          <w:sz w:val="22"/>
          <w:szCs w:val="22"/>
        </w:rPr>
        <w:t>2nd</w:t>
      </w:r>
      <w:r w:rsidRPr="00155DA9">
        <w:rPr>
          <w:b/>
          <w:sz w:val="22"/>
          <w:szCs w:val="22"/>
        </w:rPr>
        <w:t xml:space="preserve"> Round)</w:t>
      </w:r>
    </w:p>
    <w:tbl>
      <w:tblPr>
        <w:tblW w:w="0" w:type="auto"/>
        <w:jc w:val="center"/>
        <w:tblCellMar>
          <w:left w:w="0" w:type="dxa"/>
          <w:right w:w="0" w:type="dxa"/>
        </w:tblCellMar>
        <w:tblLook w:val="04A0" w:firstRow="1" w:lastRow="0" w:firstColumn="1" w:lastColumn="0" w:noHBand="0" w:noVBand="1"/>
      </w:tblPr>
      <w:tblGrid>
        <w:gridCol w:w="2122"/>
        <w:gridCol w:w="6508"/>
      </w:tblGrid>
      <w:tr w:rsidR="00116F17" w14:paraId="4E363957" w14:textId="77777777" w:rsidTr="00116F17">
        <w:trPr>
          <w:jc w:val="center"/>
        </w:trPr>
        <w:tc>
          <w:tcPr>
            <w:tcW w:w="21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2F2092" w14:textId="77777777" w:rsidR="00116F17" w:rsidRDefault="00116F17">
            <w:pPr>
              <w:rPr>
                <w:sz w:val="22"/>
                <w:szCs w:val="22"/>
              </w:rPr>
            </w:pPr>
            <w:r>
              <w:rPr>
                <w:sz w:val="22"/>
                <w:szCs w:val="22"/>
              </w:rPr>
              <w:t>Reply to individual company</w:t>
            </w:r>
          </w:p>
        </w:tc>
        <w:tc>
          <w:tcPr>
            <w:tcW w:w="65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015C15" w14:textId="77777777" w:rsidR="00116F17" w:rsidRDefault="00116F17">
            <w:pPr>
              <w:rPr>
                <w:sz w:val="22"/>
                <w:szCs w:val="22"/>
              </w:rPr>
            </w:pPr>
            <w:r>
              <w:rPr>
                <w:sz w:val="22"/>
                <w:szCs w:val="22"/>
              </w:rPr>
              <w:t>Answers</w:t>
            </w:r>
          </w:p>
        </w:tc>
      </w:tr>
      <w:tr w:rsidR="00116F17" w14:paraId="78AC81CE" w14:textId="77777777" w:rsidTr="00116F17">
        <w:trPr>
          <w:jc w:val="center"/>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2A2CA" w14:textId="77777777" w:rsidR="00116F17" w:rsidRDefault="00116F17">
            <w:pPr>
              <w:rPr>
                <w:sz w:val="22"/>
                <w:szCs w:val="22"/>
              </w:rPr>
            </w:pPr>
            <w:r>
              <w:rPr>
                <w:sz w:val="22"/>
                <w:szCs w:val="22"/>
              </w:rPr>
              <w:t>Reply to Qualcomm</w:t>
            </w:r>
          </w:p>
        </w:tc>
        <w:tc>
          <w:tcPr>
            <w:tcW w:w="6508" w:type="dxa"/>
            <w:tcBorders>
              <w:top w:val="nil"/>
              <w:left w:val="nil"/>
              <w:bottom w:val="single" w:sz="8" w:space="0" w:color="auto"/>
              <w:right w:val="single" w:sz="8" w:space="0" w:color="auto"/>
            </w:tcBorders>
            <w:tcMar>
              <w:top w:w="0" w:type="dxa"/>
              <w:left w:w="108" w:type="dxa"/>
              <w:bottom w:w="0" w:type="dxa"/>
              <w:right w:w="108" w:type="dxa"/>
            </w:tcMar>
            <w:hideMark/>
          </w:tcPr>
          <w:p w14:paraId="446BCD3D" w14:textId="08DADFF9" w:rsidR="00116F17" w:rsidRDefault="00116F17">
            <w:pPr>
              <w:rPr>
                <w:sz w:val="22"/>
                <w:szCs w:val="22"/>
              </w:rPr>
            </w:pPr>
            <w:r>
              <w:rPr>
                <w:sz w:val="22"/>
                <w:szCs w:val="22"/>
              </w:rPr>
              <w:t xml:space="preserve">Q1: </w:t>
            </w:r>
            <w:r w:rsidRPr="00116F17">
              <w:rPr>
                <w:sz w:val="22"/>
                <w:szCs w:val="22"/>
              </w:rPr>
              <w:t>It is assumed at least in one of application scenarios that distributed antenna panels are still located close to each other to meet those requirements.</w:t>
            </w:r>
          </w:p>
          <w:p w14:paraId="76AD7D4A" w14:textId="227A30A0" w:rsidR="00116F17" w:rsidRDefault="00116F17" w:rsidP="00116F17">
            <w:pPr>
              <w:rPr>
                <w:sz w:val="22"/>
                <w:szCs w:val="22"/>
              </w:rPr>
            </w:pPr>
            <w:r>
              <w:rPr>
                <w:sz w:val="22"/>
                <w:szCs w:val="22"/>
              </w:rPr>
              <w:t xml:space="preserve">Q2: </w:t>
            </w:r>
            <w:r w:rsidRPr="00116F17">
              <w:rPr>
                <w:sz w:val="22"/>
                <w:szCs w:val="22"/>
              </w:rPr>
              <w:t>In our understanding it is preferred not limited to the same PLL in the first place. Evaluations can be used to confirm the need and the performance of different compensation methods</w:t>
            </w:r>
            <w:r>
              <w:rPr>
                <w:sz w:val="22"/>
                <w:szCs w:val="22"/>
              </w:rPr>
              <w:t>.</w:t>
            </w:r>
          </w:p>
        </w:tc>
      </w:tr>
    </w:tbl>
    <w:bookmarkEnd w:id="8"/>
    <w:bookmarkEnd w:id="9"/>
    <w:p w14:paraId="1CB98FC1" w14:textId="63224302" w:rsidR="0095370B" w:rsidRPr="003F0850" w:rsidRDefault="00116F17" w:rsidP="0095370B">
      <w:pPr>
        <w:pStyle w:val="10"/>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Summary</w:t>
      </w:r>
    </w:p>
    <w:p w14:paraId="0F71B685" w14:textId="14276D97" w:rsidR="007946E2" w:rsidRDefault="0095370B" w:rsidP="00116F17">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w:t>
      </w:r>
      <w:r w:rsidR="00116F17">
        <w:rPr>
          <w:rFonts w:eastAsia="宋体" w:hint="eastAsia"/>
          <w:color w:val="000000" w:themeColor="text1"/>
          <w:sz w:val="22"/>
          <w:szCs w:val="22"/>
          <w:lang w:eastAsia="zh-CN"/>
        </w:rPr>
        <w:t>two</w:t>
      </w:r>
      <w:r w:rsidR="00116F17">
        <w:rPr>
          <w:rFonts w:eastAsia="宋体"/>
          <w:color w:val="000000" w:themeColor="text1"/>
          <w:sz w:val="22"/>
          <w:szCs w:val="22"/>
          <w:lang w:eastAsia="zh-CN"/>
        </w:rPr>
        <w:t xml:space="preserve"> rounds of Q&amp;A, </w:t>
      </w:r>
      <w:r w:rsidR="006F47B2">
        <w:rPr>
          <w:rFonts w:eastAsia="宋体"/>
          <w:color w:val="000000" w:themeColor="text1"/>
          <w:sz w:val="22"/>
          <w:szCs w:val="22"/>
          <w:lang w:eastAsia="zh-CN"/>
        </w:rPr>
        <w:t>10 separate</w:t>
      </w:r>
      <w:r w:rsidR="00116F17">
        <w:rPr>
          <w:rFonts w:eastAsia="宋体"/>
          <w:color w:val="000000" w:themeColor="text1"/>
          <w:sz w:val="22"/>
          <w:szCs w:val="22"/>
          <w:lang w:eastAsia="zh-CN"/>
        </w:rPr>
        <w:t xml:space="preserve"> questions/comments received</w:t>
      </w:r>
      <w:r w:rsidR="006F47B2">
        <w:rPr>
          <w:rFonts w:eastAsia="宋体"/>
          <w:color w:val="000000" w:themeColor="text1"/>
          <w:sz w:val="22"/>
          <w:szCs w:val="22"/>
          <w:lang w:eastAsia="zh-CN"/>
        </w:rPr>
        <w:t xml:space="preserve"> from 7 different companies</w:t>
      </w:r>
      <w:r w:rsidR="00116F17">
        <w:rPr>
          <w:rFonts w:eastAsia="宋体"/>
          <w:color w:val="000000" w:themeColor="text1"/>
          <w:sz w:val="22"/>
          <w:szCs w:val="22"/>
          <w:lang w:eastAsia="zh-CN"/>
        </w:rPr>
        <w:t xml:space="preserve"> and corresponding answers are provided, as captured in Feedback Forms 1, 2 and Tables 1, 2. </w:t>
      </w:r>
      <w:r w:rsidR="00463C33">
        <w:rPr>
          <w:rFonts w:eastAsia="宋体"/>
          <w:color w:val="000000" w:themeColor="text1"/>
          <w:sz w:val="22"/>
          <w:szCs w:val="22"/>
          <w:lang w:eastAsia="zh-CN"/>
        </w:rPr>
        <w:t>More specifically</w:t>
      </w:r>
      <w:r w:rsidR="00116F17">
        <w:rPr>
          <w:rFonts w:eastAsia="宋体"/>
          <w:color w:val="000000" w:themeColor="text1"/>
          <w:sz w:val="22"/>
          <w:szCs w:val="22"/>
          <w:lang w:eastAsia="zh-CN"/>
        </w:rPr>
        <w:t xml:space="preserve">, </w:t>
      </w:r>
    </w:p>
    <w:p w14:paraId="4B838D08" w14:textId="440E462F" w:rsidR="00116F17" w:rsidRDefault="006F47B2" w:rsidP="00116F17">
      <w:pPr>
        <w:pStyle w:val="a7"/>
        <w:numPr>
          <w:ilvl w:val="0"/>
          <w:numId w:val="16"/>
        </w:numPr>
        <w:jc w:val="both"/>
        <w:rPr>
          <w:rFonts w:eastAsiaTheme="minorEastAsia"/>
          <w:sz w:val="22"/>
          <w:szCs w:val="22"/>
          <w:lang w:val="en-US" w:eastAsia="zh-CN"/>
        </w:rPr>
      </w:pPr>
      <w:r>
        <w:rPr>
          <w:rFonts w:eastAsiaTheme="minorEastAsia"/>
          <w:sz w:val="22"/>
          <w:szCs w:val="22"/>
          <w:lang w:val="en-US" w:eastAsia="zh-CN"/>
        </w:rPr>
        <w:t>2</w:t>
      </w:r>
      <w:r w:rsidR="00116F17">
        <w:rPr>
          <w:rFonts w:eastAsiaTheme="minorEastAsia"/>
          <w:sz w:val="22"/>
          <w:szCs w:val="22"/>
          <w:lang w:val="en-US" w:eastAsia="zh-CN"/>
        </w:rPr>
        <w:t xml:space="preserve"> questions/comments </w:t>
      </w:r>
      <w:r w:rsidR="00463C33">
        <w:rPr>
          <w:rFonts w:eastAsiaTheme="minorEastAsia"/>
          <w:sz w:val="22"/>
          <w:szCs w:val="22"/>
          <w:lang w:val="en-US" w:eastAsia="zh-CN"/>
        </w:rPr>
        <w:t>on</w:t>
      </w:r>
      <w:r w:rsidR="00116F17">
        <w:rPr>
          <w:rFonts w:eastAsiaTheme="minorEastAsia"/>
          <w:sz w:val="22"/>
          <w:szCs w:val="22"/>
          <w:lang w:val="en-US" w:eastAsia="zh-CN"/>
        </w:rPr>
        <w:t xml:space="preserve"> </w:t>
      </w:r>
      <w:r w:rsidR="00CA18EC">
        <w:rPr>
          <w:rFonts w:eastAsiaTheme="minorEastAsia"/>
          <w:sz w:val="22"/>
          <w:szCs w:val="22"/>
          <w:lang w:val="en-US" w:eastAsia="zh-CN"/>
        </w:rPr>
        <w:t>P</w:t>
      </w:r>
      <w:r w:rsidR="00116F17">
        <w:rPr>
          <w:rFonts w:eastAsiaTheme="minorEastAsia"/>
          <w:sz w:val="22"/>
          <w:szCs w:val="22"/>
          <w:lang w:val="en-US" w:eastAsia="zh-CN"/>
        </w:rPr>
        <w:t xml:space="preserve">roposal 1 </w:t>
      </w:r>
      <w:r w:rsidR="00463C33">
        <w:rPr>
          <w:rFonts w:eastAsiaTheme="minorEastAsia"/>
          <w:sz w:val="22"/>
          <w:szCs w:val="22"/>
          <w:lang w:val="en-US" w:eastAsia="zh-CN"/>
        </w:rPr>
        <w:t>for</w:t>
      </w:r>
      <w:r w:rsidR="00116F17">
        <w:rPr>
          <w:rFonts w:eastAsiaTheme="minorEastAsia"/>
          <w:sz w:val="22"/>
          <w:szCs w:val="22"/>
          <w:lang w:val="en-US" w:eastAsia="zh-CN"/>
        </w:rPr>
        <w:t xml:space="preserve"> UL MIMO</w:t>
      </w:r>
      <w:r w:rsidR="00085454" w:rsidRPr="00085454">
        <w:rPr>
          <w:rFonts w:eastAsiaTheme="minorEastAsia"/>
          <w:sz w:val="22"/>
          <w:szCs w:val="22"/>
          <w:lang w:val="en-US" w:eastAsia="zh-CN"/>
        </w:rPr>
        <w:t xml:space="preserve"> </w:t>
      </w:r>
      <w:r w:rsidR="00085454">
        <w:rPr>
          <w:rFonts w:eastAsiaTheme="minorEastAsia"/>
          <w:sz w:val="22"/>
          <w:szCs w:val="22"/>
          <w:lang w:val="en-US" w:eastAsia="zh-CN"/>
        </w:rPr>
        <w:t>enhancements</w:t>
      </w:r>
    </w:p>
    <w:p w14:paraId="44DE9580" w14:textId="5D24404C" w:rsidR="00116F17" w:rsidRDefault="00463C33" w:rsidP="00116F17">
      <w:pPr>
        <w:pStyle w:val="a7"/>
        <w:numPr>
          <w:ilvl w:val="0"/>
          <w:numId w:val="16"/>
        </w:numPr>
        <w:jc w:val="both"/>
        <w:rPr>
          <w:rFonts w:eastAsiaTheme="minorEastAsia"/>
          <w:sz w:val="22"/>
          <w:szCs w:val="22"/>
          <w:lang w:val="en-US" w:eastAsia="zh-CN"/>
        </w:rPr>
      </w:pPr>
      <w:r>
        <w:rPr>
          <w:rFonts w:eastAsiaTheme="minorEastAsia"/>
          <w:sz w:val="22"/>
          <w:szCs w:val="22"/>
          <w:lang w:val="en-US" w:eastAsia="zh-CN"/>
        </w:rPr>
        <w:t>2</w:t>
      </w:r>
      <w:r w:rsidR="006F47B2">
        <w:rPr>
          <w:rFonts w:eastAsiaTheme="minorEastAsia"/>
          <w:sz w:val="22"/>
          <w:szCs w:val="22"/>
          <w:lang w:val="en-US" w:eastAsia="zh-CN"/>
        </w:rPr>
        <w:t xml:space="preserve"> </w:t>
      </w:r>
      <w:r w:rsidR="00116F17">
        <w:rPr>
          <w:rFonts w:eastAsiaTheme="minorEastAsia"/>
          <w:sz w:val="22"/>
          <w:szCs w:val="22"/>
          <w:lang w:val="en-US" w:eastAsia="zh-CN"/>
        </w:rPr>
        <w:t>question</w:t>
      </w:r>
      <w:r w:rsidR="00CA18EC">
        <w:rPr>
          <w:rFonts w:eastAsiaTheme="minorEastAsia"/>
          <w:sz w:val="22"/>
          <w:szCs w:val="22"/>
          <w:lang w:val="en-US" w:eastAsia="zh-CN"/>
        </w:rPr>
        <w:t>s</w:t>
      </w:r>
      <w:r w:rsidR="00116F17">
        <w:rPr>
          <w:rFonts w:eastAsiaTheme="minorEastAsia"/>
          <w:sz w:val="22"/>
          <w:szCs w:val="22"/>
          <w:lang w:val="en-US" w:eastAsia="zh-CN"/>
        </w:rPr>
        <w:t xml:space="preserve">/comments on Proposal 2 </w:t>
      </w:r>
      <w:r>
        <w:rPr>
          <w:rFonts w:eastAsiaTheme="minorEastAsia"/>
          <w:sz w:val="22"/>
          <w:szCs w:val="22"/>
          <w:lang w:val="en-US" w:eastAsia="zh-CN"/>
        </w:rPr>
        <w:t>for</w:t>
      </w:r>
      <w:r w:rsidR="00116F17">
        <w:rPr>
          <w:rFonts w:eastAsiaTheme="minorEastAsia"/>
          <w:sz w:val="22"/>
          <w:szCs w:val="22"/>
          <w:lang w:val="en-US" w:eastAsia="zh-CN"/>
        </w:rPr>
        <w:t xml:space="preserve"> beam management</w:t>
      </w:r>
      <w:r w:rsidR="00085454" w:rsidRPr="00085454">
        <w:rPr>
          <w:rFonts w:eastAsiaTheme="minorEastAsia"/>
          <w:sz w:val="22"/>
          <w:szCs w:val="22"/>
          <w:lang w:val="en-US" w:eastAsia="zh-CN"/>
        </w:rPr>
        <w:t xml:space="preserve"> </w:t>
      </w:r>
      <w:r w:rsidR="00085454">
        <w:rPr>
          <w:rFonts w:eastAsiaTheme="minorEastAsia"/>
          <w:sz w:val="22"/>
          <w:szCs w:val="22"/>
          <w:lang w:val="en-US" w:eastAsia="zh-CN"/>
        </w:rPr>
        <w:t>enhancements</w:t>
      </w:r>
    </w:p>
    <w:p w14:paraId="79DCACCD" w14:textId="06B0D2EB" w:rsidR="00116F17" w:rsidRDefault="006F47B2" w:rsidP="00116F17">
      <w:pPr>
        <w:pStyle w:val="a7"/>
        <w:numPr>
          <w:ilvl w:val="0"/>
          <w:numId w:val="16"/>
        </w:numPr>
        <w:jc w:val="both"/>
        <w:rPr>
          <w:rFonts w:eastAsiaTheme="minorEastAsia"/>
          <w:sz w:val="22"/>
          <w:szCs w:val="22"/>
          <w:lang w:val="en-US" w:eastAsia="zh-CN"/>
        </w:rPr>
      </w:pPr>
      <w:r>
        <w:rPr>
          <w:rFonts w:eastAsiaTheme="minorEastAsia"/>
          <w:sz w:val="22"/>
          <w:szCs w:val="22"/>
          <w:lang w:val="en-US" w:eastAsia="zh-CN"/>
        </w:rPr>
        <w:t>4 question</w:t>
      </w:r>
      <w:r w:rsidR="00CA18EC">
        <w:rPr>
          <w:rFonts w:eastAsiaTheme="minorEastAsia"/>
          <w:sz w:val="22"/>
          <w:szCs w:val="22"/>
          <w:lang w:val="en-US" w:eastAsia="zh-CN"/>
        </w:rPr>
        <w:t>s</w:t>
      </w:r>
      <w:r>
        <w:rPr>
          <w:rFonts w:eastAsiaTheme="minorEastAsia"/>
          <w:sz w:val="22"/>
          <w:szCs w:val="22"/>
          <w:lang w:val="en-US" w:eastAsia="zh-CN"/>
        </w:rPr>
        <w:t xml:space="preserve">/comments on Proposal 3 </w:t>
      </w:r>
      <w:r w:rsidR="00463C33">
        <w:rPr>
          <w:rFonts w:eastAsiaTheme="minorEastAsia"/>
          <w:sz w:val="22"/>
          <w:szCs w:val="22"/>
          <w:lang w:val="en-US" w:eastAsia="zh-CN"/>
        </w:rPr>
        <w:t>for</w:t>
      </w:r>
      <w:r>
        <w:rPr>
          <w:rFonts w:eastAsiaTheme="minorEastAsia"/>
          <w:sz w:val="22"/>
          <w:szCs w:val="22"/>
          <w:lang w:val="en-US" w:eastAsia="zh-CN"/>
        </w:rPr>
        <w:t xml:space="preserve"> Multi-TRP/panel</w:t>
      </w:r>
      <w:r w:rsidR="00085454">
        <w:rPr>
          <w:rFonts w:eastAsiaTheme="minorEastAsia"/>
          <w:sz w:val="22"/>
          <w:szCs w:val="22"/>
          <w:lang w:val="en-US" w:eastAsia="zh-CN"/>
        </w:rPr>
        <w:t xml:space="preserve"> enhancements</w:t>
      </w:r>
    </w:p>
    <w:p w14:paraId="5CFEAF1B" w14:textId="17A420D8" w:rsidR="006F47B2" w:rsidRDefault="00463C33" w:rsidP="00116F17">
      <w:pPr>
        <w:pStyle w:val="a7"/>
        <w:numPr>
          <w:ilvl w:val="0"/>
          <w:numId w:val="16"/>
        </w:numPr>
        <w:jc w:val="both"/>
        <w:rPr>
          <w:rFonts w:eastAsiaTheme="minorEastAsia"/>
          <w:sz w:val="22"/>
          <w:szCs w:val="22"/>
          <w:lang w:val="en-US" w:eastAsia="zh-CN"/>
        </w:rPr>
      </w:pPr>
      <w:r>
        <w:rPr>
          <w:rFonts w:eastAsiaTheme="minorEastAsia"/>
          <w:sz w:val="22"/>
          <w:szCs w:val="22"/>
          <w:lang w:val="en-US" w:eastAsia="zh-CN"/>
        </w:rPr>
        <w:t>2</w:t>
      </w:r>
      <w:r w:rsidR="006F47B2">
        <w:rPr>
          <w:rFonts w:eastAsiaTheme="minorEastAsia"/>
          <w:sz w:val="22"/>
          <w:szCs w:val="22"/>
          <w:lang w:val="en-US" w:eastAsia="zh-CN"/>
        </w:rPr>
        <w:t xml:space="preserve"> question</w:t>
      </w:r>
      <w:r w:rsidR="00CA18EC">
        <w:rPr>
          <w:rFonts w:eastAsiaTheme="minorEastAsia"/>
          <w:sz w:val="22"/>
          <w:szCs w:val="22"/>
          <w:lang w:val="en-US" w:eastAsia="zh-CN"/>
        </w:rPr>
        <w:t>s</w:t>
      </w:r>
      <w:r w:rsidR="006F47B2">
        <w:rPr>
          <w:rFonts w:eastAsiaTheme="minorEastAsia"/>
          <w:sz w:val="22"/>
          <w:szCs w:val="22"/>
          <w:lang w:val="en-US" w:eastAsia="zh-CN"/>
        </w:rPr>
        <w:t xml:space="preserve">/comments on Proposal 4 </w:t>
      </w:r>
      <w:r>
        <w:rPr>
          <w:rFonts w:eastAsiaTheme="minorEastAsia"/>
          <w:sz w:val="22"/>
          <w:szCs w:val="22"/>
          <w:lang w:val="en-US" w:eastAsia="zh-CN"/>
        </w:rPr>
        <w:t>for</w:t>
      </w:r>
      <w:r w:rsidR="006F47B2">
        <w:rPr>
          <w:rFonts w:eastAsiaTheme="minorEastAsia"/>
          <w:sz w:val="22"/>
          <w:szCs w:val="22"/>
          <w:lang w:val="en-US" w:eastAsia="zh-CN"/>
        </w:rPr>
        <w:t xml:space="preserve"> CSI</w:t>
      </w:r>
      <w:r w:rsidR="00085454">
        <w:rPr>
          <w:rFonts w:eastAsiaTheme="minorEastAsia"/>
          <w:sz w:val="22"/>
          <w:szCs w:val="22"/>
          <w:lang w:val="en-US" w:eastAsia="zh-CN"/>
        </w:rPr>
        <w:t xml:space="preserve"> enhancements</w:t>
      </w:r>
      <w:bookmarkStart w:id="10" w:name="_GoBack"/>
      <w:bookmarkEnd w:id="10"/>
    </w:p>
    <w:p w14:paraId="458BB7E2" w14:textId="30B2F3C0" w:rsidR="00085454" w:rsidRPr="00085454" w:rsidRDefault="00085454" w:rsidP="00085454">
      <w:pPr>
        <w:jc w:val="both"/>
        <w:rPr>
          <w:rFonts w:eastAsiaTheme="minorEastAsia"/>
          <w:sz w:val="22"/>
          <w:szCs w:val="22"/>
          <w:lang w:val="en-US" w:eastAsia="zh-CN"/>
        </w:rPr>
      </w:pPr>
      <w:r>
        <w:rPr>
          <w:rFonts w:eastAsiaTheme="minorEastAsia" w:hint="eastAsia"/>
          <w:sz w:val="22"/>
          <w:szCs w:val="22"/>
          <w:lang w:val="en-US" w:eastAsia="zh-CN"/>
        </w:rPr>
        <w:t>B</w:t>
      </w:r>
      <w:r>
        <w:rPr>
          <w:rFonts w:eastAsiaTheme="minorEastAsia"/>
          <w:sz w:val="22"/>
          <w:szCs w:val="22"/>
          <w:lang w:val="en-US" w:eastAsia="zh-CN"/>
        </w:rPr>
        <w:t xml:space="preserve">ased on our proposals and email discussions, we suggest a work item of Rel-18 MIMO could </w:t>
      </w:r>
      <w:r w:rsidR="004B0EFB">
        <w:rPr>
          <w:rFonts w:eastAsiaTheme="minorEastAsia"/>
          <w:sz w:val="22"/>
          <w:szCs w:val="22"/>
          <w:lang w:val="en-US" w:eastAsia="zh-CN"/>
        </w:rPr>
        <w:t xml:space="preserve">at least </w:t>
      </w:r>
      <w:r>
        <w:rPr>
          <w:rFonts w:eastAsiaTheme="minorEastAsia"/>
          <w:sz w:val="22"/>
          <w:szCs w:val="22"/>
          <w:lang w:val="en-US" w:eastAsia="zh-CN"/>
        </w:rPr>
        <w:t>include objectives for enhancements on UL MIMO, beam management, Multi-TRP/panel and CSI respectively.</w:t>
      </w:r>
    </w:p>
    <w:sectPr w:rsidR="00085454" w:rsidRPr="00085454"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74FEC" w14:textId="77777777" w:rsidR="009F6C37" w:rsidRPr="00D733E0" w:rsidRDefault="009F6C37" w:rsidP="00D400AF">
      <w:pPr>
        <w:spacing w:after="0"/>
        <w:rPr>
          <w:rFonts w:ascii="Arial" w:eastAsia="宋体" w:hAnsi="Arial" w:cs="Arial"/>
          <w:color w:val="0000FF"/>
          <w:kern w:val="2"/>
          <w:lang w:val="en-US" w:eastAsia="zh-CN"/>
        </w:rPr>
      </w:pPr>
      <w:r>
        <w:separator/>
      </w:r>
    </w:p>
  </w:endnote>
  <w:endnote w:type="continuationSeparator" w:id="0">
    <w:p w14:paraId="7DADAE95" w14:textId="77777777" w:rsidR="009F6C37" w:rsidRPr="00D733E0" w:rsidRDefault="009F6C37"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7BE24474" w:rsidR="00042029" w:rsidRPr="007A56A3" w:rsidRDefault="0004202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CA18EC" w:rsidRPr="00CA18EC">
          <w:rPr>
            <w:noProof/>
            <w:sz w:val="21"/>
            <w:lang w:val="zh-CN" w:eastAsia="zh-CN"/>
          </w:rPr>
          <w:t>3</w:t>
        </w:r>
        <w:r w:rsidRPr="007A56A3">
          <w:rPr>
            <w:sz w:val="21"/>
          </w:rPr>
          <w:fldChar w:fldCharType="end"/>
        </w:r>
      </w:p>
    </w:sdtContent>
  </w:sdt>
  <w:p w14:paraId="55D08AE3" w14:textId="77777777" w:rsidR="00042029" w:rsidRDefault="0004202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E8FC1" w14:textId="77777777" w:rsidR="009F6C37" w:rsidRPr="00D733E0" w:rsidRDefault="009F6C37" w:rsidP="00D400AF">
      <w:pPr>
        <w:spacing w:after="0"/>
        <w:rPr>
          <w:rFonts w:ascii="Arial" w:eastAsia="宋体" w:hAnsi="Arial" w:cs="Arial"/>
          <w:color w:val="0000FF"/>
          <w:kern w:val="2"/>
          <w:lang w:val="en-US" w:eastAsia="zh-CN"/>
        </w:rPr>
      </w:pPr>
      <w:r>
        <w:separator/>
      </w:r>
    </w:p>
  </w:footnote>
  <w:footnote w:type="continuationSeparator" w:id="0">
    <w:p w14:paraId="76747FBE" w14:textId="77777777" w:rsidR="009F6C37" w:rsidRPr="00D733E0" w:rsidRDefault="009F6C37"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744ABD4E"/>
    <w:lvl w:ilvl="0">
      <w:start w:val="1"/>
      <w:numFmt w:val="decimal"/>
      <w:lvlText w:val="%1"/>
      <w:lvlJc w:val="left"/>
      <w:pPr>
        <w:ind w:left="432" w:hanging="432"/>
      </w:pPr>
    </w:lvl>
    <w:lvl w:ilvl="1">
      <w:start w:val="1"/>
      <w:numFmt w:val="decimal"/>
      <w:pStyle w:val="1"/>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C05D5"/>
    <w:multiLevelType w:val="hybridMultilevel"/>
    <w:tmpl w:val="C70E0CD0"/>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7B645C5"/>
    <w:multiLevelType w:val="hybridMultilevel"/>
    <w:tmpl w:val="A80EA1A4"/>
    <w:lvl w:ilvl="0" w:tplc="420A009C">
      <w:start w:val="1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3729B6"/>
    <w:multiLevelType w:val="hybridMultilevel"/>
    <w:tmpl w:val="BB2E6B5A"/>
    <w:lvl w:ilvl="0" w:tplc="744C1AAC">
      <w:start w:val="1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6E5EB5"/>
    <w:multiLevelType w:val="hybridMultilevel"/>
    <w:tmpl w:val="29703A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F4160D"/>
    <w:multiLevelType w:val="hybridMultilevel"/>
    <w:tmpl w:val="66320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BB192C"/>
    <w:multiLevelType w:val="hybridMultilevel"/>
    <w:tmpl w:val="E8627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626F8A"/>
    <w:multiLevelType w:val="hybridMultilevel"/>
    <w:tmpl w:val="BE7C50C2"/>
    <w:lvl w:ilvl="0" w:tplc="11F646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A3D196F"/>
    <w:multiLevelType w:val="hybridMultilevel"/>
    <w:tmpl w:val="E2E628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15"/>
  </w:num>
  <w:num w:numId="6">
    <w:abstractNumId w:val="1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4"/>
  </w:num>
  <w:num w:numId="9">
    <w:abstractNumId w:val="10"/>
  </w:num>
  <w:num w:numId="10">
    <w:abstractNumId w:val="9"/>
  </w:num>
  <w:num w:numId="11">
    <w:abstractNumId w:val="11"/>
  </w:num>
  <w:num w:numId="12">
    <w:abstractNumId w:val="8"/>
  </w:num>
  <w:num w:numId="13">
    <w:abstractNumId w:val="7"/>
  </w:num>
  <w:num w:numId="14">
    <w:abstractNumId w:val="6"/>
  </w:num>
  <w:num w:numId="15">
    <w:abstractNumId w:val="12"/>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26F"/>
    <w:rsid w:val="00003642"/>
    <w:rsid w:val="0000390B"/>
    <w:rsid w:val="000043D5"/>
    <w:rsid w:val="00004A85"/>
    <w:rsid w:val="00005974"/>
    <w:rsid w:val="00005C63"/>
    <w:rsid w:val="000061D6"/>
    <w:rsid w:val="0000691D"/>
    <w:rsid w:val="000069D2"/>
    <w:rsid w:val="000072B4"/>
    <w:rsid w:val="000133B9"/>
    <w:rsid w:val="00013AB2"/>
    <w:rsid w:val="000140A2"/>
    <w:rsid w:val="000146D9"/>
    <w:rsid w:val="000148A6"/>
    <w:rsid w:val="0001540B"/>
    <w:rsid w:val="00016683"/>
    <w:rsid w:val="000202A3"/>
    <w:rsid w:val="00020748"/>
    <w:rsid w:val="00021854"/>
    <w:rsid w:val="00021965"/>
    <w:rsid w:val="00021B50"/>
    <w:rsid w:val="000234FD"/>
    <w:rsid w:val="0002460B"/>
    <w:rsid w:val="00026A33"/>
    <w:rsid w:val="00027877"/>
    <w:rsid w:val="00027D4C"/>
    <w:rsid w:val="00031C85"/>
    <w:rsid w:val="00032016"/>
    <w:rsid w:val="00032B0A"/>
    <w:rsid w:val="00034A55"/>
    <w:rsid w:val="000361AB"/>
    <w:rsid w:val="0003626E"/>
    <w:rsid w:val="00037149"/>
    <w:rsid w:val="000419FC"/>
    <w:rsid w:val="00042029"/>
    <w:rsid w:val="00043C63"/>
    <w:rsid w:val="00043F7F"/>
    <w:rsid w:val="00046FC3"/>
    <w:rsid w:val="00047F8B"/>
    <w:rsid w:val="00052384"/>
    <w:rsid w:val="00052DE3"/>
    <w:rsid w:val="0005775A"/>
    <w:rsid w:val="000605C5"/>
    <w:rsid w:val="000609E1"/>
    <w:rsid w:val="000609E3"/>
    <w:rsid w:val="00060A98"/>
    <w:rsid w:val="00061D32"/>
    <w:rsid w:val="000626F7"/>
    <w:rsid w:val="00062A5B"/>
    <w:rsid w:val="000634E2"/>
    <w:rsid w:val="0006581D"/>
    <w:rsid w:val="00065B12"/>
    <w:rsid w:val="00065EA6"/>
    <w:rsid w:val="000665BA"/>
    <w:rsid w:val="00070749"/>
    <w:rsid w:val="00071852"/>
    <w:rsid w:val="00073C99"/>
    <w:rsid w:val="0007406C"/>
    <w:rsid w:val="000741AD"/>
    <w:rsid w:val="00075B3E"/>
    <w:rsid w:val="000766FD"/>
    <w:rsid w:val="00076D72"/>
    <w:rsid w:val="000776E2"/>
    <w:rsid w:val="00077B5F"/>
    <w:rsid w:val="0008058C"/>
    <w:rsid w:val="00080777"/>
    <w:rsid w:val="000818FA"/>
    <w:rsid w:val="000831D8"/>
    <w:rsid w:val="00083346"/>
    <w:rsid w:val="00084892"/>
    <w:rsid w:val="00085445"/>
    <w:rsid w:val="00085454"/>
    <w:rsid w:val="00087742"/>
    <w:rsid w:val="000878CF"/>
    <w:rsid w:val="00090793"/>
    <w:rsid w:val="00092909"/>
    <w:rsid w:val="00093C79"/>
    <w:rsid w:val="00093D13"/>
    <w:rsid w:val="00096114"/>
    <w:rsid w:val="00096F69"/>
    <w:rsid w:val="00097510"/>
    <w:rsid w:val="000A094B"/>
    <w:rsid w:val="000A10FC"/>
    <w:rsid w:val="000A148E"/>
    <w:rsid w:val="000A55A4"/>
    <w:rsid w:val="000A79CC"/>
    <w:rsid w:val="000A7A48"/>
    <w:rsid w:val="000A7A6B"/>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0851"/>
    <w:rsid w:val="000D1018"/>
    <w:rsid w:val="000D23E2"/>
    <w:rsid w:val="000D3247"/>
    <w:rsid w:val="000D50FD"/>
    <w:rsid w:val="000D5512"/>
    <w:rsid w:val="000D6575"/>
    <w:rsid w:val="000D6AA4"/>
    <w:rsid w:val="000D6B79"/>
    <w:rsid w:val="000E1BA1"/>
    <w:rsid w:val="000E30A2"/>
    <w:rsid w:val="000E3448"/>
    <w:rsid w:val="000E3EDF"/>
    <w:rsid w:val="000E582D"/>
    <w:rsid w:val="000E79D0"/>
    <w:rsid w:val="000F1AF9"/>
    <w:rsid w:val="000F3573"/>
    <w:rsid w:val="000F41CD"/>
    <w:rsid w:val="000F4533"/>
    <w:rsid w:val="000F4B5D"/>
    <w:rsid w:val="000F7683"/>
    <w:rsid w:val="000F7D6F"/>
    <w:rsid w:val="00101401"/>
    <w:rsid w:val="00101D48"/>
    <w:rsid w:val="00101E39"/>
    <w:rsid w:val="001036F7"/>
    <w:rsid w:val="00104275"/>
    <w:rsid w:val="001055EB"/>
    <w:rsid w:val="00106DCA"/>
    <w:rsid w:val="001074C8"/>
    <w:rsid w:val="0011387B"/>
    <w:rsid w:val="00115A01"/>
    <w:rsid w:val="0011650D"/>
    <w:rsid w:val="00116712"/>
    <w:rsid w:val="00116F17"/>
    <w:rsid w:val="00121549"/>
    <w:rsid w:val="00123D5D"/>
    <w:rsid w:val="001243DF"/>
    <w:rsid w:val="00126822"/>
    <w:rsid w:val="00130C59"/>
    <w:rsid w:val="00131E6B"/>
    <w:rsid w:val="001324BE"/>
    <w:rsid w:val="0013484A"/>
    <w:rsid w:val="00134E40"/>
    <w:rsid w:val="001370F7"/>
    <w:rsid w:val="00137E62"/>
    <w:rsid w:val="00141A4D"/>
    <w:rsid w:val="00143C9A"/>
    <w:rsid w:val="00143EA7"/>
    <w:rsid w:val="0014402E"/>
    <w:rsid w:val="001442EC"/>
    <w:rsid w:val="00144347"/>
    <w:rsid w:val="001461D5"/>
    <w:rsid w:val="00146470"/>
    <w:rsid w:val="00146A1E"/>
    <w:rsid w:val="00151A42"/>
    <w:rsid w:val="001536B1"/>
    <w:rsid w:val="001539C8"/>
    <w:rsid w:val="001540B0"/>
    <w:rsid w:val="00154A96"/>
    <w:rsid w:val="0015527B"/>
    <w:rsid w:val="00155DA9"/>
    <w:rsid w:val="001565C5"/>
    <w:rsid w:val="00156B3D"/>
    <w:rsid w:val="00157AE6"/>
    <w:rsid w:val="001606C6"/>
    <w:rsid w:val="001613C9"/>
    <w:rsid w:val="00161D3A"/>
    <w:rsid w:val="00163281"/>
    <w:rsid w:val="001635BE"/>
    <w:rsid w:val="00163972"/>
    <w:rsid w:val="0016414E"/>
    <w:rsid w:val="0016416D"/>
    <w:rsid w:val="001645DE"/>
    <w:rsid w:val="0016549B"/>
    <w:rsid w:val="001663EA"/>
    <w:rsid w:val="0016672E"/>
    <w:rsid w:val="00167221"/>
    <w:rsid w:val="001672B8"/>
    <w:rsid w:val="00171154"/>
    <w:rsid w:val="00172126"/>
    <w:rsid w:val="00172A7C"/>
    <w:rsid w:val="001732EA"/>
    <w:rsid w:val="00173812"/>
    <w:rsid w:val="00173833"/>
    <w:rsid w:val="00176A0B"/>
    <w:rsid w:val="00176F07"/>
    <w:rsid w:val="00177178"/>
    <w:rsid w:val="0017748A"/>
    <w:rsid w:val="001809FD"/>
    <w:rsid w:val="00180C95"/>
    <w:rsid w:val="00180F2A"/>
    <w:rsid w:val="001810A1"/>
    <w:rsid w:val="00182AED"/>
    <w:rsid w:val="00182EDB"/>
    <w:rsid w:val="00183F5D"/>
    <w:rsid w:val="0018463C"/>
    <w:rsid w:val="00185123"/>
    <w:rsid w:val="00185133"/>
    <w:rsid w:val="00187312"/>
    <w:rsid w:val="00187708"/>
    <w:rsid w:val="00191535"/>
    <w:rsid w:val="00192808"/>
    <w:rsid w:val="00192ED5"/>
    <w:rsid w:val="0019397C"/>
    <w:rsid w:val="00194203"/>
    <w:rsid w:val="001947B0"/>
    <w:rsid w:val="001952FE"/>
    <w:rsid w:val="00195D63"/>
    <w:rsid w:val="001A09A1"/>
    <w:rsid w:val="001A09CE"/>
    <w:rsid w:val="001A3917"/>
    <w:rsid w:val="001A3B5A"/>
    <w:rsid w:val="001A3ED7"/>
    <w:rsid w:val="001A52AA"/>
    <w:rsid w:val="001B07D5"/>
    <w:rsid w:val="001B1C21"/>
    <w:rsid w:val="001B308D"/>
    <w:rsid w:val="001B4F4E"/>
    <w:rsid w:val="001B67BB"/>
    <w:rsid w:val="001C299E"/>
    <w:rsid w:val="001C2C49"/>
    <w:rsid w:val="001C2E91"/>
    <w:rsid w:val="001C3263"/>
    <w:rsid w:val="001C357B"/>
    <w:rsid w:val="001C3D91"/>
    <w:rsid w:val="001C4F88"/>
    <w:rsid w:val="001C76E8"/>
    <w:rsid w:val="001D01EA"/>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5FC7"/>
    <w:rsid w:val="00256A79"/>
    <w:rsid w:val="00257D5C"/>
    <w:rsid w:val="002625F9"/>
    <w:rsid w:val="00263D6F"/>
    <w:rsid w:val="00265324"/>
    <w:rsid w:val="00265BA4"/>
    <w:rsid w:val="00265F8D"/>
    <w:rsid w:val="00267741"/>
    <w:rsid w:val="00267920"/>
    <w:rsid w:val="0027010B"/>
    <w:rsid w:val="00270FE6"/>
    <w:rsid w:val="00271472"/>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96FE8"/>
    <w:rsid w:val="002A1515"/>
    <w:rsid w:val="002A18D4"/>
    <w:rsid w:val="002A1FEA"/>
    <w:rsid w:val="002A4BA0"/>
    <w:rsid w:val="002A50E4"/>
    <w:rsid w:val="002A6179"/>
    <w:rsid w:val="002A6ECA"/>
    <w:rsid w:val="002A7705"/>
    <w:rsid w:val="002B541F"/>
    <w:rsid w:val="002B5F85"/>
    <w:rsid w:val="002C03F6"/>
    <w:rsid w:val="002C0F7D"/>
    <w:rsid w:val="002C24F0"/>
    <w:rsid w:val="002C3103"/>
    <w:rsid w:val="002C38D2"/>
    <w:rsid w:val="002C419A"/>
    <w:rsid w:val="002C5253"/>
    <w:rsid w:val="002C65C6"/>
    <w:rsid w:val="002C6D3F"/>
    <w:rsid w:val="002C7854"/>
    <w:rsid w:val="002D16EA"/>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E7C84"/>
    <w:rsid w:val="002F2D05"/>
    <w:rsid w:val="002F59B8"/>
    <w:rsid w:val="002F5EA5"/>
    <w:rsid w:val="002F6E68"/>
    <w:rsid w:val="002F76BB"/>
    <w:rsid w:val="003007DF"/>
    <w:rsid w:val="00304B2A"/>
    <w:rsid w:val="0030646A"/>
    <w:rsid w:val="00306C97"/>
    <w:rsid w:val="0030770A"/>
    <w:rsid w:val="00314279"/>
    <w:rsid w:val="003179B4"/>
    <w:rsid w:val="00317D85"/>
    <w:rsid w:val="00321DBD"/>
    <w:rsid w:val="003250A3"/>
    <w:rsid w:val="003253D6"/>
    <w:rsid w:val="003277F7"/>
    <w:rsid w:val="00330E31"/>
    <w:rsid w:val="00331200"/>
    <w:rsid w:val="00333D75"/>
    <w:rsid w:val="00334088"/>
    <w:rsid w:val="00334AD9"/>
    <w:rsid w:val="00336273"/>
    <w:rsid w:val="003373D8"/>
    <w:rsid w:val="00337850"/>
    <w:rsid w:val="00340CCD"/>
    <w:rsid w:val="00341730"/>
    <w:rsid w:val="00342573"/>
    <w:rsid w:val="0034264C"/>
    <w:rsid w:val="00343B0E"/>
    <w:rsid w:val="00344DE1"/>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64B6"/>
    <w:rsid w:val="00377B86"/>
    <w:rsid w:val="00380E48"/>
    <w:rsid w:val="003813CE"/>
    <w:rsid w:val="00381FC5"/>
    <w:rsid w:val="00382779"/>
    <w:rsid w:val="003829BD"/>
    <w:rsid w:val="00383282"/>
    <w:rsid w:val="00383C4F"/>
    <w:rsid w:val="00384616"/>
    <w:rsid w:val="00384EE1"/>
    <w:rsid w:val="0038501C"/>
    <w:rsid w:val="003870F7"/>
    <w:rsid w:val="00387BED"/>
    <w:rsid w:val="00387E88"/>
    <w:rsid w:val="0039170A"/>
    <w:rsid w:val="00394836"/>
    <w:rsid w:val="0039549F"/>
    <w:rsid w:val="00395821"/>
    <w:rsid w:val="00396193"/>
    <w:rsid w:val="003978C2"/>
    <w:rsid w:val="003A0E8A"/>
    <w:rsid w:val="003A13EF"/>
    <w:rsid w:val="003A35EB"/>
    <w:rsid w:val="003A43AD"/>
    <w:rsid w:val="003A4C01"/>
    <w:rsid w:val="003A680E"/>
    <w:rsid w:val="003A70C3"/>
    <w:rsid w:val="003A7ABB"/>
    <w:rsid w:val="003B0CAE"/>
    <w:rsid w:val="003B1FF5"/>
    <w:rsid w:val="003B2220"/>
    <w:rsid w:val="003B5536"/>
    <w:rsid w:val="003B59D0"/>
    <w:rsid w:val="003B6432"/>
    <w:rsid w:val="003B6DBF"/>
    <w:rsid w:val="003B73D8"/>
    <w:rsid w:val="003B7A10"/>
    <w:rsid w:val="003C0AE0"/>
    <w:rsid w:val="003C10C9"/>
    <w:rsid w:val="003C10FF"/>
    <w:rsid w:val="003C162F"/>
    <w:rsid w:val="003C1789"/>
    <w:rsid w:val="003C296D"/>
    <w:rsid w:val="003C7FE5"/>
    <w:rsid w:val="003D08F1"/>
    <w:rsid w:val="003D1E23"/>
    <w:rsid w:val="003D2922"/>
    <w:rsid w:val="003D4A8B"/>
    <w:rsid w:val="003D57D9"/>
    <w:rsid w:val="003D640C"/>
    <w:rsid w:val="003E241D"/>
    <w:rsid w:val="003E2912"/>
    <w:rsid w:val="003E2BCF"/>
    <w:rsid w:val="003E2DBA"/>
    <w:rsid w:val="003E4A82"/>
    <w:rsid w:val="003E50E7"/>
    <w:rsid w:val="003E5B6C"/>
    <w:rsid w:val="003E62EE"/>
    <w:rsid w:val="003E687F"/>
    <w:rsid w:val="003E6901"/>
    <w:rsid w:val="003E6ECC"/>
    <w:rsid w:val="003E7A36"/>
    <w:rsid w:val="003F0850"/>
    <w:rsid w:val="003F11E5"/>
    <w:rsid w:val="003F280F"/>
    <w:rsid w:val="003F36A4"/>
    <w:rsid w:val="003F3859"/>
    <w:rsid w:val="003F3D45"/>
    <w:rsid w:val="003F3DC8"/>
    <w:rsid w:val="003F4538"/>
    <w:rsid w:val="003F591D"/>
    <w:rsid w:val="003F5B4F"/>
    <w:rsid w:val="003F70A9"/>
    <w:rsid w:val="00400B7D"/>
    <w:rsid w:val="00402F30"/>
    <w:rsid w:val="004044E8"/>
    <w:rsid w:val="004046FC"/>
    <w:rsid w:val="0040506E"/>
    <w:rsid w:val="00405311"/>
    <w:rsid w:val="0040734D"/>
    <w:rsid w:val="004079A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3321"/>
    <w:rsid w:val="00453464"/>
    <w:rsid w:val="00454442"/>
    <w:rsid w:val="00455A63"/>
    <w:rsid w:val="00457213"/>
    <w:rsid w:val="004607E5"/>
    <w:rsid w:val="004611C1"/>
    <w:rsid w:val="00461B2F"/>
    <w:rsid w:val="0046270D"/>
    <w:rsid w:val="00463C33"/>
    <w:rsid w:val="00463F6B"/>
    <w:rsid w:val="00464854"/>
    <w:rsid w:val="004673DA"/>
    <w:rsid w:val="004703FF"/>
    <w:rsid w:val="004712F1"/>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3B42"/>
    <w:rsid w:val="004A61AC"/>
    <w:rsid w:val="004A6D45"/>
    <w:rsid w:val="004B0EFB"/>
    <w:rsid w:val="004B1C66"/>
    <w:rsid w:val="004B4BA8"/>
    <w:rsid w:val="004B5C09"/>
    <w:rsid w:val="004B601F"/>
    <w:rsid w:val="004B62BE"/>
    <w:rsid w:val="004B6D93"/>
    <w:rsid w:val="004C06AE"/>
    <w:rsid w:val="004C0BBD"/>
    <w:rsid w:val="004C1D87"/>
    <w:rsid w:val="004C4681"/>
    <w:rsid w:val="004C472E"/>
    <w:rsid w:val="004C4F5A"/>
    <w:rsid w:val="004C7118"/>
    <w:rsid w:val="004C715D"/>
    <w:rsid w:val="004C7199"/>
    <w:rsid w:val="004C731E"/>
    <w:rsid w:val="004C7F5D"/>
    <w:rsid w:val="004D03E1"/>
    <w:rsid w:val="004D2A6B"/>
    <w:rsid w:val="004D33AA"/>
    <w:rsid w:val="004D386A"/>
    <w:rsid w:val="004D46D8"/>
    <w:rsid w:val="004D4CF2"/>
    <w:rsid w:val="004D56C4"/>
    <w:rsid w:val="004D585A"/>
    <w:rsid w:val="004D6384"/>
    <w:rsid w:val="004D7CFD"/>
    <w:rsid w:val="004E00FC"/>
    <w:rsid w:val="004E1551"/>
    <w:rsid w:val="004E360A"/>
    <w:rsid w:val="004E4231"/>
    <w:rsid w:val="004E44B5"/>
    <w:rsid w:val="004F0D4E"/>
    <w:rsid w:val="004F2C15"/>
    <w:rsid w:val="004F41F2"/>
    <w:rsid w:val="004F52F8"/>
    <w:rsid w:val="004F63B5"/>
    <w:rsid w:val="004F7EBD"/>
    <w:rsid w:val="0050091D"/>
    <w:rsid w:val="0050178F"/>
    <w:rsid w:val="00503682"/>
    <w:rsid w:val="0050415E"/>
    <w:rsid w:val="00504F42"/>
    <w:rsid w:val="0050680A"/>
    <w:rsid w:val="005077FE"/>
    <w:rsid w:val="005122EA"/>
    <w:rsid w:val="00516226"/>
    <w:rsid w:val="00516A8D"/>
    <w:rsid w:val="005236C9"/>
    <w:rsid w:val="0052577E"/>
    <w:rsid w:val="005260B7"/>
    <w:rsid w:val="0052686C"/>
    <w:rsid w:val="00530FAE"/>
    <w:rsid w:val="00531E5C"/>
    <w:rsid w:val="005327AB"/>
    <w:rsid w:val="00532831"/>
    <w:rsid w:val="0053297F"/>
    <w:rsid w:val="0053331C"/>
    <w:rsid w:val="00535AD0"/>
    <w:rsid w:val="00536128"/>
    <w:rsid w:val="00536AF4"/>
    <w:rsid w:val="00537473"/>
    <w:rsid w:val="00543A7F"/>
    <w:rsid w:val="00543BF9"/>
    <w:rsid w:val="0054489E"/>
    <w:rsid w:val="0054498A"/>
    <w:rsid w:val="0054571C"/>
    <w:rsid w:val="005469BE"/>
    <w:rsid w:val="00546DC0"/>
    <w:rsid w:val="00546EE8"/>
    <w:rsid w:val="00553629"/>
    <w:rsid w:val="00553AC1"/>
    <w:rsid w:val="00554AA6"/>
    <w:rsid w:val="00554F8A"/>
    <w:rsid w:val="005552DC"/>
    <w:rsid w:val="00555378"/>
    <w:rsid w:val="00555B34"/>
    <w:rsid w:val="0056060F"/>
    <w:rsid w:val="005621E2"/>
    <w:rsid w:val="00563774"/>
    <w:rsid w:val="00564697"/>
    <w:rsid w:val="00567B43"/>
    <w:rsid w:val="00570E42"/>
    <w:rsid w:val="0057175C"/>
    <w:rsid w:val="0057276A"/>
    <w:rsid w:val="005730AA"/>
    <w:rsid w:val="0057420D"/>
    <w:rsid w:val="00574412"/>
    <w:rsid w:val="00574D66"/>
    <w:rsid w:val="00575DB3"/>
    <w:rsid w:val="00576C73"/>
    <w:rsid w:val="00576E43"/>
    <w:rsid w:val="00577356"/>
    <w:rsid w:val="00580BF0"/>
    <w:rsid w:val="00581E06"/>
    <w:rsid w:val="0058259C"/>
    <w:rsid w:val="00584B54"/>
    <w:rsid w:val="00585095"/>
    <w:rsid w:val="00585A74"/>
    <w:rsid w:val="00586428"/>
    <w:rsid w:val="0059203B"/>
    <w:rsid w:val="00593DDC"/>
    <w:rsid w:val="0059426D"/>
    <w:rsid w:val="0059475E"/>
    <w:rsid w:val="00594FBC"/>
    <w:rsid w:val="005964AE"/>
    <w:rsid w:val="005968BE"/>
    <w:rsid w:val="00597927"/>
    <w:rsid w:val="005A023B"/>
    <w:rsid w:val="005A1F3A"/>
    <w:rsid w:val="005A27F5"/>
    <w:rsid w:val="005A2864"/>
    <w:rsid w:val="005A3C6D"/>
    <w:rsid w:val="005A51EE"/>
    <w:rsid w:val="005A581F"/>
    <w:rsid w:val="005A620C"/>
    <w:rsid w:val="005A6AE1"/>
    <w:rsid w:val="005A6F90"/>
    <w:rsid w:val="005B0C46"/>
    <w:rsid w:val="005B296C"/>
    <w:rsid w:val="005B2B20"/>
    <w:rsid w:val="005B36C5"/>
    <w:rsid w:val="005B419C"/>
    <w:rsid w:val="005B4761"/>
    <w:rsid w:val="005B7F72"/>
    <w:rsid w:val="005C0FD5"/>
    <w:rsid w:val="005C2643"/>
    <w:rsid w:val="005C2D6F"/>
    <w:rsid w:val="005C363C"/>
    <w:rsid w:val="005C5B21"/>
    <w:rsid w:val="005C7939"/>
    <w:rsid w:val="005D0CC7"/>
    <w:rsid w:val="005D0D65"/>
    <w:rsid w:val="005D0D82"/>
    <w:rsid w:val="005D1DDA"/>
    <w:rsid w:val="005D2BDB"/>
    <w:rsid w:val="005D5E1F"/>
    <w:rsid w:val="005D5E3F"/>
    <w:rsid w:val="005D75FA"/>
    <w:rsid w:val="005E0C56"/>
    <w:rsid w:val="005E152F"/>
    <w:rsid w:val="005E4D29"/>
    <w:rsid w:val="005E4FA7"/>
    <w:rsid w:val="005E51D0"/>
    <w:rsid w:val="005E691A"/>
    <w:rsid w:val="005E7AD0"/>
    <w:rsid w:val="005F0C50"/>
    <w:rsid w:val="005F1FA5"/>
    <w:rsid w:val="005F3801"/>
    <w:rsid w:val="005F3C5C"/>
    <w:rsid w:val="005F5348"/>
    <w:rsid w:val="005F65D5"/>
    <w:rsid w:val="005F6FF1"/>
    <w:rsid w:val="005F718F"/>
    <w:rsid w:val="00600795"/>
    <w:rsid w:val="006007F2"/>
    <w:rsid w:val="00601EB6"/>
    <w:rsid w:val="006035EF"/>
    <w:rsid w:val="00604E17"/>
    <w:rsid w:val="00610066"/>
    <w:rsid w:val="006110D5"/>
    <w:rsid w:val="006117EA"/>
    <w:rsid w:val="006119F7"/>
    <w:rsid w:val="00612A2D"/>
    <w:rsid w:val="006142D5"/>
    <w:rsid w:val="006156F3"/>
    <w:rsid w:val="0062010B"/>
    <w:rsid w:val="0062164C"/>
    <w:rsid w:val="0062284D"/>
    <w:rsid w:val="006249B7"/>
    <w:rsid w:val="00624CD4"/>
    <w:rsid w:val="00625AB6"/>
    <w:rsid w:val="00625F31"/>
    <w:rsid w:val="00626862"/>
    <w:rsid w:val="0063149A"/>
    <w:rsid w:val="00631C40"/>
    <w:rsid w:val="006325D0"/>
    <w:rsid w:val="006338CA"/>
    <w:rsid w:val="0063419E"/>
    <w:rsid w:val="00635CA7"/>
    <w:rsid w:val="00636C5B"/>
    <w:rsid w:val="00640E00"/>
    <w:rsid w:val="00643DAD"/>
    <w:rsid w:val="00645041"/>
    <w:rsid w:val="00646D41"/>
    <w:rsid w:val="006474C8"/>
    <w:rsid w:val="006474E3"/>
    <w:rsid w:val="00647E95"/>
    <w:rsid w:val="00652723"/>
    <w:rsid w:val="006530AA"/>
    <w:rsid w:val="006534D6"/>
    <w:rsid w:val="00654BB6"/>
    <w:rsid w:val="00656F55"/>
    <w:rsid w:val="00657BA8"/>
    <w:rsid w:val="00657DF3"/>
    <w:rsid w:val="00657EED"/>
    <w:rsid w:val="00661221"/>
    <w:rsid w:val="00661396"/>
    <w:rsid w:val="00661721"/>
    <w:rsid w:val="0066393B"/>
    <w:rsid w:val="00663C05"/>
    <w:rsid w:val="00664975"/>
    <w:rsid w:val="0067051F"/>
    <w:rsid w:val="006724BF"/>
    <w:rsid w:val="00672ED9"/>
    <w:rsid w:val="00672F8C"/>
    <w:rsid w:val="00673C30"/>
    <w:rsid w:val="006751CB"/>
    <w:rsid w:val="006763B6"/>
    <w:rsid w:val="00676F2F"/>
    <w:rsid w:val="0067777B"/>
    <w:rsid w:val="00683EDB"/>
    <w:rsid w:val="0068427F"/>
    <w:rsid w:val="00684824"/>
    <w:rsid w:val="00686668"/>
    <w:rsid w:val="00687805"/>
    <w:rsid w:val="006908C3"/>
    <w:rsid w:val="00691FB1"/>
    <w:rsid w:val="00693841"/>
    <w:rsid w:val="00693A91"/>
    <w:rsid w:val="00696E20"/>
    <w:rsid w:val="00696E70"/>
    <w:rsid w:val="0069722F"/>
    <w:rsid w:val="006978FD"/>
    <w:rsid w:val="006A17C6"/>
    <w:rsid w:val="006A404B"/>
    <w:rsid w:val="006A4196"/>
    <w:rsid w:val="006A4DEB"/>
    <w:rsid w:val="006A5E4B"/>
    <w:rsid w:val="006A620E"/>
    <w:rsid w:val="006A6600"/>
    <w:rsid w:val="006A71F8"/>
    <w:rsid w:val="006A726B"/>
    <w:rsid w:val="006A792E"/>
    <w:rsid w:val="006C1395"/>
    <w:rsid w:val="006C2482"/>
    <w:rsid w:val="006C3468"/>
    <w:rsid w:val="006C40AF"/>
    <w:rsid w:val="006C709C"/>
    <w:rsid w:val="006C7C82"/>
    <w:rsid w:val="006D1371"/>
    <w:rsid w:val="006D34CE"/>
    <w:rsid w:val="006D3885"/>
    <w:rsid w:val="006D51DE"/>
    <w:rsid w:val="006D5669"/>
    <w:rsid w:val="006E122C"/>
    <w:rsid w:val="006E437D"/>
    <w:rsid w:val="006E4CCE"/>
    <w:rsid w:val="006E6DC6"/>
    <w:rsid w:val="006F072E"/>
    <w:rsid w:val="006F1EAE"/>
    <w:rsid w:val="006F2278"/>
    <w:rsid w:val="006F237D"/>
    <w:rsid w:val="006F3342"/>
    <w:rsid w:val="006F452D"/>
    <w:rsid w:val="006F47B2"/>
    <w:rsid w:val="006F4A20"/>
    <w:rsid w:val="006F6431"/>
    <w:rsid w:val="00702694"/>
    <w:rsid w:val="00703E33"/>
    <w:rsid w:val="0070445C"/>
    <w:rsid w:val="00707451"/>
    <w:rsid w:val="007074AF"/>
    <w:rsid w:val="0071117E"/>
    <w:rsid w:val="0071141D"/>
    <w:rsid w:val="00711BE5"/>
    <w:rsid w:val="00712139"/>
    <w:rsid w:val="00717FF0"/>
    <w:rsid w:val="00721CC3"/>
    <w:rsid w:val="00725794"/>
    <w:rsid w:val="00727EED"/>
    <w:rsid w:val="007303B1"/>
    <w:rsid w:val="00730B1E"/>
    <w:rsid w:val="00733CC5"/>
    <w:rsid w:val="00733D2E"/>
    <w:rsid w:val="00735E59"/>
    <w:rsid w:val="00736ACC"/>
    <w:rsid w:val="00745A95"/>
    <w:rsid w:val="0074674F"/>
    <w:rsid w:val="00746BCC"/>
    <w:rsid w:val="0074727A"/>
    <w:rsid w:val="007473A7"/>
    <w:rsid w:val="00747632"/>
    <w:rsid w:val="0075033F"/>
    <w:rsid w:val="00750F27"/>
    <w:rsid w:val="0075308C"/>
    <w:rsid w:val="007536C9"/>
    <w:rsid w:val="00754578"/>
    <w:rsid w:val="00757286"/>
    <w:rsid w:val="00757878"/>
    <w:rsid w:val="00757F12"/>
    <w:rsid w:val="00760CE0"/>
    <w:rsid w:val="0076130C"/>
    <w:rsid w:val="00761C9E"/>
    <w:rsid w:val="00763F79"/>
    <w:rsid w:val="00766486"/>
    <w:rsid w:val="007676BB"/>
    <w:rsid w:val="00767753"/>
    <w:rsid w:val="00770455"/>
    <w:rsid w:val="00770D90"/>
    <w:rsid w:val="007734BD"/>
    <w:rsid w:val="00773E98"/>
    <w:rsid w:val="00774004"/>
    <w:rsid w:val="007768C7"/>
    <w:rsid w:val="00777B11"/>
    <w:rsid w:val="0078075D"/>
    <w:rsid w:val="00780C4D"/>
    <w:rsid w:val="0078222D"/>
    <w:rsid w:val="0078379D"/>
    <w:rsid w:val="00784603"/>
    <w:rsid w:val="007876D9"/>
    <w:rsid w:val="00787ED4"/>
    <w:rsid w:val="00790A2B"/>
    <w:rsid w:val="00791CDD"/>
    <w:rsid w:val="00791ED1"/>
    <w:rsid w:val="00792819"/>
    <w:rsid w:val="00792B62"/>
    <w:rsid w:val="00792F9F"/>
    <w:rsid w:val="00793295"/>
    <w:rsid w:val="007946E2"/>
    <w:rsid w:val="00794DBC"/>
    <w:rsid w:val="007974A1"/>
    <w:rsid w:val="007A05FE"/>
    <w:rsid w:val="007A0865"/>
    <w:rsid w:val="007A4E78"/>
    <w:rsid w:val="007A56A3"/>
    <w:rsid w:val="007A5A18"/>
    <w:rsid w:val="007A6E0B"/>
    <w:rsid w:val="007A733B"/>
    <w:rsid w:val="007B1245"/>
    <w:rsid w:val="007B20EB"/>
    <w:rsid w:val="007B2301"/>
    <w:rsid w:val="007B31A1"/>
    <w:rsid w:val="007B3213"/>
    <w:rsid w:val="007B432E"/>
    <w:rsid w:val="007B5DC1"/>
    <w:rsid w:val="007B64AE"/>
    <w:rsid w:val="007B64C2"/>
    <w:rsid w:val="007B70FF"/>
    <w:rsid w:val="007B7698"/>
    <w:rsid w:val="007B79CF"/>
    <w:rsid w:val="007C1098"/>
    <w:rsid w:val="007C18E3"/>
    <w:rsid w:val="007C1D4D"/>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056"/>
    <w:rsid w:val="007E7111"/>
    <w:rsid w:val="007E7F8B"/>
    <w:rsid w:val="007F2B16"/>
    <w:rsid w:val="007F312E"/>
    <w:rsid w:val="007F3387"/>
    <w:rsid w:val="007F3C89"/>
    <w:rsid w:val="007F46DC"/>
    <w:rsid w:val="00801104"/>
    <w:rsid w:val="00801C13"/>
    <w:rsid w:val="008023F0"/>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249"/>
    <w:rsid w:val="00822298"/>
    <w:rsid w:val="00822B45"/>
    <w:rsid w:val="008247E3"/>
    <w:rsid w:val="00825212"/>
    <w:rsid w:val="008272C8"/>
    <w:rsid w:val="008272D3"/>
    <w:rsid w:val="0082790F"/>
    <w:rsid w:val="00833A27"/>
    <w:rsid w:val="00834134"/>
    <w:rsid w:val="008353EE"/>
    <w:rsid w:val="00836330"/>
    <w:rsid w:val="008368D5"/>
    <w:rsid w:val="008368FC"/>
    <w:rsid w:val="008373AD"/>
    <w:rsid w:val="00841173"/>
    <w:rsid w:val="0084179F"/>
    <w:rsid w:val="00841A18"/>
    <w:rsid w:val="00841ED1"/>
    <w:rsid w:val="00843F6A"/>
    <w:rsid w:val="00844905"/>
    <w:rsid w:val="00844BF6"/>
    <w:rsid w:val="00844D87"/>
    <w:rsid w:val="008451BC"/>
    <w:rsid w:val="0085049B"/>
    <w:rsid w:val="00850F3B"/>
    <w:rsid w:val="00852FB8"/>
    <w:rsid w:val="00853546"/>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769D5"/>
    <w:rsid w:val="008829BA"/>
    <w:rsid w:val="00882F33"/>
    <w:rsid w:val="00883D80"/>
    <w:rsid w:val="00884E56"/>
    <w:rsid w:val="00885535"/>
    <w:rsid w:val="008856F2"/>
    <w:rsid w:val="008864AE"/>
    <w:rsid w:val="00886D54"/>
    <w:rsid w:val="00886EAA"/>
    <w:rsid w:val="008905CC"/>
    <w:rsid w:val="00890E17"/>
    <w:rsid w:val="00892257"/>
    <w:rsid w:val="008925C8"/>
    <w:rsid w:val="0089523B"/>
    <w:rsid w:val="00895BD6"/>
    <w:rsid w:val="0089742C"/>
    <w:rsid w:val="008A0201"/>
    <w:rsid w:val="008A12F3"/>
    <w:rsid w:val="008A51E2"/>
    <w:rsid w:val="008A7442"/>
    <w:rsid w:val="008B051F"/>
    <w:rsid w:val="008B12EE"/>
    <w:rsid w:val="008B275D"/>
    <w:rsid w:val="008B2B54"/>
    <w:rsid w:val="008B2FB1"/>
    <w:rsid w:val="008B32B3"/>
    <w:rsid w:val="008B7886"/>
    <w:rsid w:val="008C00C4"/>
    <w:rsid w:val="008C1A06"/>
    <w:rsid w:val="008C4ADE"/>
    <w:rsid w:val="008C737D"/>
    <w:rsid w:val="008C7397"/>
    <w:rsid w:val="008C7628"/>
    <w:rsid w:val="008C7DEC"/>
    <w:rsid w:val="008D0F07"/>
    <w:rsid w:val="008D205F"/>
    <w:rsid w:val="008D2239"/>
    <w:rsid w:val="008D5C02"/>
    <w:rsid w:val="008D6D1B"/>
    <w:rsid w:val="008D7114"/>
    <w:rsid w:val="008D79F8"/>
    <w:rsid w:val="008E0460"/>
    <w:rsid w:val="008E0B73"/>
    <w:rsid w:val="008E0CCE"/>
    <w:rsid w:val="008E1908"/>
    <w:rsid w:val="008E236A"/>
    <w:rsid w:val="008E3529"/>
    <w:rsid w:val="008E4E79"/>
    <w:rsid w:val="008F0594"/>
    <w:rsid w:val="008F1319"/>
    <w:rsid w:val="008F259F"/>
    <w:rsid w:val="008F28CE"/>
    <w:rsid w:val="008F3633"/>
    <w:rsid w:val="008F541E"/>
    <w:rsid w:val="008F6A87"/>
    <w:rsid w:val="008F76BE"/>
    <w:rsid w:val="0090025A"/>
    <w:rsid w:val="00900560"/>
    <w:rsid w:val="00900D75"/>
    <w:rsid w:val="009039D5"/>
    <w:rsid w:val="00903A16"/>
    <w:rsid w:val="00904A7D"/>
    <w:rsid w:val="00905F5A"/>
    <w:rsid w:val="00915923"/>
    <w:rsid w:val="00915CF5"/>
    <w:rsid w:val="009162C2"/>
    <w:rsid w:val="00916B34"/>
    <w:rsid w:val="00916F25"/>
    <w:rsid w:val="009173E0"/>
    <w:rsid w:val="0092004C"/>
    <w:rsid w:val="00920308"/>
    <w:rsid w:val="00923282"/>
    <w:rsid w:val="009247D2"/>
    <w:rsid w:val="00924976"/>
    <w:rsid w:val="00926DEC"/>
    <w:rsid w:val="009276BE"/>
    <w:rsid w:val="0092796D"/>
    <w:rsid w:val="00927E2B"/>
    <w:rsid w:val="00930C86"/>
    <w:rsid w:val="0093165E"/>
    <w:rsid w:val="0093393A"/>
    <w:rsid w:val="00933CF8"/>
    <w:rsid w:val="00933EE2"/>
    <w:rsid w:val="0093564C"/>
    <w:rsid w:val="00935796"/>
    <w:rsid w:val="00936004"/>
    <w:rsid w:val="0093607E"/>
    <w:rsid w:val="00936260"/>
    <w:rsid w:val="0093746D"/>
    <w:rsid w:val="00940298"/>
    <w:rsid w:val="009404CA"/>
    <w:rsid w:val="00941E31"/>
    <w:rsid w:val="00942E9E"/>
    <w:rsid w:val="00945CCA"/>
    <w:rsid w:val="00945D70"/>
    <w:rsid w:val="009460D5"/>
    <w:rsid w:val="00950006"/>
    <w:rsid w:val="00950E5F"/>
    <w:rsid w:val="009519D2"/>
    <w:rsid w:val="00953238"/>
    <w:rsid w:val="0095370B"/>
    <w:rsid w:val="00953A0F"/>
    <w:rsid w:val="00954DBA"/>
    <w:rsid w:val="009556DD"/>
    <w:rsid w:val="009557B7"/>
    <w:rsid w:val="00956D79"/>
    <w:rsid w:val="00957195"/>
    <w:rsid w:val="009602D1"/>
    <w:rsid w:val="0096072C"/>
    <w:rsid w:val="0096075A"/>
    <w:rsid w:val="009612EE"/>
    <w:rsid w:val="0096210A"/>
    <w:rsid w:val="0096230F"/>
    <w:rsid w:val="009623F8"/>
    <w:rsid w:val="00965AF9"/>
    <w:rsid w:val="00967004"/>
    <w:rsid w:val="009670A0"/>
    <w:rsid w:val="0096760C"/>
    <w:rsid w:val="00972C23"/>
    <w:rsid w:val="009733A6"/>
    <w:rsid w:val="00974358"/>
    <w:rsid w:val="00974411"/>
    <w:rsid w:val="009749B3"/>
    <w:rsid w:val="009765A2"/>
    <w:rsid w:val="0097773C"/>
    <w:rsid w:val="00980AFD"/>
    <w:rsid w:val="00982FB0"/>
    <w:rsid w:val="00983C1D"/>
    <w:rsid w:val="009861EE"/>
    <w:rsid w:val="00987BFA"/>
    <w:rsid w:val="00992E2E"/>
    <w:rsid w:val="00995721"/>
    <w:rsid w:val="009A1131"/>
    <w:rsid w:val="009A2741"/>
    <w:rsid w:val="009A31FD"/>
    <w:rsid w:val="009A5E76"/>
    <w:rsid w:val="009B1473"/>
    <w:rsid w:val="009B14F5"/>
    <w:rsid w:val="009B192E"/>
    <w:rsid w:val="009B2E9D"/>
    <w:rsid w:val="009B3327"/>
    <w:rsid w:val="009B3CF9"/>
    <w:rsid w:val="009B6DA4"/>
    <w:rsid w:val="009C15BC"/>
    <w:rsid w:val="009C35AD"/>
    <w:rsid w:val="009C544F"/>
    <w:rsid w:val="009C5D56"/>
    <w:rsid w:val="009C7A95"/>
    <w:rsid w:val="009D0487"/>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1E6D"/>
    <w:rsid w:val="009F421A"/>
    <w:rsid w:val="009F4757"/>
    <w:rsid w:val="009F4E5B"/>
    <w:rsid w:val="009F6854"/>
    <w:rsid w:val="009F6B01"/>
    <w:rsid w:val="009F6C37"/>
    <w:rsid w:val="009F764C"/>
    <w:rsid w:val="009F7723"/>
    <w:rsid w:val="00A00CF7"/>
    <w:rsid w:val="00A01806"/>
    <w:rsid w:val="00A01A17"/>
    <w:rsid w:val="00A027CA"/>
    <w:rsid w:val="00A03366"/>
    <w:rsid w:val="00A037F6"/>
    <w:rsid w:val="00A046D5"/>
    <w:rsid w:val="00A05396"/>
    <w:rsid w:val="00A06167"/>
    <w:rsid w:val="00A06F1E"/>
    <w:rsid w:val="00A10A54"/>
    <w:rsid w:val="00A14C67"/>
    <w:rsid w:val="00A14D42"/>
    <w:rsid w:val="00A15C66"/>
    <w:rsid w:val="00A174CA"/>
    <w:rsid w:val="00A20B13"/>
    <w:rsid w:val="00A215B7"/>
    <w:rsid w:val="00A223F2"/>
    <w:rsid w:val="00A22650"/>
    <w:rsid w:val="00A233B8"/>
    <w:rsid w:val="00A23A24"/>
    <w:rsid w:val="00A2721B"/>
    <w:rsid w:val="00A303C9"/>
    <w:rsid w:val="00A33F07"/>
    <w:rsid w:val="00A34FE9"/>
    <w:rsid w:val="00A36D9B"/>
    <w:rsid w:val="00A401D3"/>
    <w:rsid w:val="00A402C4"/>
    <w:rsid w:val="00A410FF"/>
    <w:rsid w:val="00A416C0"/>
    <w:rsid w:val="00A445EA"/>
    <w:rsid w:val="00A44824"/>
    <w:rsid w:val="00A4512B"/>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0E8B"/>
    <w:rsid w:val="00A718CA"/>
    <w:rsid w:val="00A75394"/>
    <w:rsid w:val="00A7606F"/>
    <w:rsid w:val="00A77816"/>
    <w:rsid w:val="00A822C8"/>
    <w:rsid w:val="00A825CC"/>
    <w:rsid w:val="00A82C09"/>
    <w:rsid w:val="00A84E86"/>
    <w:rsid w:val="00A84FAC"/>
    <w:rsid w:val="00A86063"/>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497E"/>
    <w:rsid w:val="00AA6A3C"/>
    <w:rsid w:val="00AA6DD3"/>
    <w:rsid w:val="00AA7B4C"/>
    <w:rsid w:val="00AB14DC"/>
    <w:rsid w:val="00AB2039"/>
    <w:rsid w:val="00AB2923"/>
    <w:rsid w:val="00AB3192"/>
    <w:rsid w:val="00AB56C0"/>
    <w:rsid w:val="00AB7CB1"/>
    <w:rsid w:val="00AB7CD7"/>
    <w:rsid w:val="00AB7D4B"/>
    <w:rsid w:val="00AC1689"/>
    <w:rsid w:val="00AC170B"/>
    <w:rsid w:val="00AC264A"/>
    <w:rsid w:val="00AC2D41"/>
    <w:rsid w:val="00AC4314"/>
    <w:rsid w:val="00AC580E"/>
    <w:rsid w:val="00AC5B77"/>
    <w:rsid w:val="00AC5C34"/>
    <w:rsid w:val="00AD18F1"/>
    <w:rsid w:val="00AD22DB"/>
    <w:rsid w:val="00AD255F"/>
    <w:rsid w:val="00AD30DB"/>
    <w:rsid w:val="00AD45E6"/>
    <w:rsid w:val="00AD465B"/>
    <w:rsid w:val="00AD4C7E"/>
    <w:rsid w:val="00AD6566"/>
    <w:rsid w:val="00AD6ACF"/>
    <w:rsid w:val="00AD6C19"/>
    <w:rsid w:val="00AD78D0"/>
    <w:rsid w:val="00AE03C3"/>
    <w:rsid w:val="00AE1018"/>
    <w:rsid w:val="00AE1D28"/>
    <w:rsid w:val="00AE2CE2"/>
    <w:rsid w:val="00AE2FF3"/>
    <w:rsid w:val="00AE49C0"/>
    <w:rsid w:val="00AE68FC"/>
    <w:rsid w:val="00AE6A35"/>
    <w:rsid w:val="00AE6BBF"/>
    <w:rsid w:val="00AE7203"/>
    <w:rsid w:val="00AE76F6"/>
    <w:rsid w:val="00AE771B"/>
    <w:rsid w:val="00AF2A6E"/>
    <w:rsid w:val="00AF3F86"/>
    <w:rsid w:val="00AF5A28"/>
    <w:rsid w:val="00AF64BF"/>
    <w:rsid w:val="00AF6541"/>
    <w:rsid w:val="00AF710D"/>
    <w:rsid w:val="00B00368"/>
    <w:rsid w:val="00B00BC6"/>
    <w:rsid w:val="00B014DB"/>
    <w:rsid w:val="00B03952"/>
    <w:rsid w:val="00B0395A"/>
    <w:rsid w:val="00B041AD"/>
    <w:rsid w:val="00B05947"/>
    <w:rsid w:val="00B0621B"/>
    <w:rsid w:val="00B06CD2"/>
    <w:rsid w:val="00B11EF3"/>
    <w:rsid w:val="00B12577"/>
    <w:rsid w:val="00B12811"/>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3929"/>
    <w:rsid w:val="00B34AE2"/>
    <w:rsid w:val="00B357F2"/>
    <w:rsid w:val="00B35A69"/>
    <w:rsid w:val="00B35B6D"/>
    <w:rsid w:val="00B35BC3"/>
    <w:rsid w:val="00B378D1"/>
    <w:rsid w:val="00B42291"/>
    <w:rsid w:val="00B4274E"/>
    <w:rsid w:val="00B429ED"/>
    <w:rsid w:val="00B44CAC"/>
    <w:rsid w:val="00B45CBD"/>
    <w:rsid w:val="00B461C2"/>
    <w:rsid w:val="00B47E6D"/>
    <w:rsid w:val="00B47F01"/>
    <w:rsid w:val="00B50AE1"/>
    <w:rsid w:val="00B51600"/>
    <w:rsid w:val="00B52369"/>
    <w:rsid w:val="00B524AD"/>
    <w:rsid w:val="00B54E31"/>
    <w:rsid w:val="00B55AE9"/>
    <w:rsid w:val="00B56029"/>
    <w:rsid w:val="00B5619C"/>
    <w:rsid w:val="00B56F50"/>
    <w:rsid w:val="00B575FD"/>
    <w:rsid w:val="00B600DB"/>
    <w:rsid w:val="00B614F8"/>
    <w:rsid w:val="00B61A46"/>
    <w:rsid w:val="00B62851"/>
    <w:rsid w:val="00B62A58"/>
    <w:rsid w:val="00B62D1F"/>
    <w:rsid w:val="00B630A3"/>
    <w:rsid w:val="00B6312C"/>
    <w:rsid w:val="00B64CCA"/>
    <w:rsid w:val="00B65AA6"/>
    <w:rsid w:val="00B669AF"/>
    <w:rsid w:val="00B66F1C"/>
    <w:rsid w:val="00B67F9B"/>
    <w:rsid w:val="00B72258"/>
    <w:rsid w:val="00B72399"/>
    <w:rsid w:val="00B72786"/>
    <w:rsid w:val="00B72826"/>
    <w:rsid w:val="00B72E7D"/>
    <w:rsid w:val="00B74261"/>
    <w:rsid w:val="00B74B3E"/>
    <w:rsid w:val="00B76B2D"/>
    <w:rsid w:val="00B76BD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23E"/>
    <w:rsid w:val="00B959E2"/>
    <w:rsid w:val="00BA09B9"/>
    <w:rsid w:val="00BA0ED2"/>
    <w:rsid w:val="00BA2346"/>
    <w:rsid w:val="00BA28EB"/>
    <w:rsid w:val="00BA3029"/>
    <w:rsid w:val="00BA3721"/>
    <w:rsid w:val="00BA4479"/>
    <w:rsid w:val="00BA5CE4"/>
    <w:rsid w:val="00BA66BE"/>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F1578"/>
    <w:rsid w:val="00BF248A"/>
    <w:rsid w:val="00BF34C1"/>
    <w:rsid w:val="00BF3744"/>
    <w:rsid w:val="00BF4C15"/>
    <w:rsid w:val="00C017AD"/>
    <w:rsid w:val="00C0319D"/>
    <w:rsid w:val="00C0379A"/>
    <w:rsid w:val="00C03AE2"/>
    <w:rsid w:val="00C041C1"/>
    <w:rsid w:val="00C054B5"/>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2103"/>
    <w:rsid w:val="00C36145"/>
    <w:rsid w:val="00C3699D"/>
    <w:rsid w:val="00C410D1"/>
    <w:rsid w:val="00C41578"/>
    <w:rsid w:val="00C42D6E"/>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5730"/>
    <w:rsid w:val="00C615C3"/>
    <w:rsid w:val="00C623E4"/>
    <w:rsid w:val="00C62A68"/>
    <w:rsid w:val="00C631A8"/>
    <w:rsid w:val="00C63ABA"/>
    <w:rsid w:val="00C64DDC"/>
    <w:rsid w:val="00C65C14"/>
    <w:rsid w:val="00C66740"/>
    <w:rsid w:val="00C678BD"/>
    <w:rsid w:val="00C702F0"/>
    <w:rsid w:val="00C70404"/>
    <w:rsid w:val="00C70EC1"/>
    <w:rsid w:val="00C730E0"/>
    <w:rsid w:val="00C76CAD"/>
    <w:rsid w:val="00C807F2"/>
    <w:rsid w:val="00C8437E"/>
    <w:rsid w:val="00C86998"/>
    <w:rsid w:val="00C90EF3"/>
    <w:rsid w:val="00C911AF"/>
    <w:rsid w:val="00C91FAB"/>
    <w:rsid w:val="00C9219F"/>
    <w:rsid w:val="00C92A8C"/>
    <w:rsid w:val="00C93403"/>
    <w:rsid w:val="00C93879"/>
    <w:rsid w:val="00C93C54"/>
    <w:rsid w:val="00C94F96"/>
    <w:rsid w:val="00C95FC0"/>
    <w:rsid w:val="00C971C8"/>
    <w:rsid w:val="00CA000B"/>
    <w:rsid w:val="00CA002E"/>
    <w:rsid w:val="00CA18EC"/>
    <w:rsid w:val="00CA2BBB"/>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7C"/>
    <w:rsid w:val="00CC7500"/>
    <w:rsid w:val="00CC7A0D"/>
    <w:rsid w:val="00CD11CD"/>
    <w:rsid w:val="00CD1960"/>
    <w:rsid w:val="00CD20FD"/>
    <w:rsid w:val="00CD2FED"/>
    <w:rsid w:val="00CD3720"/>
    <w:rsid w:val="00CD43CA"/>
    <w:rsid w:val="00CD68F7"/>
    <w:rsid w:val="00CE13B8"/>
    <w:rsid w:val="00CE3452"/>
    <w:rsid w:val="00CE38B7"/>
    <w:rsid w:val="00CE56CE"/>
    <w:rsid w:val="00CE70D6"/>
    <w:rsid w:val="00CE74BB"/>
    <w:rsid w:val="00CE7A08"/>
    <w:rsid w:val="00CF08BA"/>
    <w:rsid w:val="00CF25F6"/>
    <w:rsid w:val="00CF32D6"/>
    <w:rsid w:val="00CF3A73"/>
    <w:rsid w:val="00CF40B2"/>
    <w:rsid w:val="00CF43F4"/>
    <w:rsid w:val="00CF47E3"/>
    <w:rsid w:val="00CF4C4F"/>
    <w:rsid w:val="00CF51D0"/>
    <w:rsid w:val="00CF63D6"/>
    <w:rsid w:val="00D006D9"/>
    <w:rsid w:val="00D02409"/>
    <w:rsid w:val="00D02C9A"/>
    <w:rsid w:val="00D034F8"/>
    <w:rsid w:val="00D0391F"/>
    <w:rsid w:val="00D06E94"/>
    <w:rsid w:val="00D079EC"/>
    <w:rsid w:val="00D11712"/>
    <w:rsid w:val="00D11C04"/>
    <w:rsid w:val="00D155FA"/>
    <w:rsid w:val="00D15A44"/>
    <w:rsid w:val="00D168C1"/>
    <w:rsid w:val="00D16F8D"/>
    <w:rsid w:val="00D21D12"/>
    <w:rsid w:val="00D220F3"/>
    <w:rsid w:val="00D22F0B"/>
    <w:rsid w:val="00D24388"/>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6BE"/>
    <w:rsid w:val="00D46F1F"/>
    <w:rsid w:val="00D510E2"/>
    <w:rsid w:val="00D52571"/>
    <w:rsid w:val="00D525CF"/>
    <w:rsid w:val="00D52B75"/>
    <w:rsid w:val="00D52FF3"/>
    <w:rsid w:val="00D542E7"/>
    <w:rsid w:val="00D55118"/>
    <w:rsid w:val="00D55958"/>
    <w:rsid w:val="00D56E03"/>
    <w:rsid w:val="00D6062A"/>
    <w:rsid w:val="00D60DB5"/>
    <w:rsid w:val="00D62611"/>
    <w:rsid w:val="00D716C9"/>
    <w:rsid w:val="00D72DAB"/>
    <w:rsid w:val="00D75AF5"/>
    <w:rsid w:val="00D77273"/>
    <w:rsid w:val="00D77554"/>
    <w:rsid w:val="00D811F8"/>
    <w:rsid w:val="00D8208B"/>
    <w:rsid w:val="00D83989"/>
    <w:rsid w:val="00D84DD9"/>
    <w:rsid w:val="00D85742"/>
    <w:rsid w:val="00D85DB2"/>
    <w:rsid w:val="00D85FFE"/>
    <w:rsid w:val="00D872A2"/>
    <w:rsid w:val="00D90034"/>
    <w:rsid w:val="00D90FAA"/>
    <w:rsid w:val="00D93FFC"/>
    <w:rsid w:val="00D94006"/>
    <w:rsid w:val="00D9783E"/>
    <w:rsid w:val="00DA56D8"/>
    <w:rsid w:val="00DA57AE"/>
    <w:rsid w:val="00DA6280"/>
    <w:rsid w:val="00DA6BFA"/>
    <w:rsid w:val="00DA7994"/>
    <w:rsid w:val="00DA7A33"/>
    <w:rsid w:val="00DA7D06"/>
    <w:rsid w:val="00DB0119"/>
    <w:rsid w:val="00DB0D6D"/>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1A27"/>
    <w:rsid w:val="00DD28D3"/>
    <w:rsid w:val="00DD41CD"/>
    <w:rsid w:val="00DD628B"/>
    <w:rsid w:val="00DD69F4"/>
    <w:rsid w:val="00DE05DB"/>
    <w:rsid w:val="00DE22E4"/>
    <w:rsid w:val="00DE3706"/>
    <w:rsid w:val="00DE4F3C"/>
    <w:rsid w:val="00DE73CF"/>
    <w:rsid w:val="00DF2995"/>
    <w:rsid w:val="00DF2C61"/>
    <w:rsid w:val="00DF32FB"/>
    <w:rsid w:val="00DF3316"/>
    <w:rsid w:val="00DF34B3"/>
    <w:rsid w:val="00DF3A14"/>
    <w:rsid w:val="00DF47DE"/>
    <w:rsid w:val="00DF6A90"/>
    <w:rsid w:val="00DF70E4"/>
    <w:rsid w:val="00DF75D4"/>
    <w:rsid w:val="00E0180E"/>
    <w:rsid w:val="00E018D9"/>
    <w:rsid w:val="00E01A4B"/>
    <w:rsid w:val="00E02665"/>
    <w:rsid w:val="00E0298F"/>
    <w:rsid w:val="00E047BB"/>
    <w:rsid w:val="00E04D2C"/>
    <w:rsid w:val="00E056F1"/>
    <w:rsid w:val="00E06703"/>
    <w:rsid w:val="00E06740"/>
    <w:rsid w:val="00E06BDB"/>
    <w:rsid w:val="00E073FE"/>
    <w:rsid w:val="00E07FF4"/>
    <w:rsid w:val="00E100B7"/>
    <w:rsid w:val="00E10205"/>
    <w:rsid w:val="00E12C4A"/>
    <w:rsid w:val="00E1335B"/>
    <w:rsid w:val="00E133E3"/>
    <w:rsid w:val="00E13980"/>
    <w:rsid w:val="00E147A0"/>
    <w:rsid w:val="00E14E01"/>
    <w:rsid w:val="00E1517A"/>
    <w:rsid w:val="00E16B3B"/>
    <w:rsid w:val="00E1731D"/>
    <w:rsid w:val="00E174CA"/>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0C86"/>
    <w:rsid w:val="00E44D6B"/>
    <w:rsid w:val="00E46489"/>
    <w:rsid w:val="00E469BE"/>
    <w:rsid w:val="00E51647"/>
    <w:rsid w:val="00E5210D"/>
    <w:rsid w:val="00E538FA"/>
    <w:rsid w:val="00E54C43"/>
    <w:rsid w:val="00E5500E"/>
    <w:rsid w:val="00E55AD2"/>
    <w:rsid w:val="00E55FDD"/>
    <w:rsid w:val="00E579F3"/>
    <w:rsid w:val="00E57C7F"/>
    <w:rsid w:val="00E60B4E"/>
    <w:rsid w:val="00E61AD6"/>
    <w:rsid w:val="00E61D29"/>
    <w:rsid w:val="00E621DC"/>
    <w:rsid w:val="00E62741"/>
    <w:rsid w:val="00E657C8"/>
    <w:rsid w:val="00E673C1"/>
    <w:rsid w:val="00E679BE"/>
    <w:rsid w:val="00E701FB"/>
    <w:rsid w:val="00E7250E"/>
    <w:rsid w:val="00E733EC"/>
    <w:rsid w:val="00E7378D"/>
    <w:rsid w:val="00E73A3C"/>
    <w:rsid w:val="00E73B70"/>
    <w:rsid w:val="00E751AC"/>
    <w:rsid w:val="00E75F81"/>
    <w:rsid w:val="00E76AF4"/>
    <w:rsid w:val="00E77366"/>
    <w:rsid w:val="00E77F9D"/>
    <w:rsid w:val="00E817B6"/>
    <w:rsid w:val="00E81DF7"/>
    <w:rsid w:val="00E83208"/>
    <w:rsid w:val="00E87A8A"/>
    <w:rsid w:val="00E95D38"/>
    <w:rsid w:val="00E97C33"/>
    <w:rsid w:val="00EA14AD"/>
    <w:rsid w:val="00EA14CD"/>
    <w:rsid w:val="00EA1AFD"/>
    <w:rsid w:val="00EA1CBF"/>
    <w:rsid w:val="00EA2670"/>
    <w:rsid w:val="00EA329F"/>
    <w:rsid w:val="00EA3C26"/>
    <w:rsid w:val="00EA3C61"/>
    <w:rsid w:val="00EA4E95"/>
    <w:rsid w:val="00EA50F9"/>
    <w:rsid w:val="00EA5263"/>
    <w:rsid w:val="00EA625F"/>
    <w:rsid w:val="00EB1AF7"/>
    <w:rsid w:val="00EB1AF8"/>
    <w:rsid w:val="00EB2DE0"/>
    <w:rsid w:val="00EB35D6"/>
    <w:rsid w:val="00EB4E00"/>
    <w:rsid w:val="00EB7365"/>
    <w:rsid w:val="00EC0DFF"/>
    <w:rsid w:val="00EC0FFC"/>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45"/>
    <w:rsid w:val="00EE26A1"/>
    <w:rsid w:val="00EE30FD"/>
    <w:rsid w:val="00EE5364"/>
    <w:rsid w:val="00EE5414"/>
    <w:rsid w:val="00EF0ECF"/>
    <w:rsid w:val="00EF1F21"/>
    <w:rsid w:val="00EF27DE"/>
    <w:rsid w:val="00EF2832"/>
    <w:rsid w:val="00EF3800"/>
    <w:rsid w:val="00EF3A4E"/>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40025"/>
    <w:rsid w:val="00F41186"/>
    <w:rsid w:val="00F437FC"/>
    <w:rsid w:val="00F46109"/>
    <w:rsid w:val="00F468BE"/>
    <w:rsid w:val="00F47FF4"/>
    <w:rsid w:val="00F5058B"/>
    <w:rsid w:val="00F518C8"/>
    <w:rsid w:val="00F558B4"/>
    <w:rsid w:val="00F570EC"/>
    <w:rsid w:val="00F574BA"/>
    <w:rsid w:val="00F60D0A"/>
    <w:rsid w:val="00F60EA5"/>
    <w:rsid w:val="00F6458B"/>
    <w:rsid w:val="00F65748"/>
    <w:rsid w:val="00F672CF"/>
    <w:rsid w:val="00F67B5B"/>
    <w:rsid w:val="00F701A6"/>
    <w:rsid w:val="00F73264"/>
    <w:rsid w:val="00F745FB"/>
    <w:rsid w:val="00F761D2"/>
    <w:rsid w:val="00F77E60"/>
    <w:rsid w:val="00F80AF7"/>
    <w:rsid w:val="00F80FDD"/>
    <w:rsid w:val="00F82209"/>
    <w:rsid w:val="00F83130"/>
    <w:rsid w:val="00F83BEE"/>
    <w:rsid w:val="00F8485B"/>
    <w:rsid w:val="00F85456"/>
    <w:rsid w:val="00F87D07"/>
    <w:rsid w:val="00F90982"/>
    <w:rsid w:val="00F90F4B"/>
    <w:rsid w:val="00F9208E"/>
    <w:rsid w:val="00F929C7"/>
    <w:rsid w:val="00F94015"/>
    <w:rsid w:val="00F9629B"/>
    <w:rsid w:val="00F96849"/>
    <w:rsid w:val="00F9737F"/>
    <w:rsid w:val="00FA0280"/>
    <w:rsid w:val="00FA3F20"/>
    <w:rsid w:val="00FA4353"/>
    <w:rsid w:val="00FA44FE"/>
    <w:rsid w:val="00FA54C0"/>
    <w:rsid w:val="00FA66CA"/>
    <w:rsid w:val="00FA6BA1"/>
    <w:rsid w:val="00FA6F18"/>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516"/>
    <w:rsid w:val="00FC469B"/>
    <w:rsid w:val="00FC54C8"/>
    <w:rsid w:val="00FC68CE"/>
    <w:rsid w:val="00FC6B87"/>
    <w:rsid w:val="00FC748E"/>
    <w:rsid w:val="00FC7A05"/>
    <w:rsid w:val="00FD12D6"/>
    <w:rsid w:val="00FD1356"/>
    <w:rsid w:val="00FD2A5E"/>
    <w:rsid w:val="00FD3459"/>
    <w:rsid w:val="00FD4A75"/>
    <w:rsid w:val="00FE0FCC"/>
    <w:rsid w:val="00FE0FE4"/>
    <w:rsid w:val="00FE25DE"/>
    <w:rsid w:val="00FE2E88"/>
    <w:rsid w:val="00FE3647"/>
    <w:rsid w:val="00FE3A49"/>
    <w:rsid w:val="00FE5A4A"/>
    <w:rsid w:val="00FE6A04"/>
    <w:rsid w:val="00FE7FEE"/>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0">
    <w:name w:val="heading 1"/>
    <w:aliases w:val="H1,h1,app heading 1,l1,Memo Heading 1,h11,h12,h13,h14,h15,h16,제목 1(no line),Heading 1_a,heading 1,h17,h111,h121,h131,h141,h151,h161,h18,h112,h122,h132,h142,h152,h162,h19,h113,h123,h133,h143,h153,h163,NMP Heading 1"/>
    <w:basedOn w:val="a"/>
    <w:next w:val="a"/>
    <w:link w:val="11"/>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0"/>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0"/>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2">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paragraph" w:customStyle="1" w:styleId="StyleHeading1H1h1appheading1l1MemoHeading1h11h12h13h">
    <w:name w:val="Style Heading 1H1h1app heading 1l1Memo Heading 1h11h12h13h..."/>
    <w:basedOn w:val="10"/>
    <w:rsid w:val="003F70A9"/>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1">
    <w:name w:val="样式1"/>
    <w:basedOn w:val="2"/>
    <w:link w:val="13"/>
    <w:qFormat/>
    <w:rsid w:val="00D811F8"/>
    <w:pPr>
      <w:keepLines w:val="0"/>
      <w:numPr>
        <w:ilvl w:val="1"/>
        <w:numId w:val="1"/>
      </w:numPr>
      <w:spacing w:before="240" w:after="60"/>
      <w:jc w:val="both"/>
    </w:pPr>
    <w:rPr>
      <w:rFonts w:ascii="Times New Roman" w:eastAsia="宋体" w:hAnsi="Times New Roman" w:cs="Times New Roman"/>
      <w:bCs w:val="0"/>
      <w:color w:val="auto"/>
      <w:kern w:val="32"/>
      <w:sz w:val="28"/>
      <w:lang w:val="en-US"/>
    </w:rPr>
  </w:style>
  <w:style w:type="paragraph" w:customStyle="1" w:styleId="21">
    <w:name w:val="样式2"/>
    <w:basedOn w:val="a3"/>
    <w:link w:val="22"/>
    <w:autoRedefine/>
    <w:qFormat/>
    <w:rsid w:val="00576E43"/>
    <w:pPr>
      <w:keepNext/>
      <w:spacing w:after="0"/>
      <w:jc w:val="center"/>
    </w:pPr>
    <w:rPr>
      <w:rFonts w:eastAsia="Times New Roman"/>
      <w:color w:val="auto"/>
    </w:rPr>
  </w:style>
  <w:style w:type="character" w:customStyle="1" w:styleId="13">
    <w:name w:val="样式1 字符"/>
    <w:basedOn w:val="20"/>
    <w:link w:val="1"/>
    <w:rsid w:val="00D811F8"/>
    <w:rPr>
      <w:rFonts w:ascii="Times New Roman" w:eastAsia="宋体" w:hAnsi="Times New Roman" w:cs="Times New Roman"/>
      <w:b/>
      <w:bCs w:val="0"/>
      <w:color w:val="4F81BD" w:themeColor="accent1"/>
      <w:kern w:val="32"/>
      <w:sz w:val="28"/>
      <w:szCs w:val="21"/>
      <w:lang w:val="en-GB" w:eastAsia="zh-CN" w:bidi="ar-SA"/>
    </w:rPr>
  </w:style>
  <w:style w:type="character" w:customStyle="1" w:styleId="22">
    <w:name w:val="样式2 字符"/>
    <w:basedOn w:val="a4"/>
    <w:link w:val="21"/>
    <w:rsid w:val="00576E43"/>
    <w:rPr>
      <w:rFonts w:ascii="Times New Roman" w:eastAsia="Times New Roman" w:hAnsi="Times New Roman" w:cs="Times New Roman"/>
      <w:b/>
      <w:bCs/>
      <w:color w:val="4F81BD" w:themeColor="accent1"/>
      <w:sz w:val="18"/>
      <w:szCs w:val="18"/>
      <w:lang w:val="en-GB" w:bidi="ar-SA"/>
    </w:rPr>
  </w:style>
  <w:style w:type="paragraph" w:customStyle="1" w:styleId="0Maintext">
    <w:name w:val="0 Main text"/>
    <w:basedOn w:val="a"/>
    <w:link w:val="0MaintextChar"/>
    <w:qFormat/>
    <w:rsid w:val="00D56E03"/>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D56E03"/>
    <w:rPr>
      <w:rFonts w:ascii="Times New Roman" w:eastAsia="Times New Roman" w:hAnsi="Times New Roman" w:cs="Batang"/>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13772977">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4793841">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1550831">
      <w:bodyDiv w:val="1"/>
      <w:marLeft w:val="0"/>
      <w:marRight w:val="0"/>
      <w:marTop w:val="0"/>
      <w:marBottom w:val="0"/>
      <w:divBdr>
        <w:top w:val="none" w:sz="0" w:space="0" w:color="auto"/>
        <w:left w:val="none" w:sz="0" w:space="0" w:color="auto"/>
        <w:bottom w:val="none" w:sz="0" w:space="0" w:color="auto"/>
        <w:right w:val="none" w:sz="0" w:space="0" w:color="auto"/>
      </w:divBdr>
    </w:div>
    <w:div w:id="574246008">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1999227">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09383173">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61976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83481933">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5C28E-90D2-423E-A505-09114EC29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809</Words>
  <Characters>6627</Characters>
  <Application>Microsoft Office Word</Application>
  <DocSecurity>0</DocSecurity>
  <Lines>169</Lines>
  <Paragraphs>94</Paragraphs>
  <ScaleCrop>false</ScaleCrop>
  <Company/>
  <LinksUpToDate>false</LinksUpToDate>
  <CharactersWithSpaces>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管鹏</cp:lastModifiedBy>
  <cp:revision>4</cp:revision>
  <dcterms:created xsi:type="dcterms:W3CDTF">2021-06-25T01:48:00Z</dcterms:created>
  <dcterms:modified xsi:type="dcterms:W3CDTF">2021-06-25T06:48:00Z</dcterms:modified>
</cp:coreProperties>
</file>