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3C08150B" w14:textId="615E3038" w:rsidR="001101EB" w:rsidRPr="00A079D3" w:rsidRDefault="001101EB" w:rsidP="001101EB">
      <w:pPr>
        <w:keepLines/>
        <w:tabs>
          <w:tab w:val="left" w:pos="567"/>
        </w:tabs>
        <w:snapToGrid w:val="0"/>
        <w:spacing w:after="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Rel-18 workshop</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sidRPr="00A079D3">
        <w:rPr>
          <w:rFonts w:ascii="Arial" w:hAnsi="Arial" w:cs="Arial" w:hint="eastAsia"/>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2F0A14" w:rsidRPr="002F0A14">
        <w:rPr>
          <w:rFonts w:ascii="Arial" w:hAnsi="Arial" w:cs="Arial"/>
          <w:b/>
          <w:sz w:val="28"/>
          <w:szCs w:val="28"/>
        </w:rPr>
        <w:t>RWS-210414</w:t>
      </w:r>
    </w:p>
    <w:p w14:paraId="1D1C1599" w14:textId="77777777" w:rsidR="001101EB" w:rsidRPr="00A079D3" w:rsidRDefault="001101EB" w:rsidP="001101EB">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28 - July 2, </w:t>
      </w:r>
      <w:r w:rsidRPr="00A079D3">
        <w:rPr>
          <w:rFonts w:ascii="Arial" w:hAnsi="Arial" w:cs="Arial"/>
          <w:b/>
          <w:sz w:val="28"/>
          <w:szCs w:val="28"/>
        </w:rPr>
        <w:t>20</w:t>
      </w:r>
      <w:r>
        <w:rPr>
          <w:rFonts w:ascii="Arial" w:hAnsi="Arial" w:cs="Arial"/>
          <w:b/>
          <w:sz w:val="28"/>
          <w:szCs w:val="28"/>
        </w:rPr>
        <w:t>21</w:t>
      </w:r>
    </w:p>
    <w:p w14:paraId="303860F3" w14:textId="70025991"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176639B9" w14:textId="366510E0" w:rsidR="00781ECC" w:rsidRDefault="00A33E9B" w:rsidP="008226B7">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37E17">
        <w:rPr>
          <w:rFonts w:ascii="Arial" w:hAnsi="Arial" w:cs="Arial"/>
          <w:b/>
          <w:sz w:val="24"/>
          <w:lang w:val="en-US"/>
        </w:rPr>
        <w:t>On f</w:t>
      </w:r>
      <w:r w:rsidR="008226B7">
        <w:rPr>
          <w:rFonts w:ascii="Arial" w:hAnsi="Arial" w:cs="Arial"/>
          <w:b/>
          <w:sz w:val="24"/>
          <w:lang w:val="en-US"/>
        </w:rPr>
        <w:t>urther p</w:t>
      </w:r>
      <w:r w:rsidR="008226B7" w:rsidRPr="008226B7">
        <w:rPr>
          <w:rFonts w:ascii="Arial" w:hAnsi="Arial" w:cs="Arial"/>
          <w:b/>
          <w:sz w:val="24"/>
          <w:lang w:val="en-US"/>
        </w:rPr>
        <w:t xml:space="preserve">ositioning </w:t>
      </w:r>
      <w:r w:rsidR="008226B7">
        <w:rPr>
          <w:rFonts w:ascii="Arial" w:hAnsi="Arial" w:cs="Arial"/>
          <w:b/>
          <w:sz w:val="24"/>
          <w:lang w:val="en-US"/>
        </w:rPr>
        <w:t>enhancements in Rel</w:t>
      </w:r>
      <w:r w:rsidR="004566C7">
        <w:rPr>
          <w:rFonts w:ascii="Arial" w:eastAsiaTheme="minorEastAsia" w:hAnsi="Arial" w:cs="Arial" w:hint="eastAsia"/>
          <w:b/>
          <w:sz w:val="24"/>
          <w:lang w:val="en-US" w:eastAsia="zh-CN"/>
        </w:rPr>
        <w:t>-</w:t>
      </w:r>
      <w:r w:rsidR="008226B7">
        <w:rPr>
          <w:rFonts w:ascii="Arial" w:hAnsi="Arial" w:cs="Arial"/>
          <w:b/>
          <w:sz w:val="24"/>
          <w:lang w:val="en-US"/>
        </w:rPr>
        <w:t>18</w:t>
      </w:r>
    </w:p>
    <w:p w14:paraId="65D97416" w14:textId="431E95A3"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D9416C">
        <w:rPr>
          <w:rFonts w:ascii="Arial" w:hAnsi="Arial" w:cs="Arial"/>
          <w:b/>
          <w:sz w:val="24"/>
          <w:lang w:val="en-US"/>
        </w:rPr>
        <w:t>4.3</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1580B054" w14:textId="4DB11C5B" w:rsidR="00D150B2" w:rsidRDefault="00D150B2" w:rsidP="002F7C90">
      <w:pPr>
        <w:jc w:val="both"/>
      </w:pPr>
      <w:r>
        <w:t xml:space="preserve">The support of </w:t>
      </w:r>
      <w:r w:rsidRPr="00D150B2">
        <w:t>low and high</w:t>
      </w:r>
      <w:r w:rsidR="00FF5E9B">
        <w:t>-</w:t>
      </w:r>
      <w:r w:rsidRPr="00D150B2">
        <w:t>frequency bands</w:t>
      </w:r>
      <w:r>
        <w:t xml:space="preserve"> and </w:t>
      </w:r>
      <w:r w:rsidRPr="00D150B2">
        <w:t xml:space="preserve">the use of a large number of antenna arrays provide </w:t>
      </w:r>
      <w:r w:rsidR="00FF5E9B">
        <w:t xml:space="preserve">5G NR </w:t>
      </w:r>
      <w:r>
        <w:t xml:space="preserve">the </w:t>
      </w:r>
      <w:r w:rsidR="00FF5E9B" w:rsidRPr="00D150B2">
        <w:t xml:space="preserve">unique advantages </w:t>
      </w:r>
      <w:r w:rsidR="00FF5E9B">
        <w:t xml:space="preserve">of </w:t>
      </w:r>
      <w:r w:rsidRPr="00D150B2">
        <w:t>significantly improve positioning accuracy.</w:t>
      </w:r>
      <w:r>
        <w:t xml:space="preserve"> </w:t>
      </w:r>
      <w:r w:rsidR="00FF5E9B">
        <w:t xml:space="preserve">3GPP </w:t>
      </w:r>
      <w:r>
        <w:t xml:space="preserve">has specified various location technologies </w:t>
      </w:r>
      <w:r w:rsidR="00FF5E9B">
        <w:t xml:space="preserve">in Rel-16 </w:t>
      </w:r>
      <w:r>
        <w:t xml:space="preserve">to support regulatory as well as commercial use cases with the target horizontal positioning requirements </w:t>
      </w:r>
      <w:r w:rsidR="00FF5E9B">
        <w:t xml:space="preserve">of </w:t>
      </w:r>
      <w:r w:rsidR="000C3D7A">
        <w:t>&lt;</w:t>
      </w:r>
      <w:r>
        <w:t xml:space="preserve">3 m (80%) for indoor scenarios and </w:t>
      </w:r>
      <w:r w:rsidR="000C3D7A">
        <w:t>&lt;</w:t>
      </w:r>
      <w:r>
        <w:t xml:space="preserve">10 m (80%) for outdoor scenarios </w:t>
      </w:r>
      <w:r w:rsidR="000C3D7A">
        <w:t>[</w:t>
      </w:r>
      <w:r w:rsidR="007936B4">
        <w:t>1</w:t>
      </w:r>
      <w:r w:rsidR="000C3D7A">
        <w:t>]</w:t>
      </w:r>
      <w:r>
        <w:t xml:space="preserve">. To address the higher accuracy location requirements </w:t>
      </w:r>
      <w:r w:rsidR="00671B62">
        <w:t xml:space="preserve">for supporting </w:t>
      </w:r>
      <w:r>
        <w:t xml:space="preserve">new applications and industry verticals for 5G, Rel-17 has defined the target positioning requirements </w:t>
      </w:r>
      <w:r w:rsidR="00C71D3F">
        <w:t xml:space="preserve">of </w:t>
      </w:r>
      <w:r>
        <w:t xml:space="preserve">&lt;1m (90%) </w:t>
      </w:r>
      <w:r w:rsidR="00C71D3F">
        <w:t xml:space="preserve">for commercial use cases </w:t>
      </w:r>
      <w:r>
        <w:t xml:space="preserve">and </w:t>
      </w:r>
      <w:r w:rsidR="00C71D3F">
        <w:t xml:space="preserve">&lt; 0.2m (90%) for </w:t>
      </w:r>
      <w:r w:rsidR="00C71D3F" w:rsidRPr="00C71D3F">
        <w:t>IIoT use cases</w:t>
      </w:r>
      <w:r w:rsidR="00C71D3F">
        <w:t xml:space="preserve"> with end-to-end latency &lt;100ms</w:t>
      </w:r>
      <w:r w:rsidR="000C3D7A">
        <w:t xml:space="preserve"> [</w:t>
      </w:r>
      <w:r w:rsidR="007936B4">
        <w:t>2</w:t>
      </w:r>
      <w:r w:rsidR="000C3D7A">
        <w:t>]</w:t>
      </w:r>
      <w:r w:rsidR="00290075">
        <w:t>.</w:t>
      </w:r>
    </w:p>
    <w:p w14:paraId="1C378E75" w14:textId="5C2F8402" w:rsidR="00462EFA" w:rsidRDefault="00C71D3F" w:rsidP="002F7C90">
      <w:pPr>
        <w:jc w:val="both"/>
      </w:pPr>
      <w:r>
        <w:t xml:space="preserve">Although 3GPP </w:t>
      </w:r>
      <w:r w:rsidR="00D150B2">
        <w:t xml:space="preserve">Rel-17 NR Positioning Enhancements support </w:t>
      </w:r>
      <w:r>
        <w:t xml:space="preserve">much better positioning performance than Rel-16, there is still a need for </w:t>
      </w:r>
      <w:r w:rsidRPr="00C71D3F">
        <w:t xml:space="preserve">further positioning enhancements </w:t>
      </w:r>
      <w:r>
        <w:t xml:space="preserve">in </w:t>
      </w:r>
      <w:r w:rsidR="00B54C8F">
        <w:t>R</w:t>
      </w:r>
      <w:r>
        <w:t>el-18</w:t>
      </w:r>
      <w:r w:rsidR="00462EFA">
        <w:t xml:space="preserve"> to meet 5G NR positioning requirements.</w:t>
      </w:r>
      <w:r w:rsidR="00D150B2">
        <w:t xml:space="preserve"> </w:t>
      </w:r>
      <w:r w:rsidR="00462EFA">
        <w:t xml:space="preserve">In the following, we will provide our views on </w:t>
      </w:r>
      <w:r w:rsidR="00462EFA" w:rsidRPr="00B54C8F">
        <w:t>further positioning enhancements</w:t>
      </w:r>
      <w:r w:rsidR="00462EFA">
        <w:t xml:space="preserve"> in Rel-18 from the following </w:t>
      </w:r>
      <w:r w:rsidR="00603553">
        <w:t>per</w:t>
      </w:r>
      <w:r w:rsidR="00462EFA">
        <w:t>spectives:</w:t>
      </w:r>
    </w:p>
    <w:p w14:paraId="11AAEE90" w14:textId="77777777" w:rsidR="00462EFA" w:rsidRPr="00C71D3F" w:rsidRDefault="00462EFA" w:rsidP="009D1DD0">
      <w:pPr>
        <w:pStyle w:val="ListParagraph"/>
        <w:numPr>
          <w:ilvl w:val="0"/>
          <w:numId w:val="30"/>
        </w:numPr>
      </w:pPr>
      <w:r>
        <w:t>F</w:t>
      </w:r>
      <w:r w:rsidRPr="00C71D3F">
        <w:t>urther improvement of positioning accurac</w:t>
      </w:r>
      <w:r>
        <w:t>y</w:t>
      </w:r>
    </w:p>
    <w:p w14:paraId="658ED64A" w14:textId="425F6277" w:rsidR="00462EFA" w:rsidRDefault="00462EFA" w:rsidP="009D1DD0">
      <w:pPr>
        <w:pStyle w:val="ListParagraph"/>
        <w:numPr>
          <w:ilvl w:val="0"/>
          <w:numId w:val="30"/>
        </w:numPr>
      </w:pPr>
      <w:r>
        <w:t xml:space="preserve">NR </w:t>
      </w:r>
      <w:r w:rsidRPr="00C71D3F">
        <w:t xml:space="preserve">positioning </w:t>
      </w:r>
      <w:r>
        <w:t>for</w:t>
      </w:r>
      <w:r w:rsidRPr="00C71D3F">
        <w:t xml:space="preserve"> new </w:t>
      </w:r>
      <w:r>
        <w:t>types of UEs</w:t>
      </w:r>
    </w:p>
    <w:p w14:paraId="33BFB5C4" w14:textId="6051550E" w:rsidR="00462EFA" w:rsidRPr="00C71D3F" w:rsidRDefault="00462EFA" w:rsidP="009D1DD0">
      <w:pPr>
        <w:pStyle w:val="ListParagraph"/>
        <w:numPr>
          <w:ilvl w:val="0"/>
          <w:numId w:val="30"/>
        </w:numPr>
      </w:pPr>
      <w:r>
        <w:t xml:space="preserve">NR </w:t>
      </w:r>
      <w:r w:rsidRPr="00C71D3F">
        <w:t xml:space="preserve">positioning </w:t>
      </w:r>
      <w:r>
        <w:t xml:space="preserve">for </w:t>
      </w:r>
      <w:r w:rsidRPr="000508BD">
        <w:t xml:space="preserve">high-speed train </w:t>
      </w:r>
      <w:r w:rsidRPr="00C71D3F">
        <w:t>scenarios</w:t>
      </w:r>
    </w:p>
    <w:p w14:paraId="5CACF4B9" w14:textId="77777777" w:rsidR="00462EFA" w:rsidRDefault="00462EFA" w:rsidP="009D1DD0">
      <w:pPr>
        <w:pStyle w:val="ListParagraph"/>
        <w:numPr>
          <w:ilvl w:val="0"/>
          <w:numId w:val="30"/>
        </w:numPr>
      </w:pPr>
      <w:r>
        <w:t xml:space="preserve">Sidelink positioning </w:t>
      </w:r>
    </w:p>
    <w:p w14:paraId="723532D9" w14:textId="49A10C3D" w:rsidR="00462EFA" w:rsidRDefault="00462EFA" w:rsidP="009D1DD0">
      <w:pPr>
        <w:pStyle w:val="ListParagraph"/>
        <w:numPr>
          <w:ilvl w:val="0"/>
          <w:numId w:val="30"/>
        </w:numPr>
      </w:pPr>
      <w:r>
        <w:t>AI/ML positioning</w:t>
      </w:r>
    </w:p>
    <w:p w14:paraId="4A97D855" w14:textId="5967D97F" w:rsidR="00462EFA" w:rsidRDefault="00462EFA" w:rsidP="00462EFA"/>
    <w:p w14:paraId="783B8BD9" w14:textId="5699EE38" w:rsidR="00FF17D6" w:rsidRDefault="00CA7573" w:rsidP="00FF17D6">
      <w:pPr>
        <w:pStyle w:val="Heading1"/>
      </w:pPr>
      <w:r>
        <w:t xml:space="preserve">Rel-18 </w:t>
      </w:r>
      <w:r w:rsidR="00E107CD" w:rsidRPr="00E107CD">
        <w:t>positioning enhancements</w:t>
      </w:r>
    </w:p>
    <w:p w14:paraId="1F70FEA5" w14:textId="1164CED9" w:rsidR="00FF17D6" w:rsidRDefault="00FF17D6" w:rsidP="00FF17D6">
      <w:pPr>
        <w:pStyle w:val="Heading2"/>
      </w:pPr>
      <w:r w:rsidRPr="00835B34">
        <w:t>Further improvement of positioning accuracy</w:t>
      </w:r>
    </w:p>
    <w:p w14:paraId="43BB887E" w14:textId="1E99BFAE" w:rsidR="005C692C" w:rsidRDefault="005C692C" w:rsidP="002F7C90">
      <w:pPr>
        <w:jc w:val="both"/>
        <w:rPr>
          <w:szCs w:val="24"/>
        </w:rPr>
      </w:pPr>
      <w:r>
        <w:rPr>
          <w:szCs w:val="24"/>
        </w:rPr>
        <w:t>Further enhancements of the positioning accuracy should be</w:t>
      </w:r>
      <w:r w:rsidRPr="00E11E37">
        <w:rPr>
          <w:szCs w:val="24"/>
        </w:rPr>
        <w:t xml:space="preserve"> considered </w:t>
      </w:r>
      <w:r>
        <w:rPr>
          <w:szCs w:val="24"/>
        </w:rPr>
        <w:t xml:space="preserve">in Rel-18 for supporting 5G stringent </w:t>
      </w:r>
      <w:r w:rsidRPr="00E11E37">
        <w:rPr>
          <w:szCs w:val="24"/>
        </w:rPr>
        <w:t>performance requirements</w:t>
      </w:r>
      <w:r>
        <w:rPr>
          <w:szCs w:val="24"/>
        </w:rPr>
        <w:t xml:space="preserve"> (e.g., defined in </w:t>
      </w:r>
      <w:r w:rsidRPr="00E11E37">
        <w:rPr>
          <w:szCs w:val="24"/>
        </w:rPr>
        <w:t>3GPP TS 22.261</w:t>
      </w:r>
      <w:r>
        <w:rPr>
          <w:szCs w:val="24"/>
        </w:rPr>
        <w:t xml:space="preserve">[3]), and to make 3GPP </w:t>
      </w:r>
      <w:r w:rsidRPr="00E11E37">
        <w:rPr>
          <w:szCs w:val="24"/>
        </w:rPr>
        <w:t>NR positioning</w:t>
      </w:r>
      <w:r>
        <w:rPr>
          <w:szCs w:val="24"/>
        </w:rPr>
        <w:t xml:space="preserve"> to be competitive to other </w:t>
      </w:r>
      <w:r w:rsidRPr="00E11E37">
        <w:rPr>
          <w:szCs w:val="24"/>
        </w:rPr>
        <w:t>positioning</w:t>
      </w:r>
      <w:r>
        <w:rPr>
          <w:szCs w:val="24"/>
        </w:rPr>
        <w:t xml:space="preserve"> techniques (e.g., GNSS positioning). For Rel-18, in our view, we should at least consider the following two techniques for </w:t>
      </w:r>
      <w:r w:rsidR="00736B46">
        <w:rPr>
          <w:rFonts w:eastAsiaTheme="minorEastAsia" w:hint="eastAsia"/>
          <w:szCs w:val="24"/>
          <w:lang w:eastAsia="zh-CN"/>
        </w:rPr>
        <w:t>f</w:t>
      </w:r>
      <w:r w:rsidR="00736B46">
        <w:rPr>
          <w:szCs w:val="24"/>
        </w:rPr>
        <w:t xml:space="preserve">urther </w:t>
      </w:r>
      <w:r>
        <w:rPr>
          <w:szCs w:val="24"/>
        </w:rPr>
        <w:t>enhancements of the positioning accuracy:</w:t>
      </w:r>
    </w:p>
    <w:p w14:paraId="4F1E8BD9" w14:textId="77777777" w:rsidR="005C692C" w:rsidRDefault="005C692C" w:rsidP="009D1DD0">
      <w:pPr>
        <w:pStyle w:val="0Maintext"/>
        <w:numPr>
          <w:ilvl w:val="0"/>
          <w:numId w:val="33"/>
        </w:numPr>
      </w:pPr>
      <w:r>
        <w:t xml:space="preserve">NR </w:t>
      </w:r>
      <w:r w:rsidRPr="00A3604D">
        <w:t xml:space="preserve">positioning </w:t>
      </w:r>
      <w:r>
        <w:t>based on c</w:t>
      </w:r>
      <w:r w:rsidRPr="00A3604D">
        <w:t xml:space="preserve">arrier phase </w:t>
      </w:r>
      <w:r>
        <w:t>and carrier phase difference measurements</w:t>
      </w:r>
    </w:p>
    <w:p w14:paraId="17C27A90" w14:textId="77777777" w:rsidR="005C692C" w:rsidRPr="00A3604D" w:rsidRDefault="005C692C" w:rsidP="009D1DD0">
      <w:pPr>
        <w:pStyle w:val="0Maintext"/>
        <w:numPr>
          <w:ilvl w:val="0"/>
          <w:numId w:val="33"/>
        </w:numPr>
      </w:pPr>
      <w:r w:rsidRPr="00A3604D">
        <w:t>Carrier aggregation</w:t>
      </w:r>
      <w:r>
        <w:t xml:space="preserve"> for NR positioning</w:t>
      </w:r>
    </w:p>
    <w:p w14:paraId="4CE5B5F7" w14:textId="77777777" w:rsidR="00FF17D6" w:rsidRPr="002F7C90" w:rsidRDefault="00FF17D6" w:rsidP="00FF17D6">
      <w:pPr>
        <w:pStyle w:val="Guidance"/>
        <w:rPr>
          <w:b/>
          <w:color w:val="auto"/>
          <w:u w:val="single"/>
          <w:lang w:eastAsia="en-US"/>
        </w:rPr>
      </w:pPr>
      <w:r w:rsidRPr="00671B62">
        <w:rPr>
          <w:lang w:eastAsia="en-US"/>
        </w:rPr>
        <w:t>NR positioning based on carrier phase and carrier phase difference measurements</w:t>
      </w:r>
    </w:p>
    <w:p w14:paraId="1A73034C" w14:textId="77777777" w:rsidR="00D4671E" w:rsidRDefault="00FF17D6" w:rsidP="00FF17D6">
      <w:pPr>
        <w:jc w:val="both"/>
      </w:pPr>
      <w:r w:rsidRPr="000E4DA3">
        <w:t xml:space="preserve">Carrier phase positioning (CPP) </w:t>
      </w:r>
      <w:r>
        <w:t xml:space="preserve">has been used very successfully </w:t>
      </w:r>
      <w:r w:rsidRPr="000E4DA3">
        <w:t xml:space="preserve">in GNSS for cm-level positioning (e.g., </w:t>
      </w:r>
      <w:r>
        <w:t>real-time kinematic (</w:t>
      </w:r>
      <w:r w:rsidRPr="000E4DA3">
        <w:t>RTK</w:t>
      </w:r>
      <w:r>
        <w:t>)</w:t>
      </w:r>
      <w:r w:rsidRPr="000E4DA3">
        <w:t xml:space="preserve">, </w:t>
      </w:r>
      <w:r>
        <w:t>precise point positioning (</w:t>
      </w:r>
      <w:r w:rsidRPr="000E4DA3">
        <w:t>PPP</w:t>
      </w:r>
      <w:r>
        <w:t>)</w:t>
      </w:r>
      <w:r w:rsidRPr="000E4DA3">
        <w:t xml:space="preserve">). </w:t>
      </w:r>
      <w:r>
        <w:t>However, the</w:t>
      </w:r>
      <w:r w:rsidRPr="000E4DA3">
        <w:t xml:space="preserve"> technique </w:t>
      </w:r>
      <w:r>
        <w:t>is so far not supported in 3GPP RAT-dependent positioning.</w:t>
      </w:r>
      <w:r w:rsidR="005E157B">
        <w:t xml:space="preserve"> </w:t>
      </w:r>
    </w:p>
    <w:p w14:paraId="7AAFEE54" w14:textId="013EA253" w:rsidR="00FF17D6" w:rsidRPr="005E157B" w:rsidRDefault="005E157B" w:rsidP="00FF17D6">
      <w:pPr>
        <w:jc w:val="both"/>
        <w:rPr>
          <w:szCs w:val="24"/>
        </w:rPr>
      </w:pPr>
      <w:r>
        <w:t xml:space="preserve">In our view, </w:t>
      </w:r>
      <w:proofErr w:type="spellStart"/>
      <w:r w:rsidR="0053482D">
        <w:t>centimeter</w:t>
      </w:r>
      <w:proofErr w:type="spellEnd"/>
      <w:r w:rsidR="0053482D">
        <w:t>-</w:t>
      </w:r>
      <w:r>
        <w:t xml:space="preserve">level </w:t>
      </w:r>
      <w:r w:rsidRPr="005E157B">
        <w:t>NR positioning based on carrier phase and carrier phase difference measurements</w:t>
      </w:r>
      <w:r>
        <w:t xml:space="preserve"> can be supported based on existing </w:t>
      </w:r>
      <w:r w:rsidRPr="005E157B">
        <w:t xml:space="preserve">Rel-16 NR </w:t>
      </w:r>
      <w:r>
        <w:t xml:space="preserve">DL PRS and UL SRS </w:t>
      </w:r>
      <w:r w:rsidRPr="005E157B">
        <w:t xml:space="preserve">signals with </w:t>
      </w:r>
      <w:r w:rsidR="00833930">
        <w:t xml:space="preserve">a </w:t>
      </w:r>
      <w:r>
        <w:t>very small</w:t>
      </w:r>
      <w:r w:rsidRPr="005E157B">
        <w:t xml:space="preserve"> impact on the specification.</w:t>
      </w:r>
      <w:r>
        <w:t xml:space="preserve"> Further </w:t>
      </w:r>
      <w:r>
        <w:lastRenderedPageBreak/>
        <w:t xml:space="preserve">analysis of the advantages and benefits of supporting </w:t>
      </w:r>
      <w:r w:rsidRPr="005E157B">
        <w:t>NR positioning based on carrier phase and carrier phase difference measurements</w:t>
      </w:r>
      <w:r>
        <w:t xml:space="preserve"> is provided in Section 3.1.</w:t>
      </w:r>
      <w:r w:rsidR="00FF17D6">
        <w:rPr>
          <w:lang w:val="en-US"/>
        </w:rPr>
        <w:t xml:space="preserve"> </w:t>
      </w:r>
    </w:p>
    <w:p w14:paraId="4A56FE7B" w14:textId="0AA67E05" w:rsidR="00FF17D6" w:rsidRPr="00BB26C8" w:rsidRDefault="00FF17D6" w:rsidP="00FF17D6">
      <w:pPr>
        <w:spacing w:after="0"/>
        <w:jc w:val="both"/>
        <w:rPr>
          <w:rFonts w:eastAsiaTheme="minorEastAsia"/>
          <w:b/>
          <w:bCs/>
          <w:i/>
          <w:noProof/>
          <w:lang w:val="en-US" w:eastAsia="zh-CN"/>
        </w:rPr>
      </w:pPr>
      <w:bookmarkStart w:id="2" w:name="p1"/>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1</w:t>
      </w:r>
      <w:r w:rsidRPr="00BB26C8">
        <w:rPr>
          <w:b/>
          <w:bCs/>
          <w:i/>
          <w:noProof/>
        </w:rPr>
        <w:fldChar w:fldCharType="end"/>
      </w:r>
      <w:r w:rsidRPr="00BB26C8">
        <w:rPr>
          <w:b/>
          <w:bCs/>
          <w:i/>
          <w:noProof/>
          <w:lang w:val="en-US"/>
        </w:rPr>
        <w:t xml:space="preserve">: NR </w:t>
      </w:r>
      <w:r>
        <w:rPr>
          <w:b/>
          <w:bCs/>
          <w:i/>
          <w:noProof/>
          <w:lang w:val="en-US"/>
        </w:rPr>
        <w:t xml:space="preserve">positioning based on </w:t>
      </w:r>
      <w:r w:rsidRPr="00BB26C8">
        <w:rPr>
          <w:b/>
          <w:bCs/>
          <w:i/>
          <w:noProof/>
          <w:lang w:val="en-US"/>
        </w:rPr>
        <w:t>carrier phase</w:t>
      </w:r>
      <w:r>
        <w:rPr>
          <w:b/>
          <w:bCs/>
          <w:i/>
          <w:noProof/>
          <w:lang w:val="en-US"/>
        </w:rPr>
        <w:t xml:space="preserve"> and </w:t>
      </w:r>
      <w:r w:rsidRPr="00BB26C8">
        <w:rPr>
          <w:b/>
          <w:bCs/>
          <w:i/>
          <w:noProof/>
          <w:lang w:val="en-US"/>
        </w:rPr>
        <w:t>carrier phase</w:t>
      </w:r>
      <w:r>
        <w:rPr>
          <w:b/>
          <w:bCs/>
          <w:i/>
          <w:noProof/>
          <w:lang w:val="en-US"/>
        </w:rPr>
        <w:t xml:space="preserve"> difference measurements </w:t>
      </w:r>
      <w:r>
        <w:rPr>
          <w:rFonts w:eastAsiaTheme="minorEastAsia"/>
          <w:b/>
          <w:bCs/>
          <w:i/>
          <w:noProof/>
          <w:lang w:val="en-US" w:eastAsia="zh-CN"/>
        </w:rPr>
        <w:t>for f</w:t>
      </w:r>
      <w:r w:rsidRPr="00E2532D">
        <w:rPr>
          <w:rFonts w:eastAsiaTheme="minorEastAsia"/>
          <w:b/>
          <w:bCs/>
          <w:i/>
          <w:noProof/>
          <w:lang w:val="en-US" w:eastAsia="zh-CN"/>
        </w:rPr>
        <w:t>urther improvement of positioning accuracy</w:t>
      </w:r>
      <w:r>
        <w:rPr>
          <w:rFonts w:eastAsiaTheme="minorEastAsia"/>
          <w:b/>
          <w:bCs/>
          <w:i/>
          <w:noProof/>
          <w:lang w:val="en-US" w:eastAsia="zh-CN"/>
        </w:rPr>
        <w:t xml:space="preserve"> of </w:t>
      </w:r>
      <w:r w:rsidRPr="00BB26C8">
        <w:rPr>
          <w:b/>
          <w:bCs/>
          <w:i/>
          <w:noProof/>
          <w:lang w:val="en-US"/>
        </w:rPr>
        <w:t>DL</w:t>
      </w:r>
      <w:r>
        <w:rPr>
          <w:b/>
          <w:bCs/>
          <w:i/>
          <w:noProof/>
          <w:lang w:val="en-US"/>
        </w:rPr>
        <w:t>/UL/DL+UL</w:t>
      </w:r>
      <w:r w:rsidRPr="00BB26C8">
        <w:rPr>
          <w:b/>
          <w:bCs/>
          <w:i/>
          <w:noProof/>
          <w:lang w:val="en-US"/>
        </w:rPr>
        <w:t xml:space="preserve"> </w:t>
      </w:r>
      <w:r>
        <w:rPr>
          <w:b/>
          <w:bCs/>
          <w:i/>
          <w:noProof/>
          <w:lang w:val="en-US"/>
        </w:rPr>
        <w:t>p</w:t>
      </w:r>
      <w:r w:rsidRPr="00BB26C8">
        <w:rPr>
          <w:b/>
          <w:bCs/>
          <w:i/>
          <w:noProof/>
          <w:lang w:val="en-US"/>
        </w:rPr>
        <w:t>ositioning</w:t>
      </w:r>
      <w:r>
        <w:rPr>
          <w:b/>
          <w:bCs/>
          <w:i/>
          <w:noProof/>
          <w:lang w:val="en-US"/>
        </w:rPr>
        <w:t xml:space="preserve"> </w:t>
      </w:r>
      <w:r w:rsidR="008728D8">
        <w:rPr>
          <w:rFonts w:eastAsiaTheme="minorEastAsia" w:hint="eastAsia"/>
          <w:b/>
          <w:bCs/>
          <w:i/>
          <w:noProof/>
          <w:lang w:val="en-US" w:eastAsia="zh-CN"/>
        </w:rPr>
        <w:t>solutions</w:t>
      </w:r>
      <w:r w:rsidRPr="00BB26C8">
        <w:rPr>
          <w:rFonts w:eastAsiaTheme="minorEastAsia"/>
          <w:b/>
          <w:bCs/>
          <w:i/>
          <w:noProof/>
          <w:lang w:val="en-US" w:eastAsia="zh-CN"/>
        </w:rPr>
        <w:t xml:space="preserve"> </w:t>
      </w:r>
      <w:r>
        <w:rPr>
          <w:rFonts w:eastAsiaTheme="minorEastAsia"/>
          <w:b/>
          <w:bCs/>
          <w:i/>
          <w:noProof/>
          <w:lang w:val="en-US" w:eastAsia="zh-CN"/>
        </w:rPr>
        <w:t xml:space="preserve">should be supported </w:t>
      </w:r>
      <w:r w:rsidRPr="00BB26C8">
        <w:rPr>
          <w:rFonts w:eastAsiaTheme="minorEastAsia"/>
          <w:b/>
          <w:bCs/>
          <w:i/>
          <w:noProof/>
          <w:lang w:val="en-US" w:eastAsia="zh-CN"/>
        </w:rPr>
        <w:t>in Rel-1</w:t>
      </w:r>
      <w:r>
        <w:rPr>
          <w:rFonts w:eastAsiaTheme="minorEastAsia"/>
          <w:b/>
          <w:bCs/>
          <w:i/>
          <w:noProof/>
          <w:lang w:val="en-US" w:eastAsia="zh-CN"/>
        </w:rPr>
        <w:t>8.</w:t>
      </w:r>
    </w:p>
    <w:bookmarkEnd w:id="2"/>
    <w:p w14:paraId="066D992B" w14:textId="77777777" w:rsidR="00FF17D6" w:rsidRPr="00BB26C8" w:rsidRDefault="00FF17D6" w:rsidP="00FF17D6">
      <w:pPr>
        <w:pStyle w:val="ListParagraph"/>
        <w:jc w:val="both"/>
        <w:rPr>
          <w:rFonts w:eastAsiaTheme="minorEastAsia"/>
          <w:b/>
          <w:bCs/>
          <w:i/>
          <w:noProof/>
          <w:szCs w:val="20"/>
          <w:lang w:eastAsia="zh-CN"/>
        </w:rPr>
      </w:pPr>
    </w:p>
    <w:p w14:paraId="3599A9FD" w14:textId="77777777" w:rsidR="00FF17D6" w:rsidRPr="00671B62" w:rsidRDefault="00FF17D6" w:rsidP="00FF17D6">
      <w:pPr>
        <w:pStyle w:val="Guidance"/>
        <w:rPr>
          <w:lang w:eastAsia="en-US"/>
        </w:rPr>
      </w:pPr>
      <w:r w:rsidRPr="00671B62">
        <w:rPr>
          <w:lang w:eastAsia="en-US"/>
        </w:rPr>
        <w:t>Carrier aggregation for NR positioning</w:t>
      </w:r>
    </w:p>
    <w:p w14:paraId="631B1E8F" w14:textId="6F639113" w:rsidR="00FF17D6" w:rsidRDefault="00FF17D6" w:rsidP="00671B62">
      <w:pPr>
        <w:rPr>
          <w:lang w:val="en-IN" w:eastAsia="en-US"/>
        </w:rPr>
      </w:pPr>
      <w:r>
        <w:rPr>
          <w:lang w:val="en-IN" w:eastAsia="en-US"/>
        </w:rPr>
        <w:t xml:space="preserve">During Rel-17 ePOS SI, </w:t>
      </w:r>
      <w:r w:rsidR="005E157B">
        <w:rPr>
          <w:lang w:val="en-IN" w:eastAsia="en-US"/>
        </w:rPr>
        <w:t xml:space="preserve">the use of </w:t>
      </w:r>
      <w:r>
        <w:rPr>
          <w:lang w:val="en-IN" w:eastAsia="en-US"/>
        </w:rPr>
        <w:t>c</w:t>
      </w:r>
      <w:r w:rsidRPr="00266D3E">
        <w:rPr>
          <w:lang w:val="en-IN" w:eastAsia="en-US"/>
        </w:rPr>
        <w:t>arrier aggregation for NR positioning</w:t>
      </w:r>
      <w:r>
        <w:rPr>
          <w:lang w:val="en-IN" w:eastAsia="en-US"/>
        </w:rPr>
        <w:t xml:space="preserve"> was investigated, and it was agreed that s</w:t>
      </w:r>
      <w:r w:rsidRPr="00266D3E">
        <w:rPr>
          <w:lang w:val="en-IN" w:eastAsia="en-US"/>
        </w:rPr>
        <w:t>imultaneous transmission by the gNB and reception by the UE of intra-band one or more contiguous carriers in one or more contiguous PFLs</w:t>
      </w:r>
      <w:r>
        <w:rPr>
          <w:lang w:val="en-IN" w:eastAsia="en-US"/>
        </w:rPr>
        <w:t>, and s</w:t>
      </w:r>
      <w:r w:rsidRPr="00266D3E">
        <w:rPr>
          <w:lang w:val="en-IN" w:eastAsia="en-US"/>
        </w:rPr>
        <w:t>imultaneous transmission by the UE and aggregated reception by the gNB of the SRS for positioning in multiple contiguous intra-band carriers can be studied further and if needed, specified during normative work</w:t>
      </w:r>
      <w:r>
        <w:rPr>
          <w:lang w:val="en-IN" w:eastAsia="en-US"/>
        </w:rPr>
        <w:t xml:space="preserve"> [2]. For Rel-18, we support continuing the study of Rel-17 ePOS SI and further explore </w:t>
      </w:r>
      <w:r w:rsidRPr="00266D3E">
        <w:rPr>
          <w:lang w:val="en-IN" w:eastAsia="en-US"/>
        </w:rPr>
        <w:t xml:space="preserve">the applicability and feasibility of </w:t>
      </w:r>
      <w:r>
        <w:rPr>
          <w:lang w:val="en-IN" w:eastAsia="en-US"/>
        </w:rPr>
        <w:t>c</w:t>
      </w:r>
      <w:r w:rsidRPr="00266D3E">
        <w:rPr>
          <w:lang w:val="en-IN" w:eastAsia="en-US"/>
        </w:rPr>
        <w:t>arrier aggregation for NR positioning</w:t>
      </w:r>
      <w:r>
        <w:rPr>
          <w:lang w:val="en-IN" w:eastAsia="en-US"/>
        </w:rPr>
        <w:t xml:space="preserve"> under</w:t>
      </w:r>
      <w:r w:rsidRPr="00266D3E">
        <w:rPr>
          <w:lang w:val="en-IN" w:eastAsia="en-US"/>
        </w:rPr>
        <w:t xml:space="preserve"> different </w:t>
      </w:r>
      <w:r>
        <w:rPr>
          <w:lang w:val="en-IN" w:eastAsia="en-US"/>
        </w:rPr>
        <w:t xml:space="preserve">application </w:t>
      </w:r>
      <w:r w:rsidRPr="00266D3E">
        <w:rPr>
          <w:lang w:val="en-IN" w:eastAsia="en-US"/>
        </w:rPr>
        <w:t>scenarios</w:t>
      </w:r>
      <w:r>
        <w:rPr>
          <w:lang w:val="en-IN" w:eastAsia="en-US"/>
        </w:rPr>
        <w:t>.</w:t>
      </w:r>
    </w:p>
    <w:p w14:paraId="22703103" w14:textId="28C0F707" w:rsidR="00FF17D6" w:rsidRPr="00BB26C8" w:rsidRDefault="00FF17D6" w:rsidP="00FF17D6">
      <w:pPr>
        <w:spacing w:after="0"/>
        <w:jc w:val="both"/>
        <w:rPr>
          <w:rFonts w:eastAsiaTheme="minorEastAsia"/>
          <w:b/>
          <w:bCs/>
          <w:i/>
          <w:noProof/>
          <w:lang w:val="en-US" w:eastAsia="zh-CN"/>
        </w:rPr>
      </w:pPr>
      <w:bookmarkStart w:id="3" w:name="p2"/>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2</w:t>
      </w:r>
      <w:r w:rsidRPr="00BB26C8">
        <w:rPr>
          <w:b/>
          <w:bCs/>
          <w:i/>
          <w:noProof/>
        </w:rPr>
        <w:fldChar w:fldCharType="end"/>
      </w:r>
      <w:r w:rsidRPr="00BB26C8">
        <w:rPr>
          <w:b/>
          <w:bCs/>
          <w:i/>
          <w:noProof/>
          <w:lang w:val="en-US"/>
        </w:rPr>
        <w:t xml:space="preserve">: </w:t>
      </w:r>
      <w:r>
        <w:rPr>
          <w:b/>
          <w:bCs/>
          <w:i/>
          <w:noProof/>
          <w:lang w:val="en-US"/>
        </w:rPr>
        <w:t xml:space="preserve">NR positioning based on </w:t>
      </w:r>
      <w:r w:rsidRPr="00E2532D">
        <w:rPr>
          <w:b/>
          <w:bCs/>
          <w:i/>
          <w:noProof/>
          <w:lang w:val="en-US"/>
        </w:rPr>
        <w:t xml:space="preserve">carrier aggregation for further improvement of positioning accuracy of DL/UL/DL+UL positioning </w:t>
      </w:r>
      <w:r w:rsidR="008728D8">
        <w:rPr>
          <w:rFonts w:eastAsiaTheme="minorEastAsia" w:hint="eastAsia"/>
          <w:b/>
          <w:bCs/>
          <w:i/>
          <w:noProof/>
          <w:lang w:val="en-US" w:eastAsia="zh-CN"/>
        </w:rPr>
        <w:t>solutions</w:t>
      </w:r>
      <w:r>
        <w:rPr>
          <w:b/>
          <w:bCs/>
          <w:i/>
          <w:noProof/>
          <w:lang w:val="en-US"/>
        </w:rPr>
        <w:t xml:space="preserve"> </w:t>
      </w:r>
      <w:r>
        <w:rPr>
          <w:rFonts w:eastAsiaTheme="minorEastAsia"/>
          <w:b/>
          <w:bCs/>
          <w:i/>
          <w:noProof/>
          <w:lang w:val="en-US" w:eastAsia="zh-CN"/>
        </w:rPr>
        <w:t>should be studied</w:t>
      </w:r>
      <w:r w:rsidRPr="00E2532D">
        <w:rPr>
          <w:b/>
          <w:bCs/>
          <w:i/>
          <w:noProof/>
          <w:lang w:val="en-US"/>
        </w:rPr>
        <w:t xml:space="preserve"> in Rel-18</w:t>
      </w:r>
      <w:r>
        <w:rPr>
          <w:rFonts w:eastAsiaTheme="minorEastAsia"/>
          <w:b/>
          <w:bCs/>
          <w:i/>
          <w:noProof/>
          <w:lang w:val="en-US" w:eastAsia="zh-CN"/>
        </w:rPr>
        <w:t>.</w:t>
      </w:r>
    </w:p>
    <w:bookmarkEnd w:id="3"/>
    <w:p w14:paraId="45150A7E" w14:textId="77777777" w:rsidR="00FF17D6" w:rsidRPr="00266D3E" w:rsidRDefault="00FF17D6" w:rsidP="00FF17D6">
      <w:pPr>
        <w:rPr>
          <w:lang w:val="en-US" w:eastAsia="en-US"/>
        </w:rPr>
      </w:pPr>
    </w:p>
    <w:p w14:paraId="53406BC6" w14:textId="77777777" w:rsidR="00FF17D6" w:rsidRDefault="00FF17D6" w:rsidP="00FF17D6">
      <w:pPr>
        <w:pStyle w:val="Heading2"/>
      </w:pPr>
      <w:r>
        <w:t>NR P</w:t>
      </w:r>
      <w:r w:rsidRPr="00835B34">
        <w:t xml:space="preserve">ositioning support for new </w:t>
      </w:r>
      <w:r>
        <w:t>types of UEs</w:t>
      </w:r>
    </w:p>
    <w:p w14:paraId="69736943" w14:textId="77777777" w:rsidR="00FF17D6" w:rsidRPr="00671B62" w:rsidRDefault="00FF17D6" w:rsidP="00FF17D6">
      <w:pPr>
        <w:pStyle w:val="Guidance"/>
      </w:pPr>
      <w:r w:rsidRPr="00671B62">
        <w:t>RedCap UE positioning</w:t>
      </w:r>
    </w:p>
    <w:p w14:paraId="0B9A237B" w14:textId="5AE5F2D6" w:rsidR="00FF17D6" w:rsidRDefault="00FF17D6" w:rsidP="00FF17D6">
      <w:pPr>
        <w:ind w:right="-99"/>
        <w:jc w:val="both"/>
        <w:rPr>
          <w:rFonts w:eastAsia="宋体"/>
          <w:lang w:val="en-US"/>
        </w:rPr>
      </w:pPr>
      <w:r>
        <w:rPr>
          <w:rFonts w:eastAsia="宋体"/>
          <w:lang w:val="en-US"/>
        </w:rPr>
        <w:t xml:space="preserve">3GPP is introducing RedCap UE in Rel-17 with the objectives of reducing </w:t>
      </w:r>
      <w:r w:rsidRPr="00942D09">
        <w:rPr>
          <w:rFonts w:eastAsia="宋体"/>
          <w:lang w:val="en-US"/>
        </w:rPr>
        <w:t xml:space="preserve">UE complexity </w:t>
      </w:r>
      <w:r>
        <w:rPr>
          <w:rFonts w:eastAsia="宋体"/>
          <w:lang w:val="en-US"/>
        </w:rPr>
        <w:t xml:space="preserve">(e.g., </w:t>
      </w:r>
      <w:r w:rsidRPr="00770B3C">
        <w:rPr>
          <w:rFonts w:eastAsia="宋体"/>
          <w:lang w:val="en-US"/>
        </w:rPr>
        <w:t>number of UE RX/TX antennas</w:t>
      </w:r>
      <w:r>
        <w:rPr>
          <w:rFonts w:eastAsia="宋体"/>
          <w:lang w:val="en-US"/>
        </w:rPr>
        <w:t xml:space="preserve">, </w:t>
      </w:r>
      <w:r w:rsidRPr="00770B3C">
        <w:rPr>
          <w:rFonts w:eastAsia="宋体"/>
          <w:lang w:val="en-US"/>
        </w:rPr>
        <w:t>UE bandwidth reduction</w:t>
      </w:r>
      <w:r>
        <w:rPr>
          <w:rFonts w:eastAsia="宋体"/>
          <w:lang w:val="en-US"/>
        </w:rPr>
        <w:t xml:space="preserve">, </w:t>
      </w:r>
      <w:r w:rsidRPr="00770B3C">
        <w:rPr>
          <w:rFonts w:eastAsia="宋体"/>
          <w:lang w:val="en-US"/>
        </w:rPr>
        <w:t>UE processing time</w:t>
      </w:r>
      <w:r>
        <w:rPr>
          <w:rFonts w:eastAsia="宋体"/>
          <w:lang w:val="en-US"/>
        </w:rPr>
        <w:t xml:space="preserve">, </w:t>
      </w:r>
      <w:r w:rsidR="00ED3DCA">
        <w:rPr>
          <w:rFonts w:eastAsia="宋体" w:hint="eastAsia"/>
          <w:lang w:val="en-US" w:eastAsia="zh-CN"/>
        </w:rPr>
        <w:t xml:space="preserve">and </w:t>
      </w:r>
      <w:r w:rsidRPr="00770B3C">
        <w:rPr>
          <w:rFonts w:eastAsia="宋体"/>
          <w:lang w:val="en-US"/>
        </w:rPr>
        <w:t>UE processing capability</w:t>
      </w:r>
      <w:r>
        <w:rPr>
          <w:rFonts w:eastAsia="宋体"/>
          <w:lang w:val="en-US"/>
        </w:rPr>
        <w:t xml:space="preserve">), </w:t>
      </w:r>
      <w:r w:rsidRPr="00770B3C">
        <w:rPr>
          <w:rFonts w:eastAsia="宋体"/>
          <w:lang w:val="en-US"/>
        </w:rPr>
        <w:t>UE power saving and battery lifetime enhancement</w:t>
      </w:r>
      <w:r>
        <w:rPr>
          <w:rFonts w:eastAsia="宋体"/>
          <w:lang w:val="en-US"/>
        </w:rPr>
        <w:t xml:space="preserve">, etc. The impact on the </w:t>
      </w:r>
      <w:r w:rsidRPr="0008527F">
        <w:rPr>
          <w:lang w:val="en-US"/>
        </w:rPr>
        <w:t>coverage, network capacity</w:t>
      </w:r>
      <w:r>
        <w:rPr>
          <w:lang w:val="en-US"/>
        </w:rPr>
        <w:t>,</w:t>
      </w:r>
      <w:r w:rsidRPr="0008527F">
        <w:rPr>
          <w:lang w:val="en-US"/>
        </w:rPr>
        <w:t xml:space="preserve"> spectral efficiency</w:t>
      </w:r>
      <w:r>
        <w:rPr>
          <w:rFonts w:eastAsia="宋体"/>
          <w:lang w:val="en-US"/>
        </w:rPr>
        <w:t xml:space="preserve">, and power saving due to the reduced capability has been evaluated in Rel-17 SI. However, there is no study related to RedCap positioning. </w:t>
      </w:r>
    </w:p>
    <w:p w14:paraId="692DF8C0" w14:textId="04DE141F" w:rsidR="00FF17D6" w:rsidRPr="00B46DA7" w:rsidRDefault="00FF17D6" w:rsidP="00512F75">
      <w:pPr>
        <w:ind w:right="-99"/>
        <w:jc w:val="both"/>
        <w:rPr>
          <w:rFonts w:eastAsia="宋体"/>
        </w:rPr>
      </w:pPr>
      <w:r>
        <w:rPr>
          <w:rFonts w:eastAsia="宋体"/>
          <w:lang w:val="en-US"/>
        </w:rPr>
        <w:t xml:space="preserve">For supporting </w:t>
      </w:r>
      <w:r w:rsidRPr="00B46DA7">
        <w:rPr>
          <w:rFonts w:eastAsia="宋体"/>
          <w:lang w:val="en-US"/>
        </w:rPr>
        <w:t>RedCap UE positioning</w:t>
      </w:r>
      <w:r>
        <w:rPr>
          <w:rFonts w:eastAsia="宋体"/>
          <w:lang w:val="en-US"/>
        </w:rPr>
        <w:t xml:space="preserve">, we envision there </w:t>
      </w:r>
      <w:r w:rsidR="00833930">
        <w:rPr>
          <w:rFonts w:eastAsia="宋体"/>
          <w:lang w:val="en-US"/>
        </w:rPr>
        <w:t>are</w:t>
      </w:r>
      <w:r>
        <w:rPr>
          <w:rFonts w:eastAsia="宋体"/>
          <w:lang w:val="en-US"/>
        </w:rPr>
        <w:t xml:space="preserve"> no significant changes in </w:t>
      </w:r>
      <w:r w:rsidRPr="00D47B5D">
        <w:rPr>
          <w:rFonts w:eastAsia="宋体"/>
          <w:lang w:val="en-US"/>
        </w:rPr>
        <w:t>existing positioning architecture</w:t>
      </w:r>
      <w:r>
        <w:rPr>
          <w:rFonts w:eastAsia="宋体"/>
          <w:lang w:val="en-US"/>
        </w:rPr>
        <w:t xml:space="preserve"> and </w:t>
      </w:r>
      <w:r w:rsidR="008728D8">
        <w:rPr>
          <w:rFonts w:eastAsia="宋体" w:hint="eastAsia"/>
          <w:lang w:val="en-US" w:eastAsia="zh-CN"/>
        </w:rPr>
        <w:t>solutions</w:t>
      </w:r>
      <w:r>
        <w:rPr>
          <w:rFonts w:eastAsia="宋体"/>
          <w:lang w:val="en-US"/>
        </w:rPr>
        <w:t>. There may have some impact</w:t>
      </w:r>
      <w:r w:rsidR="008728D8">
        <w:rPr>
          <w:rFonts w:eastAsia="宋体" w:hint="eastAsia"/>
          <w:lang w:val="en-US" w:eastAsia="zh-CN"/>
        </w:rPr>
        <w:t>s</w:t>
      </w:r>
      <w:r>
        <w:rPr>
          <w:rFonts w:eastAsia="宋体"/>
          <w:lang w:val="en-US"/>
        </w:rPr>
        <w:t xml:space="preserve"> on signalling, protocol, message, and procedures. The </w:t>
      </w:r>
      <w:r w:rsidR="00512F75">
        <w:rPr>
          <w:rFonts w:eastAsia="宋体"/>
          <w:lang w:val="en-US"/>
        </w:rPr>
        <w:t>main</w:t>
      </w:r>
      <w:r>
        <w:rPr>
          <w:rFonts w:eastAsia="宋体"/>
          <w:lang w:val="en-US"/>
        </w:rPr>
        <w:t xml:space="preserve"> issues </w:t>
      </w:r>
      <w:r w:rsidR="00512F75">
        <w:rPr>
          <w:rFonts w:eastAsia="宋体"/>
          <w:lang w:val="en-US"/>
        </w:rPr>
        <w:t xml:space="preserve">that </w:t>
      </w:r>
      <w:r>
        <w:rPr>
          <w:rFonts w:eastAsia="宋体"/>
          <w:lang w:val="en-US"/>
        </w:rPr>
        <w:t xml:space="preserve">may need to be </w:t>
      </w:r>
      <w:r w:rsidR="00512F75">
        <w:rPr>
          <w:rFonts w:eastAsia="宋体"/>
          <w:lang w:val="en-US"/>
        </w:rPr>
        <w:t>considered include t</w:t>
      </w:r>
      <w:r>
        <w:rPr>
          <w:rFonts w:eastAsia="宋体"/>
        </w:rPr>
        <w:t xml:space="preserve">he </w:t>
      </w:r>
      <w:r w:rsidRPr="00B46DA7">
        <w:rPr>
          <w:rFonts w:eastAsia="宋体"/>
        </w:rPr>
        <w:t>impact</w:t>
      </w:r>
      <w:r w:rsidR="00512F75">
        <w:rPr>
          <w:rFonts w:eastAsia="宋体"/>
        </w:rPr>
        <w:t>s</w:t>
      </w:r>
      <w:r w:rsidRPr="00B46DA7">
        <w:rPr>
          <w:rFonts w:eastAsia="宋体"/>
        </w:rPr>
        <w:t xml:space="preserve"> </w:t>
      </w:r>
      <w:r>
        <w:rPr>
          <w:rFonts w:eastAsia="宋体"/>
        </w:rPr>
        <w:t xml:space="preserve">of the reduced </w:t>
      </w:r>
      <w:r w:rsidRPr="00942D09">
        <w:rPr>
          <w:rFonts w:eastAsia="宋体"/>
        </w:rPr>
        <w:t xml:space="preserve">complexity </w:t>
      </w:r>
      <w:r>
        <w:rPr>
          <w:rFonts w:eastAsia="宋体"/>
        </w:rPr>
        <w:t>on</w:t>
      </w:r>
      <w:r w:rsidR="00512F75">
        <w:rPr>
          <w:rFonts w:eastAsia="宋体"/>
        </w:rPr>
        <w:t xml:space="preserve"> NR positioning</w:t>
      </w:r>
      <w:r w:rsidR="00512F75" w:rsidRPr="00B46DA7">
        <w:rPr>
          <w:rFonts w:eastAsia="宋体"/>
        </w:rPr>
        <w:t xml:space="preserve"> </w:t>
      </w:r>
      <w:r w:rsidRPr="00B46DA7">
        <w:rPr>
          <w:rFonts w:eastAsia="宋体"/>
        </w:rPr>
        <w:t>coverag</w:t>
      </w:r>
      <w:r w:rsidR="00512F75">
        <w:rPr>
          <w:rFonts w:eastAsia="宋体"/>
        </w:rPr>
        <w:t xml:space="preserve">e and performance and whether there is a need to have </w:t>
      </w:r>
      <w:r w:rsidR="00833930">
        <w:rPr>
          <w:rFonts w:eastAsia="宋体"/>
        </w:rPr>
        <w:t xml:space="preserve">a </w:t>
      </w:r>
      <w:r w:rsidR="00512F75">
        <w:rPr>
          <w:rFonts w:eastAsia="宋体"/>
        </w:rPr>
        <w:t xml:space="preserve">further </w:t>
      </w:r>
      <w:r w:rsidRPr="00B46DA7">
        <w:rPr>
          <w:rFonts w:eastAsia="宋体"/>
        </w:rPr>
        <w:t xml:space="preserve">enhancement </w:t>
      </w:r>
      <w:r w:rsidR="00512F75">
        <w:rPr>
          <w:rFonts w:eastAsia="宋体"/>
        </w:rPr>
        <w:t xml:space="preserve">in </w:t>
      </w:r>
      <w:r>
        <w:rPr>
          <w:rFonts w:eastAsia="宋体"/>
        </w:rPr>
        <w:t xml:space="preserve">the </w:t>
      </w:r>
      <w:r w:rsidRPr="00B46DA7">
        <w:rPr>
          <w:rFonts w:eastAsia="宋体"/>
        </w:rPr>
        <w:t>physical layer to support RedCap positioning, including the configuration of the DL PRS and UL SRS for positioning, the physical layer procedures, the UE capability</w:t>
      </w:r>
      <w:r w:rsidR="00512F75">
        <w:rPr>
          <w:rFonts w:eastAsia="宋体"/>
        </w:rPr>
        <w:t>, etc.</w:t>
      </w:r>
    </w:p>
    <w:p w14:paraId="5C066D64" w14:textId="156CAC1C" w:rsidR="00FF17D6" w:rsidRPr="00BB26C8" w:rsidRDefault="00FF17D6" w:rsidP="00FF17D6">
      <w:pPr>
        <w:spacing w:after="0"/>
        <w:jc w:val="both"/>
        <w:rPr>
          <w:rFonts w:eastAsiaTheme="minorEastAsia"/>
          <w:b/>
          <w:bCs/>
          <w:i/>
          <w:noProof/>
          <w:lang w:val="en-US" w:eastAsia="zh-CN"/>
        </w:rPr>
      </w:pPr>
      <w:bookmarkStart w:id="4" w:name="p3"/>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3</w:t>
      </w:r>
      <w:r w:rsidRPr="00BB26C8">
        <w:rPr>
          <w:b/>
          <w:bCs/>
          <w:i/>
          <w:noProof/>
        </w:rPr>
        <w:fldChar w:fldCharType="end"/>
      </w:r>
      <w:r w:rsidRPr="00BB26C8">
        <w:rPr>
          <w:b/>
          <w:bCs/>
          <w:i/>
          <w:noProof/>
          <w:lang w:val="en-US"/>
        </w:rPr>
        <w:t xml:space="preserve">: </w:t>
      </w:r>
      <w:r>
        <w:rPr>
          <w:b/>
          <w:bCs/>
          <w:i/>
          <w:noProof/>
          <w:lang w:val="en-US"/>
        </w:rPr>
        <w:t xml:space="preserve">NR positioning for RedCap UEs </w:t>
      </w:r>
      <w:r>
        <w:rPr>
          <w:rFonts w:eastAsiaTheme="minorEastAsia"/>
          <w:b/>
          <w:bCs/>
          <w:i/>
          <w:noProof/>
          <w:lang w:val="en-US" w:eastAsia="zh-CN"/>
        </w:rPr>
        <w:t xml:space="preserve">should be supported </w:t>
      </w:r>
      <w:r w:rsidRPr="00E2532D">
        <w:rPr>
          <w:b/>
          <w:bCs/>
          <w:i/>
          <w:noProof/>
          <w:lang w:val="en-US"/>
        </w:rPr>
        <w:t>in Rel-18</w:t>
      </w:r>
      <w:r>
        <w:rPr>
          <w:rFonts w:eastAsiaTheme="minorEastAsia"/>
          <w:b/>
          <w:bCs/>
          <w:i/>
          <w:noProof/>
          <w:lang w:val="en-US" w:eastAsia="zh-CN"/>
        </w:rPr>
        <w:t>.</w:t>
      </w:r>
    </w:p>
    <w:bookmarkEnd w:id="4"/>
    <w:p w14:paraId="7D9F7B01" w14:textId="77777777" w:rsidR="00FF17D6" w:rsidRDefault="00FF17D6" w:rsidP="00FF17D6">
      <w:pPr>
        <w:pStyle w:val="ListParagraph"/>
        <w:ind w:left="770" w:right="-99"/>
        <w:jc w:val="both"/>
        <w:rPr>
          <w:rFonts w:eastAsia="宋体"/>
        </w:rPr>
      </w:pPr>
    </w:p>
    <w:p w14:paraId="6A3EC1DB" w14:textId="77777777" w:rsidR="00FF17D6" w:rsidRPr="00D47B5D" w:rsidRDefault="00FF17D6" w:rsidP="00FF17D6">
      <w:pPr>
        <w:pStyle w:val="ListParagraph"/>
        <w:ind w:left="770" w:right="-99"/>
        <w:jc w:val="both"/>
        <w:rPr>
          <w:rFonts w:eastAsia="宋体"/>
        </w:rPr>
      </w:pPr>
    </w:p>
    <w:p w14:paraId="049FEF5D" w14:textId="77777777" w:rsidR="00FF17D6" w:rsidRPr="00671B62" w:rsidRDefault="00FF17D6" w:rsidP="00FF17D6">
      <w:pPr>
        <w:pStyle w:val="Guidance"/>
      </w:pPr>
      <w:r w:rsidRPr="00671B62">
        <w:t>Low power high accuracy positioning (LPHAP)</w:t>
      </w:r>
    </w:p>
    <w:p w14:paraId="06AE7F7B" w14:textId="6D7B7CA5" w:rsidR="00FF17D6" w:rsidRDefault="00FF17D6" w:rsidP="002F7C90">
      <w:pPr>
        <w:jc w:val="both"/>
      </w:pPr>
      <w:r>
        <w:t>Low power high accuracy</w:t>
      </w:r>
      <w:r w:rsidRPr="005606A9">
        <w:t xml:space="preserve"> positioning is </w:t>
      </w:r>
      <w:r>
        <w:t xml:space="preserve">identified as </w:t>
      </w:r>
      <w:r w:rsidRPr="005606A9">
        <w:t xml:space="preserve">an integral part of a considerable number of industrial applications. The total energy needed for a specific operation time for such a low power high </w:t>
      </w:r>
      <w:r>
        <w:t>accuracy</w:t>
      </w:r>
      <w:r w:rsidRPr="005606A9">
        <w:t xml:space="preserve"> positioning optimized IoT-device is a combination of energy for positioning (varies depending on the used positioning method), energy for communication/synchronization</w:t>
      </w:r>
      <w:r>
        <w:t>,</w:t>
      </w:r>
      <w:r w:rsidRPr="005606A9">
        <w:t xml:space="preserve"> and a difficult to predict factor to take additional losses through e.g. security, power management, microcontroller, and self-discharge of batteries into account</w:t>
      </w:r>
      <w:r>
        <w:t xml:space="preserve"> in TS 22.104</w:t>
      </w:r>
      <w:r w:rsidR="0071418B">
        <w:rPr>
          <w:rFonts w:eastAsiaTheme="minorEastAsia" w:hint="eastAsia"/>
          <w:lang w:eastAsia="zh-CN"/>
        </w:rPr>
        <w:t xml:space="preserve"> </w:t>
      </w:r>
      <w:r>
        <w:t>[6]</w:t>
      </w:r>
      <w:r w:rsidRPr="005606A9">
        <w:t xml:space="preserve">. Examples </w:t>
      </w:r>
      <w:r>
        <w:t xml:space="preserve">of target applications </w:t>
      </w:r>
      <w:r w:rsidRPr="005606A9">
        <w:t>for low power high</w:t>
      </w:r>
      <w:r>
        <w:t xml:space="preserve"> accuracy</w:t>
      </w:r>
      <w:r w:rsidRPr="005606A9">
        <w:t xml:space="preserve"> positioning are asset tracking in process automation, tracking of vehicles, and tool tracking.</w:t>
      </w:r>
      <w:r w:rsidR="00512F75">
        <w:t xml:space="preserve"> </w:t>
      </w:r>
    </w:p>
    <w:p w14:paraId="68F0BF07" w14:textId="5EF8C20F" w:rsidR="00FF17D6" w:rsidRPr="00BB26C8" w:rsidRDefault="00FF17D6" w:rsidP="00FF17D6">
      <w:pPr>
        <w:spacing w:after="0"/>
        <w:jc w:val="both"/>
        <w:rPr>
          <w:rFonts w:eastAsiaTheme="minorEastAsia"/>
          <w:b/>
          <w:bCs/>
          <w:i/>
          <w:noProof/>
          <w:lang w:val="en-US" w:eastAsia="zh-CN"/>
        </w:rPr>
      </w:pPr>
      <w:bookmarkStart w:id="5" w:name="p4"/>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4</w:t>
      </w:r>
      <w:r w:rsidRPr="00BB26C8">
        <w:rPr>
          <w:b/>
          <w:bCs/>
          <w:i/>
          <w:noProof/>
        </w:rPr>
        <w:fldChar w:fldCharType="end"/>
      </w:r>
      <w:r w:rsidRPr="00BB26C8">
        <w:rPr>
          <w:b/>
          <w:bCs/>
          <w:i/>
          <w:noProof/>
          <w:lang w:val="en-US"/>
        </w:rPr>
        <w:t xml:space="preserve">: </w:t>
      </w:r>
      <w:r>
        <w:rPr>
          <w:b/>
          <w:bCs/>
          <w:i/>
          <w:noProof/>
          <w:lang w:val="en-US"/>
        </w:rPr>
        <w:t>L</w:t>
      </w:r>
      <w:r w:rsidRPr="00344A0B">
        <w:rPr>
          <w:b/>
          <w:bCs/>
          <w:i/>
          <w:noProof/>
          <w:lang w:val="en-US"/>
        </w:rPr>
        <w:t xml:space="preserve">ow power high accuracy positioning </w:t>
      </w:r>
      <w:r>
        <w:rPr>
          <w:rFonts w:eastAsiaTheme="minorEastAsia"/>
          <w:b/>
          <w:bCs/>
          <w:i/>
          <w:noProof/>
          <w:lang w:val="en-US" w:eastAsia="zh-CN"/>
        </w:rPr>
        <w:t xml:space="preserve">should be supported </w:t>
      </w:r>
      <w:r w:rsidRPr="00BB26C8">
        <w:rPr>
          <w:rFonts w:eastAsiaTheme="minorEastAsia"/>
          <w:b/>
          <w:bCs/>
          <w:i/>
          <w:noProof/>
          <w:lang w:val="en-US" w:eastAsia="zh-CN"/>
        </w:rPr>
        <w:t>in Rel-1</w:t>
      </w:r>
      <w:r>
        <w:rPr>
          <w:rFonts w:eastAsiaTheme="minorEastAsia"/>
          <w:b/>
          <w:bCs/>
          <w:i/>
          <w:noProof/>
          <w:lang w:val="en-US" w:eastAsia="zh-CN"/>
        </w:rPr>
        <w:t>8.</w:t>
      </w:r>
    </w:p>
    <w:bookmarkEnd w:id="5"/>
    <w:p w14:paraId="76DD6BD9" w14:textId="77777777" w:rsidR="00FF17D6" w:rsidRPr="00344A0B" w:rsidRDefault="00FF17D6" w:rsidP="00FF17D6">
      <w:pPr>
        <w:rPr>
          <w:lang w:val="en-US" w:eastAsia="en-US"/>
        </w:rPr>
      </w:pPr>
    </w:p>
    <w:p w14:paraId="277F4AC9" w14:textId="77777777" w:rsidR="00FF17D6" w:rsidRDefault="00FF17D6" w:rsidP="00FF17D6">
      <w:pPr>
        <w:pStyle w:val="Heading2"/>
      </w:pPr>
      <w:r>
        <w:t>NR P</w:t>
      </w:r>
      <w:r w:rsidRPr="00835B34">
        <w:t xml:space="preserve">ositioning support for </w:t>
      </w:r>
      <w:r>
        <w:t xml:space="preserve">high-speed train </w:t>
      </w:r>
      <w:r w:rsidRPr="001D6094">
        <w:t>scenarios</w:t>
      </w:r>
    </w:p>
    <w:p w14:paraId="6564ABAE" w14:textId="2FF78E04" w:rsidR="00FF17D6" w:rsidRPr="00AA070E" w:rsidRDefault="00FF17D6" w:rsidP="002F7C90">
      <w:pPr>
        <w:jc w:val="both"/>
        <w:rPr>
          <w:lang w:val="en-IN" w:eastAsia="en-US"/>
        </w:rPr>
      </w:pPr>
      <w:r>
        <w:rPr>
          <w:lang w:eastAsia="en-US"/>
        </w:rPr>
        <w:t>TS 22.261</w:t>
      </w:r>
      <w:r w:rsidR="0071418B">
        <w:rPr>
          <w:rFonts w:eastAsiaTheme="minorEastAsia" w:hint="eastAsia"/>
          <w:lang w:eastAsia="zh-CN"/>
        </w:rPr>
        <w:t xml:space="preserve"> </w:t>
      </w:r>
      <w:r>
        <w:rPr>
          <w:lang w:eastAsia="en-US"/>
        </w:rPr>
        <w:t xml:space="preserve">[8] has defined </w:t>
      </w:r>
      <w:r w:rsidRPr="0092639A">
        <w:rPr>
          <w:lang w:eastAsia="en-US"/>
        </w:rPr>
        <w:t xml:space="preserve">the performances requirements </w:t>
      </w:r>
      <w:r>
        <w:rPr>
          <w:lang w:eastAsia="en-US"/>
        </w:rPr>
        <w:t xml:space="preserve">of the </w:t>
      </w:r>
      <w:r w:rsidRPr="0092639A">
        <w:rPr>
          <w:lang w:eastAsia="en-US"/>
        </w:rPr>
        <w:t xml:space="preserve">positioning services that </w:t>
      </w:r>
      <w:r w:rsidR="00833930">
        <w:rPr>
          <w:lang w:eastAsia="en-US"/>
        </w:rPr>
        <w:t xml:space="preserve">the </w:t>
      </w:r>
      <w:r w:rsidRPr="0092639A">
        <w:rPr>
          <w:lang w:eastAsia="en-US"/>
        </w:rPr>
        <w:t xml:space="preserve">5G system shall be able to </w:t>
      </w:r>
      <w:r>
        <w:rPr>
          <w:lang w:eastAsia="en-US"/>
        </w:rPr>
        <w:t xml:space="preserve">provide, including the support of </w:t>
      </w:r>
      <w:r w:rsidRPr="0092639A">
        <w:rPr>
          <w:lang w:eastAsia="en-US"/>
        </w:rPr>
        <w:t>up to 500 km/h for trains</w:t>
      </w:r>
      <w:r>
        <w:rPr>
          <w:lang w:eastAsia="en-US"/>
        </w:rPr>
        <w:t xml:space="preserve"> with</w:t>
      </w:r>
      <w:r w:rsidRPr="0092639A">
        <w:rPr>
          <w:lang w:eastAsia="en-US"/>
        </w:rPr>
        <w:t xml:space="preserve"> </w:t>
      </w:r>
      <w:r>
        <w:rPr>
          <w:lang w:eastAsia="en-US"/>
        </w:rPr>
        <w:t>the service level 2 (3 m accuracy) and service level of 3 (1 m accuracy) with 99% of p</w:t>
      </w:r>
      <w:r w:rsidRPr="0092639A">
        <w:rPr>
          <w:lang w:eastAsia="en-US"/>
        </w:rPr>
        <w:t>ositioning service availability</w:t>
      </w:r>
      <w:r>
        <w:rPr>
          <w:lang w:eastAsia="en-US"/>
        </w:rPr>
        <w:t>.</w:t>
      </w:r>
      <w:r w:rsidR="00512F75">
        <w:rPr>
          <w:lang w:eastAsia="en-US"/>
        </w:rPr>
        <w:t xml:space="preserve"> </w:t>
      </w:r>
      <w:r>
        <w:rPr>
          <w:lang w:eastAsia="en-US"/>
        </w:rPr>
        <w:t xml:space="preserve">ESTI TC RT has identified ongoing challenges for Future Rail </w:t>
      </w:r>
      <w:r>
        <w:rPr>
          <w:lang w:eastAsia="en-US"/>
        </w:rPr>
        <w:lastRenderedPageBreak/>
        <w:t>Mobile Communication System (FRMCS) include positioning aspects, train speed up to 500</w:t>
      </w:r>
      <w:r w:rsidR="0071418B">
        <w:rPr>
          <w:rFonts w:eastAsiaTheme="minorEastAsia" w:hint="eastAsia"/>
          <w:lang w:eastAsia="zh-CN"/>
        </w:rPr>
        <w:t xml:space="preserve"> </w:t>
      </w:r>
      <w:r>
        <w:rPr>
          <w:lang w:eastAsia="en-US"/>
        </w:rPr>
        <w:t>km/h</w:t>
      </w:r>
      <w:r w:rsidR="00833930">
        <w:rPr>
          <w:lang w:eastAsia="en-US"/>
        </w:rPr>
        <w:t>,</w:t>
      </w:r>
      <w:r>
        <w:rPr>
          <w:lang w:eastAsia="en-US"/>
        </w:rPr>
        <w:t xml:space="preserve"> and the integration of rail frequency spectra for the use of 3GPP radio technologies with the main focus on 5G New Radio (NR) [9]. In addition, </w:t>
      </w:r>
      <w:r>
        <w:t xml:space="preserve">the positioning accuracy requirements for train application are defined in [10], where the location information can consist of geographic Location and velocity (the combination of speed and direction), Quality of Service information (horizontal and vertical accuracy, response time, QoS class, etc.). </w:t>
      </w:r>
      <w:r>
        <w:rPr>
          <w:lang w:eastAsia="en-US"/>
        </w:rPr>
        <w:t>3GPP has so far not started working on the NR p</w:t>
      </w:r>
      <w:r w:rsidRPr="002C5292">
        <w:rPr>
          <w:lang w:eastAsia="en-US"/>
        </w:rPr>
        <w:t>ositioning support for high-speed train scenarios</w:t>
      </w:r>
      <w:r>
        <w:rPr>
          <w:lang w:eastAsia="en-US"/>
        </w:rPr>
        <w:t xml:space="preserve">. Thus, we propose to include the study in Rel-18. </w:t>
      </w:r>
    </w:p>
    <w:p w14:paraId="621B3136" w14:textId="6ABA4510" w:rsidR="00FF17D6" w:rsidRPr="00BB26C8" w:rsidRDefault="00FF17D6" w:rsidP="00FF17D6">
      <w:pPr>
        <w:spacing w:after="0"/>
        <w:jc w:val="both"/>
        <w:rPr>
          <w:rFonts w:eastAsiaTheme="minorEastAsia"/>
          <w:b/>
          <w:bCs/>
          <w:i/>
          <w:noProof/>
          <w:lang w:val="en-US" w:eastAsia="zh-CN"/>
        </w:rPr>
      </w:pPr>
      <w:bookmarkStart w:id="6" w:name="p5"/>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5</w:t>
      </w:r>
      <w:r w:rsidRPr="00BB26C8">
        <w:rPr>
          <w:b/>
          <w:bCs/>
          <w:i/>
          <w:noProof/>
        </w:rPr>
        <w:fldChar w:fldCharType="end"/>
      </w:r>
      <w:r w:rsidRPr="00BB26C8">
        <w:rPr>
          <w:b/>
          <w:bCs/>
          <w:i/>
          <w:noProof/>
          <w:lang w:val="en-US"/>
        </w:rPr>
        <w:t xml:space="preserve">: </w:t>
      </w:r>
      <w:r>
        <w:rPr>
          <w:b/>
          <w:bCs/>
          <w:i/>
          <w:noProof/>
          <w:lang w:val="en-US"/>
        </w:rPr>
        <w:t xml:space="preserve">NR </w:t>
      </w:r>
      <w:r w:rsidRPr="00344A0B">
        <w:rPr>
          <w:b/>
          <w:bCs/>
          <w:i/>
          <w:noProof/>
          <w:lang w:val="en-US"/>
        </w:rPr>
        <w:t xml:space="preserve">positioning </w:t>
      </w:r>
      <w:r w:rsidRPr="002107D6">
        <w:rPr>
          <w:b/>
          <w:bCs/>
          <w:i/>
          <w:noProof/>
          <w:lang w:val="en-US"/>
        </w:rPr>
        <w:t>for high-speed train</w:t>
      </w:r>
      <w:r>
        <w:rPr>
          <w:b/>
          <w:bCs/>
          <w:i/>
          <w:noProof/>
          <w:lang w:val="en-US"/>
        </w:rPr>
        <w:t>s</w:t>
      </w:r>
      <w:r w:rsidRPr="002107D6">
        <w:rPr>
          <w:b/>
          <w:bCs/>
          <w:i/>
          <w:noProof/>
          <w:lang w:val="en-US"/>
        </w:rPr>
        <w:t xml:space="preserve"> </w:t>
      </w:r>
      <w:r>
        <w:rPr>
          <w:rFonts w:eastAsiaTheme="minorEastAsia"/>
          <w:b/>
          <w:bCs/>
          <w:i/>
          <w:noProof/>
          <w:lang w:val="en-US" w:eastAsia="zh-CN"/>
        </w:rPr>
        <w:t xml:space="preserve">should be studied </w:t>
      </w:r>
      <w:r w:rsidRPr="00BB26C8">
        <w:rPr>
          <w:rFonts w:eastAsiaTheme="minorEastAsia"/>
          <w:b/>
          <w:bCs/>
          <w:i/>
          <w:noProof/>
          <w:lang w:val="en-US" w:eastAsia="zh-CN"/>
        </w:rPr>
        <w:t>in Rel-1</w:t>
      </w:r>
      <w:r>
        <w:rPr>
          <w:rFonts w:eastAsiaTheme="minorEastAsia"/>
          <w:b/>
          <w:bCs/>
          <w:i/>
          <w:noProof/>
          <w:lang w:val="en-US" w:eastAsia="zh-CN"/>
        </w:rPr>
        <w:t>8.</w:t>
      </w:r>
    </w:p>
    <w:bookmarkEnd w:id="6"/>
    <w:p w14:paraId="483BE040" w14:textId="77777777" w:rsidR="00FF17D6" w:rsidRDefault="00FF17D6" w:rsidP="00FF17D6">
      <w:pPr>
        <w:rPr>
          <w:lang w:eastAsia="en-US"/>
        </w:rPr>
      </w:pPr>
    </w:p>
    <w:p w14:paraId="50B1046D" w14:textId="56B6A4E7" w:rsidR="00FF17D6" w:rsidRDefault="00FF17D6" w:rsidP="00FF17D6">
      <w:pPr>
        <w:pStyle w:val="Heading2"/>
      </w:pPr>
      <w:r>
        <w:t>S</w:t>
      </w:r>
      <w:r w:rsidR="008728D8">
        <w:rPr>
          <w:rFonts w:eastAsiaTheme="minorEastAsia" w:hint="eastAsia"/>
          <w:lang w:eastAsia="zh-CN"/>
        </w:rPr>
        <w:t>idelink</w:t>
      </w:r>
      <w:r>
        <w:t xml:space="preserve"> positioning</w:t>
      </w:r>
    </w:p>
    <w:p w14:paraId="2C600637" w14:textId="4AF0D504" w:rsidR="00FF17D6" w:rsidRDefault="00FF17D6" w:rsidP="00FF17D6">
      <w:pPr>
        <w:rPr>
          <w:lang w:eastAsia="en-US"/>
        </w:rPr>
      </w:pPr>
      <w:r w:rsidRPr="00F05FC4">
        <w:rPr>
          <w:lang w:eastAsia="en-US"/>
        </w:rPr>
        <w:t xml:space="preserve">3GPP </w:t>
      </w:r>
      <w:r>
        <w:rPr>
          <w:lang w:eastAsia="en-US"/>
        </w:rPr>
        <w:t xml:space="preserve">is currently working on the Study Item </w:t>
      </w:r>
      <w:r w:rsidRPr="00F05FC4">
        <w:rPr>
          <w:lang w:eastAsia="en-US"/>
        </w:rPr>
        <w:t xml:space="preserve">on </w:t>
      </w:r>
      <w:r>
        <w:rPr>
          <w:lang w:eastAsia="en-US"/>
        </w:rPr>
        <w:t>“S</w:t>
      </w:r>
      <w:r w:rsidRPr="00F05FC4">
        <w:rPr>
          <w:lang w:eastAsia="en-US"/>
        </w:rPr>
        <w:t>cenarios and requirements of in-coverage, partial coverage, and out-of-coverage positioning use cases"</w:t>
      </w:r>
      <w:r>
        <w:rPr>
          <w:lang w:eastAsia="en-US"/>
        </w:rPr>
        <w:t xml:space="preserve"> [11]. In </w:t>
      </w:r>
      <w:r w:rsidRPr="00E83544">
        <w:rPr>
          <w:lang w:eastAsia="en-US"/>
        </w:rPr>
        <w:t>TR 38.845</w:t>
      </w:r>
      <w:r w:rsidR="0071418B">
        <w:rPr>
          <w:rFonts w:eastAsiaTheme="minorEastAsia" w:hint="eastAsia"/>
          <w:lang w:eastAsia="zh-CN"/>
        </w:rPr>
        <w:t xml:space="preserve"> </w:t>
      </w:r>
      <w:r>
        <w:rPr>
          <w:lang w:eastAsia="en-US"/>
        </w:rPr>
        <w:t>[12], the V2X positioning requirements are defined based on TS 22.261 [8] and TS 22.186</w:t>
      </w:r>
      <w:r w:rsidR="0071418B">
        <w:rPr>
          <w:rFonts w:eastAsiaTheme="minorEastAsia" w:hint="eastAsia"/>
          <w:lang w:eastAsia="zh-CN"/>
        </w:rPr>
        <w:t xml:space="preserve"> </w:t>
      </w:r>
      <w:r>
        <w:rPr>
          <w:lang w:eastAsia="en-US"/>
        </w:rPr>
        <w:t>[7]</w:t>
      </w:r>
      <w:r w:rsidR="003C3C10">
        <w:rPr>
          <w:lang w:eastAsia="en-US"/>
        </w:rPr>
        <w:t xml:space="preserve">. </w:t>
      </w:r>
      <w:r>
        <w:rPr>
          <w:lang w:eastAsia="en-US"/>
        </w:rPr>
        <w:t xml:space="preserve">It was </w:t>
      </w:r>
      <w:r w:rsidR="003C3C10">
        <w:rPr>
          <w:lang w:eastAsia="en-US"/>
        </w:rPr>
        <w:t xml:space="preserve">also </w:t>
      </w:r>
      <w:r>
        <w:rPr>
          <w:lang w:eastAsia="en-US"/>
        </w:rPr>
        <w:t>agreed that V2X positioning service should be provided in indoor, outdoor, tunnel areas. The UE velocity up to 250 km/h needs to be supported for outdoor and tunnel areas, inside the network coverage as well as when it is outside the network coverage. The requirements should be also fulfilled when the GNSS-based positioning is not available or not accurate enough [12].</w:t>
      </w:r>
      <w:r w:rsidR="003C3C10">
        <w:rPr>
          <w:lang w:eastAsia="en-US"/>
        </w:rPr>
        <w:t xml:space="preserve"> </w:t>
      </w:r>
      <w:r>
        <w:rPr>
          <w:lang w:eastAsia="en-US"/>
        </w:rPr>
        <w:t xml:space="preserve">In addition, </w:t>
      </w:r>
      <w:r w:rsidRPr="00E83544">
        <w:rPr>
          <w:lang w:eastAsia="en-US"/>
        </w:rPr>
        <w:t>TR 38.845</w:t>
      </w:r>
      <w:r>
        <w:rPr>
          <w:lang w:eastAsia="en-US"/>
        </w:rPr>
        <w:t xml:space="preserve"> has included the positioning requirements for public safety based on the positioning requirements for the “1st responders” use case in TS 22.261 with 1 m horizontal accuracy, e.g., 2 m (absolute) or 0.3 m (relative) vertical accuracy, 95 – 98 % positioning service availability. These requirements apply to both relative and absolute positioning.</w:t>
      </w:r>
    </w:p>
    <w:p w14:paraId="1844793B" w14:textId="42A1EDC9" w:rsidR="00FF17D6" w:rsidRPr="00BB26C8" w:rsidRDefault="00FF17D6" w:rsidP="00FF17D6">
      <w:pPr>
        <w:spacing w:after="0"/>
        <w:jc w:val="both"/>
        <w:rPr>
          <w:rFonts w:eastAsiaTheme="minorEastAsia"/>
          <w:b/>
          <w:bCs/>
          <w:i/>
          <w:noProof/>
          <w:lang w:val="en-US" w:eastAsia="zh-CN"/>
        </w:rPr>
      </w:pPr>
      <w:bookmarkStart w:id="7" w:name="p6"/>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6</w:t>
      </w:r>
      <w:r w:rsidRPr="00BB26C8">
        <w:rPr>
          <w:b/>
          <w:bCs/>
          <w:i/>
          <w:noProof/>
        </w:rPr>
        <w:fldChar w:fldCharType="end"/>
      </w:r>
      <w:r w:rsidRPr="00BB26C8">
        <w:rPr>
          <w:b/>
          <w:bCs/>
          <w:i/>
          <w:noProof/>
          <w:lang w:val="en-US"/>
        </w:rPr>
        <w:t xml:space="preserve">: </w:t>
      </w:r>
      <w:r>
        <w:rPr>
          <w:b/>
          <w:bCs/>
          <w:i/>
          <w:noProof/>
          <w:lang w:val="en-US"/>
        </w:rPr>
        <w:t>S</w:t>
      </w:r>
      <w:r w:rsidR="008728D8">
        <w:rPr>
          <w:rFonts w:eastAsiaTheme="minorEastAsia" w:hint="eastAsia"/>
          <w:b/>
          <w:bCs/>
          <w:i/>
          <w:noProof/>
          <w:lang w:val="en-US" w:eastAsia="zh-CN"/>
        </w:rPr>
        <w:t>idelink</w:t>
      </w:r>
      <w:r>
        <w:rPr>
          <w:b/>
          <w:bCs/>
          <w:i/>
          <w:noProof/>
          <w:lang w:val="en-US"/>
        </w:rPr>
        <w:t xml:space="preserve"> positioning </w:t>
      </w:r>
      <w:r>
        <w:rPr>
          <w:rFonts w:eastAsiaTheme="minorEastAsia"/>
          <w:b/>
          <w:bCs/>
          <w:i/>
          <w:noProof/>
          <w:lang w:val="en-US" w:eastAsia="zh-CN"/>
        </w:rPr>
        <w:t xml:space="preserve">should be </w:t>
      </w:r>
      <w:r w:rsidR="0053482D" w:rsidRPr="0053482D">
        <w:rPr>
          <w:rFonts w:eastAsiaTheme="minorEastAsia"/>
          <w:b/>
          <w:bCs/>
          <w:i/>
          <w:noProof/>
          <w:lang w:val="en-US" w:eastAsia="zh-CN"/>
        </w:rPr>
        <w:t xml:space="preserve">studied </w:t>
      </w:r>
      <w:r>
        <w:rPr>
          <w:b/>
          <w:bCs/>
          <w:i/>
          <w:noProof/>
          <w:lang w:val="en-US"/>
        </w:rPr>
        <w:t>i</w:t>
      </w:r>
      <w:r w:rsidRPr="00BB26C8">
        <w:rPr>
          <w:rFonts w:eastAsiaTheme="minorEastAsia"/>
          <w:b/>
          <w:bCs/>
          <w:i/>
          <w:noProof/>
          <w:lang w:val="en-US" w:eastAsia="zh-CN"/>
        </w:rPr>
        <w:t>n Rel-1</w:t>
      </w:r>
      <w:r>
        <w:rPr>
          <w:rFonts w:eastAsiaTheme="minorEastAsia"/>
          <w:b/>
          <w:bCs/>
          <w:i/>
          <w:noProof/>
          <w:lang w:val="en-US" w:eastAsia="zh-CN"/>
        </w:rPr>
        <w:t>8.</w:t>
      </w:r>
    </w:p>
    <w:bookmarkEnd w:id="7"/>
    <w:p w14:paraId="15EB78DE" w14:textId="77777777" w:rsidR="00FF17D6" w:rsidRPr="00BB26C8" w:rsidRDefault="00FF17D6" w:rsidP="00FF17D6">
      <w:pPr>
        <w:spacing w:after="0"/>
        <w:jc w:val="both"/>
        <w:rPr>
          <w:rFonts w:eastAsiaTheme="minorEastAsia"/>
          <w:b/>
          <w:bCs/>
          <w:i/>
          <w:noProof/>
          <w:lang w:val="en-US" w:eastAsia="zh-CN"/>
        </w:rPr>
      </w:pPr>
    </w:p>
    <w:p w14:paraId="0588AB7A" w14:textId="227731F2" w:rsidR="00FF17D6" w:rsidRDefault="00EF2A96" w:rsidP="00FF17D6">
      <w:pPr>
        <w:pStyle w:val="Heading2"/>
      </w:pPr>
      <w:bookmarkStart w:id="8" w:name="_Hlk73786885"/>
      <w:r w:rsidRPr="00EF2A96">
        <w:t>AI/ML-based NR positioning</w:t>
      </w:r>
    </w:p>
    <w:bookmarkEnd w:id="8"/>
    <w:p w14:paraId="67271E17" w14:textId="248004DB" w:rsidR="00FF17D6" w:rsidRDefault="00FF17D6" w:rsidP="002F7C90">
      <w:pPr>
        <w:jc w:val="both"/>
        <w:rPr>
          <w:lang w:eastAsia="en-US"/>
        </w:rPr>
      </w:pPr>
      <w:r>
        <w:rPr>
          <w:lang w:eastAsia="en-US"/>
        </w:rPr>
        <w:t>Supporting precise positioning is very challenging under unpredictable radio environments, especially for indoor scenarios that are strongly influenced by multipath and non-line-of-sight (NLOS) radio channels. Various artificial intelligence (AI) and machine learning (ML) approaches have been investigated in recent years to overcome the challenge and have shown promising performance [13, 14]. Using AI/ML approaches for NR positioning may take the advantage of the unprecedented availability of data and resources provided by the large bandwidth, high carrier frequency, and large antenna arrays of 5G NR systems for multipath/NLOS mitigation and may also be used to effectively integrate different positioning technologies and algorithms to achieve a comprehensive solution for 5G positioning. Machine learning-based methods are data-driven, they do not rely on prior assumptions about array geometries, and are expected to adapt better to array imperfections when compared with model-based counterparts.</w:t>
      </w:r>
    </w:p>
    <w:p w14:paraId="19AAAF35" w14:textId="76C84436" w:rsidR="00FF17D6" w:rsidRPr="00BB26C8" w:rsidRDefault="00FF17D6" w:rsidP="00ED3DCA">
      <w:pPr>
        <w:spacing w:after="0"/>
        <w:jc w:val="both"/>
        <w:rPr>
          <w:rFonts w:eastAsiaTheme="minorEastAsia"/>
          <w:b/>
          <w:bCs/>
          <w:i/>
          <w:noProof/>
          <w:lang w:val="en-US" w:eastAsia="zh-CN"/>
        </w:rPr>
      </w:pPr>
      <w:bookmarkStart w:id="9" w:name="p7"/>
      <w:r w:rsidRPr="00BB26C8">
        <w:rPr>
          <w:b/>
          <w:bCs/>
          <w:i/>
          <w:noProof/>
        </w:rPr>
        <w:t xml:space="preserve">Proposal </w:t>
      </w:r>
      <w:r w:rsidRPr="00BB26C8">
        <w:rPr>
          <w:b/>
          <w:bCs/>
          <w:i/>
          <w:noProof/>
        </w:rPr>
        <w:fldChar w:fldCharType="begin"/>
      </w:r>
      <w:r w:rsidRPr="00BB26C8">
        <w:rPr>
          <w:b/>
          <w:bCs/>
          <w:i/>
          <w:noProof/>
        </w:rPr>
        <w:instrText xml:space="preserve"> SEQ Proposal \* ARABIC </w:instrText>
      </w:r>
      <w:r w:rsidRPr="00BB26C8">
        <w:rPr>
          <w:b/>
          <w:bCs/>
          <w:i/>
          <w:noProof/>
        </w:rPr>
        <w:fldChar w:fldCharType="separate"/>
      </w:r>
      <w:r w:rsidR="0053482D">
        <w:rPr>
          <w:b/>
          <w:bCs/>
          <w:i/>
          <w:noProof/>
        </w:rPr>
        <w:t>7</w:t>
      </w:r>
      <w:r w:rsidRPr="00BB26C8">
        <w:rPr>
          <w:b/>
          <w:bCs/>
          <w:i/>
          <w:noProof/>
        </w:rPr>
        <w:fldChar w:fldCharType="end"/>
      </w:r>
      <w:r w:rsidRPr="00BB26C8">
        <w:rPr>
          <w:b/>
          <w:bCs/>
          <w:i/>
          <w:noProof/>
          <w:lang w:val="en-US"/>
        </w:rPr>
        <w:t xml:space="preserve">: </w:t>
      </w:r>
      <w:r>
        <w:rPr>
          <w:b/>
          <w:bCs/>
          <w:i/>
          <w:noProof/>
          <w:lang w:val="en-US"/>
        </w:rPr>
        <w:t>AI/ML-based NR</w:t>
      </w:r>
      <w:r w:rsidRPr="00BB26C8">
        <w:rPr>
          <w:b/>
          <w:bCs/>
          <w:i/>
          <w:noProof/>
          <w:lang w:val="en-US"/>
        </w:rPr>
        <w:t xml:space="preserve"> </w:t>
      </w:r>
      <w:r>
        <w:rPr>
          <w:b/>
          <w:bCs/>
          <w:i/>
          <w:noProof/>
          <w:lang w:val="en-US"/>
        </w:rPr>
        <w:t xml:space="preserve">positioning </w:t>
      </w:r>
      <w:r>
        <w:rPr>
          <w:rFonts w:eastAsiaTheme="minorEastAsia"/>
          <w:b/>
          <w:bCs/>
          <w:i/>
          <w:noProof/>
          <w:lang w:val="en-US" w:eastAsia="zh-CN"/>
        </w:rPr>
        <w:t xml:space="preserve">should be studied </w:t>
      </w:r>
      <w:r>
        <w:rPr>
          <w:b/>
          <w:bCs/>
          <w:i/>
          <w:noProof/>
          <w:lang w:val="en-US"/>
        </w:rPr>
        <w:t>i</w:t>
      </w:r>
      <w:r w:rsidRPr="00BB26C8">
        <w:rPr>
          <w:rFonts w:eastAsiaTheme="minorEastAsia"/>
          <w:b/>
          <w:bCs/>
          <w:i/>
          <w:noProof/>
          <w:lang w:val="en-US" w:eastAsia="zh-CN"/>
        </w:rPr>
        <w:t>n Rel-1</w:t>
      </w:r>
      <w:r>
        <w:rPr>
          <w:rFonts w:eastAsiaTheme="minorEastAsia"/>
          <w:b/>
          <w:bCs/>
          <w:i/>
          <w:noProof/>
          <w:lang w:val="en-US" w:eastAsia="zh-CN"/>
        </w:rPr>
        <w:t>8.</w:t>
      </w:r>
    </w:p>
    <w:bookmarkEnd w:id="9"/>
    <w:p w14:paraId="000FC66A" w14:textId="77777777" w:rsidR="00FF17D6" w:rsidRPr="00FF17D6" w:rsidRDefault="00FF17D6" w:rsidP="00462EFA">
      <w:pPr>
        <w:rPr>
          <w:lang w:val="en-US"/>
        </w:rPr>
      </w:pPr>
    </w:p>
    <w:p w14:paraId="547A8EC7" w14:textId="690ECFFB" w:rsidR="000F58EC" w:rsidRDefault="0028582F">
      <w:pPr>
        <w:pStyle w:val="Heading1"/>
      </w:pPr>
      <w:bookmarkStart w:id="10" w:name="_Toc511230715"/>
      <w:bookmarkStart w:id="11" w:name="_Toc511230578"/>
      <w:bookmarkStart w:id="12" w:name="_Toc48211439"/>
      <w:r>
        <w:t>Techniques of positioning enhancements</w:t>
      </w:r>
      <w:r w:rsidR="00CB15F1">
        <w:t xml:space="preserve"> in Rel-18</w:t>
      </w:r>
    </w:p>
    <w:p w14:paraId="14A7AF44" w14:textId="608B7B03" w:rsidR="00835B34" w:rsidRDefault="005E157B" w:rsidP="00835B34">
      <w:pPr>
        <w:pStyle w:val="Heading2"/>
      </w:pPr>
      <w:r w:rsidRPr="005E157B">
        <w:t>NR positioning based on carrier phase and carrier phase difference measurements</w:t>
      </w:r>
    </w:p>
    <w:p w14:paraId="2D1341AF" w14:textId="2BCCE4F2" w:rsidR="00EC2D7A" w:rsidRDefault="00EC2D7A" w:rsidP="00EC2D7A">
      <w:pPr>
        <w:jc w:val="both"/>
        <w:rPr>
          <w:szCs w:val="24"/>
        </w:rPr>
      </w:pPr>
      <w:r>
        <w:rPr>
          <w:szCs w:val="24"/>
        </w:rPr>
        <w:t>Further enhancements of the positioning accuracy should be</w:t>
      </w:r>
      <w:r w:rsidRPr="00E11E37">
        <w:rPr>
          <w:szCs w:val="24"/>
        </w:rPr>
        <w:t xml:space="preserve"> considered </w:t>
      </w:r>
      <w:r>
        <w:rPr>
          <w:szCs w:val="24"/>
        </w:rPr>
        <w:t xml:space="preserve">in Rel-18 for supporting 5G stringent </w:t>
      </w:r>
      <w:r w:rsidRPr="00E11E37">
        <w:rPr>
          <w:szCs w:val="24"/>
        </w:rPr>
        <w:t>performance requirements</w:t>
      </w:r>
      <w:r>
        <w:rPr>
          <w:szCs w:val="24"/>
        </w:rPr>
        <w:t xml:space="preserve"> (e.g., defined in </w:t>
      </w:r>
      <w:r w:rsidRPr="00E11E37">
        <w:rPr>
          <w:szCs w:val="24"/>
        </w:rPr>
        <w:t>3GPP TS 22.261</w:t>
      </w:r>
      <w:r w:rsidR="0071418B">
        <w:rPr>
          <w:rFonts w:eastAsiaTheme="minorEastAsia" w:hint="eastAsia"/>
          <w:szCs w:val="24"/>
          <w:lang w:eastAsia="zh-CN"/>
        </w:rPr>
        <w:t xml:space="preserve"> </w:t>
      </w:r>
      <w:r w:rsidR="00290075">
        <w:rPr>
          <w:szCs w:val="24"/>
        </w:rPr>
        <w:t>[3]</w:t>
      </w:r>
      <w:r>
        <w:rPr>
          <w:szCs w:val="24"/>
        </w:rPr>
        <w:t xml:space="preserve">), and to make 3GPP </w:t>
      </w:r>
      <w:r w:rsidRPr="00E11E37">
        <w:rPr>
          <w:szCs w:val="24"/>
        </w:rPr>
        <w:t>NR positioning</w:t>
      </w:r>
      <w:r>
        <w:rPr>
          <w:szCs w:val="24"/>
        </w:rPr>
        <w:t xml:space="preserve"> to be competitive to other </w:t>
      </w:r>
      <w:r w:rsidRPr="00E11E37">
        <w:rPr>
          <w:szCs w:val="24"/>
        </w:rPr>
        <w:t>positioning</w:t>
      </w:r>
      <w:r>
        <w:rPr>
          <w:szCs w:val="24"/>
        </w:rPr>
        <w:t xml:space="preserve"> techniques (e.g., GNSS positioning). </w:t>
      </w:r>
      <w:r w:rsidRPr="000E4DA3">
        <w:t xml:space="preserve">Carrier phase positioning (CPP) </w:t>
      </w:r>
      <w:r>
        <w:t xml:space="preserve">has been used very successfully </w:t>
      </w:r>
      <w:r w:rsidRPr="000E4DA3">
        <w:t xml:space="preserve">in GNSS for cm-level positioning (e.g., </w:t>
      </w:r>
      <w:r w:rsidR="00C37B33">
        <w:t>real-time kinematic (</w:t>
      </w:r>
      <w:r w:rsidRPr="000E4DA3">
        <w:t>RTK</w:t>
      </w:r>
      <w:r w:rsidR="00C37B33">
        <w:t>)</w:t>
      </w:r>
      <w:r w:rsidRPr="000E4DA3">
        <w:t xml:space="preserve">, </w:t>
      </w:r>
      <w:r w:rsidR="00C37B33">
        <w:t>precise point positioning (</w:t>
      </w:r>
      <w:r w:rsidRPr="000E4DA3">
        <w:t>PPP</w:t>
      </w:r>
      <w:r w:rsidR="00C37B33">
        <w:t>)</w:t>
      </w:r>
      <w:r w:rsidRPr="000E4DA3">
        <w:t xml:space="preserve">). </w:t>
      </w:r>
      <w:r>
        <w:t xml:space="preserve">However, </w:t>
      </w:r>
      <w:r w:rsidR="000E28F5">
        <w:t>the</w:t>
      </w:r>
      <w:r w:rsidRPr="000E4DA3">
        <w:t xml:space="preserve"> technique </w:t>
      </w:r>
      <w:r>
        <w:t>is so far not supported in 3GPP RAT-dependent positioning.</w:t>
      </w:r>
    </w:p>
    <w:p w14:paraId="4BFD0C40" w14:textId="77777777" w:rsidR="00EC2D7A" w:rsidRDefault="00EC2D7A" w:rsidP="00EC2D7A">
      <w:pPr>
        <w:jc w:val="both"/>
      </w:pPr>
    </w:p>
    <w:p w14:paraId="45CBD0B0" w14:textId="77777777" w:rsidR="00EC2D7A" w:rsidRPr="00853C4E" w:rsidRDefault="00EC2D7A" w:rsidP="00EC2D7A">
      <w:pPr>
        <w:spacing w:line="312" w:lineRule="auto"/>
        <w:jc w:val="center"/>
      </w:pPr>
      <w:r w:rsidRPr="005F7B50">
        <w:rPr>
          <w:noProof/>
          <w:lang w:val="en-US" w:eastAsia="zh-CN"/>
        </w:rPr>
        <w:lastRenderedPageBreak/>
        <w:drawing>
          <wp:inline distT="0" distB="0" distL="0" distR="0" wp14:anchorId="5AC04CEF" wp14:editId="1E54446B">
            <wp:extent cx="4231296" cy="2579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37000" cy="2582904"/>
                    </a:xfrm>
                    <a:prstGeom prst="rect">
                      <a:avLst/>
                    </a:prstGeom>
                    <a:noFill/>
                    <a:ln>
                      <a:noFill/>
                    </a:ln>
                  </pic:spPr>
                </pic:pic>
              </a:graphicData>
            </a:graphic>
          </wp:inline>
        </w:drawing>
      </w:r>
    </w:p>
    <w:p w14:paraId="3711B6D2" w14:textId="009C32FD" w:rsidR="00EC2D7A" w:rsidRPr="00EA2163" w:rsidRDefault="00EC2D7A" w:rsidP="00EC2D7A">
      <w:pPr>
        <w:spacing w:line="312" w:lineRule="auto"/>
        <w:jc w:val="center"/>
        <w:rPr>
          <w:b/>
          <w:sz w:val="18"/>
        </w:rPr>
      </w:pPr>
      <w:r w:rsidRPr="00EA2163">
        <w:rPr>
          <w:b/>
          <w:sz w:val="18"/>
        </w:rPr>
        <w:t xml:space="preserve">Figure </w:t>
      </w:r>
      <w:r>
        <w:rPr>
          <w:b/>
          <w:sz w:val="18"/>
        </w:rPr>
        <w:t>1</w:t>
      </w:r>
      <w:r>
        <w:rPr>
          <w:rFonts w:hint="eastAsia"/>
          <w:b/>
          <w:sz w:val="18"/>
          <w:lang w:eastAsia="zh-CN"/>
        </w:rPr>
        <w:t>:</w:t>
      </w:r>
      <w:r w:rsidRPr="00EA2163">
        <w:rPr>
          <w:b/>
          <w:sz w:val="18"/>
        </w:rPr>
        <w:t xml:space="preserve"> Illustration of </w:t>
      </w:r>
      <w:r>
        <w:rPr>
          <w:b/>
          <w:sz w:val="18"/>
        </w:rPr>
        <w:t>DL/</w:t>
      </w:r>
      <w:r w:rsidRPr="00EA2163">
        <w:rPr>
          <w:b/>
          <w:sz w:val="18"/>
        </w:rPr>
        <w:t>UL positioning with carrier phase measurements</w:t>
      </w:r>
    </w:p>
    <w:p w14:paraId="3D9F69AF" w14:textId="77777777" w:rsidR="00EC2D7A" w:rsidRPr="00E11E37" w:rsidRDefault="00EC2D7A" w:rsidP="00EC2D7A">
      <w:pPr>
        <w:spacing w:after="0" w:line="276" w:lineRule="auto"/>
        <w:jc w:val="both"/>
        <w:rPr>
          <w:b/>
        </w:rPr>
      </w:pPr>
    </w:p>
    <w:p w14:paraId="2D83B325" w14:textId="05E0C3F6" w:rsidR="00EC2D7A" w:rsidRPr="00E11E37" w:rsidRDefault="00EC2D7A" w:rsidP="00EC2D7A">
      <w:pPr>
        <w:jc w:val="both"/>
        <w:rPr>
          <w:szCs w:val="24"/>
        </w:rPr>
      </w:pPr>
      <w:r w:rsidRPr="00B60C58">
        <w:rPr>
          <w:szCs w:val="24"/>
        </w:rPr>
        <w:t>The main motivation of using the carrier phase measurements is</w:t>
      </w:r>
      <w:r w:rsidR="008C48B3">
        <w:rPr>
          <w:szCs w:val="24"/>
        </w:rPr>
        <w:t xml:space="preserve"> its capability</w:t>
      </w:r>
      <w:r w:rsidRPr="00B60C58">
        <w:rPr>
          <w:szCs w:val="24"/>
        </w:rPr>
        <w:t xml:space="preserve"> to accurately determine the </w:t>
      </w:r>
      <w:r w:rsidR="008C48B3">
        <w:rPr>
          <w:szCs w:val="24"/>
        </w:rPr>
        <w:t xml:space="preserve">UE </w:t>
      </w:r>
      <w:r w:rsidRPr="00B60C58">
        <w:rPr>
          <w:szCs w:val="24"/>
        </w:rPr>
        <w:t xml:space="preserve">position </w:t>
      </w:r>
      <w:r w:rsidR="008C48B3" w:rsidRPr="00E11E37">
        <w:rPr>
          <w:szCs w:val="24"/>
        </w:rPr>
        <w:t>with cm-accuracy</w:t>
      </w:r>
      <w:r w:rsidRPr="00B60C58">
        <w:rPr>
          <w:szCs w:val="24"/>
        </w:rPr>
        <w:t>, because of the small carrier phase measurement error, which is typically only about 10% of the carrier wavelength</w:t>
      </w:r>
      <w:r w:rsidR="0019433F">
        <w:rPr>
          <w:szCs w:val="24"/>
        </w:rPr>
        <w:t xml:space="preserve"> (Fig. 1)</w:t>
      </w:r>
      <w:r w:rsidRPr="00B60C58">
        <w:rPr>
          <w:szCs w:val="24"/>
        </w:rPr>
        <w:t>.</w:t>
      </w:r>
      <w:r w:rsidR="008C48B3">
        <w:rPr>
          <w:szCs w:val="24"/>
        </w:rPr>
        <w:t xml:space="preserve"> </w:t>
      </w:r>
      <w:r w:rsidRPr="00E11E37">
        <w:rPr>
          <w:szCs w:val="24"/>
        </w:rPr>
        <w:t>In comparison with GNSS carrier-phase positioning, the implementation of the NR carrier</w:t>
      </w:r>
      <w:r w:rsidR="0019433F">
        <w:rPr>
          <w:szCs w:val="24"/>
        </w:rPr>
        <w:t xml:space="preserve"> </w:t>
      </w:r>
      <w:r w:rsidRPr="00E11E37">
        <w:rPr>
          <w:szCs w:val="24"/>
        </w:rPr>
        <w:t xml:space="preserve">phase positioning would </w:t>
      </w:r>
      <w:r w:rsidR="0019433F">
        <w:rPr>
          <w:szCs w:val="24"/>
        </w:rPr>
        <w:t>have the following advantages</w:t>
      </w:r>
      <w:r w:rsidRPr="00E11E37">
        <w:rPr>
          <w:szCs w:val="24"/>
        </w:rPr>
        <w:t>:</w:t>
      </w:r>
    </w:p>
    <w:p w14:paraId="307C61A4" w14:textId="2D7E761A" w:rsidR="00EC2D7A" w:rsidRPr="00E11E37" w:rsidRDefault="0019433F" w:rsidP="009D1DD0">
      <w:pPr>
        <w:numPr>
          <w:ilvl w:val="0"/>
          <w:numId w:val="31"/>
        </w:numPr>
        <w:spacing w:line="240" w:lineRule="auto"/>
        <w:jc w:val="both"/>
        <w:rPr>
          <w:szCs w:val="24"/>
        </w:rPr>
      </w:pPr>
      <w:r>
        <w:rPr>
          <w:b/>
          <w:bCs/>
          <w:i/>
          <w:iCs/>
          <w:szCs w:val="24"/>
        </w:rPr>
        <w:t>NR signal power is m</w:t>
      </w:r>
      <w:r w:rsidR="008E1FFB" w:rsidRPr="008E1FFB">
        <w:rPr>
          <w:b/>
          <w:bCs/>
          <w:i/>
          <w:iCs/>
          <w:szCs w:val="24"/>
        </w:rPr>
        <w:t xml:space="preserve">uch </w:t>
      </w:r>
      <w:r>
        <w:rPr>
          <w:b/>
          <w:bCs/>
          <w:i/>
          <w:iCs/>
          <w:szCs w:val="24"/>
        </w:rPr>
        <w:t xml:space="preserve">stronger than GNSS </w:t>
      </w:r>
      <w:r w:rsidR="008E1FFB" w:rsidRPr="008E1FFB">
        <w:rPr>
          <w:b/>
          <w:bCs/>
          <w:i/>
          <w:iCs/>
          <w:szCs w:val="24"/>
        </w:rPr>
        <w:t>signal power</w:t>
      </w:r>
      <w:r w:rsidR="008E1FFB">
        <w:rPr>
          <w:szCs w:val="24"/>
        </w:rPr>
        <w:t xml:space="preserve">. </w:t>
      </w:r>
      <w:r w:rsidR="00EC2D7A">
        <w:rPr>
          <w:szCs w:val="24"/>
        </w:rPr>
        <w:t xml:space="preserve">The received </w:t>
      </w:r>
      <w:r w:rsidR="00EC2D7A" w:rsidRPr="00E11E37">
        <w:rPr>
          <w:szCs w:val="24"/>
        </w:rPr>
        <w:t xml:space="preserve">power of NR </w:t>
      </w:r>
      <w:r>
        <w:rPr>
          <w:szCs w:val="24"/>
        </w:rPr>
        <w:t>positioning</w:t>
      </w:r>
      <w:r w:rsidR="00EC2D7A" w:rsidRPr="00E11E37">
        <w:rPr>
          <w:szCs w:val="24"/>
        </w:rPr>
        <w:t xml:space="preserve"> reference signals will be much stronger than that of GNSS signals. GNSS </w:t>
      </w:r>
      <w:r w:rsidR="00EC2D7A">
        <w:rPr>
          <w:szCs w:val="24"/>
        </w:rPr>
        <w:t>is</w:t>
      </w:r>
      <w:r w:rsidR="00EC2D7A" w:rsidRPr="00E11E37">
        <w:rPr>
          <w:szCs w:val="24"/>
        </w:rPr>
        <w:t xml:space="preserve"> normally designed with the target receiv</w:t>
      </w:r>
      <w:r w:rsidR="00EC2D7A">
        <w:rPr>
          <w:szCs w:val="24"/>
        </w:rPr>
        <w:t xml:space="preserve">ed </w:t>
      </w:r>
      <w:r w:rsidR="00EC2D7A" w:rsidRPr="00E11E37">
        <w:rPr>
          <w:szCs w:val="24"/>
        </w:rPr>
        <w:t xml:space="preserve">power of above -130dBm for the entire carrier frequency bandwidth. On the other hand, the power of NR </w:t>
      </w:r>
      <w:r>
        <w:rPr>
          <w:szCs w:val="24"/>
        </w:rPr>
        <w:t>positioning</w:t>
      </w:r>
      <w:r w:rsidRPr="00E11E37">
        <w:rPr>
          <w:szCs w:val="24"/>
        </w:rPr>
        <w:t xml:space="preserve"> </w:t>
      </w:r>
      <w:r w:rsidR="00EC2D7A" w:rsidRPr="00E11E37">
        <w:rPr>
          <w:szCs w:val="24"/>
        </w:rPr>
        <w:t xml:space="preserve">reference signals </w:t>
      </w:r>
      <w:r>
        <w:rPr>
          <w:szCs w:val="24"/>
        </w:rPr>
        <w:t>should</w:t>
      </w:r>
      <w:r w:rsidR="00EC2D7A" w:rsidRPr="00E11E37">
        <w:rPr>
          <w:szCs w:val="24"/>
        </w:rPr>
        <w:t xml:space="preserve"> not be smaller than -100 dBm/15kHz.</w:t>
      </w:r>
      <w:r>
        <w:rPr>
          <w:szCs w:val="24"/>
        </w:rPr>
        <w:t xml:space="preserve"> </w:t>
      </w:r>
      <w:r w:rsidR="00EC2D7A" w:rsidRPr="00E11E37">
        <w:rPr>
          <w:szCs w:val="24"/>
        </w:rPr>
        <w:t xml:space="preserve">NR receiver </w:t>
      </w:r>
      <w:r w:rsidR="00EC2D7A">
        <w:rPr>
          <w:rFonts w:eastAsiaTheme="minorEastAsia" w:hint="eastAsia"/>
          <w:szCs w:val="24"/>
          <w:lang w:eastAsia="zh-CN"/>
        </w:rPr>
        <w:t>(</w:t>
      </w:r>
      <w:r w:rsidR="00EC2D7A" w:rsidRPr="00E11E37">
        <w:rPr>
          <w:szCs w:val="24"/>
        </w:rPr>
        <w:t>phase-lock loop</w:t>
      </w:r>
      <w:r w:rsidR="00EC2D7A">
        <w:rPr>
          <w:rFonts w:eastAsiaTheme="minorEastAsia" w:hint="eastAsia"/>
          <w:szCs w:val="24"/>
          <w:lang w:eastAsia="zh-CN"/>
        </w:rPr>
        <w:t>)</w:t>
      </w:r>
      <w:r w:rsidR="00EC2D7A" w:rsidRPr="00E11E37">
        <w:rPr>
          <w:szCs w:val="24"/>
        </w:rPr>
        <w:t xml:space="preserve"> should be able to lock</w:t>
      </w:r>
      <w:r w:rsidR="008E1FFB">
        <w:rPr>
          <w:szCs w:val="24"/>
        </w:rPr>
        <w:t>/re-lock</w:t>
      </w:r>
      <w:r w:rsidR="00EC2D7A" w:rsidRPr="00E11E37">
        <w:rPr>
          <w:szCs w:val="24"/>
        </w:rPr>
        <w:t xml:space="preserve"> the NR carrier signal much faster.</w:t>
      </w:r>
    </w:p>
    <w:p w14:paraId="2EBAAA32" w14:textId="453DCB7D" w:rsidR="00EC2D7A" w:rsidRPr="00E11E37" w:rsidRDefault="008E1FFB" w:rsidP="009D1DD0">
      <w:pPr>
        <w:numPr>
          <w:ilvl w:val="0"/>
          <w:numId w:val="31"/>
        </w:numPr>
        <w:spacing w:line="240" w:lineRule="auto"/>
        <w:jc w:val="both"/>
        <w:rPr>
          <w:szCs w:val="24"/>
        </w:rPr>
      </w:pPr>
      <w:r w:rsidRPr="008E1FFB">
        <w:rPr>
          <w:b/>
          <w:bCs/>
          <w:i/>
          <w:iCs/>
          <w:szCs w:val="24"/>
        </w:rPr>
        <w:t>Lower implementation complexity</w:t>
      </w:r>
      <w:r>
        <w:rPr>
          <w:szCs w:val="24"/>
        </w:rPr>
        <w:t xml:space="preserve">. </w:t>
      </w:r>
      <w:r w:rsidR="003C2D6B">
        <w:rPr>
          <w:szCs w:val="24"/>
        </w:rPr>
        <w:t>Supporting</w:t>
      </w:r>
      <w:r w:rsidR="00EC2D7A" w:rsidRPr="00E11E37">
        <w:rPr>
          <w:szCs w:val="24"/>
        </w:rPr>
        <w:t xml:space="preserve"> GNSS carrier</w:t>
      </w:r>
      <w:r w:rsidR="0019433F">
        <w:rPr>
          <w:szCs w:val="24"/>
        </w:rPr>
        <w:t xml:space="preserve"> </w:t>
      </w:r>
      <w:r w:rsidR="00EC2D7A" w:rsidRPr="00E11E37">
        <w:rPr>
          <w:szCs w:val="24"/>
        </w:rPr>
        <w:t xml:space="preserve">phase </w:t>
      </w:r>
      <w:r w:rsidR="003C2D6B">
        <w:rPr>
          <w:szCs w:val="24"/>
        </w:rPr>
        <w:t>positioning is much more complicated (e.g., it</w:t>
      </w:r>
      <w:r w:rsidR="00EC2D7A" w:rsidRPr="00E11E37">
        <w:rPr>
          <w:szCs w:val="24"/>
        </w:rPr>
        <w:t xml:space="preserve"> need</w:t>
      </w:r>
      <w:r w:rsidR="00935EBD">
        <w:rPr>
          <w:szCs w:val="24"/>
        </w:rPr>
        <w:t>s</w:t>
      </w:r>
      <w:r w:rsidR="00EC2D7A" w:rsidRPr="00E11E37">
        <w:rPr>
          <w:szCs w:val="24"/>
        </w:rPr>
        <w:t xml:space="preserve"> to </w:t>
      </w:r>
      <w:r w:rsidR="003C2D6B">
        <w:rPr>
          <w:szCs w:val="24"/>
        </w:rPr>
        <w:t xml:space="preserve">support </w:t>
      </w:r>
      <w:r w:rsidR="003C2D6B" w:rsidRPr="008E1FFB">
        <w:rPr>
          <w:szCs w:val="24"/>
        </w:rPr>
        <w:t>complicated mechanisms for the determination of the GNSS satellite location</w:t>
      </w:r>
      <w:r w:rsidR="003C2D6B">
        <w:rPr>
          <w:szCs w:val="24"/>
        </w:rPr>
        <w:t xml:space="preserve">, </w:t>
      </w:r>
      <w:r w:rsidR="003C2D6B" w:rsidRPr="008E1FFB">
        <w:rPr>
          <w:szCs w:val="24"/>
        </w:rPr>
        <w:t>antenna phase center</w:t>
      </w:r>
      <w:r w:rsidR="003C2D6B">
        <w:rPr>
          <w:szCs w:val="24"/>
        </w:rPr>
        <w:t>, etc.)</w:t>
      </w:r>
      <w:r w:rsidR="00EC2D7A" w:rsidRPr="00E11E37">
        <w:rPr>
          <w:szCs w:val="24"/>
        </w:rPr>
        <w:t xml:space="preserve">. On the other hand, </w:t>
      </w:r>
      <w:r w:rsidR="003C2D6B">
        <w:rPr>
          <w:szCs w:val="24"/>
        </w:rPr>
        <w:t xml:space="preserve">NR </w:t>
      </w:r>
      <w:r w:rsidR="0019433F">
        <w:rPr>
          <w:szCs w:val="24"/>
        </w:rPr>
        <w:t>TRPs</w:t>
      </w:r>
      <w:r w:rsidRPr="008E1FFB">
        <w:rPr>
          <w:szCs w:val="24"/>
        </w:rPr>
        <w:t xml:space="preserve"> are normally stationary on the ground</w:t>
      </w:r>
      <w:r w:rsidR="003C2D6B">
        <w:rPr>
          <w:szCs w:val="24"/>
        </w:rPr>
        <w:t xml:space="preserve"> with fixed </w:t>
      </w:r>
      <w:r w:rsidR="003C2D6B" w:rsidRPr="008E1FFB">
        <w:rPr>
          <w:szCs w:val="24"/>
        </w:rPr>
        <w:t xml:space="preserve">phase </w:t>
      </w:r>
      <w:proofErr w:type="spellStart"/>
      <w:r w:rsidR="003C2D6B" w:rsidRPr="008E1FFB">
        <w:rPr>
          <w:szCs w:val="24"/>
        </w:rPr>
        <w:t>cent</w:t>
      </w:r>
      <w:r w:rsidR="00935EBD">
        <w:rPr>
          <w:szCs w:val="24"/>
        </w:rPr>
        <w:t>er</w:t>
      </w:r>
      <w:r w:rsidR="003C2D6B">
        <w:rPr>
          <w:szCs w:val="24"/>
        </w:rPr>
        <w:t>s</w:t>
      </w:r>
      <w:proofErr w:type="spellEnd"/>
      <w:r w:rsidR="003C2D6B">
        <w:rPr>
          <w:szCs w:val="24"/>
        </w:rPr>
        <w:t xml:space="preserve">. </w:t>
      </w:r>
    </w:p>
    <w:p w14:paraId="4A1FFCEE" w14:textId="12B0B1C8" w:rsidR="00EC2D7A" w:rsidRPr="003C2D6B" w:rsidRDefault="003C2D6B" w:rsidP="009D1DD0">
      <w:pPr>
        <w:numPr>
          <w:ilvl w:val="0"/>
          <w:numId w:val="31"/>
        </w:numPr>
        <w:spacing w:line="240" w:lineRule="auto"/>
        <w:jc w:val="both"/>
        <w:rPr>
          <w:b/>
          <w:bCs/>
          <w:i/>
          <w:iCs/>
          <w:szCs w:val="24"/>
        </w:rPr>
      </w:pPr>
      <w:r>
        <w:rPr>
          <w:b/>
          <w:bCs/>
          <w:i/>
          <w:iCs/>
          <w:szCs w:val="24"/>
        </w:rPr>
        <w:t>F</w:t>
      </w:r>
      <w:r w:rsidRPr="003C2D6B">
        <w:rPr>
          <w:b/>
          <w:bCs/>
          <w:i/>
          <w:iCs/>
          <w:szCs w:val="24"/>
        </w:rPr>
        <w:t xml:space="preserve">lexible configuration for the transmission of </w:t>
      </w:r>
      <w:r w:rsidR="0019433F">
        <w:rPr>
          <w:b/>
          <w:bCs/>
          <w:i/>
          <w:iCs/>
          <w:szCs w:val="24"/>
        </w:rPr>
        <w:t xml:space="preserve">positioning </w:t>
      </w:r>
      <w:r w:rsidRPr="003C2D6B">
        <w:rPr>
          <w:b/>
          <w:bCs/>
          <w:i/>
          <w:iCs/>
          <w:szCs w:val="24"/>
        </w:rPr>
        <w:t>reference signals</w:t>
      </w:r>
      <w:r>
        <w:rPr>
          <w:b/>
          <w:bCs/>
          <w:i/>
          <w:iCs/>
          <w:szCs w:val="24"/>
        </w:rPr>
        <w:t xml:space="preserve">. </w:t>
      </w:r>
      <w:r w:rsidRPr="00E11E37">
        <w:rPr>
          <w:szCs w:val="24"/>
        </w:rPr>
        <w:t>GNSS</w:t>
      </w:r>
      <w:r>
        <w:rPr>
          <w:szCs w:val="24"/>
        </w:rPr>
        <w:t xml:space="preserve"> signals </w:t>
      </w:r>
      <w:r w:rsidR="0019433F">
        <w:rPr>
          <w:szCs w:val="24"/>
        </w:rPr>
        <w:t>can only be</w:t>
      </w:r>
      <w:r>
        <w:rPr>
          <w:szCs w:val="24"/>
        </w:rPr>
        <w:t xml:space="preserve"> transmitted at </w:t>
      </w:r>
      <w:r w:rsidR="00935EBD">
        <w:rPr>
          <w:szCs w:val="24"/>
        </w:rPr>
        <w:t xml:space="preserve">the fixed </w:t>
      </w:r>
      <w:r>
        <w:rPr>
          <w:szCs w:val="24"/>
        </w:rPr>
        <w:t>carrier frequenc</w:t>
      </w:r>
      <w:r w:rsidR="00935EBD">
        <w:rPr>
          <w:szCs w:val="24"/>
        </w:rPr>
        <w:t>ies</w:t>
      </w:r>
      <w:r>
        <w:rPr>
          <w:szCs w:val="24"/>
        </w:rPr>
        <w:t xml:space="preserve"> with fixed bandwidth. However, NR supports f</w:t>
      </w:r>
      <w:r w:rsidRPr="003C2D6B">
        <w:rPr>
          <w:szCs w:val="24"/>
        </w:rPr>
        <w:t xml:space="preserve">lexible configuration </w:t>
      </w:r>
      <w:r>
        <w:rPr>
          <w:szCs w:val="24"/>
        </w:rPr>
        <w:t>for transmission</w:t>
      </w:r>
      <w:r w:rsidR="00935EBD">
        <w:rPr>
          <w:szCs w:val="24"/>
        </w:rPr>
        <w:t xml:space="preserve"> </w:t>
      </w:r>
      <w:r w:rsidR="0019433F">
        <w:rPr>
          <w:szCs w:val="24"/>
        </w:rPr>
        <w:t xml:space="preserve">of the DL/UL reference signals </w:t>
      </w:r>
      <w:r w:rsidR="00935EBD">
        <w:rPr>
          <w:szCs w:val="24"/>
        </w:rPr>
        <w:t xml:space="preserve">with much </w:t>
      </w:r>
      <w:r w:rsidR="0019433F">
        <w:rPr>
          <w:szCs w:val="24"/>
        </w:rPr>
        <w:t>wider</w:t>
      </w:r>
      <w:r w:rsidR="00935EBD">
        <w:rPr>
          <w:szCs w:val="24"/>
        </w:rPr>
        <w:t xml:space="preserve"> bandwidths. </w:t>
      </w:r>
      <w:r w:rsidR="0019433F">
        <w:rPr>
          <w:szCs w:val="24"/>
        </w:rPr>
        <w:t xml:space="preserve">This also </w:t>
      </w:r>
      <w:r>
        <w:rPr>
          <w:szCs w:val="24"/>
        </w:rPr>
        <w:t xml:space="preserve">allows the support of fast </w:t>
      </w:r>
      <w:r w:rsidRPr="003C2D6B">
        <w:rPr>
          <w:szCs w:val="24"/>
        </w:rPr>
        <w:t>integer ambiguity</w:t>
      </w:r>
      <w:r>
        <w:rPr>
          <w:szCs w:val="24"/>
        </w:rPr>
        <w:t xml:space="preserve"> resolution when DL/UL positioning reference signals are transmitted from </w:t>
      </w:r>
      <w:r w:rsidR="00EC7327">
        <w:rPr>
          <w:szCs w:val="24"/>
        </w:rPr>
        <w:t xml:space="preserve">multiple </w:t>
      </w:r>
      <w:r>
        <w:rPr>
          <w:szCs w:val="24"/>
        </w:rPr>
        <w:t xml:space="preserve">carriers </w:t>
      </w:r>
      <w:r w:rsidR="0019433F">
        <w:rPr>
          <w:szCs w:val="24"/>
        </w:rPr>
        <w:t>[</w:t>
      </w:r>
      <w:r w:rsidR="00062810">
        <w:rPr>
          <w:szCs w:val="24"/>
        </w:rPr>
        <w:t>4</w:t>
      </w:r>
      <w:r w:rsidR="0019433F">
        <w:rPr>
          <w:lang w:val="en-US"/>
        </w:rPr>
        <w:t>]</w:t>
      </w:r>
      <w:r>
        <w:rPr>
          <w:lang w:val="en-US"/>
        </w:rPr>
        <w:t>.</w:t>
      </w:r>
    </w:p>
    <w:p w14:paraId="48976AFE" w14:textId="798038C9" w:rsidR="00935EBD" w:rsidRPr="00935EBD" w:rsidRDefault="0019433F" w:rsidP="00935EBD">
      <w:pPr>
        <w:jc w:val="both"/>
      </w:pPr>
      <w:r>
        <w:t>F</w:t>
      </w:r>
      <w:r w:rsidR="00935EBD">
        <w:t xml:space="preserve">or NR </w:t>
      </w:r>
      <w:r w:rsidR="00935EBD" w:rsidRPr="00935EBD">
        <w:t>carrier phase positioning, the carrier phase measurements can be obtained from the existing Rel-16 NR reference signals</w:t>
      </w:r>
      <w:r w:rsidR="00935EBD">
        <w:t xml:space="preserve"> with minimum impact on the specification.</w:t>
      </w:r>
      <w:r w:rsidR="00935EBD" w:rsidRPr="00935EBD">
        <w:t xml:space="preserve"> </w:t>
      </w:r>
    </w:p>
    <w:p w14:paraId="5BA436EF" w14:textId="06663A1F" w:rsidR="003C2D6B" w:rsidRDefault="00C37B33" w:rsidP="003C2D6B">
      <w:pPr>
        <w:jc w:val="both"/>
        <w:rPr>
          <w:lang w:val="en-US"/>
        </w:rPr>
      </w:pPr>
      <w:r>
        <w:t>O</w:t>
      </w:r>
      <w:r w:rsidR="003C2D6B">
        <w:t xml:space="preserve">ne </w:t>
      </w:r>
      <w:r>
        <w:t xml:space="preserve">of the </w:t>
      </w:r>
      <w:r w:rsidR="00F70795">
        <w:t xml:space="preserve">critical </w:t>
      </w:r>
      <w:r w:rsidR="00EC2D7A">
        <w:rPr>
          <w:lang w:val="en-US"/>
        </w:rPr>
        <w:t>issue</w:t>
      </w:r>
      <w:r>
        <w:rPr>
          <w:lang w:val="en-US"/>
        </w:rPr>
        <w:t>s</w:t>
      </w:r>
      <w:r w:rsidR="00EC2D7A">
        <w:rPr>
          <w:lang w:val="en-US"/>
        </w:rPr>
        <w:t xml:space="preserve"> </w:t>
      </w:r>
      <w:r w:rsidR="00F70795">
        <w:rPr>
          <w:lang w:val="en-US"/>
        </w:rPr>
        <w:t xml:space="preserve">for </w:t>
      </w:r>
      <w:r w:rsidR="003C2D6B" w:rsidRPr="00E11E37">
        <w:rPr>
          <w:lang w:val="en-US"/>
        </w:rPr>
        <w:t>carrier phase</w:t>
      </w:r>
      <w:r w:rsidR="003C2D6B">
        <w:rPr>
          <w:lang w:val="en-US"/>
        </w:rPr>
        <w:t xml:space="preserve"> positioning</w:t>
      </w:r>
      <w:r w:rsidR="00F70795">
        <w:rPr>
          <w:lang w:val="en-US"/>
        </w:rPr>
        <w:t xml:space="preserve"> </w:t>
      </w:r>
      <w:r w:rsidR="003C2D6B">
        <w:rPr>
          <w:lang w:val="en-US"/>
        </w:rPr>
        <w:t xml:space="preserve">is </w:t>
      </w:r>
      <w:r>
        <w:rPr>
          <w:lang w:val="en-US"/>
        </w:rPr>
        <w:t xml:space="preserve">how to deal with the </w:t>
      </w:r>
      <w:r w:rsidR="00EC2D7A">
        <w:rPr>
          <w:lang w:val="en-US"/>
        </w:rPr>
        <w:t xml:space="preserve">timing synchronization errors. </w:t>
      </w:r>
      <w:r w:rsidR="00F70795">
        <w:rPr>
          <w:lang w:val="en-US"/>
        </w:rPr>
        <w:t xml:space="preserve">For GNSS </w:t>
      </w:r>
      <w:r w:rsidR="00F70795" w:rsidRPr="00E11E37">
        <w:rPr>
          <w:lang w:val="en-US"/>
        </w:rPr>
        <w:t>carrier phase</w:t>
      </w:r>
      <w:r w:rsidR="00F70795">
        <w:rPr>
          <w:lang w:val="en-US"/>
        </w:rPr>
        <w:t xml:space="preserve"> positioning, the </w:t>
      </w:r>
      <w:r>
        <w:rPr>
          <w:lang w:val="en-US"/>
        </w:rPr>
        <w:t xml:space="preserve">ground </w:t>
      </w:r>
      <w:r w:rsidR="00F70795">
        <w:rPr>
          <w:lang w:val="en-US"/>
        </w:rPr>
        <w:t xml:space="preserve">reference stations are commonly used to eliminate the impact of satellite errors (including timing, phase centers, etc.). </w:t>
      </w:r>
      <w:r w:rsidR="003C2D6B">
        <w:rPr>
          <w:lang w:val="en-US"/>
        </w:rPr>
        <w:t xml:space="preserve">It is worthy to point out that in Rel-17 WI, </w:t>
      </w:r>
      <w:r w:rsidR="003C2D6B" w:rsidRPr="003C2D6B">
        <w:rPr>
          <w:lang w:val="en-US"/>
        </w:rPr>
        <w:t xml:space="preserve">RAN1 has </w:t>
      </w:r>
      <w:r w:rsidR="00F70795">
        <w:rPr>
          <w:lang w:val="en-US"/>
        </w:rPr>
        <w:t xml:space="preserve">also </w:t>
      </w:r>
      <w:r w:rsidR="003C2D6B" w:rsidRPr="003C2D6B">
        <w:rPr>
          <w:lang w:val="en-US"/>
        </w:rPr>
        <w:t xml:space="preserve">evaluated the use of positioning reference units (PRUs) for </w:t>
      </w:r>
      <w:r w:rsidR="003C2D6B">
        <w:rPr>
          <w:lang w:val="en-US"/>
        </w:rPr>
        <w:t xml:space="preserve">NR </w:t>
      </w:r>
      <w:r w:rsidR="003C2D6B" w:rsidRPr="003C2D6B">
        <w:rPr>
          <w:lang w:val="en-US"/>
        </w:rPr>
        <w:t xml:space="preserve">positioning and </w:t>
      </w:r>
      <w:r w:rsidR="00F70795">
        <w:rPr>
          <w:lang w:val="en-US"/>
        </w:rPr>
        <w:t xml:space="preserve">concluded the </w:t>
      </w:r>
      <w:r w:rsidR="003C2D6B" w:rsidRPr="003C2D6B">
        <w:rPr>
          <w:lang w:val="en-US"/>
        </w:rPr>
        <w:t>positioning performance improvements</w:t>
      </w:r>
      <w:r w:rsidR="00F70795">
        <w:rPr>
          <w:lang w:val="en-US"/>
        </w:rPr>
        <w:t xml:space="preserve"> with PRUs</w:t>
      </w:r>
      <w:r w:rsidR="003C2D6B">
        <w:rPr>
          <w:lang w:val="en-US"/>
        </w:rPr>
        <w:t>.</w:t>
      </w:r>
      <w:r w:rsidR="003C2D6B" w:rsidRPr="003C2D6B">
        <w:rPr>
          <w:lang w:val="en-US"/>
        </w:rPr>
        <w:t xml:space="preserve"> RAN1 </w:t>
      </w:r>
      <w:r w:rsidR="003C2D6B">
        <w:rPr>
          <w:lang w:val="en-US"/>
        </w:rPr>
        <w:t xml:space="preserve">has </w:t>
      </w:r>
      <w:r w:rsidR="00ED3DCA">
        <w:rPr>
          <w:lang w:val="en-US"/>
        </w:rPr>
        <w:t>also</w:t>
      </w:r>
      <w:r w:rsidR="00ED3DCA" w:rsidRPr="003C2D6B">
        <w:rPr>
          <w:lang w:val="en-US"/>
        </w:rPr>
        <w:t xml:space="preserve"> </w:t>
      </w:r>
      <w:r w:rsidR="003C2D6B" w:rsidRPr="003C2D6B">
        <w:rPr>
          <w:lang w:val="en-US"/>
        </w:rPr>
        <w:t>request</w:t>
      </w:r>
      <w:r w:rsidR="003C2D6B">
        <w:rPr>
          <w:lang w:val="en-US"/>
        </w:rPr>
        <w:t>ed</w:t>
      </w:r>
      <w:r w:rsidR="003C2D6B" w:rsidRPr="003C2D6B">
        <w:rPr>
          <w:lang w:val="en-US"/>
        </w:rPr>
        <w:t xml:space="preserve"> RAN2/RAN3 (cc SA2) to determine if and what specification enhancements are adopted for PRUs for positioning</w:t>
      </w:r>
      <w:r w:rsidR="003C2D6B">
        <w:rPr>
          <w:lang w:val="en-US"/>
        </w:rPr>
        <w:t xml:space="preserve"> [</w:t>
      </w:r>
      <w:r w:rsidR="00062810">
        <w:rPr>
          <w:lang w:val="en-US"/>
        </w:rPr>
        <w:t>5</w:t>
      </w:r>
      <w:r w:rsidR="003C2D6B">
        <w:t>].</w:t>
      </w:r>
      <w:r w:rsidR="003C2D6B">
        <w:rPr>
          <w:lang w:val="en-US"/>
        </w:rPr>
        <w:t xml:space="preserve"> The introduction of the </w:t>
      </w:r>
      <w:r w:rsidR="003C2D6B" w:rsidRPr="003C2D6B">
        <w:rPr>
          <w:lang w:val="en-US"/>
        </w:rPr>
        <w:t>positioning reference unit</w:t>
      </w:r>
      <w:r w:rsidR="003C2D6B">
        <w:rPr>
          <w:lang w:val="en-US"/>
        </w:rPr>
        <w:t xml:space="preserve"> </w:t>
      </w:r>
      <w:r w:rsidR="00F70795">
        <w:rPr>
          <w:lang w:val="en-US"/>
        </w:rPr>
        <w:t xml:space="preserve">in Rel-17 </w:t>
      </w:r>
      <w:r w:rsidR="003C2D6B">
        <w:rPr>
          <w:lang w:val="en-US"/>
        </w:rPr>
        <w:t xml:space="preserve">will also be </w:t>
      </w:r>
      <w:r w:rsidR="00F70795">
        <w:rPr>
          <w:lang w:val="en-US"/>
        </w:rPr>
        <w:t xml:space="preserve">useful </w:t>
      </w:r>
      <w:r w:rsidR="003C2D6B">
        <w:rPr>
          <w:lang w:val="en-US"/>
        </w:rPr>
        <w:t xml:space="preserve">for NR </w:t>
      </w:r>
      <w:r w:rsidR="003C2D6B" w:rsidRPr="00E11E37">
        <w:rPr>
          <w:lang w:val="en-US"/>
        </w:rPr>
        <w:t>carrier phase</w:t>
      </w:r>
      <w:r w:rsidR="003C2D6B">
        <w:rPr>
          <w:lang w:val="en-US"/>
        </w:rPr>
        <w:t xml:space="preserve"> positioning.</w:t>
      </w:r>
    </w:p>
    <w:p w14:paraId="3653A600" w14:textId="3E5A2EBE" w:rsidR="007A3107" w:rsidRDefault="007A3107" w:rsidP="007A3107">
      <w:pPr>
        <w:jc w:val="both"/>
      </w:pPr>
      <w:r>
        <w:rPr>
          <w:lang w:val="en-US"/>
        </w:rPr>
        <w:t xml:space="preserve">In addition, </w:t>
      </w:r>
      <w:r w:rsidR="0019433F">
        <w:rPr>
          <w:lang w:val="en-US"/>
        </w:rPr>
        <w:t xml:space="preserve">we may also consider using </w:t>
      </w:r>
      <w:r>
        <w:rPr>
          <w:lang w:val="en-US"/>
        </w:rPr>
        <w:t xml:space="preserve">carrier phase </w:t>
      </w:r>
      <w:r w:rsidRPr="00C37B33">
        <w:rPr>
          <w:i/>
          <w:iCs/>
          <w:lang w:val="en-US"/>
        </w:rPr>
        <w:t>difference</w:t>
      </w:r>
      <w:r>
        <w:rPr>
          <w:lang w:val="en-US"/>
        </w:rPr>
        <w:t xml:space="preserve"> measurements for the positioning enhancements</w:t>
      </w:r>
      <w:r w:rsidR="00737204">
        <w:rPr>
          <w:lang w:val="en-US"/>
        </w:rPr>
        <w:t xml:space="preserve"> in Rel-18</w:t>
      </w:r>
      <w:r w:rsidR="005B6CD2">
        <w:rPr>
          <w:lang w:val="en-US"/>
        </w:rPr>
        <w:t xml:space="preserve">. </w:t>
      </w:r>
      <w:r>
        <w:rPr>
          <w:lang w:val="en-US"/>
        </w:rPr>
        <w:t xml:space="preserve"> </w:t>
      </w:r>
      <w:r w:rsidR="00C85900">
        <w:rPr>
          <w:lang w:val="en-US"/>
        </w:rPr>
        <w:t>For example, t</w:t>
      </w:r>
      <w:r>
        <w:rPr>
          <w:lang w:val="en-US"/>
        </w:rPr>
        <w:t xml:space="preserve">he difference of the carrier phase measurements in time </w:t>
      </w:r>
      <w:r w:rsidR="0019433F">
        <w:rPr>
          <w:lang w:val="en-US"/>
        </w:rPr>
        <w:t xml:space="preserve">may be used to provide the velocity information, and also </w:t>
      </w:r>
      <w:r>
        <w:rPr>
          <w:lang w:val="en-US"/>
        </w:rPr>
        <w:t>can be used to improving the measurement accuracy of the timing related measurements, such as the RSTD, RTOA, and UE/gNB time difference</w:t>
      </w:r>
      <w:r w:rsidR="005B6CD2">
        <w:rPr>
          <w:lang w:val="en-US"/>
        </w:rPr>
        <w:t xml:space="preserve">; </w:t>
      </w:r>
      <w:r>
        <w:rPr>
          <w:lang w:val="en-US"/>
        </w:rPr>
        <w:t xml:space="preserve">the difference of carrier phase measurements </w:t>
      </w:r>
      <w:r w:rsidR="0019433F">
        <w:rPr>
          <w:lang w:val="en-US"/>
        </w:rPr>
        <w:t xml:space="preserve">in space from </w:t>
      </w:r>
      <w:r>
        <w:rPr>
          <w:lang w:val="en-US"/>
        </w:rPr>
        <w:t>different antenna</w:t>
      </w:r>
      <w:r w:rsidR="005B6CD2">
        <w:rPr>
          <w:lang w:val="en-US"/>
        </w:rPr>
        <w:t>s</w:t>
      </w:r>
      <w:r>
        <w:rPr>
          <w:lang w:val="en-US"/>
        </w:rPr>
        <w:t xml:space="preserve"> can be used for </w:t>
      </w:r>
      <w:r>
        <w:rPr>
          <w:lang w:val="en-US"/>
        </w:rPr>
        <w:lastRenderedPageBreak/>
        <w:t>improving the angular related measurements</w:t>
      </w:r>
      <w:r w:rsidR="00C85900">
        <w:rPr>
          <w:lang w:val="en-US"/>
        </w:rPr>
        <w:t xml:space="preserve"> (e.g., UL AOA, DL-AOD)</w:t>
      </w:r>
      <w:r w:rsidR="005B6CD2">
        <w:rPr>
          <w:lang w:val="en-US"/>
        </w:rPr>
        <w:t>;</w:t>
      </w:r>
      <w:r>
        <w:rPr>
          <w:lang w:val="en-US"/>
        </w:rPr>
        <w:t xml:space="preserve"> and difference of carrier phase measurements from different paths can </w:t>
      </w:r>
      <w:r w:rsidR="00C85900">
        <w:rPr>
          <w:lang w:val="en-US"/>
        </w:rPr>
        <w:t xml:space="preserve">also </w:t>
      </w:r>
      <w:r>
        <w:rPr>
          <w:lang w:val="en-US"/>
        </w:rPr>
        <w:t xml:space="preserve">be used for improving the positioning accuracy </w:t>
      </w:r>
      <w:r w:rsidR="005B6CD2">
        <w:rPr>
          <w:lang w:val="en-US"/>
        </w:rPr>
        <w:t>under</w:t>
      </w:r>
      <w:r>
        <w:rPr>
          <w:lang w:val="en-US"/>
        </w:rPr>
        <w:t xml:space="preserve"> the </w:t>
      </w:r>
      <w:r w:rsidR="005B6CD2">
        <w:rPr>
          <w:lang w:val="en-US"/>
        </w:rPr>
        <w:t>NLOS/</w:t>
      </w:r>
      <w:r>
        <w:rPr>
          <w:lang w:val="en-US"/>
        </w:rPr>
        <w:t>multipath</w:t>
      </w:r>
      <w:r w:rsidR="005B6CD2">
        <w:rPr>
          <w:lang w:val="en-US"/>
        </w:rPr>
        <w:t xml:space="preserve"> scenarios</w:t>
      </w:r>
      <w:r>
        <w:rPr>
          <w:lang w:val="en-US"/>
        </w:rPr>
        <w:t xml:space="preserve">.  </w:t>
      </w:r>
    </w:p>
    <w:p w14:paraId="1EF2EF2F" w14:textId="1AD0766E" w:rsidR="00266D3E" w:rsidRDefault="00266D3E" w:rsidP="00671B62">
      <w:pPr>
        <w:rPr>
          <w:lang w:val="en-IN" w:eastAsia="en-US"/>
        </w:rPr>
      </w:pPr>
      <w:r>
        <w:rPr>
          <w:lang w:val="en-IN" w:eastAsia="en-US"/>
        </w:rPr>
        <w:t>During Rel-17 ePOS SI, c</w:t>
      </w:r>
      <w:r w:rsidRPr="00266D3E">
        <w:rPr>
          <w:lang w:val="en-IN" w:eastAsia="en-US"/>
        </w:rPr>
        <w:t>arrier aggregation for NR positioning</w:t>
      </w:r>
      <w:r>
        <w:rPr>
          <w:lang w:val="en-IN" w:eastAsia="en-US"/>
        </w:rPr>
        <w:t xml:space="preserve"> was investigated, and it was agreed that s</w:t>
      </w:r>
      <w:r w:rsidRPr="00266D3E">
        <w:rPr>
          <w:lang w:val="en-IN" w:eastAsia="en-US"/>
        </w:rPr>
        <w:t>imultaneous transmission by the gNB and reception by the UE of intra-band one or more contiguous carriers in one or more contiguous PFLs</w:t>
      </w:r>
      <w:r>
        <w:rPr>
          <w:lang w:val="en-IN" w:eastAsia="en-US"/>
        </w:rPr>
        <w:t>, and s</w:t>
      </w:r>
      <w:r w:rsidRPr="00266D3E">
        <w:rPr>
          <w:lang w:val="en-IN" w:eastAsia="en-US"/>
        </w:rPr>
        <w:t>imultaneous transmission by the UE and aggregated reception by the gNB of the SRS for positioning in multiple contiguous intra-band carriers can be studied further and if needed, specified during normative work</w:t>
      </w:r>
      <w:r>
        <w:rPr>
          <w:lang w:val="en-IN" w:eastAsia="en-US"/>
        </w:rPr>
        <w:t xml:space="preserve"> [</w:t>
      </w:r>
      <w:r w:rsidR="007936B4">
        <w:rPr>
          <w:lang w:val="en-IN" w:eastAsia="en-US"/>
        </w:rPr>
        <w:t>2</w:t>
      </w:r>
      <w:r>
        <w:rPr>
          <w:lang w:val="en-IN" w:eastAsia="en-US"/>
        </w:rPr>
        <w:t xml:space="preserve">]. For Rel-18, we </w:t>
      </w:r>
      <w:r w:rsidR="00671B62">
        <w:rPr>
          <w:lang w:val="en-IN" w:eastAsia="en-US"/>
        </w:rPr>
        <w:t xml:space="preserve">propose </w:t>
      </w:r>
      <w:r w:rsidR="000F1FDE">
        <w:rPr>
          <w:lang w:val="en-IN" w:eastAsia="en-US"/>
        </w:rPr>
        <w:t>continuing</w:t>
      </w:r>
      <w:r>
        <w:rPr>
          <w:lang w:val="en-IN" w:eastAsia="en-US"/>
        </w:rPr>
        <w:t xml:space="preserve"> the </w:t>
      </w:r>
      <w:r w:rsidR="000F1FDE">
        <w:rPr>
          <w:lang w:val="en-IN" w:eastAsia="en-US"/>
        </w:rPr>
        <w:t>study</w:t>
      </w:r>
      <w:r>
        <w:rPr>
          <w:lang w:val="en-IN" w:eastAsia="en-US"/>
        </w:rPr>
        <w:t xml:space="preserve"> of Rel-17 ePOS </w:t>
      </w:r>
      <w:r w:rsidR="000F1FDE">
        <w:rPr>
          <w:lang w:val="en-IN" w:eastAsia="en-US"/>
        </w:rPr>
        <w:t xml:space="preserve">SI </w:t>
      </w:r>
      <w:r>
        <w:rPr>
          <w:lang w:val="en-IN" w:eastAsia="en-US"/>
        </w:rPr>
        <w:t xml:space="preserve">and further </w:t>
      </w:r>
      <w:r w:rsidR="000F1FDE">
        <w:rPr>
          <w:lang w:val="en-IN" w:eastAsia="en-US"/>
        </w:rPr>
        <w:t>explore</w:t>
      </w:r>
      <w:r>
        <w:rPr>
          <w:lang w:val="en-IN" w:eastAsia="en-US"/>
        </w:rPr>
        <w:t xml:space="preserve"> </w:t>
      </w:r>
      <w:r w:rsidRPr="00266D3E">
        <w:rPr>
          <w:lang w:val="en-IN" w:eastAsia="en-US"/>
        </w:rPr>
        <w:t xml:space="preserve">the applicability and feasibility of </w:t>
      </w:r>
      <w:r>
        <w:rPr>
          <w:lang w:val="en-IN" w:eastAsia="en-US"/>
        </w:rPr>
        <w:t>c</w:t>
      </w:r>
      <w:r w:rsidRPr="00266D3E">
        <w:rPr>
          <w:lang w:val="en-IN" w:eastAsia="en-US"/>
        </w:rPr>
        <w:t>arrier aggregation for NR positioning</w:t>
      </w:r>
      <w:r>
        <w:rPr>
          <w:lang w:val="en-IN" w:eastAsia="en-US"/>
        </w:rPr>
        <w:t xml:space="preserve"> </w:t>
      </w:r>
      <w:r w:rsidR="000F1FDE">
        <w:rPr>
          <w:lang w:val="en-IN" w:eastAsia="en-US"/>
        </w:rPr>
        <w:t>under</w:t>
      </w:r>
      <w:r w:rsidRPr="00266D3E">
        <w:rPr>
          <w:lang w:val="en-IN" w:eastAsia="en-US"/>
        </w:rPr>
        <w:t xml:space="preserve"> different </w:t>
      </w:r>
      <w:r w:rsidR="000F1FDE">
        <w:rPr>
          <w:lang w:val="en-IN" w:eastAsia="en-US"/>
        </w:rPr>
        <w:t xml:space="preserve">application </w:t>
      </w:r>
      <w:r w:rsidRPr="00266D3E">
        <w:rPr>
          <w:lang w:val="en-IN" w:eastAsia="en-US"/>
        </w:rPr>
        <w:t>scenarios</w:t>
      </w:r>
      <w:r>
        <w:rPr>
          <w:lang w:val="en-IN" w:eastAsia="en-US"/>
        </w:rPr>
        <w:t>.</w:t>
      </w:r>
    </w:p>
    <w:p w14:paraId="2019C2DE" w14:textId="4204DE58" w:rsidR="001D6094" w:rsidRDefault="005D5EDF" w:rsidP="001D6094">
      <w:pPr>
        <w:pStyle w:val="Heading2"/>
      </w:pPr>
      <w:r w:rsidRPr="005D5EDF">
        <w:t xml:space="preserve">AI/ML positioning </w:t>
      </w:r>
      <w:r w:rsidR="001D6094" w:rsidRPr="001D6094">
        <w:t>techniques</w:t>
      </w:r>
    </w:p>
    <w:p w14:paraId="208A552E" w14:textId="2729915F" w:rsidR="00927E00" w:rsidRDefault="00D01CE1" w:rsidP="002F7C90">
      <w:pPr>
        <w:jc w:val="both"/>
        <w:rPr>
          <w:lang w:eastAsia="en-US"/>
        </w:rPr>
      </w:pPr>
      <w:r>
        <w:rPr>
          <w:lang w:eastAsia="en-US"/>
        </w:rPr>
        <w:t xml:space="preserve">Providing </w:t>
      </w:r>
      <w:r w:rsidR="00927E00">
        <w:rPr>
          <w:lang w:eastAsia="en-US"/>
        </w:rPr>
        <w:t xml:space="preserve">accurate </w:t>
      </w:r>
      <w:r>
        <w:rPr>
          <w:lang w:eastAsia="en-US"/>
        </w:rPr>
        <w:t xml:space="preserve">UE </w:t>
      </w:r>
      <w:r w:rsidR="00927E00">
        <w:rPr>
          <w:lang w:eastAsia="en-US"/>
        </w:rPr>
        <w:t xml:space="preserve">location is a challenging task, especially </w:t>
      </w:r>
      <w:r w:rsidR="00ED3DCA">
        <w:rPr>
          <w:rFonts w:eastAsiaTheme="minorEastAsia" w:hint="eastAsia"/>
          <w:lang w:eastAsia="zh-CN"/>
        </w:rPr>
        <w:t xml:space="preserve">for </w:t>
      </w:r>
      <w:r w:rsidR="00927E00">
        <w:rPr>
          <w:lang w:eastAsia="en-US"/>
        </w:rPr>
        <w:t>indoor</w:t>
      </w:r>
      <w:r w:rsidR="00ED3DCA">
        <w:rPr>
          <w:rFonts w:eastAsiaTheme="minorEastAsia" w:hint="eastAsia"/>
          <w:lang w:eastAsia="zh-CN"/>
        </w:rPr>
        <w:t xml:space="preserve"> scenario</w:t>
      </w:r>
      <w:r w:rsidR="00671B62">
        <w:rPr>
          <w:rFonts w:eastAsiaTheme="minorEastAsia"/>
          <w:lang w:eastAsia="zh-CN"/>
        </w:rPr>
        <w:t>s</w:t>
      </w:r>
      <w:r w:rsidR="00927E00">
        <w:rPr>
          <w:lang w:eastAsia="en-US"/>
        </w:rPr>
        <w:t xml:space="preserve">. </w:t>
      </w:r>
      <w:r>
        <w:rPr>
          <w:lang w:eastAsia="en-US"/>
        </w:rPr>
        <w:t xml:space="preserve">Although in Rel-16 and Rel-17, different </w:t>
      </w:r>
      <w:r w:rsidR="00927E00">
        <w:rPr>
          <w:lang w:eastAsia="en-US"/>
        </w:rPr>
        <w:t xml:space="preserve">technologies </w:t>
      </w:r>
      <w:r>
        <w:rPr>
          <w:lang w:eastAsia="en-US"/>
        </w:rPr>
        <w:t>are developed f</w:t>
      </w:r>
      <w:r w:rsidR="00927E00">
        <w:rPr>
          <w:lang w:eastAsia="en-US"/>
        </w:rPr>
        <w:t xml:space="preserve">or </w:t>
      </w:r>
      <w:r>
        <w:rPr>
          <w:lang w:eastAsia="en-US"/>
        </w:rPr>
        <w:t xml:space="preserve">NR </w:t>
      </w:r>
      <w:r w:rsidR="00927E00">
        <w:rPr>
          <w:lang w:eastAsia="en-US"/>
        </w:rPr>
        <w:t>positioning systems</w:t>
      </w:r>
      <w:r>
        <w:rPr>
          <w:lang w:eastAsia="en-US"/>
        </w:rPr>
        <w:t xml:space="preserve">, it remains </w:t>
      </w:r>
      <w:r w:rsidR="00927E00">
        <w:rPr>
          <w:lang w:eastAsia="en-US"/>
        </w:rPr>
        <w:t xml:space="preserve">a challenge </w:t>
      </w:r>
      <w:r>
        <w:rPr>
          <w:lang w:eastAsia="en-US"/>
        </w:rPr>
        <w:t>to support the re</w:t>
      </w:r>
      <w:r w:rsidR="00833930">
        <w:rPr>
          <w:lang w:eastAsia="en-US"/>
        </w:rPr>
        <w:t>q</w:t>
      </w:r>
      <w:r>
        <w:rPr>
          <w:lang w:eastAsia="en-US"/>
        </w:rPr>
        <w:t>uired accuracy, reliability, scalability</w:t>
      </w:r>
      <w:r w:rsidR="00833930">
        <w:rPr>
          <w:lang w:eastAsia="en-US"/>
        </w:rPr>
        <w:t>,</w:t>
      </w:r>
      <w:r>
        <w:rPr>
          <w:lang w:eastAsia="en-US"/>
        </w:rPr>
        <w:t xml:space="preserve"> and adaptability for 5G NR systems due to </w:t>
      </w:r>
      <w:r w:rsidR="00927E00">
        <w:rPr>
          <w:lang w:eastAsia="en-US"/>
        </w:rPr>
        <w:t>unpredictable radio</w:t>
      </w:r>
      <w:r>
        <w:rPr>
          <w:lang w:eastAsia="en-US"/>
        </w:rPr>
        <w:t xml:space="preserve"> </w:t>
      </w:r>
      <w:r w:rsidR="00927E00">
        <w:rPr>
          <w:lang w:eastAsia="en-US"/>
        </w:rPr>
        <w:t xml:space="preserve">propagation characteristics in </w:t>
      </w:r>
      <w:r>
        <w:rPr>
          <w:lang w:eastAsia="en-US"/>
        </w:rPr>
        <w:t xml:space="preserve">different deployment scenarios. </w:t>
      </w:r>
      <w:r w:rsidR="00927E00">
        <w:rPr>
          <w:lang w:eastAsia="en-US"/>
        </w:rPr>
        <w:t xml:space="preserve">Machine learning (ML) methods have recently been widely tried to </w:t>
      </w:r>
      <w:r>
        <w:rPr>
          <w:lang w:eastAsia="en-US"/>
        </w:rPr>
        <w:t>o</w:t>
      </w:r>
      <w:r w:rsidR="00927E00">
        <w:rPr>
          <w:lang w:eastAsia="en-US"/>
        </w:rPr>
        <w:t>vercome these challenges with reasonable success</w:t>
      </w:r>
      <w:r>
        <w:rPr>
          <w:lang w:eastAsia="en-US"/>
        </w:rPr>
        <w:t xml:space="preserve"> [13]</w:t>
      </w:r>
      <w:r w:rsidR="00801D90">
        <w:rPr>
          <w:lang w:eastAsia="en-US"/>
        </w:rPr>
        <w:t>[14].</w:t>
      </w:r>
    </w:p>
    <w:p w14:paraId="3AFA5021" w14:textId="124C9F5C" w:rsidR="0030397C" w:rsidRDefault="0030397C" w:rsidP="002F7C90">
      <w:pPr>
        <w:jc w:val="both"/>
        <w:rPr>
          <w:lang w:eastAsia="en-US"/>
        </w:rPr>
      </w:pPr>
      <w:r>
        <w:rPr>
          <w:lang w:eastAsia="en-US"/>
        </w:rPr>
        <w:t>To adopt AI/ML positioning methods into 3GPP standard, the following issues may need to be further investigated:</w:t>
      </w:r>
    </w:p>
    <w:p w14:paraId="2FE0C739" w14:textId="4469FF45" w:rsidR="0030397C" w:rsidRDefault="0030397C" w:rsidP="002F7C90">
      <w:pPr>
        <w:pStyle w:val="ListParagraph"/>
        <w:numPr>
          <w:ilvl w:val="0"/>
          <w:numId w:val="32"/>
        </w:numPr>
        <w:jc w:val="both"/>
        <w:rPr>
          <w:lang w:eastAsia="en-US"/>
        </w:rPr>
      </w:pPr>
      <w:r w:rsidRPr="0030397C">
        <w:rPr>
          <w:b/>
          <w:bCs/>
          <w:lang w:eastAsia="en-US"/>
        </w:rPr>
        <w:t>Adaptability</w:t>
      </w:r>
      <w:r>
        <w:rPr>
          <w:lang w:eastAsia="en-US"/>
        </w:rPr>
        <w:t>. AI/ML positioning methods are mostly investigated with specific application</w:t>
      </w:r>
      <w:r w:rsidR="008D38C0">
        <w:rPr>
          <w:lang w:eastAsia="en-US"/>
        </w:rPr>
        <w:t>s</w:t>
      </w:r>
      <w:r>
        <w:rPr>
          <w:lang w:eastAsia="en-US"/>
        </w:rPr>
        <w:t xml:space="preserve"> and environment</w:t>
      </w:r>
      <w:r w:rsidR="008D38C0">
        <w:rPr>
          <w:lang w:eastAsia="en-US"/>
        </w:rPr>
        <w:t>s</w:t>
      </w:r>
      <w:r>
        <w:rPr>
          <w:lang w:eastAsia="en-US"/>
        </w:rPr>
        <w:t xml:space="preserve"> in the publications, where the neural network (NN) models are trained well on specific problems. However, AI/ML algorithms/models developed for some specific applications may not necessarily be applicable for other applications. </w:t>
      </w:r>
    </w:p>
    <w:p w14:paraId="5D47A940" w14:textId="7E4E80B9" w:rsidR="0030397C" w:rsidRDefault="0030397C" w:rsidP="002F7C90">
      <w:pPr>
        <w:pStyle w:val="ListParagraph"/>
        <w:numPr>
          <w:ilvl w:val="0"/>
          <w:numId w:val="32"/>
        </w:numPr>
        <w:jc w:val="both"/>
        <w:rPr>
          <w:lang w:eastAsia="en-US"/>
        </w:rPr>
      </w:pPr>
      <w:r w:rsidRPr="0030397C">
        <w:rPr>
          <w:b/>
          <w:bCs/>
          <w:lang w:eastAsia="en-US"/>
        </w:rPr>
        <w:t>AI/ML algorithms/models.</w:t>
      </w:r>
      <w:r>
        <w:rPr>
          <w:lang w:eastAsia="en-US"/>
        </w:rPr>
        <w:t xml:space="preserve"> Many AI/ML algorithms/models have been proposed for positioning. The selection of the most appropriate model for a given positioning environment is crucial to get the required positioning performance with minimal model complexity and training effort.</w:t>
      </w:r>
    </w:p>
    <w:p w14:paraId="2134EA66" w14:textId="3172E55D" w:rsidR="0030397C" w:rsidRDefault="0030397C" w:rsidP="002F7C90">
      <w:pPr>
        <w:pStyle w:val="ListParagraph"/>
        <w:numPr>
          <w:ilvl w:val="0"/>
          <w:numId w:val="32"/>
        </w:numPr>
        <w:jc w:val="both"/>
        <w:rPr>
          <w:lang w:eastAsia="en-US"/>
        </w:rPr>
      </w:pPr>
      <w:r w:rsidRPr="0030397C">
        <w:rPr>
          <w:b/>
          <w:bCs/>
          <w:lang w:eastAsia="en-US"/>
        </w:rPr>
        <w:t>AI/ML training data</w:t>
      </w:r>
      <w:r>
        <w:rPr>
          <w:lang w:eastAsia="en-US"/>
        </w:rPr>
        <w:t>. Most AI/ML algorithms need adequate data for training. The availability and the quality of the data significantly influence the performances of AI/ML algorithms. It is crucial for the standard to develop a framework for obtaining the training data;</w:t>
      </w:r>
    </w:p>
    <w:p w14:paraId="0610FEFC" w14:textId="65160338" w:rsidR="0030397C" w:rsidRDefault="0030397C" w:rsidP="002F7C90">
      <w:pPr>
        <w:pStyle w:val="ListParagraph"/>
        <w:numPr>
          <w:ilvl w:val="0"/>
          <w:numId w:val="32"/>
        </w:numPr>
        <w:jc w:val="both"/>
        <w:rPr>
          <w:lang w:eastAsia="en-US"/>
        </w:rPr>
      </w:pPr>
      <w:r w:rsidRPr="0030397C">
        <w:rPr>
          <w:b/>
          <w:bCs/>
          <w:lang w:eastAsia="en-US"/>
        </w:rPr>
        <w:t>AI/ML training procedure</w:t>
      </w:r>
      <w:r>
        <w:rPr>
          <w:lang w:eastAsia="en-US"/>
        </w:rPr>
        <w:t xml:space="preserve">. AI/ML algorithms/models need to be well-trained before they can be used. It requires </w:t>
      </w:r>
      <w:r w:rsidR="008D38C0">
        <w:rPr>
          <w:lang w:eastAsia="en-US"/>
        </w:rPr>
        <w:t xml:space="preserve">a </w:t>
      </w:r>
      <w:r>
        <w:rPr>
          <w:lang w:eastAsia="en-US"/>
        </w:rPr>
        <w:t xml:space="preserve">sufficient amount of data and time for training an AI/ML model. Before it is fully trained, the AI/ML algorithm may not be able to provide position </w:t>
      </w:r>
      <w:r w:rsidR="008728D8">
        <w:rPr>
          <w:rFonts w:eastAsiaTheme="minorEastAsia" w:hint="eastAsia"/>
          <w:lang w:eastAsia="zh-CN"/>
        </w:rPr>
        <w:t>solutions</w:t>
      </w:r>
      <w:r>
        <w:rPr>
          <w:lang w:eastAsia="en-US"/>
        </w:rPr>
        <w:t xml:space="preserve"> that meet the positioning requirement. In addition, re-training may be needed when the RF environment changes.</w:t>
      </w:r>
    </w:p>
    <w:p w14:paraId="5512B84D" w14:textId="07EAD8ED" w:rsidR="0030397C" w:rsidRDefault="0030397C" w:rsidP="002F7C90">
      <w:pPr>
        <w:pStyle w:val="ListParagraph"/>
        <w:numPr>
          <w:ilvl w:val="0"/>
          <w:numId w:val="32"/>
        </w:numPr>
        <w:jc w:val="both"/>
        <w:rPr>
          <w:lang w:eastAsia="en-US"/>
        </w:rPr>
      </w:pPr>
      <w:r w:rsidRPr="0030397C">
        <w:rPr>
          <w:b/>
          <w:bCs/>
          <w:lang w:eastAsia="en-US"/>
        </w:rPr>
        <w:t xml:space="preserve">Positioning </w:t>
      </w:r>
      <w:r w:rsidR="00ED3DCA">
        <w:rPr>
          <w:rFonts w:eastAsiaTheme="minorEastAsia" w:hint="eastAsia"/>
          <w:b/>
          <w:bCs/>
          <w:lang w:eastAsia="zh-CN"/>
        </w:rPr>
        <w:t>e</w:t>
      </w:r>
      <w:r w:rsidR="00ED3DCA" w:rsidRPr="0030397C">
        <w:rPr>
          <w:b/>
          <w:bCs/>
          <w:lang w:eastAsia="en-US"/>
        </w:rPr>
        <w:t>fficiency</w:t>
      </w:r>
      <w:r>
        <w:rPr>
          <w:lang w:eastAsia="en-US"/>
        </w:rPr>
        <w:t>. Different AI/ML algorithms/models have different computational and storage overhead</w:t>
      </w:r>
      <w:r w:rsidR="008D38C0">
        <w:rPr>
          <w:lang w:eastAsia="en-US"/>
        </w:rPr>
        <w:t>s</w:t>
      </w:r>
      <w:r>
        <w:rPr>
          <w:lang w:eastAsia="en-US"/>
        </w:rPr>
        <w:t xml:space="preserve"> for extracting complex features automatically from large volumes of unlabeled data. The limitation of storage capacity, computational capability</w:t>
      </w:r>
      <w:r w:rsidR="008D38C0">
        <w:rPr>
          <w:lang w:eastAsia="en-US"/>
        </w:rPr>
        <w:t>,</w:t>
      </w:r>
      <w:r>
        <w:rPr>
          <w:lang w:eastAsia="en-US"/>
        </w:rPr>
        <w:t xml:space="preserve"> and power consumption are all ne</w:t>
      </w:r>
      <w:r w:rsidR="008D38C0">
        <w:rPr>
          <w:lang w:eastAsia="en-US"/>
        </w:rPr>
        <w:t>ed</w:t>
      </w:r>
      <w:r>
        <w:rPr>
          <w:lang w:eastAsia="en-US"/>
        </w:rPr>
        <w:t>ed to be considered.</w:t>
      </w:r>
    </w:p>
    <w:p w14:paraId="4528F5CD" w14:textId="37E787C8" w:rsidR="001D6094" w:rsidRDefault="0030397C" w:rsidP="002F7C90">
      <w:pPr>
        <w:pStyle w:val="ListParagraph"/>
        <w:numPr>
          <w:ilvl w:val="0"/>
          <w:numId w:val="32"/>
        </w:numPr>
        <w:jc w:val="both"/>
        <w:rPr>
          <w:lang w:eastAsia="en-US"/>
        </w:rPr>
      </w:pPr>
      <w:r w:rsidRPr="0030397C">
        <w:rPr>
          <w:b/>
          <w:bCs/>
          <w:lang w:eastAsia="en-US"/>
        </w:rPr>
        <w:t>Performance validation</w:t>
      </w:r>
      <w:r>
        <w:rPr>
          <w:lang w:eastAsia="en-US"/>
        </w:rPr>
        <w:t>. AI/ML algorithms can be tested under particular certain testing scenarios, where the precise locations of the UEs are known. However, it is difficult to validate the performance of the AI/ML algorithms under all real scenarios, since AI/ML algorithms may behavior significantly different</w:t>
      </w:r>
      <w:r w:rsidR="008D38C0">
        <w:rPr>
          <w:lang w:eastAsia="en-US"/>
        </w:rPr>
        <w:t>ly</w:t>
      </w:r>
      <w:r>
        <w:rPr>
          <w:lang w:eastAsia="en-US"/>
        </w:rPr>
        <w:t xml:space="preserve"> under different scenarios. </w:t>
      </w:r>
      <w:r w:rsidR="001D6094">
        <w:rPr>
          <w:lang w:eastAsia="en-US"/>
        </w:rPr>
        <w:t xml:space="preserve"> </w:t>
      </w:r>
    </w:p>
    <w:p w14:paraId="07E756D2" w14:textId="77777777" w:rsidR="00865684" w:rsidRPr="00865684" w:rsidRDefault="00865684" w:rsidP="001D6094">
      <w:pPr>
        <w:rPr>
          <w:lang w:val="en-US" w:eastAsia="en-US"/>
        </w:rPr>
      </w:pPr>
    </w:p>
    <w:p w14:paraId="44E85245" w14:textId="6F6007F8" w:rsidR="000F58EC" w:rsidRDefault="000F58EC" w:rsidP="000F58EC">
      <w:pPr>
        <w:pStyle w:val="Heading1"/>
      </w:pPr>
      <w:r>
        <w:t>Summary</w:t>
      </w:r>
    </w:p>
    <w:p w14:paraId="204B993D" w14:textId="5672AB76" w:rsidR="00C12E1C" w:rsidRDefault="00C12E1C" w:rsidP="002F7C90">
      <w:pPr>
        <w:jc w:val="both"/>
      </w:pPr>
      <w:r>
        <w:t xml:space="preserve">In this contribution, we </w:t>
      </w:r>
      <w:r w:rsidR="00942319" w:rsidRPr="00942319">
        <w:t>provide</w:t>
      </w:r>
      <w:r w:rsidR="00942319">
        <w:t>d</w:t>
      </w:r>
      <w:r w:rsidR="00942319" w:rsidRPr="00942319">
        <w:t xml:space="preserve"> our views on further positioning enhancements in Rel-18</w:t>
      </w:r>
      <w:r w:rsidR="00942319">
        <w:t>, and have the following proposals</w:t>
      </w:r>
      <w:r>
        <w:t>:</w:t>
      </w:r>
      <w:bookmarkStart w:id="13" w:name="_GoBack"/>
      <w:bookmarkEnd w:id="13"/>
    </w:p>
    <w:p w14:paraId="2724D5ED" w14:textId="77777777" w:rsidR="0053482D" w:rsidRPr="00BB26C8" w:rsidRDefault="00D4754A" w:rsidP="003C5147">
      <w:pPr>
        <w:jc w:val="both"/>
        <w:rPr>
          <w:rFonts w:eastAsiaTheme="minorEastAsia"/>
          <w:b/>
          <w:bCs/>
          <w:i/>
          <w:noProof/>
          <w:lang w:val="en-US" w:eastAsia="zh-CN"/>
        </w:rPr>
      </w:pPr>
      <w:r>
        <w:fldChar w:fldCharType="begin"/>
      </w:r>
      <w:r>
        <w:instrText xml:space="preserve"> REF p1 \h </w:instrText>
      </w:r>
      <w:r>
        <w:fldChar w:fldCharType="separate"/>
      </w:r>
      <w:r w:rsidR="0053482D" w:rsidRPr="00BB26C8">
        <w:rPr>
          <w:b/>
          <w:bCs/>
          <w:i/>
          <w:noProof/>
        </w:rPr>
        <w:t xml:space="preserve">Proposal </w:t>
      </w:r>
      <w:r w:rsidR="0053482D">
        <w:rPr>
          <w:b/>
          <w:bCs/>
          <w:i/>
          <w:noProof/>
        </w:rPr>
        <w:t>1</w:t>
      </w:r>
      <w:r w:rsidR="0053482D" w:rsidRPr="00BB26C8">
        <w:rPr>
          <w:b/>
          <w:bCs/>
          <w:i/>
          <w:noProof/>
          <w:lang w:val="en-US"/>
        </w:rPr>
        <w:t xml:space="preserve">: NR </w:t>
      </w:r>
      <w:r w:rsidR="0053482D">
        <w:rPr>
          <w:b/>
          <w:bCs/>
          <w:i/>
          <w:noProof/>
          <w:lang w:val="en-US"/>
        </w:rPr>
        <w:t xml:space="preserve">positioning based on </w:t>
      </w:r>
      <w:r w:rsidR="0053482D" w:rsidRPr="00BB26C8">
        <w:rPr>
          <w:b/>
          <w:bCs/>
          <w:i/>
          <w:noProof/>
          <w:lang w:val="en-US"/>
        </w:rPr>
        <w:t>carrier phase</w:t>
      </w:r>
      <w:r w:rsidR="0053482D">
        <w:rPr>
          <w:b/>
          <w:bCs/>
          <w:i/>
          <w:noProof/>
          <w:lang w:val="en-US"/>
        </w:rPr>
        <w:t xml:space="preserve"> and </w:t>
      </w:r>
      <w:r w:rsidR="0053482D" w:rsidRPr="00BB26C8">
        <w:rPr>
          <w:b/>
          <w:bCs/>
          <w:i/>
          <w:noProof/>
          <w:lang w:val="en-US"/>
        </w:rPr>
        <w:t>carrier phase</w:t>
      </w:r>
      <w:r w:rsidR="0053482D">
        <w:rPr>
          <w:b/>
          <w:bCs/>
          <w:i/>
          <w:noProof/>
          <w:lang w:val="en-US"/>
        </w:rPr>
        <w:t xml:space="preserve"> difference measurements </w:t>
      </w:r>
      <w:r w:rsidR="0053482D">
        <w:rPr>
          <w:rFonts w:eastAsiaTheme="minorEastAsia"/>
          <w:b/>
          <w:bCs/>
          <w:i/>
          <w:noProof/>
          <w:lang w:val="en-US" w:eastAsia="zh-CN"/>
        </w:rPr>
        <w:t>for f</w:t>
      </w:r>
      <w:r w:rsidR="0053482D" w:rsidRPr="00E2532D">
        <w:rPr>
          <w:rFonts w:eastAsiaTheme="minorEastAsia"/>
          <w:b/>
          <w:bCs/>
          <w:i/>
          <w:noProof/>
          <w:lang w:val="en-US" w:eastAsia="zh-CN"/>
        </w:rPr>
        <w:t>urther improvement of positioning accuracy</w:t>
      </w:r>
      <w:r w:rsidR="0053482D">
        <w:rPr>
          <w:rFonts w:eastAsiaTheme="minorEastAsia"/>
          <w:b/>
          <w:bCs/>
          <w:i/>
          <w:noProof/>
          <w:lang w:val="en-US" w:eastAsia="zh-CN"/>
        </w:rPr>
        <w:t xml:space="preserve"> of </w:t>
      </w:r>
      <w:r w:rsidR="0053482D" w:rsidRPr="00BB26C8">
        <w:rPr>
          <w:b/>
          <w:bCs/>
          <w:i/>
          <w:noProof/>
          <w:lang w:val="en-US"/>
        </w:rPr>
        <w:t>DL</w:t>
      </w:r>
      <w:r w:rsidR="0053482D">
        <w:rPr>
          <w:b/>
          <w:bCs/>
          <w:i/>
          <w:noProof/>
          <w:lang w:val="en-US"/>
        </w:rPr>
        <w:t>/UL/DL+UL</w:t>
      </w:r>
      <w:r w:rsidR="0053482D" w:rsidRPr="00BB26C8">
        <w:rPr>
          <w:b/>
          <w:bCs/>
          <w:i/>
          <w:noProof/>
          <w:lang w:val="en-US"/>
        </w:rPr>
        <w:t xml:space="preserve"> </w:t>
      </w:r>
      <w:r w:rsidR="0053482D">
        <w:rPr>
          <w:b/>
          <w:bCs/>
          <w:i/>
          <w:noProof/>
          <w:lang w:val="en-US"/>
        </w:rPr>
        <w:t>p</w:t>
      </w:r>
      <w:r w:rsidR="0053482D" w:rsidRPr="00BB26C8">
        <w:rPr>
          <w:b/>
          <w:bCs/>
          <w:i/>
          <w:noProof/>
          <w:lang w:val="en-US"/>
        </w:rPr>
        <w:t>ositioning</w:t>
      </w:r>
      <w:r w:rsidR="0053482D">
        <w:rPr>
          <w:b/>
          <w:bCs/>
          <w:i/>
          <w:noProof/>
          <w:lang w:val="en-US"/>
        </w:rPr>
        <w:t xml:space="preserve"> </w:t>
      </w:r>
      <w:r w:rsidR="0053482D">
        <w:rPr>
          <w:rFonts w:eastAsiaTheme="minorEastAsia" w:hint="eastAsia"/>
          <w:b/>
          <w:bCs/>
          <w:i/>
          <w:noProof/>
          <w:lang w:val="en-US" w:eastAsia="zh-CN"/>
        </w:rPr>
        <w:t>solutions</w:t>
      </w:r>
      <w:r w:rsidR="0053482D" w:rsidRPr="00BB26C8">
        <w:rPr>
          <w:rFonts w:eastAsiaTheme="minorEastAsia"/>
          <w:b/>
          <w:bCs/>
          <w:i/>
          <w:noProof/>
          <w:lang w:val="en-US" w:eastAsia="zh-CN"/>
        </w:rPr>
        <w:t xml:space="preserve"> </w:t>
      </w:r>
      <w:r w:rsidR="0053482D">
        <w:rPr>
          <w:rFonts w:eastAsiaTheme="minorEastAsia"/>
          <w:b/>
          <w:bCs/>
          <w:i/>
          <w:noProof/>
          <w:lang w:val="en-US" w:eastAsia="zh-CN"/>
        </w:rPr>
        <w:t xml:space="preserve">should be supported </w:t>
      </w:r>
      <w:r w:rsidR="0053482D" w:rsidRPr="00BB26C8">
        <w:rPr>
          <w:rFonts w:eastAsiaTheme="minorEastAsia"/>
          <w:b/>
          <w:bCs/>
          <w:i/>
          <w:noProof/>
          <w:lang w:val="en-US" w:eastAsia="zh-CN"/>
        </w:rPr>
        <w:t>in Rel-1</w:t>
      </w:r>
      <w:r w:rsidR="0053482D">
        <w:rPr>
          <w:rFonts w:eastAsiaTheme="minorEastAsia"/>
          <w:b/>
          <w:bCs/>
          <w:i/>
          <w:noProof/>
          <w:lang w:val="en-US" w:eastAsia="zh-CN"/>
        </w:rPr>
        <w:t>8.</w:t>
      </w:r>
    </w:p>
    <w:p w14:paraId="10817AF5" w14:textId="053BA943" w:rsidR="0053482D" w:rsidRPr="00BB26C8" w:rsidRDefault="00D4754A" w:rsidP="003C5147">
      <w:pPr>
        <w:jc w:val="both"/>
        <w:rPr>
          <w:rFonts w:eastAsiaTheme="minorEastAsia"/>
          <w:b/>
          <w:bCs/>
          <w:i/>
          <w:noProof/>
          <w:lang w:val="en-US" w:eastAsia="zh-CN"/>
        </w:rPr>
      </w:pPr>
      <w:r>
        <w:fldChar w:fldCharType="end"/>
      </w:r>
      <w:r w:rsidR="00BC4314">
        <w:t xml:space="preserve"> </w:t>
      </w:r>
      <w:r>
        <w:fldChar w:fldCharType="begin"/>
      </w:r>
      <w:r>
        <w:instrText xml:space="preserve"> REF p2 \h </w:instrText>
      </w:r>
      <w:r>
        <w:fldChar w:fldCharType="separate"/>
      </w:r>
      <w:r w:rsidR="0053482D" w:rsidRPr="00BB26C8">
        <w:rPr>
          <w:b/>
          <w:bCs/>
          <w:i/>
          <w:noProof/>
        </w:rPr>
        <w:t xml:space="preserve">Proposal </w:t>
      </w:r>
      <w:r w:rsidR="0053482D">
        <w:rPr>
          <w:b/>
          <w:bCs/>
          <w:i/>
          <w:noProof/>
        </w:rPr>
        <w:t>2</w:t>
      </w:r>
      <w:r w:rsidR="0053482D" w:rsidRPr="00BB26C8">
        <w:rPr>
          <w:b/>
          <w:bCs/>
          <w:i/>
          <w:noProof/>
          <w:lang w:val="en-US"/>
        </w:rPr>
        <w:t xml:space="preserve">: </w:t>
      </w:r>
      <w:r w:rsidR="0053482D">
        <w:rPr>
          <w:b/>
          <w:bCs/>
          <w:i/>
          <w:noProof/>
          <w:lang w:val="en-US"/>
        </w:rPr>
        <w:t xml:space="preserve">NR positioning based on </w:t>
      </w:r>
      <w:r w:rsidR="0053482D" w:rsidRPr="00E2532D">
        <w:rPr>
          <w:b/>
          <w:bCs/>
          <w:i/>
          <w:noProof/>
          <w:lang w:val="en-US"/>
        </w:rPr>
        <w:t xml:space="preserve">carrier aggregation for further improvement of positioning accuracy of DL/UL/DL+UL positioning </w:t>
      </w:r>
      <w:r w:rsidR="0053482D">
        <w:rPr>
          <w:rFonts w:eastAsiaTheme="minorEastAsia" w:hint="eastAsia"/>
          <w:b/>
          <w:bCs/>
          <w:i/>
          <w:noProof/>
          <w:lang w:val="en-US" w:eastAsia="zh-CN"/>
        </w:rPr>
        <w:t>solutions</w:t>
      </w:r>
      <w:r w:rsidR="0053482D">
        <w:rPr>
          <w:b/>
          <w:bCs/>
          <w:i/>
          <w:noProof/>
          <w:lang w:val="en-US"/>
        </w:rPr>
        <w:t xml:space="preserve"> </w:t>
      </w:r>
      <w:r w:rsidR="0053482D">
        <w:rPr>
          <w:rFonts w:eastAsiaTheme="minorEastAsia"/>
          <w:b/>
          <w:bCs/>
          <w:i/>
          <w:noProof/>
          <w:lang w:val="en-US" w:eastAsia="zh-CN"/>
        </w:rPr>
        <w:t>should be studied</w:t>
      </w:r>
      <w:r w:rsidR="0053482D" w:rsidRPr="00E2532D">
        <w:rPr>
          <w:b/>
          <w:bCs/>
          <w:i/>
          <w:noProof/>
          <w:lang w:val="en-US"/>
        </w:rPr>
        <w:t xml:space="preserve"> in Rel-18</w:t>
      </w:r>
      <w:r w:rsidR="0053482D">
        <w:rPr>
          <w:rFonts w:eastAsiaTheme="minorEastAsia"/>
          <w:b/>
          <w:bCs/>
          <w:i/>
          <w:noProof/>
          <w:lang w:val="en-US" w:eastAsia="zh-CN"/>
        </w:rPr>
        <w:t>.</w:t>
      </w:r>
    </w:p>
    <w:p w14:paraId="07C66A91" w14:textId="624FBDA6" w:rsidR="0053482D" w:rsidRPr="00BB26C8" w:rsidRDefault="00D4754A" w:rsidP="003C5147">
      <w:pPr>
        <w:jc w:val="both"/>
        <w:rPr>
          <w:rFonts w:eastAsiaTheme="minorEastAsia"/>
          <w:b/>
          <w:bCs/>
          <w:i/>
          <w:noProof/>
          <w:lang w:val="en-US" w:eastAsia="zh-CN"/>
        </w:rPr>
      </w:pPr>
      <w:r>
        <w:lastRenderedPageBreak/>
        <w:fldChar w:fldCharType="end"/>
      </w:r>
      <w:r w:rsidR="00BC4314">
        <w:t xml:space="preserve"> </w:t>
      </w:r>
      <w:r>
        <w:fldChar w:fldCharType="begin"/>
      </w:r>
      <w:r>
        <w:instrText xml:space="preserve"> REF p3 \h </w:instrText>
      </w:r>
      <w:r>
        <w:fldChar w:fldCharType="separate"/>
      </w:r>
      <w:r w:rsidR="0053482D" w:rsidRPr="00BB26C8">
        <w:rPr>
          <w:b/>
          <w:bCs/>
          <w:i/>
          <w:noProof/>
        </w:rPr>
        <w:t xml:space="preserve">Proposal </w:t>
      </w:r>
      <w:r w:rsidR="0053482D">
        <w:rPr>
          <w:b/>
          <w:bCs/>
          <w:i/>
          <w:noProof/>
        </w:rPr>
        <w:t>3</w:t>
      </w:r>
      <w:r w:rsidR="0053482D" w:rsidRPr="00BB26C8">
        <w:rPr>
          <w:b/>
          <w:bCs/>
          <w:i/>
          <w:noProof/>
          <w:lang w:val="en-US"/>
        </w:rPr>
        <w:t xml:space="preserve">: </w:t>
      </w:r>
      <w:r w:rsidR="0053482D">
        <w:rPr>
          <w:b/>
          <w:bCs/>
          <w:i/>
          <w:noProof/>
          <w:lang w:val="en-US"/>
        </w:rPr>
        <w:t xml:space="preserve">NR positioning for RedCap UEs </w:t>
      </w:r>
      <w:r w:rsidR="0053482D">
        <w:rPr>
          <w:rFonts w:eastAsiaTheme="minorEastAsia"/>
          <w:b/>
          <w:bCs/>
          <w:i/>
          <w:noProof/>
          <w:lang w:val="en-US" w:eastAsia="zh-CN"/>
        </w:rPr>
        <w:t xml:space="preserve">should be supported </w:t>
      </w:r>
      <w:r w:rsidR="0053482D" w:rsidRPr="00E2532D">
        <w:rPr>
          <w:b/>
          <w:bCs/>
          <w:i/>
          <w:noProof/>
          <w:lang w:val="en-US"/>
        </w:rPr>
        <w:t>in Rel-18</w:t>
      </w:r>
      <w:r w:rsidR="0053482D">
        <w:rPr>
          <w:rFonts w:eastAsiaTheme="minorEastAsia"/>
          <w:b/>
          <w:bCs/>
          <w:i/>
          <w:noProof/>
          <w:lang w:val="en-US" w:eastAsia="zh-CN"/>
        </w:rPr>
        <w:t>.</w:t>
      </w:r>
    </w:p>
    <w:p w14:paraId="5622CDEA" w14:textId="282B6817" w:rsidR="0053482D" w:rsidRPr="00BB26C8" w:rsidRDefault="00D4754A" w:rsidP="003C5147">
      <w:pPr>
        <w:jc w:val="both"/>
        <w:rPr>
          <w:rFonts w:eastAsiaTheme="minorEastAsia"/>
          <w:b/>
          <w:bCs/>
          <w:i/>
          <w:noProof/>
          <w:lang w:val="en-US" w:eastAsia="zh-CN"/>
        </w:rPr>
      </w:pPr>
      <w:r>
        <w:fldChar w:fldCharType="end"/>
      </w:r>
      <w:r w:rsidR="00356AEB">
        <w:t xml:space="preserve"> </w:t>
      </w:r>
      <w:r>
        <w:fldChar w:fldCharType="begin"/>
      </w:r>
      <w:r>
        <w:instrText xml:space="preserve"> REF p4 \h </w:instrText>
      </w:r>
      <w:r>
        <w:fldChar w:fldCharType="separate"/>
      </w:r>
      <w:r w:rsidR="0053482D" w:rsidRPr="00BB26C8">
        <w:rPr>
          <w:b/>
          <w:bCs/>
          <w:i/>
          <w:noProof/>
        </w:rPr>
        <w:t xml:space="preserve">Proposal </w:t>
      </w:r>
      <w:r w:rsidR="0053482D">
        <w:rPr>
          <w:b/>
          <w:bCs/>
          <w:i/>
          <w:noProof/>
        </w:rPr>
        <w:t>4</w:t>
      </w:r>
      <w:r w:rsidR="0053482D" w:rsidRPr="00BB26C8">
        <w:rPr>
          <w:b/>
          <w:bCs/>
          <w:i/>
          <w:noProof/>
          <w:lang w:val="en-US"/>
        </w:rPr>
        <w:t xml:space="preserve">: </w:t>
      </w:r>
      <w:r w:rsidR="0053482D">
        <w:rPr>
          <w:b/>
          <w:bCs/>
          <w:i/>
          <w:noProof/>
          <w:lang w:val="en-US"/>
        </w:rPr>
        <w:t>L</w:t>
      </w:r>
      <w:r w:rsidR="0053482D" w:rsidRPr="00344A0B">
        <w:rPr>
          <w:b/>
          <w:bCs/>
          <w:i/>
          <w:noProof/>
          <w:lang w:val="en-US"/>
        </w:rPr>
        <w:t xml:space="preserve">ow power high accuracy positioning </w:t>
      </w:r>
      <w:r w:rsidR="0053482D">
        <w:rPr>
          <w:rFonts w:eastAsiaTheme="minorEastAsia"/>
          <w:b/>
          <w:bCs/>
          <w:i/>
          <w:noProof/>
          <w:lang w:val="en-US" w:eastAsia="zh-CN"/>
        </w:rPr>
        <w:t xml:space="preserve">should be supported </w:t>
      </w:r>
      <w:r w:rsidR="0053482D" w:rsidRPr="00BB26C8">
        <w:rPr>
          <w:rFonts w:eastAsiaTheme="minorEastAsia"/>
          <w:b/>
          <w:bCs/>
          <w:i/>
          <w:noProof/>
          <w:lang w:val="en-US" w:eastAsia="zh-CN"/>
        </w:rPr>
        <w:t>in Rel-1</w:t>
      </w:r>
      <w:r w:rsidR="0053482D">
        <w:rPr>
          <w:rFonts w:eastAsiaTheme="minorEastAsia"/>
          <w:b/>
          <w:bCs/>
          <w:i/>
          <w:noProof/>
          <w:lang w:val="en-US" w:eastAsia="zh-CN"/>
        </w:rPr>
        <w:t>8.</w:t>
      </w:r>
    </w:p>
    <w:p w14:paraId="6F79062E" w14:textId="24450B94" w:rsidR="0053482D" w:rsidRPr="00BB26C8" w:rsidRDefault="00D4754A" w:rsidP="003C5147">
      <w:pPr>
        <w:jc w:val="both"/>
        <w:rPr>
          <w:rFonts w:eastAsiaTheme="minorEastAsia"/>
          <w:b/>
          <w:bCs/>
          <w:i/>
          <w:noProof/>
          <w:lang w:val="en-US" w:eastAsia="zh-CN"/>
        </w:rPr>
      </w:pPr>
      <w:r>
        <w:fldChar w:fldCharType="end"/>
      </w:r>
      <w:r w:rsidR="00BC4314">
        <w:t xml:space="preserve"> </w:t>
      </w:r>
      <w:r>
        <w:fldChar w:fldCharType="begin"/>
      </w:r>
      <w:r>
        <w:instrText xml:space="preserve"> REF p5 \h </w:instrText>
      </w:r>
      <w:r>
        <w:fldChar w:fldCharType="separate"/>
      </w:r>
      <w:r w:rsidR="0053482D" w:rsidRPr="00BB26C8">
        <w:rPr>
          <w:b/>
          <w:bCs/>
          <w:i/>
          <w:noProof/>
        </w:rPr>
        <w:t xml:space="preserve">Proposal </w:t>
      </w:r>
      <w:r w:rsidR="0053482D">
        <w:rPr>
          <w:b/>
          <w:bCs/>
          <w:i/>
          <w:noProof/>
        </w:rPr>
        <w:t>5</w:t>
      </w:r>
      <w:r w:rsidR="0053482D" w:rsidRPr="00BB26C8">
        <w:rPr>
          <w:b/>
          <w:bCs/>
          <w:i/>
          <w:noProof/>
          <w:lang w:val="en-US"/>
        </w:rPr>
        <w:t xml:space="preserve">: </w:t>
      </w:r>
      <w:r w:rsidR="0053482D">
        <w:rPr>
          <w:b/>
          <w:bCs/>
          <w:i/>
          <w:noProof/>
          <w:lang w:val="en-US"/>
        </w:rPr>
        <w:t xml:space="preserve">NR </w:t>
      </w:r>
      <w:r w:rsidR="0053482D" w:rsidRPr="00344A0B">
        <w:rPr>
          <w:b/>
          <w:bCs/>
          <w:i/>
          <w:noProof/>
          <w:lang w:val="en-US"/>
        </w:rPr>
        <w:t xml:space="preserve">positioning </w:t>
      </w:r>
      <w:r w:rsidR="0053482D" w:rsidRPr="002107D6">
        <w:rPr>
          <w:b/>
          <w:bCs/>
          <w:i/>
          <w:noProof/>
          <w:lang w:val="en-US"/>
        </w:rPr>
        <w:t>for high-speed train</w:t>
      </w:r>
      <w:r w:rsidR="0053482D">
        <w:rPr>
          <w:b/>
          <w:bCs/>
          <w:i/>
          <w:noProof/>
          <w:lang w:val="en-US"/>
        </w:rPr>
        <w:t>s</w:t>
      </w:r>
      <w:r w:rsidR="0053482D" w:rsidRPr="002107D6">
        <w:rPr>
          <w:b/>
          <w:bCs/>
          <w:i/>
          <w:noProof/>
          <w:lang w:val="en-US"/>
        </w:rPr>
        <w:t xml:space="preserve"> </w:t>
      </w:r>
      <w:r w:rsidR="0053482D">
        <w:rPr>
          <w:rFonts w:eastAsiaTheme="minorEastAsia"/>
          <w:b/>
          <w:bCs/>
          <w:i/>
          <w:noProof/>
          <w:lang w:val="en-US" w:eastAsia="zh-CN"/>
        </w:rPr>
        <w:t xml:space="preserve">should be studied </w:t>
      </w:r>
      <w:r w:rsidR="0053482D" w:rsidRPr="00BB26C8">
        <w:rPr>
          <w:rFonts w:eastAsiaTheme="minorEastAsia"/>
          <w:b/>
          <w:bCs/>
          <w:i/>
          <w:noProof/>
          <w:lang w:val="en-US" w:eastAsia="zh-CN"/>
        </w:rPr>
        <w:t>in Rel-1</w:t>
      </w:r>
      <w:r w:rsidR="0053482D">
        <w:rPr>
          <w:rFonts w:eastAsiaTheme="minorEastAsia"/>
          <w:b/>
          <w:bCs/>
          <w:i/>
          <w:noProof/>
          <w:lang w:val="en-US" w:eastAsia="zh-CN"/>
        </w:rPr>
        <w:t>8.</w:t>
      </w:r>
    </w:p>
    <w:p w14:paraId="74013643" w14:textId="07DA02B6" w:rsidR="0053482D" w:rsidRPr="00BB26C8" w:rsidRDefault="00D4754A" w:rsidP="003C5147">
      <w:pPr>
        <w:jc w:val="both"/>
        <w:rPr>
          <w:rFonts w:eastAsiaTheme="minorEastAsia"/>
          <w:b/>
          <w:bCs/>
          <w:i/>
          <w:noProof/>
          <w:lang w:val="en-US" w:eastAsia="zh-CN"/>
        </w:rPr>
      </w:pPr>
      <w:r>
        <w:fldChar w:fldCharType="end"/>
      </w:r>
      <w:r w:rsidR="00356AEB">
        <w:t xml:space="preserve"> </w:t>
      </w:r>
      <w:r>
        <w:fldChar w:fldCharType="begin"/>
      </w:r>
      <w:r>
        <w:instrText xml:space="preserve"> REF p6 \h </w:instrText>
      </w:r>
      <w:r>
        <w:fldChar w:fldCharType="separate"/>
      </w:r>
      <w:r w:rsidR="0053482D" w:rsidRPr="00BB26C8">
        <w:rPr>
          <w:b/>
          <w:bCs/>
          <w:i/>
          <w:noProof/>
        </w:rPr>
        <w:t xml:space="preserve">Proposal </w:t>
      </w:r>
      <w:r w:rsidR="0053482D">
        <w:rPr>
          <w:b/>
          <w:bCs/>
          <w:i/>
          <w:noProof/>
        </w:rPr>
        <w:t>6</w:t>
      </w:r>
      <w:r w:rsidR="0053482D" w:rsidRPr="00BB26C8">
        <w:rPr>
          <w:b/>
          <w:bCs/>
          <w:i/>
          <w:noProof/>
          <w:lang w:val="en-US"/>
        </w:rPr>
        <w:t xml:space="preserve">: </w:t>
      </w:r>
      <w:r w:rsidR="0053482D">
        <w:rPr>
          <w:b/>
          <w:bCs/>
          <w:i/>
          <w:noProof/>
          <w:lang w:val="en-US"/>
        </w:rPr>
        <w:t>S</w:t>
      </w:r>
      <w:r w:rsidR="0053482D">
        <w:rPr>
          <w:rFonts w:eastAsiaTheme="minorEastAsia" w:hint="eastAsia"/>
          <w:b/>
          <w:bCs/>
          <w:i/>
          <w:noProof/>
          <w:lang w:val="en-US" w:eastAsia="zh-CN"/>
        </w:rPr>
        <w:t>idelink</w:t>
      </w:r>
      <w:r w:rsidR="0053482D">
        <w:rPr>
          <w:b/>
          <w:bCs/>
          <w:i/>
          <w:noProof/>
          <w:lang w:val="en-US"/>
        </w:rPr>
        <w:t xml:space="preserve"> positioning </w:t>
      </w:r>
      <w:r w:rsidR="0053482D">
        <w:rPr>
          <w:rFonts w:eastAsiaTheme="minorEastAsia"/>
          <w:b/>
          <w:bCs/>
          <w:i/>
          <w:noProof/>
          <w:lang w:val="en-US" w:eastAsia="zh-CN"/>
        </w:rPr>
        <w:t xml:space="preserve">should be </w:t>
      </w:r>
      <w:r w:rsidR="0053482D" w:rsidRPr="0053482D">
        <w:rPr>
          <w:rFonts w:eastAsiaTheme="minorEastAsia"/>
          <w:b/>
          <w:bCs/>
          <w:i/>
          <w:noProof/>
          <w:lang w:val="en-US" w:eastAsia="zh-CN"/>
        </w:rPr>
        <w:t xml:space="preserve">studied </w:t>
      </w:r>
      <w:r w:rsidR="0053482D">
        <w:rPr>
          <w:b/>
          <w:bCs/>
          <w:i/>
          <w:noProof/>
          <w:lang w:val="en-US"/>
        </w:rPr>
        <w:t>i</w:t>
      </w:r>
      <w:r w:rsidR="0053482D" w:rsidRPr="00BB26C8">
        <w:rPr>
          <w:rFonts w:eastAsiaTheme="minorEastAsia"/>
          <w:b/>
          <w:bCs/>
          <w:i/>
          <w:noProof/>
          <w:lang w:val="en-US" w:eastAsia="zh-CN"/>
        </w:rPr>
        <w:t>n Rel-1</w:t>
      </w:r>
      <w:r w:rsidR="0053482D">
        <w:rPr>
          <w:rFonts w:eastAsiaTheme="minorEastAsia"/>
          <w:b/>
          <w:bCs/>
          <w:i/>
          <w:noProof/>
          <w:lang w:val="en-US" w:eastAsia="zh-CN"/>
        </w:rPr>
        <w:t>8.</w:t>
      </w:r>
    </w:p>
    <w:p w14:paraId="01A7A005" w14:textId="51A6C0B4" w:rsidR="0053482D" w:rsidRPr="00BB26C8" w:rsidRDefault="00D4754A" w:rsidP="003C5147">
      <w:pPr>
        <w:jc w:val="both"/>
        <w:rPr>
          <w:rFonts w:eastAsiaTheme="minorEastAsia"/>
          <w:b/>
          <w:bCs/>
          <w:i/>
          <w:noProof/>
          <w:lang w:val="en-US" w:eastAsia="zh-CN"/>
        </w:rPr>
      </w:pPr>
      <w:r>
        <w:fldChar w:fldCharType="end"/>
      </w:r>
      <w:r w:rsidR="00356AEB">
        <w:t xml:space="preserve"> </w:t>
      </w:r>
      <w:r>
        <w:fldChar w:fldCharType="begin"/>
      </w:r>
      <w:r>
        <w:instrText xml:space="preserve"> REF p7 \h </w:instrText>
      </w:r>
      <w:r>
        <w:fldChar w:fldCharType="separate"/>
      </w:r>
      <w:r w:rsidR="0053482D" w:rsidRPr="00BB26C8">
        <w:rPr>
          <w:b/>
          <w:bCs/>
          <w:i/>
          <w:noProof/>
        </w:rPr>
        <w:t xml:space="preserve">Proposal </w:t>
      </w:r>
      <w:r w:rsidR="0053482D">
        <w:rPr>
          <w:b/>
          <w:bCs/>
          <w:i/>
          <w:noProof/>
        </w:rPr>
        <w:t>7</w:t>
      </w:r>
      <w:r w:rsidR="0053482D" w:rsidRPr="00BB26C8">
        <w:rPr>
          <w:b/>
          <w:bCs/>
          <w:i/>
          <w:noProof/>
          <w:lang w:val="en-US"/>
        </w:rPr>
        <w:t xml:space="preserve">: </w:t>
      </w:r>
      <w:r w:rsidR="0053482D">
        <w:rPr>
          <w:b/>
          <w:bCs/>
          <w:i/>
          <w:noProof/>
          <w:lang w:val="en-US"/>
        </w:rPr>
        <w:t>AI/ML-based NR</w:t>
      </w:r>
      <w:r w:rsidR="0053482D" w:rsidRPr="00BB26C8">
        <w:rPr>
          <w:b/>
          <w:bCs/>
          <w:i/>
          <w:noProof/>
          <w:lang w:val="en-US"/>
        </w:rPr>
        <w:t xml:space="preserve"> </w:t>
      </w:r>
      <w:r w:rsidR="0053482D">
        <w:rPr>
          <w:b/>
          <w:bCs/>
          <w:i/>
          <w:noProof/>
          <w:lang w:val="en-US"/>
        </w:rPr>
        <w:t xml:space="preserve">positioning </w:t>
      </w:r>
      <w:r w:rsidR="0053482D">
        <w:rPr>
          <w:rFonts w:eastAsiaTheme="minorEastAsia"/>
          <w:b/>
          <w:bCs/>
          <w:i/>
          <w:noProof/>
          <w:lang w:val="en-US" w:eastAsia="zh-CN"/>
        </w:rPr>
        <w:t xml:space="preserve">should be studied </w:t>
      </w:r>
      <w:r w:rsidR="0053482D">
        <w:rPr>
          <w:b/>
          <w:bCs/>
          <w:i/>
          <w:noProof/>
          <w:lang w:val="en-US"/>
        </w:rPr>
        <w:t>i</w:t>
      </w:r>
      <w:r w:rsidR="0053482D" w:rsidRPr="00BB26C8">
        <w:rPr>
          <w:rFonts w:eastAsiaTheme="minorEastAsia"/>
          <w:b/>
          <w:bCs/>
          <w:i/>
          <w:noProof/>
          <w:lang w:val="en-US" w:eastAsia="zh-CN"/>
        </w:rPr>
        <w:t>n Rel-1</w:t>
      </w:r>
      <w:r w:rsidR="0053482D">
        <w:rPr>
          <w:rFonts w:eastAsiaTheme="minorEastAsia"/>
          <w:b/>
          <w:bCs/>
          <w:i/>
          <w:noProof/>
          <w:lang w:val="en-US" w:eastAsia="zh-CN"/>
        </w:rPr>
        <w:t>8.</w:t>
      </w:r>
    </w:p>
    <w:p w14:paraId="2D32F051" w14:textId="7A5771CF" w:rsidR="002B60F8" w:rsidRDefault="00D4754A" w:rsidP="003C5147">
      <w:pPr>
        <w:pStyle w:val="Caption"/>
        <w:jc w:val="left"/>
      </w:pPr>
      <w:r>
        <w:fldChar w:fldCharType="end"/>
      </w:r>
    </w:p>
    <w:p w14:paraId="63A122E1" w14:textId="17D10CC7" w:rsidR="000F58EC" w:rsidRDefault="000F58EC" w:rsidP="000F58EC">
      <w:pPr>
        <w:pStyle w:val="Heading1"/>
      </w:pPr>
      <w:r>
        <w:t>References</w:t>
      </w:r>
    </w:p>
    <w:p w14:paraId="3FBDA7F9" w14:textId="40F557EE" w:rsidR="00CE72D2" w:rsidRDefault="00CE72D2" w:rsidP="00CE72D2">
      <w:pPr>
        <w:pStyle w:val="ListParagraph"/>
        <w:numPr>
          <w:ilvl w:val="0"/>
          <w:numId w:val="29"/>
        </w:numPr>
      </w:pPr>
      <w:bookmarkStart w:id="14" w:name="_Ref50040766"/>
      <w:bookmarkStart w:id="15" w:name="_Ref50216217"/>
      <w:r>
        <w:t>TR 38.855</w:t>
      </w:r>
      <w:r w:rsidR="00F316A0">
        <w:t xml:space="preserve">, </w:t>
      </w:r>
      <w:r w:rsidR="0045319F">
        <w:t>“</w:t>
      </w:r>
      <w:r w:rsidR="0045319F" w:rsidRPr="0045319F">
        <w:t>Study on NR positioning support</w:t>
      </w:r>
      <w:r w:rsidR="0045319F">
        <w:t>”.</w:t>
      </w:r>
    </w:p>
    <w:p w14:paraId="69E1D4D8" w14:textId="24159297" w:rsidR="00CE72D2" w:rsidRDefault="00CE72D2" w:rsidP="00CE72D2">
      <w:pPr>
        <w:pStyle w:val="ListParagraph"/>
        <w:numPr>
          <w:ilvl w:val="0"/>
          <w:numId w:val="29"/>
        </w:numPr>
      </w:pPr>
      <w:r>
        <w:t>TR 38.857</w:t>
      </w:r>
      <w:r w:rsidR="00F316A0">
        <w:t xml:space="preserve">, </w:t>
      </w:r>
      <w:r w:rsidR="00D64539">
        <w:t>“</w:t>
      </w:r>
      <w:r w:rsidR="00D64539" w:rsidRPr="00D64539">
        <w:t>Study on NR Positioning Enhancements</w:t>
      </w:r>
      <w:r w:rsidR="00D64539">
        <w:t>”.</w:t>
      </w:r>
    </w:p>
    <w:p w14:paraId="5F5C78D9" w14:textId="1EBE7389" w:rsidR="00290075" w:rsidRPr="002D6D4E" w:rsidRDefault="00290075" w:rsidP="00290075">
      <w:pPr>
        <w:pStyle w:val="ListParagraph"/>
        <w:numPr>
          <w:ilvl w:val="0"/>
          <w:numId w:val="29"/>
        </w:numPr>
      </w:pPr>
      <w:r w:rsidRPr="002D6D4E">
        <w:rPr>
          <w:rFonts w:hint="eastAsia"/>
        </w:rPr>
        <w:t>TS 22.</w:t>
      </w:r>
      <w:r>
        <w:t>261</w:t>
      </w:r>
      <w:r w:rsidRPr="002D6D4E">
        <w:rPr>
          <w:rFonts w:hint="eastAsia"/>
        </w:rPr>
        <w:t>, "</w:t>
      </w:r>
      <w:r w:rsidRPr="00993B5C">
        <w:t>Service requirements for the 5G system;</w:t>
      </w:r>
      <w:r>
        <w:t xml:space="preserve"> </w:t>
      </w:r>
      <w:r w:rsidRPr="00993B5C">
        <w:t>Stage 1</w:t>
      </w:r>
      <w:r w:rsidRPr="002D6D4E">
        <w:rPr>
          <w:rFonts w:hint="eastAsia"/>
        </w:rPr>
        <w:t>"</w:t>
      </w:r>
      <w:r w:rsidR="004D1873">
        <w:t>.</w:t>
      </w:r>
    </w:p>
    <w:p w14:paraId="28C16100" w14:textId="0B63010D" w:rsidR="007936B4" w:rsidRDefault="007936B4" w:rsidP="007936B4">
      <w:pPr>
        <w:pStyle w:val="ListParagraph"/>
        <w:numPr>
          <w:ilvl w:val="0"/>
          <w:numId w:val="29"/>
        </w:numPr>
      </w:pPr>
      <w:r w:rsidRPr="00FB4BDE">
        <w:t>R1-2007860</w:t>
      </w:r>
      <w:r>
        <w:t>,</w:t>
      </w:r>
      <w:r w:rsidRPr="00FB4BDE">
        <w:t xml:space="preserve"> </w:t>
      </w:r>
      <w:r>
        <w:t>“</w:t>
      </w:r>
      <w:r w:rsidRPr="00FB4BDE">
        <w:t>Discussion of NR positioning enhancements</w:t>
      </w:r>
      <w:r>
        <w:t>”,</w:t>
      </w:r>
      <w:r w:rsidRPr="00FB4BDE">
        <w:t xml:space="preserve"> CATT</w:t>
      </w:r>
      <w:r w:rsidR="004D1873">
        <w:t>.</w:t>
      </w:r>
    </w:p>
    <w:p w14:paraId="1A2CB5A5" w14:textId="62D43516" w:rsidR="007936B4" w:rsidRDefault="007936B4" w:rsidP="007936B4">
      <w:pPr>
        <w:pStyle w:val="ListParagraph"/>
        <w:numPr>
          <w:ilvl w:val="0"/>
          <w:numId w:val="29"/>
        </w:numPr>
      </w:pPr>
      <w:r>
        <w:t>R1-2106326, “LS on Positioning Reference Units (PRUs) for enhancing positioning performance”, RAN1 (CATT)</w:t>
      </w:r>
      <w:r w:rsidR="004D1873">
        <w:t>.</w:t>
      </w:r>
    </w:p>
    <w:p w14:paraId="458987A9" w14:textId="77777777" w:rsidR="00A620C2" w:rsidRDefault="00A620C2" w:rsidP="00A620C2">
      <w:pPr>
        <w:pStyle w:val="ListParagraph"/>
        <w:numPr>
          <w:ilvl w:val="0"/>
          <w:numId w:val="29"/>
        </w:numPr>
      </w:pPr>
      <w:r w:rsidRPr="00F034E2">
        <w:t>TS 22.104</w:t>
      </w:r>
      <w:r>
        <w:t>, “</w:t>
      </w:r>
      <w:r w:rsidRPr="002B6A1A">
        <w:t>Service requirements for cyber-physical control applications in vertical domains</w:t>
      </w:r>
      <w:r>
        <w:t>”.</w:t>
      </w:r>
    </w:p>
    <w:p w14:paraId="7D4CD519" w14:textId="2C8566C9" w:rsidR="005D0CB4" w:rsidRDefault="005D0CB4" w:rsidP="005D0CB4">
      <w:pPr>
        <w:pStyle w:val="ListParagraph"/>
        <w:numPr>
          <w:ilvl w:val="0"/>
          <w:numId w:val="29"/>
        </w:numPr>
      </w:pPr>
      <w:r>
        <w:t>TS 22.186, “Enhancement of 3GPP support for V2X scenarios”</w:t>
      </w:r>
      <w:bookmarkEnd w:id="10"/>
      <w:bookmarkEnd w:id="11"/>
      <w:bookmarkEnd w:id="12"/>
      <w:bookmarkEnd w:id="14"/>
      <w:bookmarkEnd w:id="15"/>
      <w:r w:rsidR="004D1873">
        <w:t>.</w:t>
      </w:r>
    </w:p>
    <w:p w14:paraId="0A4B0DC2" w14:textId="14C4F075" w:rsidR="00A620C2" w:rsidRDefault="00A620C2" w:rsidP="00A620C2">
      <w:pPr>
        <w:pStyle w:val="ListParagraph"/>
        <w:numPr>
          <w:ilvl w:val="0"/>
          <w:numId w:val="29"/>
        </w:numPr>
      </w:pPr>
      <w:r>
        <w:t>TS 22.261: "Service requirements for the 5G system"</w:t>
      </w:r>
      <w:r w:rsidR="004D1873">
        <w:t>.</w:t>
      </w:r>
    </w:p>
    <w:p w14:paraId="4D871F04" w14:textId="62497E43" w:rsidR="008A46C1" w:rsidRDefault="008A46C1" w:rsidP="008A46C1">
      <w:pPr>
        <w:pStyle w:val="ListParagraph"/>
        <w:numPr>
          <w:ilvl w:val="0"/>
          <w:numId w:val="29"/>
        </w:numPr>
      </w:pPr>
      <w:r w:rsidRPr="00824FC4">
        <w:t>https://www.etsi.org/technologies/rail-communications</w:t>
      </w:r>
      <w:r w:rsidR="004D1873">
        <w:t>.</w:t>
      </w:r>
    </w:p>
    <w:p w14:paraId="2716F5BD" w14:textId="77777777" w:rsidR="008A46C1" w:rsidRDefault="008A46C1" w:rsidP="008A46C1">
      <w:pPr>
        <w:pStyle w:val="ListParagraph"/>
        <w:numPr>
          <w:ilvl w:val="0"/>
          <w:numId w:val="29"/>
        </w:numPr>
      </w:pPr>
      <w:r>
        <w:t>MG-7900, “Future Railway Mobile Communication System: User cases”, FRMCS Functional Working Group &amp; Architecture and Technology Group, March 2019.</w:t>
      </w:r>
    </w:p>
    <w:p w14:paraId="2B1D42B7" w14:textId="77777777" w:rsidR="008D38C0" w:rsidRDefault="008D38C0" w:rsidP="008D38C0">
      <w:pPr>
        <w:pStyle w:val="ListParagraph"/>
        <w:numPr>
          <w:ilvl w:val="0"/>
          <w:numId w:val="29"/>
        </w:numPr>
      </w:pPr>
      <w:r w:rsidRPr="0063122C">
        <w:t>RP-201518: "Revised SID on Study on scenarios and requirements of in-coverage, partial coverage, and out-of-coverage positioning use cases".</w:t>
      </w:r>
    </w:p>
    <w:p w14:paraId="6C703221" w14:textId="387DAE4D" w:rsidR="008D38C0" w:rsidRDefault="008D38C0" w:rsidP="008D38C0">
      <w:pPr>
        <w:pStyle w:val="ListParagraph"/>
        <w:numPr>
          <w:ilvl w:val="0"/>
          <w:numId w:val="29"/>
        </w:numPr>
      </w:pPr>
      <w:r w:rsidRPr="00254CE4">
        <w:t>TR 38.845</w:t>
      </w:r>
      <w:r>
        <w:t>, “</w:t>
      </w:r>
      <w:r w:rsidRPr="00254CE4">
        <w:t>Study on scenarios and requirements of in-coverage, partial coverage, and out-of-coverage NR positioning use cases</w:t>
      </w:r>
      <w:r>
        <w:t>”, v0.1.0</w:t>
      </w:r>
      <w:r w:rsidR="004D1873">
        <w:t>.</w:t>
      </w:r>
    </w:p>
    <w:p w14:paraId="1B4C4625" w14:textId="77777777" w:rsidR="008D38C0" w:rsidRDefault="008D38C0" w:rsidP="008D38C0">
      <w:pPr>
        <w:pStyle w:val="ListParagraph"/>
        <w:numPr>
          <w:ilvl w:val="0"/>
          <w:numId w:val="29"/>
        </w:numPr>
      </w:pPr>
      <w:r>
        <w:t>A. Nessa et al, “A Survey of Machine Learning for Indoor Positioning”, IEEE Access, Vol.8, 2020.</w:t>
      </w:r>
    </w:p>
    <w:p w14:paraId="582BA9EB" w14:textId="77777777" w:rsidR="008D38C0" w:rsidRDefault="008D38C0" w:rsidP="008D38C0">
      <w:pPr>
        <w:pStyle w:val="ListParagraph"/>
        <w:numPr>
          <w:ilvl w:val="0"/>
          <w:numId w:val="29"/>
        </w:numPr>
      </w:pPr>
      <w:r>
        <w:t>X. Zu et al, “Indoor Intelligent Fingerprint-Based Localization: Principles, Approaches and Challenges”, IEEE Communications Surveys &amp; Tutorials, Vol. 22, No. 4.</w:t>
      </w:r>
    </w:p>
    <w:sectPr w:rsidR="008D38C0" w:rsidSect="00B334AC">
      <w:footerReference w:type="default" r:id="rId15"/>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94038" w14:textId="77777777" w:rsidR="001B5C25" w:rsidRDefault="001B5C25" w:rsidP="00C70BD9">
      <w:pPr>
        <w:spacing w:after="0" w:line="240" w:lineRule="auto"/>
      </w:pPr>
      <w:r>
        <w:separator/>
      </w:r>
    </w:p>
  </w:endnote>
  <w:endnote w:type="continuationSeparator" w:id="0">
    <w:p w14:paraId="62D98496" w14:textId="77777777" w:rsidR="001B5C25" w:rsidRDefault="001B5C25"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26ABF9CE" w:rsidR="00181B19" w:rsidRDefault="00181B19">
        <w:pPr>
          <w:pStyle w:val="Footer"/>
        </w:pPr>
        <w:r>
          <w:fldChar w:fldCharType="begin"/>
        </w:r>
        <w:r>
          <w:instrText xml:space="preserve"> PAGE   \* MERGEFORMAT </w:instrText>
        </w:r>
        <w:r>
          <w:fldChar w:fldCharType="separate"/>
        </w:r>
        <w:r w:rsidR="008728D8">
          <w:rPr>
            <w:noProof/>
          </w:rPr>
          <w:t>4</w:t>
        </w:r>
        <w:r>
          <w:rPr>
            <w:noProof/>
          </w:rPr>
          <w:fldChar w:fldCharType="end"/>
        </w:r>
      </w:p>
    </w:sdtContent>
  </w:sdt>
  <w:p w14:paraId="7ED4D429" w14:textId="77777777" w:rsidR="00181B19" w:rsidRDefault="0018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B232D" w14:textId="77777777" w:rsidR="001B5C25" w:rsidRDefault="001B5C25" w:rsidP="00C70BD9">
      <w:pPr>
        <w:spacing w:after="0" w:line="240" w:lineRule="auto"/>
      </w:pPr>
      <w:r>
        <w:separator/>
      </w:r>
    </w:p>
  </w:footnote>
  <w:footnote w:type="continuationSeparator" w:id="0">
    <w:p w14:paraId="126D24FC" w14:textId="77777777" w:rsidR="001B5C25" w:rsidRDefault="001B5C25"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569453F"/>
    <w:multiLevelType w:val="hybridMultilevel"/>
    <w:tmpl w:val="8E548D80"/>
    <w:lvl w:ilvl="0" w:tplc="40090001">
      <w:start w:val="1"/>
      <w:numFmt w:val="bullet"/>
      <w:lvlText w:val=""/>
      <w:lvlJc w:val="left"/>
      <w:pPr>
        <w:ind w:left="720" w:hanging="360"/>
      </w:pPr>
      <w:rPr>
        <w:rFonts w:ascii="Symbol" w:hAnsi="Symbol" w:hint="default"/>
      </w:rPr>
    </w:lvl>
    <w:lvl w:ilvl="1" w:tplc="22B25A5C">
      <w:numFmt w:val="bullet"/>
      <w:lvlText w:val="•"/>
      <w:lvlJc w:val="left"/>
      <w:pPr>
        <w:ind w:left="1440" w:hanging="360"/>
      </w:pPr>
      <w:rPr>
        <w:rFonts w:ascii="MS Mincho" w:eastAsia="MS Mincho" w:hAnsi="MS Mincho" w:cs="Times New Roman" w:hint="eastAsia"/>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2" w15:restartNumberingAfterBreak="0">
    <w:nsid w:val="63336020"/>
    <w:multiLevelType w:val="hybridMultilevel"/>
    <w:tmpl w:val="FB020EA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6BEA4003"/>
    <w:multiLevelType w:val="hybridMultilevel"/>
    <w:tmpl w:val="DCCC22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6"/>
  </w:num>
  <w:num w:numId="4">
    <w:abstractNumId w:val="3"/>
  </w:num>
  <w:num w:numId="5">
    <w:abstractNumId w:val="32"/>
  </w:num>
  <w:num w:numId="6">
    <w:abstractNumId w:val="5"/>
  </w:num>
  <w:num w:numId="7">
    <w:abstractNumId w:val="11"/>
  </w:num>
  <w:num w:numId="8">
    <w:abstractNumId w:val="31"/>
  </w:num>
  <w:num w:numId="9">
    <w:abstractNumId w:val="1"/>
  </w:num>
  <w:num w:numId="10">
    <w:abstractNumId w:val="12"/>
  </w:num>
  <w:num w:numId="11">
    <w:abstractNumId w:val="16"/>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0"/>
  </w:num>
  <w:num w:numId="16">
    <w:abstractNumId w:val="6"/>
  </w:num>
  <w:num w:numId="17">
    <w:abstractNumId w:val="4"/>
  </w:num>
  <w:num w:numId="18">
    <w:abstractNumId w:val="2"/>
  </w:num>
  <w:num w:numId="19">
    <w:abstractNumId w:val="29"/>
  </w:num>
  <w:num w:numId="20">
    <w:abstractNumId w:val="19"/>
  </w:num>
  <w:num w:numId="21">
    <w:abstractNumId w:val="9"/>
  </w:num>
  <w:num w:numId="22">
    <w:abstractNumId w:val="23"/>
  </w:num>
  <w:num w:numId="23">
    <w:abstractNumId w:val="14"/>
  </w:num>
  <w:num w:numId="24">
    <w:abstractNumId w:val="7"/>
  </w:num>
  <w:num w:numId="25">
    <w:abstractNumId w:val="17"/>
  </w:num>
  <w:num w:numId="26">
    <w:abstractNumId w:val="18"/>
  </w:num>
  <w:num w:numId="27">
    <w:abstractNumId w:val="30"/>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8"/>
  </w:num>
  <w:num w:numId="30">
    <w:abstractNumId w:val="25"/>
  </w:num>
  <w:num w:numId="31">
    <w:abstractNumId w:val="21"/>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KrBQCLZe/y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6E23"/>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A67"/>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3743"/>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BE7"/>
    <w:rsid w:val="00037CAA"/>
    <w:rsid w:val="00037D1D"/>
    <w:rsid w:val="00037F76"/>
    <w:rsid w:val="00040174"/>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BD"/>
    <w:rsid w:val="000439CD"/>
    <w:rsid w:val="00043A37"/>
    <w:rsid w:val="00043C51"/>
    <w:rsid w:val="00043DD8"/>
    <w:rsid w:val="00043F60"/>
    <w:rsid w:val="00044148"/>
    <w:rsid w:val="00044214"/>
    <w:rsid w:val="00044310"/>
    <w:rsid w:val="000444FD"/>
    <w:rsid w:val="00044541"/>
    <w:rsid w:val="000447E9"/>
    <w:rsid w:val="000449D6"/>
    <w:rsid w:val="00044EED"/>
    <w:rsid w:val="00044F3A"/>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8B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5A0"/>
    <w:rsid w:val="00056685"/>
    <w:rsid w:val="000567D8"/>
    <w:rsid w:val="00056A8F"/>
    <w:rsid w:val="00056B7D"/>
    <w:rsid w:val="00056CBF"/>
    <w:rsid w:val="0005707B"/>
    <w:rsid w:val="00057221"/>
    <w:rsid w:val="00057249"/>
    <w:rsid w:val="00057369"/>
    <w:rsid w:val="0005746C"/>
    <w:rsid w:val="000577E2"/>
    <w:rsid w:val="00057869"/>
    <w:rsid w:val="00057AB2"/>
    <w:rsid w:val="00057CF4"/>
    <w:rsid w:val="00057FD4"/>
    <w:rsid w:val="000605EF"/>
    <w:rsid w:val="00060DEF"/>
    <w:rsid w:val="00060F86"/>
    <w:rsid w:val="00061002"/>
    <w:rsid w:val="0006129E"/>
    <w:rsid w:val="00061B45"/>
    <w:rsid w:val="00061B61"/>
    <w:rsid w:val="00061D2B"/>
    <w:rsid w:val="00061DA0"/>
    <w:rsid w:val="00061E10"/>
    <w:rsid w:val="00062197"/>
    <w:rsid w:val="0006260E"/>
    <w:rsid w:val="00062810"/>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4DC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B7"/>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E3E"/>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386"/>
    <w:rsid w:val="000C2434"/>
    <w:rsid w:val="000C27CC"/>
    <w:rsid w:val="000C325A"/>
    <w:rsid w:val="000C3279"/>
    <w:rsid w:val="000C3D7A"/>
    <w:rsid w:val="000C3EA3"/>
    <w:rsid w:val="000C3FA5"/>
    <w:rsid w:val="000C4057"/>
    <w:rsid w:val="000C41EE"/>
    <w:rsid w:val="000C423C"/>
    <w:rsid w:val="000C471B"/>
    <w:rsid w:val="000C4A06"/>
    <w:rsid w:val="000C4DB6"/>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8F5"/>
    <w:rsid w:val="000E2900"/>
    <w:rsid w:val="000E30E1"/>
    <w:rsid w:val="000E34F7"/>
    <w:rsid w:val="000E3566"/>
    <w:rsid w:val="000E3880"/>
    <w:rsid w:val="000E3A74"/>
    <w:rsid w:val="000E3AD7"/>
    <w:rsid w:val="000E42FF"/>
    <w:rsid w:val="000E458E"/>
    <w:rsid w:val="000E46B2"/>
    <w:rsid w:val="000E4B15"/>
    <w:rsid w:val="000E4C83"/>
    <w:rsid w:val="000E4C97"/>
    <w:rsid w:val="000E4DA3"/>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0"/>
    <w:rsid w:val="000F1D4C"/>
    <w:rsid w:val="000F1D66"/>
    <w:rsid w:val="000F1E5F"/>
    <w:rsid w:val="000F1FDE"/>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1EB"/>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19"/>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6A6"/>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67FCF"/>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8CC"/>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8E5"/>
    <w:rsid w:val="00191F97"/>
    <w:rsid w:val="001923AB"/>
    <w:rsid w:val="0019256D"/>
    <w:rsid w:val="0019288F"/>
    <w:rsid w:val="00193088"/>
    <w:rsid w:val="001934DA"/>
    <w:rsid w:val="00193666"/>
    <w:rsid w:val="00193925"/>
    <w:rsid w:val="001939FF"/>
    <w:rsid w:val="00193B17"/>
    <w:rsid w:val="00193F69"/>
    <w:rsid w:val="001941BE"/>
    <w:rsid w:val="0019433F"/>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78D"/>
    <w:rsid w:val="00197837"/>
    <w:rsid w:val="00197920"/>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25"/>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1F2C"/>
    <w:rsid w:val="001C3541"/>
    <w:rsid w:val="001C3566"/>
    <w:rsid w:val="001C38E9"/>
    <w:rsid w:val="001C3931"/>
    <w:rsid w:val="001C413E"/>
    <w:rsid w:val="001C431D"/>
    <w:rsid w:val="001C4BA7"/>
    <w:rsid w:val="001C4C73"/>
    <w:rsid w:val="001C4DB6"/>
    <w:rsid w:val="001C54E3"/>
    <w:rsid w:val="001C5542"/>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3"/>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3EA1"/>
    <w:rsid w:val="001D41C6"/>
    <w:rsid w:val="001D4223"/>
    <w:rsid w:val="001D4878"/>
    <w:rsid w:val="001D5214"/>
    <w:rsid w:val="001D5AD8"/>
    <w:rsid w:val="001D5CFE"/>
    <w:rsid w:val="001D5E96"/>
    <w:rsid w:val="001D5EFB"/>
    <w:rsid w:val="001D5F29"/>
    <w:rsid w:val="001D603D"/>
    <w:rsid w:val="001D6094"/>
    <w:rsid w:val="001D63A0"/>
    <w:rsid w:val="001D671D"/>
    <w:rsid w:val="001D6AB1"/>
    <w:rsid w:val="001D6C12"/>
    <w:rsid w:val="001D6E74"/>
    <w:rsid w:val="001D729F"/>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3FD"/>
    <w:rsid w:val="00204C5A"/>
    <w:rsid w:val="00204CF1"/>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7D6"/>
    <w:rsid w:val="002109D7"/>
    <w:rsid w:val="00210B42"/>
    <w:rsid w:val="0021117E"/>
    <w:rsid w:val="002111CF"/>
    <w:rsid w:val="0021142A"/>
    <w:rsid w:val="0021163F"/>
    <w:rsid w:val="00211AE5"/>
    <w:rsid w:val="00211B67"/>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118"/>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3E5"/>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CE4"/>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45"/>
    <w:rsid w:val="002643DC"/>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525"/>
    <w:rsid w:val="00266753"/>
    <w:rsid w:val="002668A1"/>
    <w:rsid w:val="00266D3E"/>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72E"/>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2F"/>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075"/>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26"/>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55"/>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0F8"/>
    <w:rsid w:val="002B61D8"/>
    <w:rsid w:val="002B6249"/>
    <w:rsid w:val="002B62FA"/>
    <w:rsid w:val="002B63BC"/>
    <w:rsid w:val="002B6464"/>
    <w:rsid w:val="002B64B7"/>
    <w:rsid w:val="002B6579"/>
    <w:rsid w:val="002B6A1A"/>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292"/>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B28"/>
    <w:rsid w:val="002D2F4D"/>
    <w:rsid w:val="002D3230"/>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846"/>
    <w:rsid w:val="002E791B"/>
    <w:rsid w:val="002F005F"/>
    <w:rsid w:val="002F00EC"/>
    <w:rsid w:val="002F0118"/>
    <w:rsid w:val="002F03B5"/>
    <w:rsid w:val="002F094F"/>
    <w:rsid w:val="002F09AF"/>
    <w:rsid w:val="002F0A14"/>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C90"/>
    <w:rsid w:val="002F7F18"/>
    <w:rsid w:val="003000CB"/>
    <w:rsid w:val="003001FD"/>
    <w:rsid w:val="003003E4"/>
    <w:rsid w:val="003004B4"/>
    <w:rsid w:val="00300739"/>
    <w:rsid w:val="00300D42"/>
    <w:rsid w:val="00300FF3"/>
    <w:rsid w:val="00301AF7"/>
    <w:rsid w:val="00301B81"/>
    <w:rsid w:val="00301C17"/>
    <w:rsid w:val="00301C1D"/>
    <w:rsid w:val="00301E94"/>
    <w:rsid w:val="00302062"/>
    <w:rsid w:val="00302691"/>
    <w:rsid w:val="00302A55"/>
    <w:rsid w:val="00302B5E"/>
    <w:rsid w:val="00303264"/>
    <w:rsid w:val="003032D3"/>
    <w:rsid w:val="003033F4"/>
    <w:rsid w:val="0030397C"/>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DBF"/>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1FA4"/>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CFF"/>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904"/>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A0B"/>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6AEB"/>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4C8D"/>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61D"/>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39A"/>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23C"/>
    <w:rsid w:val="003B3330"/>
    <w:rsid w:val="003B3513"/>
    <w:rsid w:val="003B36B9"/>
    <w:rsid w:val="003B36F8"/>
    <w:rsid w:val="003B37BD"/>
    <w:rsid w:val="003B37D7"/>
    <w:rsid w:val="003B3A73"/>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D6B"/>
    <w:rsid w:val="003C2E6D"/>
    <w:rsid w:val="003C2F9F"/>
    <w:rsid w:val="003C30AC"/>
    <w:rsid w:val="003C30C8"/>
    <w:rsid w:val="003C3801"/>
    <w:rsid w:val="003C39BE"/>
    <w:rsid w:val="003C3C10"/>
    <w:rsid w:val="003C3D53"/>
    <w:rsid w:val="003C3E9A"/>
    <w:rsid w:val="003C3FE5"/>
    <w:rsid w:val="003C4C9C"/>
    <w:rsid w:val="003C4E49"/>
    <w:rsid w:val="003C5147"/>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71A1"/>
    <w:rsid w:val="003F7297"/>
    <w:rsid w:val="003F7690"/>
    <w:rsid w:val="003F76CB"/>
    <w:rsid w:val="003F7909"/>
    <w:rsid w:val="003F7D32"/>
    <w:rsid w:val="003F7DCC"/>
    <w:rsid w:val="003F7F08"/>
    <w:rsid w:val="004002D1"/>
    <w:rsid w:val="0040050A"/>
    <w:rsid w:val="0040059C"/>
    <w:rsid w:val="004007EE"/>
    <w:rsid w:val="00400CFA"/>
    <w:rsid w:val="00400DCA"/>
    <w:rsid w:val="0040110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BE3"/>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9"/>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2DA"/>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19F"/>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6C7"/>
    <w:rsid w:val="00456819"/>
    <w:rsid w:val="004568D5"/>
    <w:rsid w:val="00456BF9"/>
    <w:rsid w:val="004570C8"/>
    <w:rsid w:val="00457503"/>
    <w:rsid w:val="00457653"/>
    <w:rsid w:val="00457905"/>
    <w:rsid w:val="00457965"/>
    <w:rsid w:val="00457B1C"/>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EFA"/>
    <w:rsid w:val="00462FF8"/>
    <w:rsid w:val="00463177"/>
    <w:rsid w:val="0046317F"/>
    <w:rsid w:val="0046357B"/>
    <w:rsid w:val="0046385F"/>
    <w:rsid w:val="00463A08"/>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398"/>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01"/>
    <w:rsid w:val="00475E97"/>
    <w:rsid w:val="00475FF2"/>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8B9"/>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5FF"/>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873"/>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3F17"/>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3CF"/>
    <w:rsid w:val="0050577C"/>
    <w:rsid w:val="00505843"/>
    <w:rsid w:val="005062D6"/>
    <w:rsid w:val="00506405"/>
    <w:rsid w:val="00506976"/>
    <w:rsid w:val="00506A42"/>
    <w:rsid w:val="00506F9A"/>
    <w:rsid w:val="005076CF"/>
    <w:rsid w:val="005077BB"/>
    <w:rsid w:val="005077ED"/>
    <w:rsid w:val="00507BAD"/>
    <w:rsid w:val="00510175"/>
    <w:rsid w:val="00510282"/>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2F75"/>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4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80A"/>
    <w:rsid w:val="00533AB4"/>
    <w:rsid w:val="00533BD5"/>
    <w:rsid w:val="00533D4F"/>
    <w:rsid w:val="00533FE0"/>
    <w:rsid w:val="00534197"/>
    <w:rsid w:val="005341F0"/>
    <w:rsid w:val="0053482D"/>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814"/>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00"/>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1D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5F6A"/>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B8F"/>
    <w:rsid w:val="00591D55"/>
    <w:rsid w:val="00591DE5"/>
    <w:rsid w:val="00591EBF"/>
    <w:rsid w:val="00591F1B"/>
    <w:rsid w:val="00592159"/>
    <w:rsid w:val="0059216A"/>
    <w:rsid w:val="005924D8"/>
    <w:rsid w:val="005925ED"/>
    <w:rsid w:val="00592602"/>
    <w:rsid w:val="00592F11"/>
    <w:rsid w:val="0059324E"/>
    <w:rsid w:val="00593978"/>
    <w:rsid w:val="00593CD2"/>
    <w:rsid w:val="00593E35"/>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CD2"/>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92C"/>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5EDF"/>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0FB7"/>
    <w:rsid w:val="005E12AE"/>
    <w:rsid w:val="005E1438"/>
    <w:rsid w:val="005E1489"/>
    <w:rsid w:val="005E157B"/>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29"/>
    <w:rsid w:val="005E68C2"/>
    <w:rsid w:val="005E6B33"/>
    <w:rsid w:val="005E6EF9"/>
    <w:rsid w:val="005E70C6"/>
    <w:rsid w:val="005E75B7"/>
    <w:rsid w:val="005E7640"/>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748"/>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553"/>
    <w:rsid w:val="006039D5"/>
    <w:rsid w:val="00603C51"/>
    <w:rsid w:val="006040D2"/>
    <w:rsid w:val="006041A7"/>
    <w:rsid w:val="006041B7"/>
    <w:rsid w:val="0060432E"/>
    <w:rsid w:val="0060443D"/>
    <w:rsid w:val="00604548"/>
    <w:rsid w:val="00604A48"/>
    <w:rsid w:val="00604CC2"/>
    <w:rsid w:val="00604F06"/>
    <w:rsid w:val="00604F0F"/>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A60"/>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01A"/>
    <w:rsid w:val="0063028C"/>
    <w:rsid w:val="00630370"/>
    <w:rsid w:val="00630A24"/>
    <w:rsid w:val="00630A55"/>
    <w:rsid w:val="00630E62"/>
    <w:rsid w:val="0063122C"/>
    <w:rsid w:val="006314F1"/>
    <w:rsid w:val="006315D4"/>
    <w:rsid w:val="006316FC"/>
    <w:rsid w:val="00631911"/>
    <w:rsid w:val="006319ED"/>
    <w:rsid w:val="00631F33"/>
    <w:rsid w:val="00631FDF"/>
    <w:rsid w:val="00632836"/>
    <w:rsid w:val="00632C28"/>
    <w:rsid w:val="00632D3D"/>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18F"/>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063"/>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6F88"/>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62"/>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D1D"/>
    <w:rsid w:val="006A2717"/>
    <w:rsid w:val="006A2A53"/>
    <w:rsid w:val="006A2DA6"/>
    <w:rsid w:val="006A2FA5"/>
    <w:rsid w:val="006A31DA"/>
    <w:rsid w:val="006A34B7"/>
    <w:rsid w:val="006A3689"/>
    <w:rsid w:val="006A390E"/>
    <w:rsid w:val="006A3B74"/>
    <w:rsid w:val="006A3BF3"/>
    <w:rsid w:val="006A3CC1"/>
    <w:rsid w:val="006A3FD2"/>
    <w:rsid w:val="006A41B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14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CD"/>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4F"/>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99F"/>
    <w:rsid w:val="006F0D6A"/>
    <w:rsid w:val="006F0F30"/>
    <w:rsid w:val="006F1011"/>
    <w:rsid w:val="006F1432"/>
    <w:rsid w:val="006F14AE"/>
    <w:rsid w:val="006F15E4"/>
    <w:rsid w:val="006F1B43"/>
    <w:rsid w:val="006F1E21"/>
    <w:rsid w:val="006F1F7F"/>
    <w:rsid w:val="006F2027"/>
    <w:rsid w:val="006F2076"/>
    <w:rsid w:val="006F2210"/>
    <w:rsid w:val="006F2259"/>
    <w:rsid w:val="006F2532"/>
    <w:rsid w:val="006F253D"/>
    <w:rsid w:val="006F25C1"/>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686"/>
    <w:rsid w:val="0070791F"/>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18B"/>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32"/>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B46"/>
    <w:rsid w:val="00736C41"/>
    <w:rsid w:val="00736C7E"/>
    <w:rsid w:val="00736E5B"/>
    <w:rsid w:val="0073701A"/>
    <w:rsid w:val="00737204"/>
    <w:rsid w:val="0073730B"/>
    <w:rsid w:val="00737351"/>
    <w:rsid w:val="00737414"/>
    <w:rsid w:val="0073749F"/>
    <w:rsid w:val="007377B7"/>
    <w:rsid w:val="00737C87"/>
    <w:rsid w:val="00737E1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6777"/>
    <w:rsid w:val="007470AC"/>
    <w:rsid w:val="00747190"/>
    <w:rsid w:val="007472E5"/>
    <w:rsid w:val="00747C6B"/>
    <w:rsid w:val="00747D09"/>
    <w:rsid w:val="00747F11"/>
    <w:rsid w:val="0075037F"/>
    <w:rsid w:val="00750758"/>
    <w:rsid w:val="0075078B"/>
    <w:rsid w:val="00750C1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0B3C"/>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25A"/>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6B4"/>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107"/>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1D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A88"/>
    <w:rsid w:val="007D7CE2"/>
    <w:rsid w:val="007D7D68"/>
    <w:rsid w:val="007D7DCC"/>
    <w:rsid w:val="007D7EFE"/>
    <w:rsid w:val="007E0287"/>
    <w:rsid w:val="007E031E"/>
    <w:rsid w:val="007E03EE"/>
    <w:rsid w:val="007E06C9"/>
    <w:rsid w:val="007E0D11"/>
    <w:rsid w:val="007E0D7E"/>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35"/>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D90"/>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6B7"/>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4FC4"/>
    <w:rsid w:val="00825165"/>
    <w:rsid w:val="008255C8"/>
    <w:rsid w:val="00825620"/>
    <w:rsid w:val="008256A8"/>
    <w:rsid w:val="0082581A"/>
    <w:rsid w:val="008259E0"/>
    <w:rsid w:val="00825F77"/>
    <w:rsid w:val="008264D7"/>
    <w:rsid w:val="0082652F"/>
    <w:rsid w:val="008268D4"/>
    <w:rsid w:val="00826A4F"/>
    <w:rsid w:val="00826D48"/>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930"/>
    <w:rsid w:val="00833A11"/>
    <w:rsid w:val="00833A82"/>
    <w:rsid w:val="00833B92"/>
    <w:rsid w:val="00833CFD"/>
    <w:rsid w:val="00833D62"/>
    <w:rsid w:val="00833E1C"/>
    <w:rsid w:val="00834A05"/>
    <w:rsid w:val="00834D3F"/>
    <w:rsid w:val="00834E82"/>
    <w:rsid w:val="00835201"/>
    <w:rsid w:val="0083540B"/>
    <w:rsid w:val="008354C9"/>
    <w:rsid w:val="00835B34"/>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AC4"/>
    <w:rsid w:val="00840BA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A8E"/>
    <w:rsid w:val="00846B08"/>
    <w:rsid w:val="00846B9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684"/>
    <w:rsid w:val="0086597B"/>
    <w:rsid w:val="00865CD2"/>
    <w:rsid w:val="00866038"/>
    <w:rsid w:val="008662BF"/>
    <w:rsid w:val="00866304"/>
    <w:rsid w:val="008665DF"/>
    <w:rsid w:val="00866826"/>
    <w:rsid w:val="008668C6"/>
    <w:rsid w:val="00866A03"/>
    <w:rsid w:val="00866B72"/>
    <w:rsid w:val="00866CE3"/>
    <w:rsid w:val="008674E7"/>
    <w:rsid w:val="0086757C"/>
    <w:rsid w:val="00867900"/>
    <w:rsid w:val="00867C01"/>
    <w:rsid w:val="00870901"/>
    <w:rsid w:val="00870A29"/>
    <w:rsid w:val="00870E08"/>
    <w:rsid w:val="008712ED"/>
    <w:rsid w:val="008716AD"/>
    <w:rsid w:val="008717AD"/>
    <w:rsid w:val="00872759"/>
    <w:rsid w:val="0087286E"/>
    <w:rsid w:val="008728D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878"/>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4CF"/>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1C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6C1"/>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AD7"/>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0F5"/>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B3"/>
    <w:rsid w:val="008C48D6"/>
    <w:rsid w:val="008C4A4D"/>
    <w:rsid w:val="008C4DC4"/>
    <w:rsid w:val="008C4DE6"/>
    <w:rsid w:val="008C4F17"/>
    <w:rsid w:val="008C501D"/>
    <w:rsid w:val="008C527C"/>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7B"/>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8C0"/>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85A"/>
    <w:rsid w:val="008E0A7A"/>
    <w:rsid w:val="008E0AFB"/>
    <w:rsid w:val="008E0C48"/>
    <w:rsid w:val="008E12B3"/>
    <w:rsid w:val="008E1490"/>
    <w:rsid w:val="008E155A"/>
    <w:rsid w:val="008E15C7"/>
    <w:rsid w:val="008E18AB"/>
    <w:rsid w:val="008E19F6"/>
    <w:rsid w:val="008E1A11"/>
    <w:rsid w:val="008E1D7B"/>
    <w:rsid w:val="008E1FF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41"/>
    <w:rsid w:val="00900EF4"/>
    <w:rsid w:val="00901039"/>
    <w:rsid w:val="00901AB5"/>
    <w:rsid w:val="00901B51"/>
    <w:rsid w:val="00902A32"/>
    <w:rsid w:val="00902E25"/>
    <w:rsid w:val="00903496"/>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3EA"/>
    <w:rsid w:val="009134B1"/>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39A"/>
    <w:rsid w:val="0092648E"/>
    <w:rsid w:val="00926543"/>
    <w:rsid w:val="00926A53"/>
    <w:rsid w:val="00926AE7"/>
    <w:rsid w:val="00926CEE"/>
    <w:rsid w:val="00926D63"/>
    <w:rsid w:val="00926EE0"/>
    <w:rsid w:val="009273B9"/>
    <w:rsid w:val="0092759B"/>
    <w:rsid w:val="009279B1"/>
    <w:rsid w:val="00927AC5"/>
    <w:rsid w:val="00927DF5"/>
    <w:rsid w:val="00927E00"/>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EBD"/>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19"/>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188"/>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2B6"/>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3DA"/>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6D16"/>
    <w:rsid w:val="009774F7"/>
    <w:rsid w:val="00977546"/>
    <w:rsid w:val="009777DF"/>
    <w:rsid w:val="009779BC"/>
    <w:rsid w:val="00977BE4"/>
    <w:rsid w:val="00977FA3"/>
    <w:rsid w:val="00977FB6"/>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A0D"/>
    <w:rsid w:val="00985CD2"/>
    <w:rsid w:val="00985E35"/>
    <w:rsid w:val="00985EE1"/>
    <w:rsid w:val="00985F7B"/>
    <w:rsid w:val="009865D4"/>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8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D0"/>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755"/>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368"/>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17D81"/>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0BD"/>
    <w:rsid w:val="00A351A3"/>
    <w:rsid w:val="00A3562B"/>
    <w:rsid w:val="00A3604D"/>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1F"/>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735"/>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0C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274"/>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06E"/>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484"/>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70E"/>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0"/>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9C8"/>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7E7"/>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16A"/>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DA7"/>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89F"/>
    <w:rsid w:val="00B5494C"/>
    <w:rsid w:val="00B54C8F"/>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01"/>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34C"/>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3EC9"/>
    <w:rsid w:val="00BC4314"/>
    <w:rsid w:val="00BC4328"/>
    <w:rsid w:val="00BC4360"/>
    <w:rsid w:val="00BC4485"/>
    <w:rsid w:val="00BC44AC"/>
    <w:rsid w:val="00BC4C92"/>
    <w:rsid w:val="00BC4DE9"/>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DB2"/>
    <w:rsid w:val="00BD0E0C"/>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690"/>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154"/>
    <w:rsid w:val="00BF1A54"/>
    <w:rsid w:val="00BF1AEC"/>
    <w:rsid w:val="00BF1F45"/>
    <w:rsid w:val="00BF216E"/>
    <w:rsid w:val="00BF21A4"/>
    <w:rsid w:val="00BF220D"/>
    <w:rsid w:val="00BF235C"/>
    <w:rsid w:val="00BF2576"/>
    <w:rsid w:val="00BF27EE"/>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665"/>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99A"/>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2E1C"/>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B33"/>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30"/>
    <w:rsid w:val="00C4459F"/>
    <w:rsid w:val="00C448BB"/>
    <w:rsid w:val="00C44A20"/>
    <w:rsid w:val="00C44D89"/>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E94"/>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769"/>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3F"/>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900"/>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741"/>
    <w:rsid w:val="00CA67A2"/>
    <w:rsid w:val="00CA6918"/>
    <w:rsid w:val="00CA6949"/>
    <w:rsid w:val="00CA6AD8"/>
    <w:rsid w:val="00CA6B05"/>
    <w:rsid w:val="00CA6BBD"/>
    <w:rsid w:val="00CA6E67"/>
    <w:rsid w:val="00CA6EF9"/>
    <w:rsid w:val="00CA6FA5"/>
    <w:rsid w:val="00CA7095"/>
    <w:rsid w:val="00CA70F8"/>
    <w:rsid w:val="00CA73A8"/>
    <w:rsid w:val="00CA7573"/>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5F1"/>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080"/>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A56"/>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D9B"/>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2D2"/>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2E2A"/>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CE1"/>
    <w:rsid w:val="00D01DA2"/>
    <w:rsid w:val="00D0204F"/>
    <w:rsid w:val="00D02547"/>
    <w:rsid w:val="00D02830"/>
    <w:rsid w:val="00D02AC1"/>
    <w:rsid w:val="00D02E87"/>
    <w:rsid w:val="00D02EB2"/>
    <w:rsid w:val="00D03533"/>
    <w:rsid w:val="00D035B4"/>
    <w:rsid w:val="00D035BF"/>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0B2"/>
    <w:rsid w:val="00D1578E"/>
    <w:rsid w:val="00D15899"/>
    <w:rsid w:val="00D15908"/>
    <w:rsid w:val="00D15960"/>
    <w:rsid w:val="00D15961"/>
    <w:rsid w:val="00D15B8B"/>
    <w:rsid w:val="00D16051"/>
    <w:rsid w:val="00D160C4"/>
    <w:rsid w:val="00D162A1"/>
    <w:rsid w:val="00D16398"/>
    <w:rsid w:val="00D1677E"/>
    <w:rsid w:val="00D1679B"/>
    <w:rsid w:val="00D168AB"/>
    <w:rsid w:val="00D16994"/>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79C"/>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71E"/>
    <w:rsid w:val="00D46908"/>
    <w:rsid w:val="00D469D5"/>
    <w:rsid w:val="00D471F9"/>
    <w:rsid w:val="00D4725D"/>
    <w:rsid w:val="00D4737B"/>
    <w:rsid w:val="00D4752B"/>
    <w:rsid w:val="00D4754A"/>
    <w:rsid w:val="00D47B5D"/>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0E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3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16C"/>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3BB"/>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769"/>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1FB2"/>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6AF"/>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662"/>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8B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686"/>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CFB"/>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7CD"/>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DD3"/>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2D"/>
    <w:rsid w:val="00E253A9"/>
    <w:rsid w:val="00E25456"/>
    <w:rsid w:val="00E2548C"/>
    <w:rsid w:val="00E25680"/>
    <w:rsid w:val="00E25689"/>
    <w:rsid w:val="00E25904"/>
    <w:rsid w:val="00E259D3"/>
    <w:rsid w:val="00E25C84"/>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37"/>
    <w:rsid w:val="00E50872"/>
    <w:rsid w:val="00E50BDE"/>
    <w:rsid w:val="00E50D39"/>
    <w:rsid w:val="00E5101C"/>
    <w:rsid w:val="00E5106B"/>
    <w:rsid w:val="00E51090"/>
    <w:rsid w:val="00E512F2"/>
    <w:rsid w:val="00E513D4"/>
    <w:rsid w:val="00E5152C"/>
    <w:rsid w:val="00E516E8"/>
    <w:rsid w:val="00E51754"/>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C9B"/>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544"/>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53A"/>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D07"/>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D7A"/>
    <w:rsid w:val="00EC2E8E"/>
    <w:rsid w:val="00EC2FE4"/>
    <w:rsid w:val="00EC3157"/>
    <w:rsid w:val="00EC3401"/>
    <w:rsid w:val="00EC3469"/>
    <w:rsid w:val="00EC34FE"/>
    <w:rsid w:val="00EC3C70"/>
    <w:rsid w:val="00EC3DA7"/>
    <w:rsid w:val="00EC422A"/>
    <w:rsid w:val="00EC4B16"/>
    <w:rsid w:val="00EC4DFB"/>
    <w:rsid w:val="00EC4E1E"/>
    <w:rsid w:val="00EC4E50"/>
    <w:rsid w:val="00EC4E6B"/>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27"/>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BC"/>
    <w:rsid w:val="00ED25FF"/>
    <w:rsid w:val="00ED27D6"/>
    <w:rsid w:val="00ED2A2A"/>
    <w:rsid w:val="00ED2E8E"/>
    <w:rsid w:val="00ED2EC6"/>
    <w:rsid w:val="00ED304D"/>
    <w:rsid w:val="00ED33E9"/>
    <w:rsid w:val="00ED350F"/>
    <w:rsid w:val="00ED37D2"/>
    <w:rsid w:val="00ED3B70"/>
    <w:rsid w:val="00ED3D48"/>
    <w:rsid w:val="00ED3DCA"/>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6BB"/>
    <w:rsid w:val="00EF185F"/>
    <w:rsid w:val="00EF19EB"/>
    <w:rsid w:val="00EF1A68"/>
    <w:rsid w:val="00EF1D63"/>
    <w:rsid w:val="00EF1E9F"/>
    <w:rsid w:val="00EF1F76"/>
    <w:rsid w:val="00EF264F"/>
    <w:rsid w:val="00EF26D2"/>
    <w:rsid w:val="00EF2810"/>
    <w:rsid w:val="00EF29CD"/>
    <w:rsid w:val="00EF2A96"/>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44A"/>
    <w:rsid w:val="00F00AFF"/>
    <w:rsid w:val="00F013E2"/>
    <w:rsid w:val="00F01E09"/>
    <w:rsid w:val="00F01EDE"/>
    <w:rsid w:val="00F0298E"/>
    <w:rsid w:val="00F03181"/>
    <w:rsid w:val="00F034E2"/>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5FC4"/>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2F3E"/>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5B3"/>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D6"/>
    <w:rsid w:val="00F30DE3"/>
    <w:rsid w:val="00F30E71"/>
    <w:rsid w:val="00F31425"/>
    <w:rsid w:val="00F314C3"/>
    <w:rsid w:val="00F314CE"/>
    <w:rsid w:val="00F315C8"/>
    <w:rsid w:val="00F316A0"/>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8F0"/>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0C"/>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28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1E10"/>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795"/>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AC7"/>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1DA"/>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64E"/>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1E2"/>
    <w:rsid w:val="00FB4334"/>
    <w:rsid w:val="00FB44EA"/>
    <w:rsid w:val="00FB46CE"/>
    <w:rsid w:val="00FB482E"/>
    <w:rsid w:val="00FB4BD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4E0"/>
    <w:rsid w:val="00FC7BAF"/>
    <w:rsid w:val="00FD0387"/>
    <w:rsid w:val="00FD0684"/>
    <w:rsid w:val="00FD0EF5"/>
    <w:rsid w:val="00FD128E"/>
    <w:rsid w:val="00FD1486"/>
    <w:rsid w:val="00FD1894"/>
    <w:rsid w:val="00FD18E7"/>
    <w:rsid w:val="00FD19D0"/>
    <w:rsid w:val="00FD2168"/>
    <w:rsid w:val="00FD2191"/>
    <w:rsid w:val="00FD26B7"/>
    <w:rsid w:val="00FD29E2"/>
    <w:rsid w:val="00FD2AC3"/>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39F"/>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4E1"/>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6"/>
    <w:rsid w:val="00FF17DC"/>
    <w:rsid w:val="00FF1820"/>
    <w:rsid w:val="00FF1E1D"/>
    <w:rsid w:val="00FF1E75"/>
    <w:rsid w:val="00FF206F"/>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9B"/>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2DBD62C0-5897-4E4A-9320-D3E57D915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목록 단락,列表段落,列"/>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customStyle="1" w:styleId="GridTable5Dark-Accent41">
    <w:name w:val="Grid Table 5 Dark - Accent 4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6Colorful-Accent11">
    <w:name w:val="Grid Table 6 Colorful - Accent 1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31">
    <w:name w:val="Grid Table 5 Dark - Accent 31"/>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4-Accent31">
    <w:name w:val="List Table 4 - Accent 31"/>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3">
    <w:name w:val="Unresolved Mention3"/>
    <w:basedOn w:val="DefaultParagraphFont"/>
    <w:uiPriority w:val="99"/>
    <w:semiHidden/>
    <w:unhideWhenUsed/>
    <w:rsid w:val="006C3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7862">
      <w:bodyDiv w:val="1"/>
      <w:marLeft w:val="0"/>
      <w:marRight w:val="0"/>
      <w:marTop w:val="0"/>
      <w:marBottom w:val="0"/>
      <w:divBdr>
        <w:top w:val="none" w:sz="0" w:space="0" w:color="auto"/>
        <w:left w:val="none" w:sz="0" w:space="0" w:color="auto"/>
        <w:bottom w:val="none" w:sz="0" w:space="0" w:color="auto"/>
        <w:right w:val="none" w:sz="0" w:space="0" w:color="auto"/>
      </w:divBdr>
      <w:divsChild>
        <w:div w:id="817961892">
          <w:marLeft w:val="1166"/>
          <w:marRight w:val="0"/>
          <w:marTop w:val="40"/>
          <w:marBottom w:val="0"/>
          <w:divBdr>
            <w:top w:val="none" w:sz="0" w:space="0" w:color="auto"/>
            <w:left w:val="none" w:sz="0" w:space="0" w:color="auto"/>
            <w:bottom w:val="none" w:sz="0" w:space="0" w:color="auto"/>
            <w:right w:val="none" w:sz="0" w:space="0" w:color="auto"/>
          </w:divBdr>
        </w:div>
        <w:div w:id="709918365">
          <w:marLeft w:val="1166"/>
          <w:marRight w:val="0"/>
          <w:marTop w:val="40"/>
          <w:marBottom w:val="0"/>
          <w:divBdr>
            <w:top w:val="none" w:sz="0" w:space="0" w:color="auto"/>
            <w:left w:val="none" w:sz="0" w:space="0" w:color="auto"/>
            <w:bottom w:val="none" w:sz="0" w:space="0" w:color="auto"/>
            <w:right w:val="none" w:sz="0" w:space="0" w:color="auto"/>
          </w:divBdr>
        </w:div>
        <w:div w:id="1177114062">
          <w:marLeft w:val="1166"/>
          <w:marRight w:val="0"/>
          <w:marTop w:val="40"/>
          <w:marBottom w:val="0"/>
          <w:divBdr>
            <w:top w:val="none" w:sz="0" w:space="0" w:color="auto"/>
            <w:left w:val="none" w:sz="0" w:space="0" w:color="auto"/>
            <w:bottom w:val="none" w:sz="0" w:space="0" w:color="auto"/>
            <w:right w:val="none" w:sz="0" w:space="0" w:color="auto"/>
          </w:divBdr>
        </w:div>
        <w:div w:id="504052659">
          <w:marLeft w:val="1166"/>
          <w:marRight w:val="0"/>
          <w:marTop w:val="40"/>
          <w:marBottom w:val="0"/>
          <w:divBdr>
            <w:top w:val="none" w:sz="0" w:space="0" w:color="auto"/>
            <w:left w:val="none" w:sz="0" w:space="0" w:color="auto"/>
            <w:bottom w:val="none" w:sz="0" w:space="0" w:color="auto"/>
            <w:right w:val="none" w:sz="0" w:space="0" w:color="auto"/>
          </w:divBdr>
        </w:div>
        <w:div w:id="763919746">
          <w:marLeft w:val="1166"/>
          <w:marRight w:val="0"/>
          <w:marTop w:val="40"/>
          <w:marBottom w:val="0"/>
          <w:divBdr>
            <w:top w:val="none" w:sz="0" w:space="0" w:color="auto"/>
            <w:left w:val="none" w:sz="0" w:space="0" w:color="auto"/>
            <w:bottom w:val="none" w:sz="0" w:space="0" w:color="auto"/>
            <w:right w:val="none" w:sz="0" w:space="0" w:color="auto"/>
          </w:divBdr>
        </w:div>
      </w:divsChild>
    </w:div>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868029778">
      <w:bodyDiv w:val="1"/>
      <w:marLeft w:val="0"/>
      <w:marRight w:val="0"/>
      <w:marTop w:val="0"/>
      <w:marBottom w:val="0"/>
      <w:divBdr>
        <w:top w:val="none" w:sz="0" w:space="0" w:color="auto"/>
        <w:left w:val="none" w:sz="0" w:space="0" w:color="auto"/>
        <w:bottom w:val="none" w:sz="0" w:space="0" w:color="auto"/>
        <w:right w:val="none" w:sz="0" w:space="0" w:color="auto"/>
      </w:divBdr>
      <w:divsChild>
        <w:div w:id="447700045">
          <w:marLeft w:val="1166"/>
          <w:marRight w:val="0"/>
          <w:marTop w:val="120"/>
          <w:marBottom w:val="120"/>
          <w:divBdr>
            <w:top w:val="none" w:sz="0" w:space="0" w:color="auto"/>
            <w:left w:val="none" w:sz="0" w:space="0" w:color="auto"/>
            <w:bottom w:val="none" w:sz="0" w:space="0" w:color="auto"/>
            <w:right w:val="none" w:sz="0" w:space="0" w:color="auto"/>
          </w:divBdr>
        </w:div>
        <w:div w:id="1728340051">
          <w:marLeft w:val="1166"/>
          <w:marRight w:val="0"/>
          <w:marTop w:val="120"/>
          <w:marBottom w:val="120"/>
          <w:divBdr>
            <w:top w:val="none" w:sz="0" w:space="0" w:color="auto"/>
            <w:left w:val="none" w:sz="0" w:space="0" w:color="auto"/>
            <w:bottom w:val="none" w:sz="0" w:space="0" w:color="auto"/>
            <w:right w:val="none" w:sz="0" w:space="0" w:color="auto"/>
          </w:divBdr>
        </w:div>
        <w:div w:id="593053836">
          <w:marLeft w:val="1166"/>
          <w:marRight w:val="0"/>
          <w:marTop w:val="120"/>
          <w:marBottom w:val="12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 w:id="1928073150">
      <w:bodyDiv w:val="1"/>
      <w:marLeft w:val="0"/>
      <w:marRight w:val="0"/>
      <w:marTop w:val="0"/>
      <w:marBottom w:val="0"/>
      <w:divBdr>
        <w:top w:val="none" w:sz="0" w:space="0" w:color="auto"/>
        <w:left w:val="none" w:sz="0" w:space="0" w:color="auto"/>
        <w:bottom w:val="none" w:sz="0" w:space="0" w:color="auto"/>
        <w:right w:val="none" w:sz="0" w:space="0" w:color="auto"/>
      </w:divBdr>
      <w:divsChild>
        <w:div w:id="417559684">
          <w:marLeft w:val="547"/>
          <w:marRight w:val="0"/>
          <w:marTop w:val="91"/>
          <w:marBottom w:val="0"/>
          <w:divBdr>
            <w:top w:val="none" w:sz="0" w:space="0" w:color="auto"/>
            <w:left w:val="none" w:sz="0" w:space="0" w:color="auto"/>
            <w:bottom w:val="none" w:sz="0" w:space="0" w:color="auto"/>
            <w:right w:val="none" w:sz="0" w:space="0" w:color="auto"/>
          </w:divBdr>
        </w:div>
        <w:div w:id="1565488510">
          <w:marLeft w:val="1166"/>
          <w:marRight w:val="0"/>
          <w:marTop w:val="72"/>
          <w:marBottom w:val="0"/>
          <w:divBdr>
            <w:top w:val="none" w:sz="0" w:space="0" w:color="auto"/>
            <w:left w:val="none" w:sz="0" w:space="0" w:color="auto"/>
            <w:bottom w:val="none" w:sz="0" w:space="0" w:color="auto"/>
            <w:right w:val="none" w:sz="0" w:space="0" w:color="auto"/>
          </w:divBdr>
        </w:div>
        <w:div w:id="1444419711">
          <w:marLeft w:val="1166"/>
          <w:marRight w:val="0"/>
          <w:marTop w:val="72"/>
          <w:marBottom w:val="0"/>
          <w:divBdr>
            <w:top w:val="none" w:sz="0" w:space="0" w:color="auto"/>
            <w:left w:val="none" w:sz="0" w:space="0" w:color="auto"/>
            <w:bottom w:val="none" w:sz="0" w:space="0" w:color="auto"/>
            <w:right w:val="none" w:sz="0" w:space="0" w:color="auto"/>
          </w:divBdr>
        </w:div>
        <w:div w:id="214237740">
          <w:marLeft w:val="1166"/>
          <w:marRight w:val="0"/>
          <w:marTop w:val="72"/>
          <w:marBottom w:val="0"/>
          <w:divBdr>
            <w:top w:val="none" w:sz="0" w:space="0" w:color="auto"/>
            <w:left w:val="none" w:sz="0" w:space="0" w:color="auto"/>
            <w:bottom w:val="none" w:sz="0" w:space="0" w:color="auto"/>
            <w:right w:val="none" w:sz="0" w:space="0" w:color="auto"/>
          </w:divBdr>
        </w:div>
        <w:div w:id="23135896">
          <w:marLeft w:val="1166"/>
          <w:marRight w:val="0"/>
          <w:marTop w:val="72"/>
          <w:marBottom w:val="0"/>
          <w:divBdr>
            <w:top w:val="none" w:sz="0" w:space="0" w:color="auto"/>
            <w:left w:val="none" w:sz="0" w:space="0" w:color="auto"/>
            <w:bottom w:val="none" w:sz="0" w:space="0" w:color="auto"/>
            <w:right w:val="none" w:sz="0" w:space="0" w:color="auto"/>
          </w:divBdr>
        </w:div>
        <w:div w:id="1513181253">
          <w:marLeft w:val="1166"/>
          <w:marRight w:val="0"/>
          <w:marTop w:val="72"/>
          <w:marBottom w:val="0"/>
          <w:divBdr>
            <w:top w:val="none" w:sz="0" w:space="0" w:color="auto"/>
            <w:left w:val="none" w:sz="0" w:space="0" w:color="auto"/>
            <w:bottom w:val="none" w:sz="0" w:space="0" w:color="auto"/>
            <w:right w:val="none" w:sz="0" w:space="0" w:color="auto"/>
          </w:divBdr>
        </w:div>
        <w:div w:id="422065698">
          <w:marLeft w:val="1166"/>
          <w:marRight w:val="0"/>
          <w:marTop w:val="72"/>
          <w:marBottom w:val="0"/>
          <w:divBdr>
            <w:top w:val="none" w:sz="0" w:space="0" w:color="auto"/>
            <w:left w:val="none" w:sz="0" w:space="0" w:color="auto"/>
            <w:bottom w:val="none" w:sz="0" w:space="0" w:color="auto"/>
            <w:right w:val="none" w:sz="0" w:space="0" w:color="auto"/>
          </w:divBdr>
        </w:div>
        <w:div w:id="382753031">
          <w:marLeft w:val="1166"/>
          <w:marRight w:val="0"/>
          <w:marTop w:val="72"/>
          <w:marBottom w:val="0"/>
          <w:divBdr>
            <w:top w:val="none" w:sz="0" w:space="0" w:color="auto"/>
            <w:left w:val="none" w:sz="0" w:space="0" w:color="auto"/>
            <w:bottom w:val="none" w:sz="0" w:space="0" w:color="auto"/>
            <w:right w:val="none" w:sz="0" w:space="0" w:color="auto"/>
          </w:divBdr>
        </w:div>
        <w:div w:id="150758286">
          <w:marLeft w:val="1166"/>
          <w:marRight w:val="0"/>
          <w:marTop w:val="72"/>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5.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7.xml><?xml version="1.0" encoding="utf-8"?>
<ds:datastoreItem xmlns:ds="http://schemas.openxmlformats.org/officeDocument/2006/customXml" ds:itemID="{31210798-09FB-4B61-9F48-7AFDE93DA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2832</Words>
  <Characters>16145</Characters>
  <Application>Microsoft Office Word</Application>
  <DocSecurity>0</DocSecurity>
  <Lines>134</Lines>
  <Paragraphs>37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17</cp:revision>
  <cp:lastPrinted>2018-01-07T00:25:00Z</cp:lastPrinted>
  <dcterms:created xsi:type="dcterms:W3CDTF">2021-06-07T02:08:00Z</dcterms:created>
  <dcterms:modified xsi:type="dcterms:W3CDTF">2021-06-07T12:54:00Z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ies>
</file>