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993A41" w:rsidRDefault="00322A11" w:rsidP="00E35559">
      <w:pPr>
        <w:pStyle w:val="3GPPHeader"/>
        <w:spacing w:after="60"/>
        <w:rPr>
          <w:sz w:val="32"/>
          <w:szCs w:val="32"/>
          <w:highlight w:val="yellow"/>
        </w:rPr>
      </w:pPr>
      <w:r w:rsidRPr="00322A11">
        <w:rPr>
          <w:sz w:val="22"/>
          <w:lang w:val="en-GB"/>
        </w:rPr>
        <w:t>3GPP TSG RAN Rel-18 workshop</w:t>
      </w:r>
      <w:r w:rsidR="00E90E49" w:rsidRPr="00993A41">
        <w:tab/>
      </w:r>
      <w:r w:rsidRPr="00C23F5C">
        <w:rPr>
          <w:szCs w:val="32"/>
        </w:rPr>
        <w:t>RWS-21</w:t>
      </w:r>
      <w:r w:rsidR="004B5041" w:rsidRPr="00C23F5C">
        <w:rPr>
          <w:rFonts w:hint="eastAsia"/>
          <w:szCs w:val="32"/>
        </w:rPr>
        <w:t>0406</w:t>
      </w:r>
    </w:p>
    <w:p w:rsidR="00E90E49" w:rsidRPr="00993A41" w:rsidRDefault="00322A11" w:rsidP="00357380">
      <w:pPr>
        <w:pStyle w:val="3GPPHeader"/>
      </w:pPr>
      <w:r w:rsidRPr="00322A11">
        <w:t>Electronic Meeting, June 28 - July 2, 2021</w:t>
      </w:r>
    </w:p>
    <w:p w:rsidR="00E90E49" w:rsidRPr="00993A41" w:rsidRDefault="00E90E49" w:rsidP="00311702">
      <w:pPr>
        <w:pStyle w:val="3GPPHeader"/>
        <w:rPr>
          <w:sz w:val="22"/>
        </w:rPr>
      </w:pPr>
      <w:r w:rsidRPr="00993A41">
        <w:rPr>
          <w:sz w:val="22"/>
        </w:rPr>
        <w:t>Agenda Item:</w:t>
      </w:r>
      <w:r w:rsidRPr="00993A41">
        <w:rPr>
          <w:sz w:val="22"/>
        </w:rPr>
        <w:tab/>
      </w:r>
      <w:r w:rsidR="00FC11A5">
        <w:rPr>
          <w:rFonts w:hint="eastAsia"/>
          <w:sz w:val="22"/>
        </w:rPr>
        <w:t>4</w:t>
      </w:r>
      <w:r w:rsidR="00322A11">
        <w:rPr>
          <w:rFonts w:hint="eastAsia"/>
          <w:sz w:val="22"/>
        </w:rPr>
        <w:t>.2</w:t>
      </w:r>
    </w:p>
    <w:p w:rsidR="00E90E49" w:rsidRPr="00993A41" w:rsidRDefault="003D3C45" w:rsidP="00F64C2B">
      <w:pPr>
        <w:pStyle w:val="3GPPHeader"/>
        <w:rPr>
          <w:sz w:val="22"/>
        </w:rPr>
      </w:pPr>
      <w:r w:rsidRPr="00993A41">
        <w:rPr>
          <w:sz w:val="22"/>
        </w:rPr>
        <w:t>Source:</w:t>
      </w:r>
      <w:r w:rsidR="00E90E49" w:rsidRPr="00993A41">
        <w:rPr>
          <w:sz w:val="22"/>
        </w:rPr>
        <w:tab/>
      </w:r>
      <w:r w:rsidR="005E653B">
        <w:rPr>
          <w:rFonts w:hint="eastAsia"/>
          <w:sz w:val="22"/>
        </w:rPr>
        <w:t>CATT</w:t>
      </w:r>
    </w:p>
    <w:p w:rsidR="00E90E49" w:rsidRPr="00993A41" w:rsidRDefault="003D3C45" w:rsidP="00311702">
      <w:pPr>
        <w:pStyle w:val="3GPPHeader"/>
        <w:rPr>
          <w:sz w:val="22"/>
        </w:rPr>
      </w:pPr>
      <w:r w:rsidRPr="00993A41">
        <w:rPr>
          <w:sz w:val="22"/>
        </w:rPr>
        <w:t>Title:</w:t>
      </w:r>
      <w:r w:rsidR="00E90E49" w:rsidRPr="00993A41">
        <w:rPr>
          <w:sz w:val="22"/>
        </w:rPr>
        <w:tab/>
      </w:r>
      <w:r w:rsidR="004B5041">
        <w:rPr>
          <w:rFonts w:hint="eastAsia"/>
          <w:sz w:val="22"/>
        </w:rPr>
        <w:t>O</w:t>
      </w:r>
      <w:r w:rsidR="00D47E64">
        <w:rPr>
          <w:rFonts w:hint="eastAsia"/>
          <w:sz w:val="22"/>
        </w:rPr>
        <w:t xml:space="preserve">n </w:t>
      </w:r>
      <w:r w:rsidR="004B5041">
        <w:rPr>
          <w:rFonts w:hint="eastAsia"/>
          <w:sz w:val="22"/>
        </w:rPr>
        <w:t xml:space="preserve">NR </w:t>
      </w:r>
      <w:r w:rsidR="003D6603">
        <w:rPr>
          <w:rFonts w:hint="eastAsia"/>
          <w:sz w:val="22"/>
        </w:rPr>
        <w:t xml:space="preserve">MBS </w:t>
      </w:r>
      <w:r w:rsidR="004B5041">
        <w:rPr>
          <w:rFonts w:hint="eastAsia"/>
          <w:sz w:val="22"/>
        </w:rPr>
        <w:t>Enhancements in Rel-18</w:t>
      </w:r>
    </w:p>
    <w:p w:rsidR="00E90E49" w:rsidRPr="00EA5A48" w:rsidRDefault="00E90E49" w:rsidP="00EA5A48">
      <w:pPr>
        <w:pStyle w:val="3GPPHeader"/>
        <w:rPr>
          <w:sz w:val="22"/>
        </w:rPr>
      </w:pPr>
      <w:r w:rsidRPr="00993A41">
        <w:rPr>
          <w:sz w:val="22"/>
        </w:rPr>
        <w:t>Document for:</w:t>
      </w:r>
      <w:r w:rsidR="00322A11">
        <w:rPr>
          <w:sz w:val="22"/>
        </w:rPr>
        <w:tab/>
        <w:t>Discussion</w:t>
      </w:r>
    </w:p>
    <w:p w:rsidR="0008535A" w:rsidRPr="0008535A" w:rsidRDefault="00230D18" w:rsidP="0008535A">
      <w:pPr>
        <w:pStyle w:val="1"/>
      </w:pPr>
      <w:r>
        <w:t>1</w:t>
      </w:r>
      <w:r>
        <w:tab/>
      </w:r>
      <w:r w:rsidR="00E90E49" w:rsidRPr="00CE0424">
        <w:t>Introduction</w:t>
      </w:r>
    </w:p>
    <w:p w:rsidR="00136DC3" w:rsidRDefault="00F048BB" w:rsidP="006A7D9E">
      <w:pPr>
        <w:pStyle w:val="a8"/>
        <w:jc w:val="both"/>
        <w:rPr>
          <w:rFonts w:cs="Arial"/>
          <w:sz w:val="20"/>
          <w:szCs w:val="20"/>
        </w:rPr>
      </w:pPr>
      <w:r w:rsidRPr="00136DC3">
        <w:rPr>
          <w:rFonts w:cs="Arial"/>
          <w:sz w:val="20"/>
          <w:szCs w:val="20"/>
        </w:rPr>
        <w:t>In Rel-17</w:t>
      </w:r>
      <w:r w:rsidR="000B1771">
        <w:rPr>
          <w:rFonts w:cs="Arial" w:hint="eastAsia"/>
          <w:sz w:val="20"/>
          <w:szCs w:val="20"/>
        </w:rPr>
        <w:t xml:space="preserve">, only </w:t>
      </w:r>
      <w:r w:rsidRPr="00136DC3">
        <w:rPr>
          <w:rFonts w:cs="Arial"/>
          <w:sz w:val="20"/>
          <w:szCs w:val="20"/>
        </w:rPr>
        <w:t>a basic NR MBS framework is supported</w:t>
      </w:r>
      <w:r w:rsidR="000B1771">
        <w:rPr>
          <w:rFonts w:cs="Arial" w:hint="eastAsia"/>
          <w:sz w:val="20"/>
          <w:szCs w:val="20"/>
        </w:rPr>
        <w:t xml:space="preserve">, </w:t>
      </w:r>
      <w:r w:rsidR="000B1771">
        <w:rPr>
          <w:rFonts w:cs="Arial"/>
          <w:sz w:val="20"/>
          <w:szCs w:val="20"/>
        </w:rPr>
        <w:t>b</w:t>
      </w:r>
      <w:r w:rsidR="000B1771" w:rsidRPr="000B1771">
        <w:rPr>
          <w:rFonts w:cs="Arial"/>
          <w:sz w:val="20"/>
          <w:szCs w:val="20"/>
        </w:rPr>
        <w:t xml:space="preserve">ut there's still </w:t>
      </w:r>
      <w:r w:rsidR="00C023C6">
        <w:rPr>
          <w:rFonts w:cs="Arial" w:hint="eastAsia"/>
          <w:sz w:val="20"/>
          <w:szCs w:val="20"/>
        </w:rPr>
        <w:t>considerable</w:t>
      </w:r>
      <w:r w:rsidR="000B1771" w:rsidRPr="000B1771">
        <w:rPr>
          <w:rFonts w:cs="Arial"/>
          <w:sz w:val="20"/>
          <w:szCs w:val="20"/>
        </w:rPr>
        <w:t xml:space="preserve"> room for </w:t>
      </w:r>
      <w:r w:rsidR="000B1771">
        <w:rPr>
          <w:rFonts w:cs="Arial"/>
          <w:sz w:val="20"/>
          <w:szCs w:val="20"/>
        </w:rPr>
        <w:t>further</w:t>
      </w:r>
      <w:r w:rsidR="000B1771">
        <w:rPr>
          <w:rFonts w:cs="Arial" w:hint="eastAsia"/>
          <w:sz w:val="20"/>
          <w:szCs w:val="20"/>
        </w:rPr>
        <w:t xml:space="preserve"> </w:t>
      </w:r>
      <w:r w:rsidR="000B1771" w:rsidRPr="000B1771">
        <w:rPr>
          <w:rFonts w:cs="Arial"/>
          <w:sz w:val="20"/>
          <w:szCs w:val="20"/>
        </w:rPr>
        <w:t>optimization</w:t>
      </w:r>
      <w:r w:rsidR="007F1747">
        <w:rPr>
          <w:rFonts w:cs="Arial" w:hint="eastAsia"/>
          <w:sz w:val="20"/>
          <w:szCs w:val="20"/>
        </w:rPr>
        <w:t>.</w:t>
      </w:r>
      <w:r w:rsidR="006A7D9E">
        <w:rPr>
          <w:rFonts w:cs="Arial" w:hint="eastAsia"/>
          <w:sz w:val="20"/>
          <w:szCs w:val="20"/>
        </w:rPr>
        <w:t xml:space="preserve"> </w:t>
      </w:r>
      <w:r w:rsidR="00BF1179">
        <w:rPr>
          <w:rFonts w:cs="Arial" w:hint="eastAsia"/>
          <w:sz w:val="20"/>
          <w:szCs w:val="20"/>
        </w:rPr>
        <w:t xml:space="preserve">This contribution tries to show that </w:t>
      </w:r>
      <w:r w:rsidR="00881C26">
        <w:rPr>
          <w:rFonts w:cs="Arial" w:hint="eastAsia"/>
          <w:sz w:val="20"/>
          <w:szCs w:val="20"/>
        </w:rPr>
        <w:t xml:space="preserve">continuous enhancement of NR MBS in Rel-18 </w:t>
      </w:r>
      <w:r w:rsidR="00881C26">
        <w:rPr>
          <w:rFonts w:cs="Arial"/>
          <w:sz w:val="20"/>
          <w:szCs w:val="20"/>
        </w:rPr>
        <w:t xml:space="preserve">is well justified. More specifically, </w:t>
      </w:r>
      <w:r w:rsidR="00BF1179">
        <w:rPr>
          <w:rFonts w:cs="Arial" w:hint="eastAsia"/>
          <w:sz w:val="20"/>
          <w:szCs w:val="20"/>
        </w:rPr>
        <w:t>i</w:t>
      </w:r>
      <w:r w:rsidR="00F72B79">
        <w:rPr>
          <w:rFonts w:cs="Arial" w:hint="eastAsia"/>
          <w:sz w:val="20"/>
          <w:szCs w:val="20"/>
        </w:rPr>
        <w:t>n order</w:t>
      </w:r>
      <w:r w:rsidR="00136DC3" w:rsidRPr="00136DC3">
        <w:rPr>
          <w:rFonts w:cs="Arial"/>
          <w:sz w:val="20"/>
          <w:szCs w:val="20"/>
        </w:rPr>
        <w:t xml:space="preserve"> to </w:t>
      </w:r>
      <w:r w:rsidR="00A05BE6">
        <w:rPr>
          <w:rFonts w:cs="Arial" w:hint="eastAsia"/>
          <w:sz w:val="20"/>
          <w:szCs w:val="20"/>
        </w:rPr>
        <w:t>improve</w:t>
      </w:r>
      <w:r w:rsidR="00A05BE6">
        <w:rPr>
          <w:rFonts w:cs="Arial"/>
          <w:sz w:val="20"/>
          <w:szCs w:val="20"/>
        </w:rPr>
        <w:t xml:space="preserve"> </w:t>
      </w:r>
      <w:r w:rsidR="00AD38E2" w:rsidRPr="00136DC3">
        <w:rPr>
          <w:rFonts w:cs="Arial"/>
          <w:sz w:val="20"/>
          <w:szCs w:val="20"/>
        </w:rPr>
        <w:t>system performance</w:t>
      </w:r>
      <w:r w:rsidR="00136DC3" w:rsidRPr="00136DC3">
        <w:rPr>
          <w:rFonts w:cs="Arial"/>
          <w:sz w:val="20"/>
          <w:szCs w:val="20"/>
        </w:rPr>
        <w:t xml:space="preserve"> of NR MBS and meet </w:t>
      </w:r>
      <w:r w:rsidR="007F1747">
        <w:rPr>
          <w:rFonts w:cs="Arial" w:hint="eastAsia"/>
          <w:sz w:val="20"/>
          <w:szCs w:val="20"/>
        </w:rPr>
        <w:t xml:space="preserve">more and </w:t>
      </w:r>
      <w:r w:rsidR="00136DC3" w:rsidRPr="00136DC3">
        <w:rPr>
          <w:rFonts w:cs="Arial"/>
          <w:sz w:val="20"/>
          <w:szCs w:val="20"/>
        </w:rPr>
        <w:t xml:space="preserve">various </w:t>
      </w:r>
      <w:r w:rsidR="00136DC3">
        <w:rPr>
          <w:rFonts w:cs="Arial" w:hint="eastAsia"/>
          <w:sz w:val="20"/>
          <w:szCs w:val="20"/>
        </w:rPr>
        <w:t>service requirement</w:t>
      </w:r>
      <w:r w:rsidR="00852E1A">
        <w:rPr>
          <w:rFonts w:cs="Arial" w:hint="eastAsia"/>
          <w:sz w:val="20"/>
          <w:szCs w:val="20"/>
        </w:rPr>
        <w:t>s</w:t>
      </w:r>
      <w:r w:rsidR="00136DC3" w:rsidRPr="00136DC3">
        <w:rPr>
          <w:rFonts w:cs="Arial"/>
          <w:sz w:val="20"/>
          <w:szCs w:val="20"/>
        </w:rPr>
        <w:t xml:space="preserve"> and deployment </w:t>
      </w:r>
      <w:r w:rsidR="00136DC3">
        <w:rPr>
          <w:rFonts w:cs="Arial" w:hint="eastAsia"/>
          <w:sz w:val="20"/>
          <w:szCs w:val="20"/>
        </w:rPr>
        <w:t>scenarios</w:t>
      </w:r>
      <w:r w:rsidR="00136DC3" w:rsidRPr="00136DC3">
        <w:rPr>
          <w:rFonts w:cs="Arial"/>
          <w:sz w:val="20"/>
          <w:szCs w:val="20"/>
        </w:rPr>
        <w:t xml:space="preserve">, </w:t>
      </w:r>
      <w:r w:rsidR="00A05BE6">
        <w:rPr>
          <w:rFonts w:cs="Arial" w:hint="eastAsia"/>
          <w:sz w:val="20"/>
          <w:szCs w:val="20"/>
        </w:rPr>
        <w:t>the following aspects need to be further considered:</w:t>
      </w:r>
    </w:p>
    <w:p w:rsidR="00136DC3" w:rsidRPr="00136DC3" w:rsidRDefault="005D4DB6" w:rsidP="000631D9">
      <w:pPr>
        <w:pStyle w:val="a8"/>
        <w:numPr>
          <w:ilvl w:val="0"/>
          <w:numId w:val="43"/>
        </w:numPr>
        <w:rPr>
          <w:rFonts w:cs="Arial"/>
          <w:sz w:val="20"/>
          <w:szCs w:val="20"/>
        </w:rPr>
      </w:pPr>
      <w:r>
        <w:rPr>
          <w:rFonts w:cs="Arial"/>
          <w:sz w:val="20"/>
          <w:szCs w:val="20"/>
        </w:rPr>
        <w:t xml:space="preserve">Enable </w:t>
      </w:r>
      <w:r>
        <w:rPr>
          <w:rFonts w:cs="Arial" w:hint="eastAsia"/>
          <w:sz w:val="20"/>
          <w:szCs w:val="20"/>
        </w:rPr>
        <w:t>multicast</w:t>
      </w:r>
      <w:r w:rsidRPr="005D4DB6">
        <w:rPr>
          <w:rFonts w:cs="Arial"/>
          <w:sz w:val="20"/>
          <w:szCs w:val="20"/>
        </w:rPr>
        <w:t xml:space="preserve"> support in idle/i</w:t>
      </w:r>
      <w:r>
        <w:rPr>
          <w:rFonts w:cs="Arial"/>
          <w:sz w:val="20"/>
          <w:szCs w:val="20"/>
        </w:rPr>
        <w:t>nactive, to meet the cases with</w:t>
      </w:r>
      <w:r>
        <w:rPr>
          <w:rFonts w:cs="Arial" w:hint="eastAsia"/>
          <w:sz w:val="20"/>
          <w:szCs w:val="20"/>
        </w:rPr>
        <w:t xml:space="preserve"> </w:t>
      </w:r>
      <w:r w:rsidRPr="005D4DB6">
        <w:rPr>
          <w:rFonts w:cs="Arial"/>
          <w:sz w:val="20"/>
          <w:szCs w:val="20"/>
        </w:rPr>
        <w:t>large number of users or IoT devices</w:t>
      </w:r>
    </w:p>
    <w:p w:rsidR="00136DC3" w:rsidRDefault="005D4DB6" w:rsidP="000631D9">
      <w:pPr>
        <w:pStyle w:val="a8"/>
        <w:numPr>
          <w:ilvl w:val="0"/>
          <w:numId w:val="43"/>
        </w:numPr>
        <w:rPr>
          <w:rFonts w:cs="Arial"/>
          <w:sz w:val="20"/>
          <w:szCs w:val="20"/>
        </w:rPr>
      </w:pPr>
      <w:r w:rsidRPr="005D4DB6">
        <w:rPr>
          <w:rFonts w:cs="Arial"/>
          <w:sz w:val="20"/>
          <w:szCs w:val="20"/>
        </w:rPr>
        <w:t xml:space="preserve">Continuation of </w:t>
      </w:r>
      <w:r>
        <w:rPr>
          <w:rFonts w:cs="Arial"/>
          <w:sz w:val="20"/>
          <w:szCs w:val="20"/>
        </w:rPr>
        <w:t>various TV and Radio services,</w:t>
      </w:r>
      <w:r>
        <w:rPr>
          <w:rFonts w:cs="Arial" w:hint="eastAsia"/>
          <w:sz w:val="20"/>
          <w:szCs w:val="20"/>
        </w:rPr>
        <w:t xml:space="preserve"> </w:t>
      </w:r>
      <w:r>
        <w:rPr>
          <w:rFonts w:cs="Arial"/>
          <w:sz w:val="20"/>
          <w:szCs w:val="20"/>
        </w:rPr>
        <w:t>incl. FTA</w:t>
      </w:r>
    </w:p>
    <w:p w:rsidR="005D4DB6" w:rsidRDefault="005D4DB6" w:rsidP="000631D9">
      <w:pPr>
        <w:pStyle w:val="a8"/>
        <w:numPr>
          <w:ilvl w:val="0"/>
          <w:numId w:val="43"/>
        </w:numPr>
        <w:rPr>
          <w:rFonts w:cs="Arial"/>
          <w:sz w:val="20"/>
          <w:szCs w:val="20"/>
        </w:rPr>
      </w:pPr>
      <w:r w:rsidRPr="005D4DB6">
        <w:rPr>
          <w:rFonts w:cs="Arial"/>
          <w:sz w:val="20"/>
          <w:szCs w:val="20"/>
        </w:rPr>
        <w:t>MBS with dual connectivity</w:t>
      </w:r>
      <w:r>
        <w:rPr>
          <w:rFonts w:cs="Arial"/>
          <w:sz w:val="20"/>
          <w:szCs w:val="20"/>
        </w:rPr>
        <w:t xml:space="preserve">, potential </w:t>
      </w:r>
      <w:r w:rsidR="00C62B8D">
        <w:rPr>
          <w:rFonts w:cs="Arial" w:hint="eastAsia"/>
          <w:sz w:val="20"/>
          <w:szCs w:val="20"/>
        </w:rPr>
        <w:t>system capacity</w:t>
      </w:r>
      <w:r>
        <w:rPr>
          <w:rFonts w:cs="Arial" w:hint="eastAsia"/>
          <w:sz w:val="20"/>
          <w:szCs w:val="20"/>
        </w:rPr>
        <w:t xml:space="preserve"> </w:t>
      </w:r>
      <w:r w:rsidRPr="005D4DB6">
        <w:rPr>
          <w:rFonts w:cs="Arial"/>
          <w:sz w:val="20"/>
          <w:szCs w:val="20"/>
        </w:rPr>
        <w:t xml:space="preserve">improvement in </w:t>
      </w:r>
      <w:r w:rsidR="00F1025E">
        <w:rPr>
          <w:rFonts w:cs="Arial"/>
          <w:sz w:val="20"/>
          <w:szCs w:val="20"/>
        </w:rPr>
        <w:t>case</w:t>
      </w:r>
      <w:r w:rsidR="00F1025E">
        <w:rPr>
          <w:rFonts w:cs="Arial" w:hint="eastAsia"/>
          <w:sz w:val="20"/>
          <w:szCs w:val="20"/>
        </w:rPr>
        <w:t xml:space="preserve"> of </w:t>
      </w:r>
      <w:r w:rsidR="00C62B8D" w:rsidRPr="005F11FE">
        <w:rPr>
          <w:rFonts w:cs="Arial"/>
          <w:sz w:val="20"/>
          <w:szCs w:val="20"/>
        </w:rPr>
        <w:t>heterogeneous</w:t>
      </w:r>
      <w:r w:rsidR="00092535">
        <w:rPr>
          <w:rFonts w:cs="Arial" w:hint="eastAsia"/>
          <w:sz w:val="20"/>
          <w:szCs w:val="20"/>
        </w:rPr>
        <w:t xml:space="preserve"> </w:t>
      </w:r>
      <w:r w:rsidR="00F1025E">
        <w:rPr>
          <w:rFonts w:cs="Arial" w:hint="eastAsia"/>
          <w:sz w:val="20"/>
          <w:szCs w:val="20"/>
        </w:rPr>
        <w:t>deployment</w:t>
      </w:r>
    </w:p>
    <w:p w:rsidR="005D4DB6" w:rsidRDefault="00A05BE6" w:rsidP="000631D9">
      <w:pPr>
        <w:pStyle w:val="a8"/>
        <w:numPr>
          <w:ilvl w:val="0"/>
          <w:numId w:val="43"/>
        </w:numPr>
        <w:rPr>
          <w:rFonts w:cs="Arial"/>
          <w:sz w:val="20"/>
          <w:szCs w:val="20"/>
        </w:rPr>
      </w:pPr>
      <w:r w:rsidRPr="00A05BE6">
        <w:rPr>
          <w:rFonts w:cs="Arial"/>
          <w:sz w:val="20"/>
          <w:szCs w:val="20"/>
        </w:rPr>
        <w:t>Adaption of transmission area for broadcast</w:t>
      </w:r>
      <w:r w:rsidR="00C62B8D">
        <w:rPr>
          <w:rFonts w:cs="Arial" w:hint="eastAsia"/>
          <w:sz w:val="20"/>
          <w:szCs w:val="20"/>
        </w:rPr>
        <w:t xml:space="preserve"> to </w:t>
      </w:r>
      <w:r w:rsidRPr="00A05BE6">
        <w:rPr>
          <w:rFonts w:cs="Arial"/>
          <w:sz w:val="20"/>
          <w:szCs w:val="20"/>
        </w:rPr>
        <w:t>improve resource efficiency</w:t>
      </w:r>
      <w:r>
        <w:rPr>
          <w:rFonts w:cs="Arial" w:hint="eastAsia"/>
          <w:sz w:val="20"/>
          <w:szCs w:val="20"/>
        </w:rPr>
        <w:t>.</w:t>
      </w:r>
    </w:p>
    <w:p w:rsidR="00B409E0" w:rsidRDefault="00230D18" w:rsidP="001D6D9E">
      <w:pPr>
        <w:pStyle w:val="1"/>
      </w:pPr>
      <w:bookmarkStart w:id="0" w:name="_Ref178064866"/>
      <w:r>
        <w:t>2</w:t>
      </w:r>
      <w:r>
        <w:tab/>
      </w:r>
      <w:bookmarkEnd w:id="0"/>
      <w:r w:rsidR="00517536">
        <w:t>Discussion</w:t>
      </w:r>
    </w:p>
    <w:p w:rsidR="001A3D65" w:rsidRPr="00881C26" w:rsidRDefault="001A3D65" w:rsidP="00881C26">
      <w:pPr>
        <w:pStyle w:val="a8"/>
        <w:rPr>
          <w:rFonts w:cs="Arial"/>
          <w:b/>
          <w:sz w:val="20"/>
          <w:szCs w:val="20"/>
          <w:u w:val="single"/>
        </w:rPr>
      </w:pPr>
      <w:r w:rsidRPr="00881C26">
        <w:rPr>
          <w:rFonts w:cs="Arial"/>
          <w:b/>
          <w:sz w:val="20"/>
          <w:szCs w:val="20"/>
          <w:u w:val="single"/>
        </w:rPr>
        <w:t>Enabl</w:t>
      </w:r>
      <w:r w:rsidR="00881C26" w:rsidRPr="00881C26">
        <w:rPr>
          <w:rFonts w:cs="Arial" w:hint="eastAsia"/>
          <w:b/>
          <w:sz w:val="20"/>
          <w:szCs w:val="20"/>
          <w:u w:val="single"/>
        </w:rPr>
        <w:t>ing</w:t>
      </w:r>
      <w:r w:rsidRPr="00881C26">
        <w:rPr>
          <w:rFonts w:cs="Arial"/>
          <w:b/>
          <w:sz w:val="20"/>
          <w:szCs w:val="20"/>
          <w:u w:val="single"/>
        </w:rPr>
        <w:t xml:space="preserve"> </w:t>
      </w:r>
      <w:r w:rsidRPr="00881C26">
        <w:rPr>
          <w:rFonts w:cs="Arial" w:hint="eastAsia"/>
          <w:b/>
          <w:sz w:val="20"/>
          <w:szCs w:val="20"/>
          <w:u w:val="single"/>
        </w:rPr>
        <w:t>multicast</w:t>
      </w:r>
      <w:r w:rsidRPr="00881C26">
        <w:rPr>
          <w:rFonts w:cs="Arial"/>
          <w:b/>
          <w:sz w:val="20"/>
          <w:szCs w:val="20"/>
          <w:u w:val="single"/>
        </w:rPr>
        <w:t xml:space="preserve"> support in idle/inactive, to meet the cases with</w:t>
      </w:r>
      <w:r w:rsidRPr="00881C26">
        <w:rPr>
          <w:rFonts w:cs="Arial" w:hint="eastAsia"/>
          <w:b/>
          <w:sz w:val="20"/>
          <w:szCs w:val="20"/>
          <w:u w:val="single"/>
        </w:rPr>
        <w:t xml:space="preserve"> </w:t>
      </w:r>
      <w:r w:rsidRPr="00881C26">
        <w:rPr>
          <w:rFonts w:cs="Arial"/>
          <w:b/>
          <w:sz w:val="20"/>
          <w:szCs w:val="20"/>
          <w:u w:val="single"/>
        </w:rPr>
        <w:t>large number of users or IoT devices</w:t>
      </w:r>
    </w:p>
    <w:p w:rsidR="007370D2" w:rsidRPr="00EA1E42" w:rsidRDefault="00F048BB" w:rsidP="004C197C">
      <w:pPr>
        <w:pStyle w:val="a8"/>
        <w:jc w:val="both"/>
        <w:rPr>
          <w:rFonts w:cs="Arial"/>
          <w:sz w:val="20"/>
          <w:szCs w:val="20"/>
        </w:rPr>
      </w:pPr>
      <w:r w:rsidRPr="00EA1E42">
        <w:rPr>
          <w:rFonts w:cs="Arial"/>
          <w:sz w:val="20"/>
          <w:szCs w:val="20"/>
        </w:rPr>
        <w:t>SA6 has studied different aspects of mission critical services over 5G</w:t>
      </w:r>
      <w:r w:rsidR="00185C6E">
        <w:rPr>
          <w:rFonts w:cs="Arial" w:hint="eastAsia"/>
          <w:sz w:val="20"/>
          <w:szCs w:val="20"/>
        </w:rPr>
        <w:t xml:space="preserve"> [1</w:t>
      </w:r>
      <w:r w:rsidR="00C268CB">
        <w:rPr>
          <w:rFonts w:cs="Arial" w:hint="eastAsia"/>
          <w:sz w:val="20"/>
          <w:szCs w:val="20"/>
        </w:rPr>
        <w:t>]</w:t>
      </w:r>
      <w:r w:rsidRPr="00EA1E42">
        <w:rPr>
          <w:rFonts w:cs="Arial"/>
          <w:sz w:val="20"/>
          <w:szCs w:val="20"/>
        </w:rPr>
        <w:t>. In particular SA6 has urged RAN2 to consider the use case to support a large number of mission critical UEs in the cells: “The 5G system would support multicast service to a large number of UEs in a cell, which may exceed the normal admissi</w:t>
      </w:r>
      <w:r w:rsidR="007A3615">
        <w:rPr>
          <w:rFonts w:cs="Arial"/>
          <w:sz w:val="20"/>
          <w:szCs w:val="20"/>
        </w:rPr>
        <w:t>on control limits for the cell.</w:t>
      </w:r>
      <w:r w:rsidRPr="00EA1E42">
        <w:rPr>
          <w:rFonts w:cs="Arial"/>
          <w:sz w:val="20"/>
          <w:szCs w:val="20"/>
        </w:rPr>
        <w:t>”</w:t>
      </w:r>
    </w:p>
    <w:p w:rsidR="007370D2" w:rsidRPr="00EA1E42" w:rsidRDefault="00F048BB" w:rsidP="004C197C">
      <w:pPr>
        <w:pStyle w:val="a8"/>
        <w:jc w:val="both"/>
        <w:rPr>
          <w:rFonts w:cs="Arial"/>
          <w:sz w:val="20"/>
          <w:szCs w:val="20"/>
        </w:rPr>
      </w:pPr>
      <w:r w:rsidRPr="00EA1E42">
        <w:rPr>
          <w:rFonts w:cs="Arial"/>
          <w:sz w:val="20"/>
          <w:szCs w:val="20"/>
        </w:rPr>
        <w:t>Secondly, with rapid development of the Internet of Things, for a large number of low-cost IOT devices, broadcast/multi</w:t>
      </w:r>
      <w:r w:rsidR="007A3615">
        <w:rPr>
          <w:rFonts w:cs="Arial"/>
          <w:sz w:val="20"/>
          <w:szCs w:val="20"/>
        </w:rPr>
        <w:t xml:space="preserve">cast technology can be used to </w:t>
      </w:r>
      <w:r w:rsidRPr="00EA1E42">
        <w:rPr>
          <w:rFonts w:cs="Arial"/>
          <w:sz w:val="20"/>
          <w:szCs w:val="20"/>
        </w:rPr>
        <w:t>transport</w:t>
      </w:r>
      <w:r w:rsidR="007A3615">
        <w:rPr>
          <w:rFonts w:cs="Arial"/>
          <w:sz w:val="20"/>
          <w:szCs w:val="20"/>
        </w:rPr>
        <w:t xml:space="preserve"> various </w:t>
      </w:r>
      <w:r w:rsidR="00536D88">
        <w:rPr>
          <w:rFonts w:cs="Arial" w:hint="eastAsia"/>
          <w:sz w:val="20"/>
          <w:szCs w:val="20"/>
        </w:rPr>
        <w:t>service</w:t>
      </w:r>
      <w:r w:rsidR="007A3615">
        <w:rPr>
          <w:rFonts w:cs="Arial"/>
          <w:sz w:val="20"/>
          <w:szCs w:val="20"/>
        </w:rPr>
        <w:t xml:space="preserve"> data,</w:t>
      </w:r>
      <w:r w:rsidR="007A3615">
        <w:rPr>
          <w:rFonts w:cs="Arial" w:hint="eastAsia"/>
          <w:sz w:val="20"/>
          <w:szCs w:val="20"/>
        </w:rPr>
        <w:t xml:space="preserve"> </w:t>
      </w:r>
      <w:r w:rsidR="007A3615">
        <w:rPr>
          <w:rFonts w:cs="Arial"/>
          <w:sz w:val="20"/>
          <w:szCs w:val="20"/>
        </w:rPr>
        <w:t>e.g,</w:t>
      </w:r>
      <w:r w:rsidR="007A3615">
        <w:rPr>
          <w:rFonts w:cs="Arial" w:hint="eastAsia"/>
          <w:sz w:val="20"/>
          <w:szCs w:val="20"/>
        </w:rPr>
        <w:t xml:space="preserve"> </w:t>
      </w:r>
      <w:r w:rsidRPr="00EA1E42">
        <w:rPr>
          <w:rFonts w:cs="Arial"/>
          <w:sz w:val="20"/>
          <w:szCs w:val="20"/>
        </w:rPr>
        <w:t>software download.  However,</w:t>
      </w:r>
      <w:r w:rsidR="007A3615" w:rsidRPr="007A3615">
        <w:t xml:space="preserve"> </w:t>
      </w:r>
      <w:r w:rsidR="007A3615">
        <w:rPr>
          <w:rFonts w:cs="Arial"/>
          <w:sz w:val="20"/>
          <w:szCs w:val="20"/>
        </w:rPr>
        <w:t>i</w:t>
      </w:r>
      <w:r w:rsidR="007A3615" w:rsidRPr="007A3615">
        <w:rPr>
          <w:rFonts w:cs="Arial"/>
          <w:sz w:val="20"/>
          <w:szCs w:val="20"/>
        </w:rPr>
        <w:t>t does not seem feasible to move all of these devices into the connected state</w:t>
      </w:r>
      <w:r w:rsidR="007A3615">
        <w:rPr>
          <w:rFonts w:cs="Arial" w:hint="eastAsia"/>
          <w:sz w:val="20"/>
          <w:szCs w:val="20"/>
        </w:rPr>
        <w:t xml:space="preserve"> to</w:t>
      </w:r>
      <w:r w:rsidR="007A3615">
        <w:rPr>
          <w:rFonts w:cs="Arial"/>
          <w:sz w:val="20"/>
          <w:szCs w:val="20"/>
        </w:rPr>
        <w:t xml:space="preserve"> receive multicast data</w:t>
      </w:r>
      <w:r w:rsidRPr="00EA1E42">
        <w:rPr>
          <w:rFonts w:cs="Arial"/>
          <w:sz w:val="20"/>
          <w:szCs w:val="20"/>
        </w:rPr>
        <w:t xml:space="preserve">. Therefore, it is necessary to </w:t>
      </w:r>
      <w:r w:rsidR="00CD0E3C">
        <w:rPr>
          <w:rFonts w:cs="Arial" w:hint="eastAsia"/>
          <w:sz w:val="20"/>
          <w:szCs w:val="20"/>
        </w:rPr>
        <w:t>specify</w:t>
      </w:r>
      <w:r w:rsidRPr="00EA1E42">
        <w:rPr>
          <w:rFonts w:cs="Arial"/>
          <w:sz w:val="20"/>
          <w:szCs w:val="20"/>
        </w:rPr>
        <w:t xml:space="preserve"> the reception of multicast services for UEs in a low-power state to adapt to the development of the Internet of Things.</w:t>
      </w:r>
    </w:p>
    <w:p w:rsidR="007370D2" w:rsidRDefault="007A3615" w:rsidP="004C197C">
      <w:pPr>
        <w:pStyle w:val="a8"/>
        <w:jc w:val="both"/>
        <w:rPr>
          <w:rFonts w:cs="Arial"/>
          <w:sz w:val="20"/>
          <w:szCs w:val="20"/>
        </w:rPr>
      </w:pPr>
      <w:r>
        <w:rPr>
          <w:rFonts w:cs="Arial" w:hint="eastAsia"/>
          <w:sz w:val="20"/>
          <w:szCs w:val="20"/>
        </w:rPr>
        <w:t>However, till now,</w:t>
      </w:r>
      <w:r w:rsidRPr="00EA1E42">
        <w:rPr>
          <w:rFonts w:cs="Arial"/>
          <w:sz w:val="20"/>
          <w:szCs w:val="20"/>
        </w:rPr>
        <w:t xml:space="preserve"> for R17 MBS, RAN2 only specifies the reception of multicast services for connected UEs, which is not enough to support the large number of users in a cell</w:t>
      </w:r>
      <w:r w:rsidR="0017208D">
        <w:rPr>
          <w:rFonts w:cs="Arial" w:hint="eastAsia"/>
          <w:sz w:val="20"/>
          <w:szCs w:val="20"/>
        </w:rPr>
        <w:t xml:space="preserve">. </w:t>
      </w:r>
    </w:p>
    <w:p w:rsidR="001A3D65" w:rsidRPr="006E23D0" w:rsidRDefault="007A3615" w:rsidP="00AC0C59">
      <w:pPr>
        <w:pStyle w:val="a8"/>
        <w:rPr>
          <w:rFonts w:cs="Arial"/>
          <w:b/>
          <w:sz w:val="20"/>
          <w:szCs w:val="20"/>
          <w:lang w:val="en-GB"/>
        </w:rPr>
      </w:pPr>
      <w:r w:rsidRPr="005B0F60">
        <w:rPr>
          <w:rFonts w:cs="Arial" w:hint="eastAsia"/>
          <w:b/>
          <w:sz w:val="20"/>
          <w:szCs w:val="20"/>
        </w:rPr>
        <w:t>Proposal 1</w:t>
      </w:r>
      <w:r w:rsidR="009C5828">
        <w:rPr>
          <w:rFonts w:cs="Arial" w:hint="eastAsia"/>
          <w:b/>
          <w:sz w:val="20"/>
          <w:szCs w:val="20"/>
        </w:rPr>
        <w:t xml:space="preserve">: </w:t>
      </w:r>
      <w:r w:rsidR="00CD0E3C">
        <w:rPr>
          <w:rFonts w:cs="Arial" w:hint="eastAsia"/>
          <w:b/>
          <w:sz w:val="20"/>
          <w:szCs w:val="20"/>
          <w:lang w:val="en-GB"/>
        </w:rPr>
        <w:t>T</w:t>
      </w:r>
      <w:r w:rsidR="005B0F60" w:rsidRPr="005B0F60">
        <w:rPr>
          <w:rFonts w:cs="Arial"/>
          <w:b/>
          <w:sz w:val="20"/>
          <w:szCs w:val="20"/>
          <w:lang w:val="en-GB"/>
        </w:rPr>
        <w:t xml:space="preserve">he support of </w:t>
      </w:r>
      <w:r w:rsidR="007F1747">
        <w:rPr>
          <w:rFonts w:cs="Arial" w:hint="eastAsia"/>
          <w:b/>
          <w:sz w:val="20"/>
          <w:szCs w:val="20"/>
          <w:lang w:val="en-GB"/>
        </w:rPr>
        <w:t>m</w:t>
      </w:r>
      <w:r w:rsidR="005B0F60" w:rsidRPr="005B0F60">
        <w:rPr>
          <w:rFonts w:cs="Arial"/>
          <w:b/>
          <w:sz w:val="20"/>
          <w:szCs w:val="20"/>
          <w:lang w:val="en-GB"/>
        </w:rPr>
        <w:t>ulticast reception in idle/inactive mode</w:t>
      </w:r>
      <w:r w:rsidR="005B0F60" w:rsidRPr="005B0F60">
        <w:rPr>
          <w:rFonts w:cs="Arial" w:hint="eastAsia"/>
          <w:b/>
          <w:sz w:val="20"/>
          <w:szCs w:val="20"/>
          <w:lang w:val="en-GB"/>
        </w:rPr>
        <w:t xml:space="preserve"> </w:t>
      </w:r>
      <w:r w:rsidR="007F1747">
        <w:rPr>
          <w:rFonts w:cs="Arial" w:hint="eastAsia"/>
          <w:b/>
          <w:sz w:val="20"/>
          <w:szCs w:val="20"/>
          <w:lang w:val="en-GB"/>
        </w:rPr>
        <w:t xml:space="preserve">should be </w:t>
      </w:r>
      <w:r w:rsidR="00CD0E3C">
        <w:rPr>
          <w:rFonts w:cs="Arial" w:hint="eastAsia"/>
          <w:b/>
          <w:sz w:val="20"/>
          <w:szCs w:val="20"/>
          <w:lang w:val="en-GB"/>
        </w:rPr>
        <w:t xml:space="preserve">considered </w:t>
      </w:r>
      <w:r w:rsidR="005B0F60" w:rsidRPr="005B0F60">
        <w:rPr>
          <w:rFonts w:cs="Arial" w:hint="eastAsia"/>
          <w:b/>
          <w:sz w:val="20"/>
          <w:szCs w:val="20"/>
          <w:lang w:val="en-GB"/>
        </w:rPr>
        <w:t>in R18.</w:t>
      </w:r>
    </w:p>
    <w:p w:rsidR="00881C26" w:rsidRDefault="00881C26" w:rsidP="00881C26">
      <w:pPr>
        <w:pStyle w:val="a8"/>
        <w:rPr>
          <w:rFonts w:cs="Arial" w:hint="eastAsia"/>
          <w:sz w:val="20"/>
          <w:szCs w:val="20"/>
          <w:u w:val="single"/>
        </w:rPr>
      </w:pPr>
    </w:p>
    <w:p w:rsidR="001A3D65" w:rsidRPr="00881C26" w:rsidRDefault="001A3D65" w:rsidP="00881C26">
      <w:pPr>
        <w:pStyle w:val="a8"/>
        <w:rPr>
          <w:rFonts w:cs="Arial"/>
          <w:b/>
          <w:sz w:val="20"/>
          <w:szCs w:val="20"/>
          <w:u w:val="single"/>
        </w:rPr>
      </w:pPr>
      <w:r w:rsidRPr="00881C26">
        <w:rPr>
          <w:rFonts w:cs="Arial"/>
          <w:b/>
          <w:sz w:val="20"/>
          <w:szCs w:val="20"/>
          <w:u w:val="single"/>
        </w:rPr>
        <w:t>Continuation of various TV and Radio services,</w:t>
      </w:r>
      <w:r w:rsidRPr="00881C26">
        <w:rPr>
          <w:rFonts w:cs="Arial" w:hint="eastAsia"/>
          <w:b/>
          <w:sz w:val="20"/>
          <w:szCs w:val="20"/>
          <w:u w:val="single"/>
        </w:rPr>
        <w:t xml:space="preserve"> </w:t>
      </w:r>
      <w:r w:rsidRPr="00881C26">
        <w:rPr>
          <w:rFonts w:cs="Arial"/>
          <w:b/>
          <w:sz w:val="20"/>
          <w:szCs w:val="20"/>
          <w:u w:val="single"/>
        </w:rPr>
        <w:t>incl. FTA</w:t>
      </w:r>
    </w:p>
    <w:p w:rsidR="005335BE" w:rsidRDefault="00656779" w:rsidP="001167D5">
      <w:pPr>
        <w:pStyle w:val="a8"/>
        <w:jc w:val="both"/>
        <w:rPr>
          <w:rFonts w:cs="Arial"/>
          <w:sz w:val="20"/>
          <w:szCs w:val="20"/>
        </w:rPr>
      </w:pPr>
      <w:r>
        <w:rPr>
          <w:rFonts w:cs="Arial"/>
          <w:sz w:val="20"/>
          <w:szCs w:val="20"/>
        </w:rPr>
        <w:t xml:space="preserve">To </w:t>
      </w:r>
      <w:r>
        <w:rPr>
          <w:rFonts w:cs="Arial" w:hint="eastAsia"/>
          <w:sz w:val="20"/>
          <w:szCs w:val="20"/>
        </w:rPr>
        <w:t>fulfill</w:t>
      </w:r>
      <w:r w:rsidR="00A218B3" w:rsidRPr="00227DCF">
        <w:rPr>
          <w:rFonts w:cs="Arial"/>
          <w:sz w:val="20"/>
          <w:szCs w:val="20"/>
        </w:rPr>
        <w:t xml:space="preserve"> the requirement from different services provides worldwide, NR MBS framework shall not only supports general MBS services covering limited use cases such as public safety, mission critical, etc., but also supports diverse services including TV Video and Radio Services, as well as other emerging services in </w:t>
      </w:r>
      <w:r w:rsidR="00A218B3" w:rsidRPr="00227DCF">
        <w:rPr>
          <w:rFonts w:cs="Arial"/>
          <w:sz w:val="20"/>
          <w:szCs w:val="20"/>
        </w:rPr>
        <w:lastRenderedPageBreak/>
        <w:t>the future.</w:t>
      </w:r>
      <w:r w:rsidR="009F037E">
        <w:rPr>
          <w:rFonts w:cs="Arial" w:hint="eastAsia"/>
          <w:sz w:val="20"/>
          <w:szCs w:val="20"/>
        </w:rPr>
        <w:t xml:space="preserve"> </w:t>
      </w:r>
      <w:r w:rsidR="009F037E">
        <w:rPr>
          <w:rFonts w:cs="Arial"/>
          <w:sz w:val="20"/>
          <w:szCs w:val="20"/>
        </w:rPr>
        <w:t>A</w:t>
      </w:r>
      <w:r w:rsidR="009F037E">
        <w:rPr>
          <w:rFonts w:cs="Arial" w:hint="eastAsia"/>
          <w:sz w:val="20"/>
          <w:szCs w:val="20"/>
        </w:rPr>
        <w:t xml:space="preserve"> typical </w:t>
      </w:r>
      <w:r w:rsidR="009F037E" w:rsidRPr="00227DCF">
        <w:rPr>
          <w:rFonts w:cs="Arial"/>
          <w:sz w:val="20"/>
          <w:szCs w:val="20"/>
        </w:rPr>
        <w:t>component</w:t>
      </w:r>
      <w:r w:rsidR="002E2EA4">
        <w:rPr>
          <w:rFonts w:cs="Arial" w:hint="eastAsia"/>
          <w:sz w:val="20"/>
          <w:szCs w:val="20"/>
        </w:rPr>
        <w:t xml:space="preserve"> </w:t>
      </w:r>
      <w:r w:rsidR="009F037E">
        <w:rPr>
          <w:rFonts w:cs="Arial" w:hint="eastAsia"/>
          <w:sz w:val="20"/>
          <w:szCs w:val="20"/>
        </w:rPr>
        <w:t>is</w:t>
      </w:r>
      <w:r w:rsidR="009F037E" w:rsidRPr="009F037E">
        <w:rPr>
          <w:rFonts w:cs="Arial"/>
          <w:sz w:val="20"/>
          <w:szCs w:val="20"/>
        </w:rPr>
        <w:t xml:space="preserve"> </w:t>
      </w:r>
      <w:r w:rsidR="009F037E">
        <w:rPr>
          <w:rFonts w:cs="Arial" w:hint="eastAsia"/>
          <w:sz w:val="20"/>
          <w:szCs w:val="20"/>
        </w:rPr>
        <w:t>to a</w:t>
      </w:r>
      <w:r w:rsidR="009F037E" w:rsidRPr="00227DCF">
        <w:rPr>
          <w:rFonts w:cs="Arial"/>
          <w:sz w:val="20"/>
          <w:szCs w:val="20"/>
        </w:rPr>
        <w:t>llow Video/TV/Radio services to devices with no subscription (e.g., Free to air TV) or with 3rd party content provider subscription only</w:t>
      </w:r>
      <w:r w:rsidR="009F037E">
        <w:rPr>
          <w:rFonts w:cs="Arial" w:hint="eastAsia"/>
          <w:sz w:val="20"/>
          <w:szCs w:val="20"/>
        </w:rPr>
        <w:t>, o</w:t>
      </w:r>
      <w:r w:rsidR="009F037E" w:rsidRPr="009F037E">
        <w:rPr>
          <w:rFonts w:cs="Arial"/>
          <w:sz w:val="20"/>
          <w:szCs w:val="20"/>
        </w:rPr>
        <w:t xml:space="preserve">ther potential </w:t>
      </w:r>
      <w:r w:rsidR="009F037E">
        <w:rPr>
          <w:rFonts w:cs="Arial" w:hint="eastAsia"/>
          <w:sz w:val="20"/>
          <w:szCs w:val="20"/>
        </w:rPr>
        <w:t>service</w:t>
      </w:r>
      <w:r w:rsidR="00AF3E10">
        <w:rPr>
          <w:rFonts w:cs="Arial"/>
          <w:sz w:val="20"/>
          <w:szCs w:val="20"/>
        </w:rPr>
        <w:t xml:space="preserve"> requirement</w:t>
      </w:r>
      <w:r w:rsidR="0070067F">
        <w:rPr>
          <w:rFonts w:cs="Arial"/>
          <w:sz w:val="20"/>
          <w:szCs w:val="20"/>
        </w:rPr>
        <w:t xml:space="preserve">s can rely on </w:t>
      </w:r>
      <w:r w:rsidR="009F037E" w:rsidRPr="009F037E">
        <w:rPr>
          <w:rFonts w:cs="Arial"/>
          <w:sz w:val="20"/>
          <w:szCs w:val="20"/>
        </w:rPr>
        <w:t>further identification</w:t>
      </w:r>
      <w:r w:rsidR="0070067F">
        <w:rPr>
          <w:rFonts w:cs="Arial" w:hint="eastAsia"/>
          <w:sz w:val="20"/>
          <w:szCs w:val="20"/>
        </w:rPr>
        <w:t xml:space="preserve"> of SA2</w:t>
      </w:r>
      <w:r w:rsidR="009F037E" w:rsidRPr="009F037E">
        <w:rPr>
          <w:rFonts w:cs="Arial"/>
          <w:sz w:val="20"/>
          <w:szCs w:val="20"/>
        </w:rPr>
        <w:t>.</w:t>
      </w:r>
      <w:r w:rsidR="0001658E">
        <w:rPr>
          <w:rFonts w:cs="Arial" w:hint="eastAsia"/>
          <w:sz w:val="20"/>
          <w:szCs w:val="20"/>
        </w:rPr>
        <w:t xml:space="preserve"> </w:t>
      </w:r>
      <w:r w:rsidR="00F91173" w:rsidRPr="00EA1E42">
        <w:rPr>
          <w:rFonts w:cs="Arial"/>
          <w:sz w:val="20"/>
          <w:szCs w:val="20"/>
        </w:rPr>
        <w:t xml:space="preserve">Therefore, it is </w:t>
      </w:r>
      <w:r w:rsidR="00F91173">
        <w:rPr>
          <w:rFonts w:cs="Arial" w:hint="eastAsia"/>
          <w:sz w:val="20"/>
          <w:szCs w:val="20"/>
        </w:rPr>
        <w:t>required</w:t>
      </w:r>
      <w:r w:rsidR="00CD0E3C">
        <w:rPr>
          <w:rFonts w:cs="Arial"/>
          <w:sz w:val="20"/>
          <w:szCs w:val="20"/>
        </w:rPr>
        <w:t xml:space="preserve"> to specify</w:t>
      </w:r>
      <w:r w:rsidR="009C5828" w:rsidRPr="009C5828">
        <w:rPr>
          <w:rFonts w:cs="Arial"/>
          <w:sz w:val="20"/>
          <w:szCs w:val="20"/>
        </w:rPr>
        <w:t xml:space="preserve"> RAN enhanced functions for the support of </w:t>
      </w:r>
      <w:r w:rsidR="0001658E">
        <w:rPr>
          <w:rFonts w:cs="Arial" w:hint="eastAsia"/>
          <w:sz w:val="20"/>
          <w:szCs w:val="20"/>
        </w:rPr>
        <w:t>various</w:t>
      </w:r>
      <w:r w:rsidR="009C5828" w:rsidRPr="00227DCF">
        <w:rPr>
          <w:rFonts w:cs="Arial"/>
          <w:sz w:val="20"/>
          <w:szCs w:val="20"/>
        </w:rPr>
        <w:t xml:space="preserve"> services </w:t>
      </w:r>
      <w:r w:rsidR="0001658E">
        <w:rPr>
          <w:rFonts w:cs="Arial" w:hint="eastAsia"/>
          <w:sz w:val="20"/>
          <w:szCs w:val="20"/>
        </w:rPr>
        <w:t xml:space="preserve">beyond Rel-17, e.g, </w:t>
      </w:r>
      <w:r w:rsidR="009C5828">
        <w:rPr>
          <w:rFonts w:cs="Arial" w:hint="eastAsia"/>
          <w:sz w:val="20"/>
          <w:szCs w:val="20"/>
        </w:rPr>
        <w:t xml:space="preserve">FTA </w:t>
      </w:r>
      <w:r w:rsidR="009C5828">
        <w:rPr>
          <w:rFonts w:cs="Arial"/>
          <w:sz w:val="20"/>
          <w:szCs w:val="20"/>
        </w:rPr>
        <w:t>service</w:t>
      </w:r>
      <w:r w:rsidR="009C5828">
        <w:rPr>
          <w:rFonts w:cs="Arial" w:hint="eastAsia"/>
          <w:sz w:val="20"/>
          <w:szCs w:val="20"/>
        </w:rPr>
        <w:t>.</w:t>
      </w:r>
    </w:p>
    <w:p w:rsidR="003F10AA" w:rsidRPr="006E23D0" w:rsidRDefault="009C5828" w:rsidP="005F11FE">
      <w:pPr>
        <w:pStyle w:val="a8"/>
        <w:rPr>
          <w:rFonts w:cs="Arial"/>
          <w:b/>
          <w:sz w:val="20"/>
          <w:szCs w:val="20"/>
        </w:rPr>
      </w:pPr>
      <w:r w:rsidRPr="005B0F60">
        <w:rPr>
          <w:rFonts w:cs="Arial" w:hint="eastAsia"/>
          <w:b/>
          <w:sz w:val="20"/>
          <w:szCs w:val="20"/>
        </w:rPr>
        <w:t>Proposal</w:t>
      </w:r>
      <w:r>
        <w:rPr>
          <w:rFonts w:cs="Arial" w:hint="eastAsia"/>
          <w:b/>
          <w:sz w:val="20"/>
          <w:szCs w:val="20"/>
        </w:rPr>
        <w:t xml:space="preserve"> 2: </w:t>
      </w:r>
      <w:r w:rsidR="00CD0E3C">
        <w:rPr>
          <w:rFonts w:cs="Arial" w:hint="eastAsia"/>
          <w:b/>
          <w:sz w:val="20"/>
          <w:szCs w:val="20"/>
        </w:rPr>
        <w:t>T</w:t>
      </w:r>
      <w:r w:rsidRPr="009C5828">
        <w:rPr>
          <w:rFonts w:cs="Arial"/>
          <w:b/>
          <w:sz w:val="20"/>
          <w:szCs w:val="20"/>
        </w:rPr>
        <w:t xml:space="preserve">he support of </w:t>
      </w:r>
      <w:r w:rsidR="00E07783">
        <w:rPr>
          <w:rFonts w:cs="Arial" w:hint="eastAsia"/>
          <w:b/>
          <w:sz w:val="20"/>
          <w:szCs w:val="20"/>
        </w:rPr>
        <w:t>various</w:t>
      </w:r>
      <w:r w:rsidRPr="009C5828">
        <w:rPr>
          <w:rFonts w:cs="Arial"/>
          <w:b/>
          <w:sz w:val="20"/>
          <w:szCs w:val="20"/>
        </w:rPr>
        <w:t xml:space="preserve"> services </w:t>
      </w:r>
      <w:r w:rsidRPr="009C5828">
        <w:rPr>
          <w:rFonts w:cs="Arial" w:hint="eastAsia"/>
          <w:b/>
          <w:sz w:val="20"/>
          <w:szCs w:val="20"/>
        </w:rPr>
        <w:t xml:space="preserve">beyond Rel-17, </w:t>
      </w:r>
      <w:r w:rsidR="007675C9">
        <w:rPr>
          <w:rFonts w:cs="Arial" w:hint="eastAsia"/>
          <w:b/>
          <w:sz w:val="20"/>
          <w:szCs w:val="20"/>
        </w:rPr>
        <w:t>including</w:t>
      </w:r>
      <w:r w:rsidRPr="009C5828">
        <w:rPr>
          <w:rFonts w:cs="Arial" w:hint="eastAsia"/>
          <w:b/>
          <w:sz w:val="20"/>
          <w:szCs w:val="20"/>
        </w:rPr>
        <w:t xml:space="preserve"> FTA </w:t>
      </w:r>
      <w:r w:rsidRPr="009C5828">
        <w:rPr>
          <w:rFonts w:cs="Arial"/>
          <w:b/>
          <w:sz w:val="20"/>
          <w:szCs w:val="20"/>
        </w:rPr>
        <w:t>service</w:t>
      </w:r>
      <w:r w:rsidR="00CD0E3C" w:rsidRPr="00CD0E3C">
        <w:rPr>
          <w:rFonts w:cs="Arial" w:hint="eastAsia"/>
          <w:b/>
          <w:sz w:val="20"/>
          <w:szCs w:val="20"/>
          <w:lang w:val="en-GB"/>
        </w:rPr>
        <w:t xml:space="preserve"> </w:t>
      </w:r>
      <w:r w:rsidR="007F1747">
        <w:rPr>
          <w:rFonts w:cs="Arial" w:hint="eastAsia"/>
          <w:b/>
          <w:sz w:val="20"/>
          <w:szCs w:val="20"/>
          <w:lang w:val="en-GB"/>
        </w:rPr>
        <w:t xml:space="preserve">should be </w:t>
      </w:r>
      <w:r w:rsidR="00CD0E3C">
        <w:rPr>
          <w:rFonts w:cs="Arial" w:hint="eastAsia"/>
          <w:b/>
          <w:sz w:val="20"/>
          <w:szCs w:val="20"/>
          <w:lang w:val="en-GB"/>
        </w:rPr>
        <w:t xml:space="preserve">considered </w:t>
      </w:r>
      <w:r w:rsidR="00CD0E3C" w:rsidRPr="005B0F60">
        <w:rPr>
          <w:rFonts w:cs="Arial" w:hint="eastAsia"/>
          <w:b/>
          <w:sz w:val="20"/>
          <w:szCs w:val="20"/>
          <w:lang w:val="en-GB"/>
        </w:rPr>
        <w:t>in R18</w:t>
      </w:r>
      <w:r w:rsidRPr="009C5828">
        <w:rPr>
          <w:rFonts w:cs="Arial" w:hint="eastAsia"/>
          <w:b/>
          <w:sz w:val="20"/>
          <w:szCs w:val="20"/>
        </w:rPr>
        <w:t>.</w:t>
      </w:r>
    </w:p>
    <w:p w:rsidR="00881C26" w:rsidRDefault="00881C26" w:rsidP="00881C26">
      <w:pPr>
        <w:pStyle w:val="a8"/>
        <w:rPr>
          <w:rFonts w:cs="Arial" w:hint="eastAsia"/>
          <w:sz w:val="20"/>
          <w:szCs w:val="20"/>
          <w:u w:val="single"/>
        </w:rPr>
      </w:pPr>
    </w:p>
    <w:p w:rsidR="003F10AA" w:rsidRPr="00881C26" w:rsidRDefault="00092535" w:rsidP="00881C26">
      <w:pPr>
        <w:pStyle w:val="a8"/>
        <w:rPr>
          <w:rFonts w:cs="Arial"/>
          <w:b/>
          <w:sz w:val="20"/>
          <w:szCs w:val="20"/>
          <w:u w:val="single"/>
        </w:rPr>
      </w:pPr>
      <w:r w:rsidRPr="00881C26">
        <w:rPr>
          <w:rFonts w:cs="Arial"/>
          <w:b/>
          <w:sz w:val="20"/>
          <w:szCs w:val="20"/>
          <w:u w:val="single"/>
        </w:rPr>
        <w:t xml:space="preserve">MBS with dual connectivity, potential </w:t>
      </w:r>
      <w:r w:rsidRPr="00881C26">
        <w:rPr>
          <w:rFonts w:cs="Arial" w:hint="eastAsia"/>
          <w:b/>
          <w:sz w:val="20"/>
          <w:szCs w:val="20"/>
          <w:u w:val="single"/>
        </w:rPr>
        <w:t xml:space="preserve">system capacity </w:t>
      </w:r>
      <w:r w:rsidRPr="00881C26">
        <w:rPr>
          <w:rFonts w:cs="Arial"/>
          <w:b/>
          <w:sz w:val="20"/>
          <w:szCs w:val="20"/>
          <w:u w:val="single"/>
        </w:rPr>
        <w:t xml:space="preserve">improvement </w:t>
      </w:r>
      <w:r w:rsidR="00175360" w:rsidRPr="00881C26">
        <w:rPr>
          <w:rFonts w:cs="Arial"/>
          <w:b/>
          <w:sz w:val="20"/>
          <w:szCs w:val="20"/>
          <w:u w:val="single"/>
        </w:rPr>
        <w:t>in case</w:t>
      </w:r>
      <w:r w:rsidR="00175360" w:rsidRPr="00881C26">
        <w:rPr>
          <w:rFonts w:cs="Arial" w:hint="eastAsia"/>
          <w:b/>
          <w:sz w:val="20"/>
          <w:szCs w:val="20"/>
          <w:u w:val="single"/>
        </w:rPr>
        <w:t xml:space="preserve"> of </w:t>
      </w:r>
      <w:r w:rsidR="00175360" w:rsidRPr="00881C26">
        <w:rPr>
          <w:rFonts w:cs="Arial"/>
          <w:b/>
          <w:sz w:val="20"/>
          <w:szCs w:val="20"/>
          <w:u w:val="single"/>
        </w:rPr>
        <w:t>heterogeneous</w:t>
      </w:r>
      <w:r w:rsidR="00175360" w:rsidRPr="00881C26">
        <w:rPr>
          <w:rFonts w:cs="Arial" w:hint="eastAsia"/>
          <w:b/>
          <w:sz w:val="20"/>
          <w:szCs w:val="20"/>
          <w:u w:val="single"/>
        </w:rPr>
        <w:t xml:space="preserve"> deployment</w:t>
      </w:r>
    </w:p>
    <w:p w:rsidR="007370D2" w:rsidRDefault="001673AA" w:rsidP="001167D5">
      <w:pPr>
        <w:pStyle w:val="a8"/>
        <w:jc w:val="both"/>
        <w:rPr>
          <w:rFonts w:cs="Arial"/>
          <w:sz w:val="20"/>
          <w:szCs w:val="20"/>
        </w:rPr>
      </w:pPr>
      <w:r>
        <w:rPr>
          <w:rFonts w:cs="Arial"/>
          <w:sz w:val="20"/>
          <w:szCs w:val="20"/>
        </w:rPr>
        <w:t xml:space="preserve">In R17, </w:t>
      </w:r>
      <w:r w:rsidR="00F048BB" w:rsidRPr="005F11FE">
        <w:rPr>
          <w:rFonts w:cs="Arial"/>
          <w:sz w:val="20"/>
          <w:szCs w:val="20"/>
        </w:rPr>
        <w:t xml:space="preserve">there are some restrictions and assumptions, e.g, in NE-DC, NR DC, the broadcast/multicast </w:t>
      </w:r>
      <w:r w:rsidR="000549E3">
        <w:rPr>
          <w:rFonts w:cs="Arial" w:hint="eastAsia"/>
          <w:sz w:val="20"/>
          <w:szCs w:val="20"/>
        </w:rPr>
        <w:t>mode</w:t>
      </w:r>
      <w:r w:rsidR="00F048BB" w:rsidRPr="005F11FE">
        <w:rPr>
          <w:rFonts w:cs="Arial"/>
          <w:sz w:val="20"/>
          <w:szCs w:val="20"/>
        </w:rPr>
        <w:t xml:space="preserve"> can only be used in case</w:t>
      </w:r>
      <w:r w:rsidR="00FB69CB">
        <w:rPr>
          <w:rFonts w:cs="Arial"/>
          <w:sz w:val="20"/>
          <w:szCs w:val="20"/>
        </w:rPr>
        <w:t xml:space="preserve"> of MR DC configurations in </w:t>
      </w:r>
      <w:r w:rsidR="00F048BB" w:rsidRPr="005F11FE">
        <w:rPr>
          <w:rFonts w:cs="Arial"/>
          <w:sz w:val="20"/>
          <w:szCs w:val="20"/>
        </w:rPr>
        <w:t xml:space="preserve">MCG when the MN is a gNB. In fact, in case of </w:t>
      </w:r>
      <w:r w:rsidR="00F24EB5">
        <w:rPr>
          <w:rFonts w:cs="Arial" w:hint="eastAsia"/>
          <w:sz w:val="20"/>
          <w:szCs w:val="20"/>
          <w:lang w:val="en-GB"/>
        </w:rPr>
        <w:t>NGEN</w:t>
      </w:r>
      <w:r w:rsidR="009451BC">
        <w:rPr>
          <w:rFonts w:cs="Arial" w:hint="eastAsia"/>
          <w:sz w:val="20"/>
          <w:szCs w:val="20"/>
          <w:lang w:val="en-GB"/>
        </w:rPr>
        <w:t>-</w:t>
      </w:r>
      <w:r w:rsidR="00F24EB5">
        <w:rPr>
          <w:rFonts w:cs="Arial" w:hint="eastAsia"/>
          <w:sz w:val="20"/>
          <w:szCs w:val="20"/>
          <w:lang w:val="en-GB"/>
        </w:rPr>
        <w:t>DC</w:t>
      </w:r>
      <w:r w:rsidR="00F048BB" w:rsidRPr="005F11FE">
        <w:rPr>
          <w:rFonts w:cs="Arial"/>
          <w:sz w:val="20"/>
          <w:szCs w:val="20"/>
        </w:rPr>
        <w:t xml:space="preserve">, gNB as SN can </w:t>
      </w:r>
      <w:r w:rsidR="00B86124">
        <w:rPr>
          <w:rFonts w:cs="Arial" w:hint="eastAsia"/>
          <w:sz w:val="20"/>
          <w:szCs w:val="20"/>
        </w:rPr>
        <w:t xml:space="preserve">also </w:t>
      </w:r>
      <w:r w:rsidR="00F048BB" w:rsidRPr="005F11FE">
        <w:rPr>
          <w:rFonts w:cs="Arial"/>
          <w:sz w:val="20"/>
          <w:szCs w:val="20"/>
        </w:rPr>
        <w:t>transmit some multicast services with high Q</w:t>
      </w:r>
      <w:r w:rsidR="00A67439">
        <w:rPr>
          <w:rFonts w:cs="Arial" w:hint="eastAsia"/>
          <w:sz w:val="20"/>
          <w:szCs w:val="20"/>
        </w:rPr>
        <w:t>o</w:t>
      </w:r>
      <w:r w:rsidR="00F048BB" w:rsidRPr="005F11FE">
        <w:rPr>
          <w:rFonts w:cs="Arial"/>
          <w:sz w:val="20"/>
          <w:szCs w:val="20"/>
        </w:rPr>
        <w:t xml:space="preserve">S requirement </w:t>
      </w:r>
      <w:r w:rsidR="00B86124">
        <w:rPr>
          <w:rFonts w:cs="Arial"/>
          <w:sz w:val="20"/>
          <w:szCs w:val="20"/>
        </w:rPr>
        <w:t xml:space="preserve">when ng-eNB as MN. Also, in </w:t>
      </w:r>
      <w:r w:rsidR="00F048BB" w:rsidRPr="005F11FE">
        <w:rPr>
          <w:rFonts w:cs="Arial"/>
          <w:sz w:val="20"/>
          <w:szCs w:val="20"/>
        </w:rPr>
        <w:t xml:space="preserve">case of heterogeneous deployment for NR-DC, it is possible for MBS service and unicast service to use different links from different nodes for </w:t>
      </w:r>
      <w:r>
        <w:rPr>
          <w:rFonts w:cs="Arial"/>
          <w:sz w:val="20"/>
          <w:szCs w:val="20"/>
        </w:rPr>
        <w:t>improv</w:t>
      </w:r>
      <w:r>
        <w:rPr>
          <w:rFonts w:cs="Arial" w:hint="eastAsia"/>
          <w:sz w:val="20"/>
          <w:szCs w:val="20"/>
        </w:rPr>
        <w:t>ing</w:t>
      </w:r>
      <w:r w:rsidRPr="005F11FE">
        <w:rPr>
          <w:rFonts w:cs="Arial"/>
          <w:sz w:val="20"/>
          <w:szCs w:val="20"/>
        </w:rPr>
        <w:t xml:space="preserve"> </w:t>
      </w:r>
      <w:r w:rsidR="000549E3">
        <w:rPr>
          <w:rFonts w:cs="Arial" w:hint="eastAsia"/>
          <w:sz w:val="20"/>
          <w:szCs w:val="20"/>
        </w:rPr>
        <w:t>system capacity</w:t>
      </w:r>
      <w:r w:rsidR="00865AC7">
        <w:rPr>
          <w:rFonts w:cs="Arial"/>
          <w:sz w:val="20"/>
          <w:szCs w:val="20"/>
        </w:rPr>
        <w:t>.</w:t>
      </w:r>
      <w:r w:rsidR="00865AC7">
        <w:rPr>
          <w:rFonts w:cs="Arial" w:hint="eastAsia"/>
          <w:sz w:val="20"/>
          <w:szCs w:val="20"/>
        </w:rPr>
        <w:t xml:space="preserve"> </w:t>
      </w:r>
      <w:r w:rsidR="00865AC7">
        <w:rPr>
          <w:rFonts w:cs="Arial"/>
          <w:sz w:val="20"/>
          <w:szCs w:val="20"/>
        </w:rPr>
        <w:t>e.g,</w:t>
      </w:r>
      <w:r w:rsidR="00865AC7">
        <w:rPr>
          <w:rFonts w:cs="Arial" w:hint="eastAsia"/>
          <w:sz w:val="20"/>
          <w:szCs w:val="20"/>
        </w:rPr>
        <w:t xml:space="preserve"> </w:t>
      </w:r>
      <w:r w:rsidR="00F048BB" w:rsidRPr="005F11FE">
        <w:rPr>
          <w:rFonts w:cs="Arial"/>
          <w:sz w:val="20"/>
          <w:szCs w:val="20"/>
        </w:rPr>
        <w:t>MBS service transmission via gNB as SN, while the othe</w:t>
      </w:r>
      <w:r>
        <w:rPr>
          <w:rFonts w:cs="Arial"/>
          <w:sz w:val="20"/>
          <w:szCs w:val="20"/>
        </w:rPr>
        <w:t>r services, e.g, embb, via MN</w:t>
      </w:r>
      <w:r w:rsidR="00F048BB" w:rsidRPr="005F11FE">
        <w:rPr>
          <w:rFonts w:cs="Arial"/>
          <w:sz w:val="20"/>
          <w:szCs w:val="20"/>
        </w:rPr>
        <w:t>.</w:t>
      </w:r>
      <w:r>
        <w:rPr>
          <w:rFonts w:cs="Arial" w:hint="eastAsia"/>
          <w:sz w:val="20"/>
          <w:szCs w:val="20"/>
        </w:rPr>
        <w:t xml:space="preserve"> </w:t>
      </w:r>
      <w:r w:rsidR="000549E3" w:rsidRPr="00EA1E42">
        <w:rPr>
          <w:rFonts w:cs="Arial"/>
          <w:sz w:val="20"/>
          <w:szCs w:val="20"/>
        </w:rPr>
        <w:t xml:space="preserve">Therefore, it is </w:t>
      </w:r>
      <w:r w:rsidR="000549E3">
        <w:rPr>
          <w:rFonts w:cs="Arial" w:hint="eastAsia"/>
          <w:sz w:val="20"/>
          <w:szCs w:val="20"/>
        </w:rPr>
        <w:t>required</w:t>
      </w:r>
      <w:r w:rsidR="000549E3" w:rsidRPr="00EA1E42">
        <w:rPr>
          <w:rFonts w:cs="Arial"/>
          <w:sz w:val="20"/>
          <w:szCs w:val="20"/>
        </w:rPr>
        <w:t xml:space="preserve"> to s</w:t>
      </w:r>
      <w:r w:rsidR="00D82F75">
        <w:rPr>
          <w:rFonts w:cs="Arial" w:hint="eastAsia"/>
          <w:sz w:val="20"/>
          <w:szCs w:val="20"/>
        </w:rPr>
        <w:t>pecify</w:t>
      </w:r>
      <w:r w:rsidR="000549E3" w:rsidRPr="009C5828">
        <w:rPr>
          <w:rFonts w:cs="Arial"/>
          <w:sz w:val="20"/>
          <w:szCs w:val="20"/>
        </w:rPr>
        <w:t xml:space="preserve"> RAN enhanced functions for </w:t>
      </w:r>
      <w:r w:rsidR="004A0B6B">
        <w:rPr>
          <w:rFonts w:cs="Arial" w:hint="eastAsia"/>
          <w:sz w:val="20"/>
          <w:szCs w:val="20"/>
        </w:rPr>
        <w:t>enabling</w:t>
      </w:r>
      <w:r w:rsidR="000549E3" w:rsidRPr="009C5828">
        <w:rPr>
          <w:rFonts w:cs="Arial"/>
          <w:sz w:val="20"/>
          <w:szCs w:val="20"/>
        </w:rPr>
        <w:t xml:space="preserve"> </w:t>
      </w:r>
      <w:r w:rsidR="000549E3" w:rsidRPr="001673AA">
        <w:rPr>
          <w:rFonts w:cs="Arial"/>
          <w:sz w:val="20"/>
          <w:szCs w:val="20"/>
          <w:lang w:val="en-GB"/>
        </w:rPr>
        <w:t xml:space="preserve">MBS </w:t>
      </w:r>
      <w:r w:rsidR="000549E3" w:rsidRPr="001673AA">
        <w:rPr>
          <w:rFonts w:cs="Arial"/>
          <w:sz w:val="20"/>
          <w:szCs w:val="20"/>
        </w:rPr>
        <w:t>transmission in gNB as SN i</w:t>
      </w:r>
      <w:r w:rsidR="000549E3" w:rsidRPr="001673AA">
        <w:rPr>
          <w:rFonts w:cs="Arial"/>
          <w:sz w:val="20"/>
          <w:szCs w:val="20"/>
          <w:lang w:val="en-GB"/>
        </w:rPr>
        <w:t xml:space="preserve">n case of </w:t>
      </w:r>
      <w:r w:rsidR="007F1747">
        <w:rPr>
          <w:rFonts w:cs="Arial" w:hint="eastAsia"/>
          <w:sz w:val="20"/>
          <w:szCs w:val="20"/>
          <w:lang w:val="en-GB"/>
        </w:rPr>
        <w:t>NGEN</w:t>
      </w:r>
      <w:r w:rsidR="009451BC">
        <w:rPr>
          <w:rFonts w:cs="Arial" w:hint="eastAsia"/>
          <w:sz w:val="20"/>
          <w:szCs w:val="20"/>
          <w:lang w:val="en-GB"/>
        </w:rPr>
        <w:t>-</w:t>
      </w:r>
      <w:r w:rsidR="007F1747">
        <w:rPr>
          <w:rFonts w:cs="Arial" w:hint="eastAsia"/>
          <w:sz w:val="20"/>
          <w:szCs w:val="20"/>
          <w:lang w:val="en-GB"/>
        </w:rPr>
        <w:t xml:space="preserve">DC and </w:t>
      </w:r>
      <w:r w:rsidR="000549E3" w:rsidRPr="001673AA">
        <w:rPr>
          <w:rFonts w:cs="Arial"/>
          <w:sz w:val="20"/>
          <w:szCs w:val="20"/>
          <w:lang w:val="en-GB"/>
        </w:rPr>
        <w:t>NR DC</w:t>
      </w:r>
      <w:r w:rsidR="000549E3" w:rsidRPr="001673AA">
        <w:rPr>
          <w:rFonts w:cs="Arial"/>
          <w:sz w:val="20"/>
          <w:szCs w:val="20"/>
        </w:rPr>
        <w:t>.</w:t>
      </w:r>
    </w:p>
    <w:p w:rsidR="00E10217" w:rsidRDefault="00E10217" w:rsidP="00E10217">
      <w:pPr>
        <w:pStyle w:val="a8"/>
        <w:jc w:val="center"/>
        <w:rPr>
          <w:rFonts w:cs="Arial"/>
          <w:sz w:val="20"/>
          <w:szCs w:val="20"/>
        </w:rPr>
      </w:pPr>
      <w:r>
        <w:rPr>
          <w:noProof/>
        </w:rPr>
        <w:drawing>
          <wp:inline distT="0" distB="0" distL="0" distR="0" wp14:anchorId="584ED661" wp14:editId="63833994">
            <wp:extent cx="2806811" cy="19083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825027" cy="1920698"/>
                    </a:xfrm>
                    <a:prstGeom prst="rect">
                      <a:avLst/>
                    </a:prstGeom>
                  </pic:spPr>
                </pic:pic>
              </a:graphicData>
            </a:graphic>
          </wp:inline>
        </w:drawing>
      </w:r>
    </w:p>
    <w:p w:rsidR="00E10217" w:rsidRDefault="000F6D0A" w:rsidP="000F6D0A">
      <w:pPr>
        <w:pStyle w:val="a8"/>
        <w:jc w:val="center"/>
        <w:rPr>
          <w:rFonts w:cs="Arial"/>
          <w:sz w:val="20"/>
          <w:szCs w:val="20"/>
        </w:rPr>
      </w:pPr>
      <w:r>
        <w:rPr>
          <w:rFonts w:cs="Arial" w:hint="eastAsia"/>
          <w:sz w:val="20"/>
          <w:szCs w:val="20"/>
        </w:rPr>
        <w:t>Figure 1</w:t>
      </w:r>
      <w:r w:rsidR="00DB12F4">
        <w:rPr>
          <w:rFonts w:cs="Arial" w:hint="eastAsia"/>
          <w:sz w:val="20"/>
          <w:szCs w:val="20"/>
        </w:rPr>
        <w:t xml:space="preserve"> </w:t>
      </w:r>
      <w:r w:rsidRPr="001673AA">
        <w:rPr>
          <w:rFonts w:cs="Arial"/>
          <w:sz w:val="20"/>
          <w:szCs w:val="20"/>
          <w:lang w:val="en-GB"/>
        </w:rPr>
        <w:t xml:space="preserve">MBS </w:t>
      </w:r>
      <w:r w:rsidRPr="001673AA">
        <w:rPr>
          <w:rFonts w:cs="Arial"/>
          <w:sz w:val="20"/>
          <w:szCs w:val="20"/>
        </w:rPr>
        <w:t>transmission in gNB as SN i</w:t>
      </w:r>
      <w:r w:rsidRPr="001673AA">
        <w:rPr>
          <w:rFonts w:cs="Arial"/>
          <w:sz w:val="20"/>
          <w:szCs w:val="20"/>
          <w:lang w:val="en-GB"/>
        </w:rPr>
        <w:t>n case of NR DC configurations</w:t>
      </w:r>
    </w:p>
    <w:p w:rsidR="003F10AA" w:rsidRPr="006E23D0" w:rsidRDefault="005F11FE" w:rsidP="00AC0C59">
      <w:pPr>
        <w:pStyle w:val="a8"/>
        <w:rPr>
          <w:rFonts w:cs="Arial"/>
          <w:b/>
          <w:sz w:val="20"/>
          <w:szCs w:val="20"/>
        </w:rPr>
      </w:pPr>
      <w:r w:rsidRPr="00EE173D">
        <w:rPr>
          <w:rFonts w:cs="Arial"/>
          <w:b/>
          <w:sz w:val="20"/>
          <w:szCs w:val="20"/>
        </w:rPr>
        <w:t>P</w:t>
      </w:r>
      <w:r w:rsidRPr="00EE173D">
        <w:rPr>
          <w:rFonts w:cs="Arial" w:hint="eastAsia"/>
          <w:b/>
          <w:sz w:val="20"/>
          <w:szCs w:val="20"/>
        </w:rPr>
        <w:t xml:space="preserve">roposal </w:t>
      </w:r>
      <w:r w:rsidR="001673AA" w:rsidRPr="00EE173D">
        <w:rPr>
          <w:rFonts w:cs="Arial" w:hint="eastAsia"/>
          <w:b/>
          <w:sz w:val="20"/>
          <w:szCs w:val="20"/>
        </w:rPr>
        <w:t>3</w:t>
      </w:r>
      <w:r w:rsidRPr="00EE173D">
        <w:rPr>
          <w:rFonts w:cs="Arial" w:hint="eastAsia"/>
          <w:b/>
          <w:sz w:val="20"/>
          <w:szCs w:val="20"/>
        </w:rPr>
        <w:t>:</w:t>
      </w:r>
      <w:r w:rsidR="00EE173D" w:rsidRPr="00EE173D">
        <w:rPr>
          <w:rFonts w:cs="Arial" w:hint="eastAsia"/>
          <w:b/>
          <w:sz w:val="20"/>
          <w:szCs w:val="20"/>
        </w:rPr>
        <w:t xml:space="preserve"> </w:t>
      </w:r>
      <w:r w:rsidR="00F54DD2">
        <w:rPr>
          <w:rFonts w:cs="Arial" w:hint="eastAsia"/>
          <w:b/>
          <w:sz w:val="20"/>
          <w:szCs w:val="20"/>
        </w:rPr>
        <w:t xml:space="preserve">Support of </w:t>
      </w:r>
      <w:r w:rsidR="00EE173D" w:rsidRPr="00EE173D">
        <w:rPr>
          <w:rFonts w:cs="Arial"/>
          <w:b/>
          <w:sz w:val="20"/>
          <w:szCs w:val="20"/>
        </w:rPr>
        <w:t xml:space="preserve">MBS transmission in gNB as SN in case of </w:t>
      </w:r>
      <w:r w:rsidR="007F1747">
        <w:rPr>
          <w:rFonts w:cs="Arial" w:hint="eastAsia"/>
          <w:b/>
          <w:sz w:val="20"/>
          <w:szCs w:val="20"/>
        </w:rPr>
        <w:t>NGEN</w:t>
      </w:r>
      <w:r w:rsidR="00471FB5">
        <w:rPr>
          <w:rFonts w:cs="Arial" w:hint="eastAsia"/>
          <w:b/>
          <w:sz w:val="20"/>
          <w:szCs w:val="20"/>
        </w:rPr>
        <w:t>-</w:t>
      </w:r>
      <w:r w:rsidR="007F1747">
        <w:rPr>
          <w:rFonts w:cs="Arial" w:hint="eastAsia"/>
          <w:b/>
          <w:sz w:val="20"/>
          <w:szCs w:val="20"/>
        </w:rPr>
        <w:t>DC and</w:t>
      </w:r>
      <w:r w:rsidR="00EE173D" w:rsidRPr="00EE173D">
        <w:rPr>
          <w:rFonts w:cs="Arial"/>
          <w:b/>
          <w:sz w:val="20"/>
          <w:szCs w:val="20"/>
        </w:rPr>
        <w:t xml:space="preserve"> NR DC</w:t>
      </w:r>
      <w:r w:rsidR="00F54DD2">
        <w:rPr>
          <w:rFonts w:cs="Arial" w:hint="eastAsia"/>
          <w:b/>
          <w:sz w:val="20"/>
          <w:szCs w:val="20"/>
        </w:rPr>
        <w:t xml:space="preserve"> should be considered</w:t>
      </w:r>
      <w:r w:rsidR="00EE173D">
        <w:rPr>
          <w:rFonts w:cs="Arial" w:hint="eastAsia"/>
          <w:b/>
          <w:sz w:val="20"/>
          <w:szCs w:val="20"/>
        </w:rPr>
        <w:t xml:space="preserve"> in R18</w:t>
      </w:r>
      <w:r w:rsidR="00EE173D" w:rsidRPr="00EE173D">
        <w:rPr>
          <w:rFonts w:cs="Arial"/>
          <w:b/>
          <w:sz w:val="20"/>
          <w:szCs w:val="20"/>
        </w:rPr>
        <w:t>.</w:t>
      </w:r>
    </w:p>
    <w:p w:rsidR="00881C26" w:rsidRDefault="00881C26" w:rsidP="00881C26">
      <w:pPr>
        <w:pStyle w:val="a8"/>
        <w:rPr>
          <w:rFonts w:cs="Arial" w:hint="eastAsia"/>
          <w:sz w:val="20"/>
          <w:szCs w:val="20"/>
          <w:u w:val="single"/>
        </w:rPr>
      </w:pPr>
    </w:p>
    <w:p w:rsidR="003F10AA" w:rsidRPr="00881C26" w:rsidRDefault="003F10AA" w:rsidP="00881C26">
      <w:pPr>
        <w:pStyle w:val="a8"/>
        <w:rPr>
          <w:rFonts w:cs="Arial"/>
          <w:b/>
          <w:sz w:val="20"/>
          <w:szCs w:val="20"/>
          <w:u w:val="single"/>
        </w:rPr>
      </w:pPr>
      <w:r w:rsidRPr="00881C26">
        <w:rPr>
          <w:rFonts w:cs="Arial"/>
          <w:b/>
          <w:sz w:val="20"/>
          <w:szCs w:val="20"/>
          <w:u w:val="single"/>
        </w:rPr>
        <w:t>Adaption of transmission area for broadcast</w:t>
      </w:r>
      <w:r w:rsidR="00A01FAE" w:rsidRPr="00881C26">
        <w:rPr>
          <w:rFonts w:cs="Arial" w:hint="eastAsia"/>
          <w:b/>
          <w:sz w:val="20"/>
          <w:szCs w:val="20"/>
          <w:u w:val="single"/>
        </w:rPr>
        <w:t xml:space="preserve"> to </w:t>
      </w:r>
      <w:r w:rsidRPr="00881C26">
        <w:rPr>
          <w:rFonts w:cs="Arial"/>
          <w:b/>
          <w:sz w:val="20"/>
          <w:szCs w:val="20"/>
          <w:u w:val="single"/>
        </w:rPr>
        <w:t>improve resource efficiency</w:t>
      </w:r>
    </w:p>
    <w:p w:rsidR="001673AA" w:rsidRDefault="001673AA" w:rsidP="004C197C">
      <w:pPr>
        <w:pStyle w:val="a8"/>
        <w:jc w:val="both"/>
        <w:rPr>
          <w:rFonts w:cs="Arial"/>
          <w:sz w:val="20"/>
          <w:szCs w:val="20"/>
        </w:rPr>
      </w:pPr>
      <w:r w:rsidRPr="00227DCF">
        <w:rPr>
          <w:rFonts w:cs="Arial"/>
          <w:sz w:val="20"/>
          <w:szCs w:val="20"/>
        </w:rPr>
        <w:t xml:space="preserve">In R17, </w:t>
      </w:r>
      <w:r w:rsidR="00173DCF">
        <w:rPr>
          <w:rFonts w:cs="Arial"/>
          <w:sz w:val="20"/>
          <w:szCs w:val="20"/>
        </w:rPr>
        <w:t>t</w:t>
      </w:r>
      <w:r w:rsidR="00173DCF" w:rsidRPr="00173DCF">
        <w:rPr>
          <w:rFonts w:cs="Arial"/>
          <w:sz w:val="20"/>
          <w:szCs w:val="20"/>
        </w:rPr>
        <w:t>he broadcast service area is basically equivalent to the broadcast transmission area</w:t>
      </w:r>
      <w:r w:rsidR="00173DCF">
        <w:rPr>
          <w:rFonts w:cs="Arial" w:hint="eastAsia"/>
          <w:sz w:val="20"/>
          <w:szCs w:val="20"/>
        </w:rPr>
        <w:t>, and</w:t>
      </w:r>
      <w:r w:rsidR="00173DCF" w:rsidRPr="00173DCF">
        <w:rPr>
          <w:rFonts w:cs="Arial"/>
          <w:sz w:val="20"/>
          <w:szCs w:val="20"/>
        </w:rPr>
        <w:t xml:space="preserve"> </w:t>
      </w:r>
      <w:r w:rsidR="00173DCF">
        <w:rPr>
          <w:rFonts w:cs="Arial" w:hint="eastAsia"/>
          <w:sz w:val="20"/>
          <w:szCs w:val="20"/>
        </w:rPr>
        <w:t>it</w:t>
      </w:r>
      <w:r w:rsidRPr="00227DCF">
        <w:rPr>
          <w:rFonts w:cs="Arial"/>
          <w:sz w:val="20"/>
          <w:szCs w:val="20"/>
        </w:rPr>
        <w:t xml:space="preserve"> is determined by MBSF and t</w:t>
      </w:r>
      <w:r>
        <w:rPr>
          <w:rFonts w:cs="Arial"/>
          <w:sz w:val="20"/>
          <w:szCs w:val="20"/>
        </w:rPr>
        <w:t xml:space="preserve">ransferred to related NG-RANs, </w:t>
      </w:r>
      <w:r w:rsidRPr="00227DCF">
        <w:rPr>
          <w:rFonts w:cs="Arial"/>
          <w:sz w:val="20"/>
          <w:szCs w:val="20"/>
        </w:rPr>
        <w:t xml:space="preserve">and the service area is relatively static, once it is configured, the corresponding MBS transmission resources should be established in NG-RAN. Therefore, from the perspective of resource efficiency, the </w:t>
      </w:r>
      <w:r w:rsidR="00185C6E">
        <w:rPr>
          <w:rFonts w:cs="Arial" w:hint="eastAsia"/>
          <w:sz w:val="20"/>
          <w:szCs w:val="20"/>
        </w:rPr>
        <w:t>broadcast</w:t>
      </w:r>
      <w:r w:rsidRPr="00227DCF">
        <w:rPr>
          <w:rFonts w:cs="Arial"/>
          <w:sz w:val="20"/>
          <w:szCs w:val="20"/>
        </w:rPr>
        <w:t xml:space="preserve"> mode </w:t>
      </w:r>
      <w:r w:rsidR="00185C6E">
        <w:rPr>
          <w:rFonts w:cs="Arial"/>
          <w:sz w:val="20"/>
          <w:szCs w:val="20"/>
        </w:rPr>
        <w:t>of</w:t>
      </w:r>
      <w:r w:rsidR="00185C6E">
        <w:rPr>
          <w:rFonts w:cs="Arial" w:hint="eastAsia"/>
          <w:sz w:val="20"/>
          <w:szCs w:val="20"/>
        </w:rPr>
        <w:t xml:space="preserve"> R17 </w:t>
      </w:r>
      <w:r w:rsidRPr="00227DCF">
        <w:rPr>
          <w:rFonts w:cs="Arial"/>
          <w:sz w:val="20"/>
          <w:szCs w:val="20"/>
        </w:rPr>
        <w:t>is inefficient.</w:t>
      </w:r>
      <w:r w:rsidR="00335614">
        <w:rPr>
          <w:rFonts w:cs="Arial" w:hint="eastAsia"/>
          <w:sz w:val="20"/>
          <w:szCs w:val="20"/>
        </w:rPr>
        <w:t xml:space="preserve"> </w:t>
      </w:r>
      <w:r w:rsidRPr="00227DCF">
        <w:rPr>
          <w:rFonts w:cs="Arial"/>
          <w:sz w:val="20"/>
          <w:szCs w:val="20"/>
        </w:rPr>
        <w:t xml:space="preserve">In LTE, the introduction of counting mechanism is to enable the network to make use of </w:t>
      </w:r>
      <w:r w:rsidR="00927240">
        <w:rPr>
          <w:rFonts w:cs="Arial" w:hint="eastAsia"/>
          <w:sz w:val="20"/>
          <w:szCs w:val="20"/>
        </w:rPr>
        <w:t>counting</w:t>
      </w:r>
      <w:r w:rsidRPr="00227DCF">
        <w:rPr>
          <w:rFonts w:cs="Arial"/>
          <w:sz w:val="20"/>
          <w:szCs w:val="20"/>
        </w:rPr>
        <w:t xml:space="preserve"> information to better schedule</w:t>
      </w:r>
      <w:r w:rsidR="00E72E82">
        <w:rPr>
          <w:rFonts w:cs="Arial"/>
          <w:sz w:val="20"/>
          <w:szCs w:val="20"/>
        </w:rPr>
        <w:t xml:space="preserve"> and arrange MBMS services. Thus</w:t>
      </w:r>
      <w:r w:rsidRPr="00227DCF">
        <w:rPr>
          <w:rFonts w:cs="Arial"/>
          <w:sz w:val="20"/>
          <w:szCs w:val="20"/>
        </w:rPr>
        <w:t xml:space="preserve"> similar mechanisms for NR </w:t>
      </w:r>
      <w:r w:rsidR="00030F33">
        <w:rPr>
          <w:rFonts w:cs="Arial"/>
          <w:sz w:val="20"/>
          <w:szCs w:val="20"/>
        </w:rPr>
        <w:t>broadcast</w:t>
      </w:r>
      <w:r w:rsidR="00030F33">
        <w:rPr>
          <w:rFonts w:cs="Arial" w:hint="eastAsia"/>
          <w:sz w:val="20"/>
          <w:szCs w:val="20"/>
        </w:rPr>
        <w:t xml:space="preserve"> mode</w:t>
      </w:r>
      <w:r w:rsidRPr="00227DCF">
        <w:rPr>
          <w:rFonts w:cs="Arial"/>
          <w:sz w:val="20"/>
          <w:szCs w:val="20"/>
        </w:rPr>
        <w:t xml:space="preserve"> also need to be considered to optimize the utilization efficiency of radio resources.</w:t>
      </w:r>
    </w:p>
    <w:p w:rsidR="00BD7651" w:rsidRPr="006E23D0" w:rsidRDefault="0000018E" w:rsidP="0000018E">
      <w:pPr>
        <w:pStyle w:val="a8"/>
        <w:rPr>
          <w:rFonts w:cs="Arial"/>
          <w:b/>
          <w:sz w:val="20"/>
          <w:szCs w:val="20"/>
        </w:rPr>
      </w:pPr>
      <w:r w:rsidRPr="00EE173D">
        <w:rPr>
          <w:rFonts w:cs="Arial"/>
          <w:b/>
          <w:sz w:val="20"/>
          <w:szCs w:val="20"/>
        </w:rPr>
        <w:t>P</w:t>
      </w:r>
      <w:r w:rsidRPr="00EE173D">
        <w:rPr>
          <w:rFonts w:cs="Arial" w:hint="eastAsia"/>
          <w:b/>
          <w:sz w:val="20"/>
          <w:szCs w:val="20"/>
        </w:rPr>
        <w:t xml:space="preserve">roposal </w:t>
      </w:r>
      <w:r>
        <w:rPr>
          <w:rFonts w:cs="Arial" w:hint="eastAsia"/>
          <w:b/>
          <w:sz w:val="20"/>
          <w:szCs w:val="20"/>
        </w:rPr>
        <w:t>4</w:t>
      </w:r>
      <w:r w:rsidR="00CD0E3C">
        <w:rPr>
          <w:rFonts w:cs="Arial" w:hint="eastAsia"/>
          <w:b/>
          <w:sz w:val="20"/>
          <w:szCs w:val="20"/>
        </w:rPr>
        <w:t>: D</w:t>
      </w:r>
      <w:r w:rsidR="00C91561">
        <w:rPr>
          <w:rFonts w:cs="Arial"/>
          <w:b/>
          <w:sz w:val="20"/>
          <w:szCs w:val="20"/>
          <w:lang w:val="en-GB"/>
        </w:rPr>
        <w:t>ynamic</w:t>
      </w:r>
      <w:r w:rsidR="00C91561">
        <w:rPr>
          <w:rFonts w:cs="Arial" w:hint="eastAsia"/>
          <w:b/>
          <w:sz w:val="20"/>
          <w:szCs w:val="20"/>
          <w:lang w:val="en-GB"/>
        </w:rPr>
        <w:t xml:space="preserve"> </w:t>
      </w:r>
      <w:r w:rsidR="00703416" w:rsidRPr="00703416">
        <w:rPr>
          <w:rFonts w:cs="Arial"/>
          <w:b/>
          <w:sz w:val="20"/>
          <w:szCs w:val="20"/>
          <w:lang w:val="en-GB"/>
        </w:rPr>
        <w:t xml:space="preserve">control of the </w:t>
      </w:r>
      <w:r w:rsidR="00703416" w:rsidRPr="00703416">
        <w:rPr>
          <w:rFonts w:cs="Arial"/>
          <w:b/>
          <w:sz w:val="20"/>
          <w:szCs w:val="20"/>
        </w:rPr>
        <w:t>broadcast</w:t>
      </w:r>
      <w:r w:rsidR="00173DCF">
        <w:rPr>
          <w:rFonts w:cs="Arial"/>
          <w:b/>
          <w:sz w:val="20"/>
          <w:szCs w:val="20"/>
          <w:lang w:val="en-GB"/>
        </w:rPr>
        <w:t xml:space="preserve"> transmission</w:t>
      </w:r>
      <w:r w:rsidR="00173DCF">
        <w:rPr>
          <w:rFonts w:cs="Arial" w:hint="eastAsia"/>
          <w:b/>
          <w:sz w:val="20"/>
          <w:szCs w:val="20"/>
          <w:lang w:val="en-GB"/>
        </w:rPr>
        <w:t xml:space="preserve"> a</w:t>
      </w:r>
      <w:r w:rsidR="00703416" w:rsidRPr="00703416">
        <w:rPr>
          <w:rFonts w:cs="Arial"/>
          <w:b/>
          <w:sz w:val="20"/>
          <w:szCs w:val="20"/>
          <w:lang w:val="en-GB"/>
        </w:rPr>
        <w:t>rea</w:t>
      </w:r>
      <w:r w:rsidR="00703416" w:rsidRPr="00703416">
        <w:rPr>
          <w:rFonts w:cs="Arial"/>
          <w:b/>
          <w:sz w:val="20"/>
          <w:szCs w:val="20"/>
        </w:rPr>
        <w:t xml:space="preserve"> </w:t>
      </w:r>
      <w:r w:rsidR="007F1747">
        <w:rPr>
          <w:rFonts w:cs="Arial" w:hint="eastAsia"/>
          <w:b/>
          <w:sz w:val="20"/>
          <w:szCs w:val="20"/>
        </w:rPr>
        <w:t xml:space="preserve">should be </w:t>
      </w:r>
      <w:r w:rsidR="00CD0E3C">
        <w:rPr>
          <w:rFonts w:cs="Arial" w:hint="eastAsia"/>
          <w:b/>
          <w:sz w:val="20"/>
          <w:szCs w:val="20"/>
        </w:rPr>
        <w:t>considered in R18</w:t>
      </w:r>
      <w:r w:rsidR="003B72A7">
        <w:rPr>
          <w:rFonts w:cs="Arial" w:hint="eastAsia"/>
          <w:b/>
          <w:sz w:val="20"/>
          <w:szCs w:val="20"/>
        </w:rPr>
        <w:t>.</w:t>
      </w:r>
    </w:p>
    <w:p w:rsidR="001A5CD8" w:rsidRPr="001A5CD8" w:rsidRDefault="001A5CD8" w:rsidP="00AC0C59">
      <w:pPr>
        <w:pStyle w:val="a8"/>
        <w:rPr>
          <w:rFonts w:cs="Arial"/>
          <w:b/>
          <w:sz w:val="20"/>
          <w:szCs w:val="20"/>
        </w:rPr>
      </w:pPr>
    </w:p>
    <w:p w:rsidR="006E1C82" w:rsidRPr="00466E62" w:rsidRDefault="00EF3121" w:rsidP="00466E62">
      <w:pPr>
        <w:pStyle w:val="1"/>
      </w:pPr>
      <w:r>
        <w:t>3</w:t>
      </w:r>
      <w:r w:rsidR="00EC4447">
        <w:tab/>
      </w:r>
      <w:r w:rsidR="00C01F33" w:rsidRPr="00CE0424">
        <w:t>Conclusion</w:t>
      </w:r>
    </w:p>
    <w:p w:rsidR="001E4A0E" w:rsidRPr="007010C0" w:rsidRDefault="00B21539" w:rsidP="001528B4">
      <w:pPr>
        <w:pStyle w:val="a8"/>
        <w:spacing w:line="360" w:lineRule="auto"/>
        <w:rPr>
          <w:sz w:val="20"/>
          <w:szCs w:val="20"/>
        </w:rPr>
      </w:pPr>
      <w:r w:rsidRPr="00B21539">
        <w:rPr>
          <w:sz w:val="20"/>
          <w:szCs w:val="20"/>
        </w:rPr>
        <w:t>In the previous sections we</w:t>
      </w:r>
      <w:r w:rsidR="007F1747">
        <w:rPr>
          <w:rFonts w:hint="eastAsia"/>
          <w:sz w:val="20"/>
          <w:szCs w:val="20"/>
        </w:rPr>
        <w:t xml:space="preserve"> discussed the motivation for</w:t>
      </w:r>
      <w:r w:rsidR="006935A9">
        <w:rPr>
          <w:rFonts w:hint="eastAsia"/>
          <w:sz w:val="20"/>
          <w:szCs w:val="20"/>
        </w:rPr>
        <w:t xml:space="preserve"> continuous </w:t>
      </w:r>
      <w:r w:rsidR="007F1747">
        <w:rPr>
          <w:rFonts w:hint="eastAsia"/>
          <w:sz w:val="20"/>
          <w:szCs w:val="20"/>
        </w:rPr>
        <w:t>NR MBS</w:t>
      </w:r>
      <w:r w:rsidR="006935A9">
        <w:rPr>
          <w:rFonts w:hint="eastAsia"/>
          <w:sz w:val="20"/>
          <w:szCs w:val="20"/>
        </w:rPr>
        <w:t xml:space="preserve"> enhancements in Re-18. An initial set of work scope is also </w:t>
      </w:r>
      <w:r w:rsidR="006935A9">
        <w:rPr>
          <w:sz w:val="20"/>
          <w:szCs w:val="20"/>
        </w:rPr>
        <w:t>proposed</w:t>
      </w:r>
      <w:r w:rsidR="006935A9">
        <w:rPr>
          <w:rFonts w:hint="eastAsia"/>
          <w:sz w:val="20"/>
          <w:szCs w:val="20"/>
        </w:rPr>
        <w:t xml:space="preserve"> for RAN</w:t>
      </w:r>
      <w:r w:rsidR="006935A9">
        <w:rPr>
          <w:sz w:val="20"/>
          <w:szCs w:val="20"/>
        </w:rPr>
        <w:t>’</w:t>
      </w:r>
      <w:r w:rsidR="006935A9">
        <w:rPr>
          <w:rFonts w:hint="eastAsia"/>
          <w:sz w:val="20"/>
          <w:szCs w:val="20"/>
        </w:rPr>
        <w:t xml:space="preserve">s further consideration. </w:t>
      </w:r>
    </w:p>
    <w:p w:rsidR="007F1747" w:rsidRPr="006E23D0" w:rsidRDefault="007F1747" w:rsidP="001528B4">
      <w:pPr>
        <w:pStyle w:val="a8"/>
        <w:spacing w:line="360" w:lineRule="auto"/>
        <w:ind w:left="1152" w:hanging="1152"/>
        <w:rPr>
          <w:rFonts w:cs="Arial"/>
          <w:b/>
          <w:sz w:val="20"/>
          <w:szCs w:val="20"/>
          <w:lang w:val="en-GB"/>
        </w:rPr>
      </w:pPr>
      <w:r w:rsidRPr="005B0F60">
        <w:rPr>
          <w:rFonts w:cs="Arial" w:hint="eastAsia"/>
          <w:b/>
          <w:sz w:val="20"/>
          <w:szCs w:val="20"/>
        </w:rPr>
        <w:lastRenderedPageBreak/>
        <w:t>Proposal 1</w:t>
      </w:r>
      <w:r w:rsidR="001528B4">
        <w:rPr>
          <w:rFonts w:cs="Arial" w:hint="eastAsia"/>
          <w:b/>
          <w:sz w:val="20"/>
          <w:szCs w:val="20"/>
        </w:rPr>
        <w:tab/>
      </w:r>
      <w:r>
        <w:rPr>
          <w:rFonts w:cs="Arial" w:hint="eastAsia"/>
          <w:b/>
          <w:sz w:val="20"/>
          <w:szCs w:val="20"/>
          <w:lang w:val="en-GB"/>
        </w:rPr>
        <w:t>T</w:t>
      </w:r>
      <w:r w:rsidRPr="005B0F60">
        <w:rPr>
          <w:rFonts w:cs="Arial"/>
          <w:b/>
          <w:sz w:val="20"/>
          <w:szCs w:val="20"/>
          <w:lang w:val="en-GB"/>
        </w:rPr>
        <w:t xml:space="preserve">he support of </w:t>
      </w:r>
      <w:r>
        <w:rPr>
          <w:rFonts w:cs="Arial" w:hint="eastAsia"/>
          <w:b/>
          <w:sz w:val="20"/>
          <w:szCs w:val="20"/>
          <w:lang w:val="en-GB"/>
        </w:rPr>
        <w:t>m</w:t>
      </w:r>
      <w:r w:rsidRPr="005B0F60">
        <w:rPr>
          <w:rFonts w:cs="Arial"/>
          <w:b/>
          <w:sz w:val="20"/>
          <w:szCs w:val="20"/>
          <w:lang w:val="en-GB"/>
        </w:rPr>
        <w:t>ulticast reception in idle/inactive mode</w:t>
      </w:r>
      <w:r w:rsidRPr="005B0F60">
        <w:rPr>
          <w:rFonts w:cs="Arial" w:hint="eastAsia"/>
          <w:b/>
          <w:sz w:val="20"/>
          <w:szCs w:val="20"/>
          <w:lang w:val="en-GB"/>
        </w:rPr>
        <w:t xml:space="preserve"> </w:t>
      </w:r>
      <w:r>
        <w:rPr>
          <w:rFonts w:cs="Arial" w:hint="eastAsia"/>
          <w:b/>
          <w:sz w:val="20"/>
          <w:szCs w:val="20"/>
          <w:lang w:val="en-GB"/>
        </w:rPr>
        <w:t xml:space="preserve">should be considered </w:t>
      </w:r>
      <w:r w:rsidRPr="005B0F60">
        <w:rPr>
          <w:rFonts w:cs="Arial" w:hint="eastAsia"/>
          <w:b/>
          <w:sz w:val="20"/>
          <w:szCs w:val="20"/>
          <w:lang w:val="en-GB"/>
        </w:rPr>
        <w:t>in R18.</w:t>
      </w:r>
    </w:p>
    <w:p w:rsidR="007F1747" w:rsidRPr="006E23D0" w:rsidRDefault="007F1747" w:rsidP="001528B4">
      <w:pPr>
        <w:pStyle w:val="a8"/>
        <w:spacing w:line="360" w:lineRule="auto"/>
        <w:ind w:left="1152" w:hanging="1152"/>
        <w:rPr>
          <w:rFonts w:cs="Arial"/>
          <w:b/>
          <w:sz w:val="20"/>
          <w:szCs w:val="20"/>
        </w:rPr>
      </w:pPr>
      <w:r w:rsidRPr="005B0F60">
        <w:rPr>
          <w:rFonts w:cs="Arial" w:hint="eastAsia"/>
          <w:b/>
          <w:sz w:val="20"/>
          <w:szCs w:val="20"/>
        </w:rPr>
        <w:t>Proposal</w:t>
      </w:r>
      <w:r>
        <w:rPr>
          <w:rFonts w:cs="Arial" w:hint="eastAsia"/>
          <w:b/>
          <w:sz w:val="20"/>
          <w:szCs w:val="20"/>
        </w:rPr>
        <w:t xml:space="preserve"> 2</w:t>
      </w:r>
      <w:r w:rsidR="001528B4">
        <w:rPr>
          <w:rFonts w:cs="Arial" w:hint="eastAsia"/>
          <w:b/>
          <w:sz w:val="20"/>
          <w:szCs w:val="20"/>
        </w:rPr>
        <w:tab/>
      </w:r>
      <w:r>
        <w:rPr>
          <w:rFonts w:cs="Arial" w:hint="eastAsia"/>
          <w:b/>
          <w:sz w:val="20"/>
          <w:szCs w:val="20"/>
        </w:rPr>
        <w:t>T</w:t>
      </w:r>
      <w:r w:rsidRPr="009C5828">
        <w:rPr>
          <w:rFonts w:cs="Arial"/>
          <w:b/>
          <w:sz w:val="20"/>
          <w:szCs w:val="20"/>
        </w:rPr>
        <w:t xml:space="preserve">he support of </w:t>
      </w:r>
      <w:r>
        <w:rPr>
          <w:rFonts w:cs="Arial" w:hint="eastAsia"/>
          <w:b/>
          <w:sz w:val="20"/>
          <w:szCs w:val="20"/>
        </w:rPr>
        <w:t>various</w:t>
      </w:r>
      <w:r w:rsidRPr="009C5828">
        <w:rPr>
          <w:rFonts w:cs="Arial"/>
          <w:b/>
          <w:sz w:val="20"/>
          <w:szCs w:val="20"/>
        </w:rPr>
        <w:t xml:space="preserve"> services </w:t>
      </w:r>
      <w:r w:rsidR="00F46EBD">
        <w:rPr>
          <w:rFonts w:cs="Arial" w:hint="eastAsia"/>
          <w:b/>
          <w:sz w:val="20"/>
          <w:szCs w:val="20"/>
        </w:rPr>
        <w:t>beyond Rel-17, including</w:t>
      </w:r>
      <w:r w:rsidRPr="009C5828">
        <w:rPr>
          <w:rFonts w:cs="Arial" w:hint="eastAsia"/>
          <w:b/>
          <w:sz w:val="20"/>
          <w:szCs w:val="20"/>
        </w:rPr>
        <w:t xml:space="preserve"> FTA </w:t>
      </w:r>
      <w:r w:rsidRPr="009C5828">
        <w:rPr>
          <w:rFonts w:cs="Arial"/>
          <w:b/>
          <w:sz w:val="20"/>
          <w:szCs w:val="20"/>
        </w:rPr>
        <w:t>service</w:t>
      </w:r>
      <w:r w:rsidRPr="00CD0E3C">
        <w:rPr>
          <w:rFonts w:cs="Arial" w:hint="eastAsia"/>
          <w:b/>
          <w:sz w:val="20"/>
          <w:szCs w:val="20"/>
          <w:lang w:val="en-GB"/>
        </w:rPr>
        <w:t xml:space="preserve"> </w:t>
      </w:r>
      <w:r>
        <w:rPr>
          <w:rFonts w:cs="Arial" w:hint="eastAsia"/>
          <w:b/>
          <w:sz w:val="20"/>
          <w:szCs w:val="20"/>
          <w:lang w:val="en-GB"/>
        </w:rPr>
        <w:t xml:space="preserve">should be considered </w:t>
      </w:r>
      <w:r w:rsidRPr="005B0F60">
        <w:rPr>
          <w:rFonts w:cs="Arial" w:hint="eastAsia"/>
          <w:b/>
          <w:sz w:val="20"/>
          <w:szCs w:val="20"/>
          <w:lang w:val="en-GB"/>
        </w:rPr>
        <w:t>in R18</w:t>
      </w:r>
      <w:r w:rsidRPr="009C5828">
        <w:rPr>
          <w:rFonts w:cs="Arial" w:hint="eastAsia"/>
          <w:b/>
          <w:sz w:val="20"/>
          <w:szCs w:val="20"/>
        </w:rPr>
        <w:t>.</w:t>
      </w:r>
    </w:p>
    <w:p w:rsidR="008D46CD" w:rsidRPr="006E23D0" w:rsidRDefault="008D46CD" w:rsidP="001528B4">
      <w:pPr>
        <w:pStyle w:val="a8"/>
        <w:spacing w:line="360" w:lineRule="auto"/>
        <w:ind w:left="1152" w:hanging="1152"/>
        <w:rPr>
          <w:rFonts w:cs="Arial"/>
          <w:b/>
          <w:sz w:val="20"/>
          <w:szCs w:val="20"/>
        </w:rPr>
      </w:pPr>
      <w:r w:rsidRPr="00EE173D">
        <w:rPr>
          <w:rFonts w:cs="Arial"/>
          <w:b/>
          <w:sz w:val="20"/>
          <w:szCs w:val="20"/>
        </w:rPr>
        <w:t>P</w:t>
      </w:r>
      <w:r w:rsidRPr="00EE173D">
        <w:rPr>
          <w:rFonts w:cs="Arial" w:hint="eastAsia"/>
          <w:b/>
          <w:sz w:val="20"/>
          <w:szCs w:val="20"/>
        </w:rPr>
        <w:t>roposal 3</w:t>
      </w:r>
      <w:r w:rsidR="001528B4">
        <w:rPr>
          <w:rFonts w:cs="Arial" w:hint="eastAsia"/>
          <w:b/>
          <w:sz w:val="20"/>
          <w:szCs w:val="20"/>
        </w:rPr>
        <w:tab/>
      </w:r>
      <w:r>
        <w:rPr>
          <w:rFonts w:cs="Arial" w:hint="eastAsia"/>
          <w:b/>
          <w:sz w:val="20"/>
          <w:szCs w:val="20"/>
        </w:rPr>
        <w:t xml:space="preserve">Support of </w:t>
      </w:r>
      <w:r w:rsidRPr="00EE173D">
        <w:rPr>
          <w:rFonts w:cs="Arial"/>
          <w:b/>
          <w:sz w:val="20"/>
          <w:szCs w:val="20"/>
        </w:rPr>
        <w:t xml:space="preserve">MBS transmission in gNB as SN in case of </w:t>
      </w:r>
      <w:r>
        <w:rPr>
          <w:rFonts w:cs="Arial" w:hint="eastAsia"/>
          <w:b/>
          <w:sz w:val="20"/>
          <w:szCs w:val="20"/>
        </w:rPr>
        <w:t>NGEN</w:t>
      </w:r>
      <w:r w:rsidR="00914AD6">
        <w:rPr>
          <w:rFonts w:cs="Arial" w:hint="eastAsia"/>
          <w:b/>
          <w:sz w:val="20"/>
          <w:szCs w:val="20"/>
        </w:rPr>
        <w:t>-</w:t>
      </w:r>
      <w:r>
        <w:rPr>
          <w:rFonts w:cs="Arial" w:hint="eastAsia"/>
          <w:b/>
          <w:sz w:val="20"/>
          <w:szCs w:val="20"/>
        </w:rPr>
        <w:t>DC and</w:t>
      </w:r>
      <w:r w:rsidRPr="00EE173D">
        <w:rPr>
          <w:rFonts w:cs="Arial"/>
          <w:b/>
          <w:sz w:val="20"/>
          <w:szCs w:val="20"/>
        </w:rPr>
        <w:t xml:space="preserve"> NR DC</w:t>
      </w:r>
      <w:r>
        <w:rPr>
          <w:rFonts w:cs="Arial" w:hint="eastAsia"/>
          <w:b/>
          <w:sz w:val="20"/>
          <w:szCs w:val="20"/>
        </w:rPr>
        <w:t xml:space="preserve"> should be considered in R18</w:t>
      </w:r>
      <w:r w:rsidRPr="00EE173D">
        <w:rPr>
          <w:rFonts w:cs="Arial"/>
          <w:b/>
          <w:sz w:val="20"/>
          <w:szCs w:val="20"/>
        </w:rPr>
        <w:t>.</w:t>
      </w:r>
    </w:p>
    <w:p w:rsidR="007F1747" w:rsidRPr="006E23D0" w:rsidRDefault="007F1747" w:rsidP="001528B4">
      <w:pPr>
        <w:pStyle w:val="a8"/>
        <w:spacing w:line="360" w:lineRule="auto"/>
        <w:ind w:left="1152" w:hanging="1152"/>
        <w:rPr>
          <w:rFonts w:cs="Arial"/>
          <w:b/>
          <w:sz w:val="20"/>
          <w:szCs w:val="20"/>
        </w:rPr>
      </w:pPr>
      <w:r w:rsidRPr="00EE173D">
        <w:rPr>
          <w:rFonts w:cs="Arial"/>
          <w:b/>
          <w:sz w:val="20"/>
          <w:szCs w:val="20"/>
        </w:rPr>
        <w:t>P</w:t>
      </w:r>
      <w:r w:rsidRPr="00EE173D">
        <w:rPr>
          <w:rFonts w:cs="Arial" w:hint="eastAsia"/>
          <w:b/>
          <w:sz w:val="20"/>
          <w:szCs w:val="20"/>
        </w:rPr>
        <w:t xml:space="preserve">roposal </w:t>
      </w:r>
      <w:r>
        <w:rPr>
          <w:rFonts w:cs="Arial" w:hint="eastAsia"/>
          <w:b/>
          <w:sz w:val="20"/>
          <w:szCs w:val="20"/>
        </w:rPr>
        <w:t>4</w:t>
      </w:r>
      <w:r w:rsidR="001528B4">
        <w:rPr>
          <w:rFonts w:cs="Arial" w:hint="eastAsia"/>
          <w:b/>
          <w:sz w:val="20"/>
          <w:szCs w:val="20"/>
        </w:rPr>
        <w:tab/>
      </w:r>
      <w:r>
        <w:rPr>
          <w:rFonts w:cs="Arial" w:hint="eastAsia"/>
          <w:b/>
          <w:sz w:val="20"/>
          <w:szCs w:val="20"/>
        </w:rPr>
        <w:t>D</w:t>
      </w:r>
      <w:r>
        <w:rPr>
          <w:rFonts w:cs="Arial"/>
          <w:b/>
          <w:sz w:val="20"/>
          <w:szCs w:val="20"/>
          <w:lang w:val="en-GB"/>
        </w:rPr>
        <w:t>ynamic</w:t>
      </w:r>
      <w:r>
        <w:rPr>
          <w:rFonts w:cs="Arial" w:hint="eastAsia"/>
          <w:b/>
          <w:sz w:val="20"/>
          <w:szCs w:val="20"/>
          <w:lang w:val="en-GB"/>
        </w:rPr>
        <w:t xml:space="preserve"> </w:t>
      </w:r>
      <w:r w:rsidRPr="00703416">
        <w:rPr>
          <w:rFonts w:cs="Arial"/>
          <w:b/>
          <w:sz w:val="20"/>
          <w:szCs w:val="20"/>
          <w:lang w:val="en-GB"/>
        </w:rPr>
        <w:t xml:space="preserve">control of the </w:t>
      </w:r>
      <w:r w:rsidRPr="00703416">
        <w:rPr>
          <w:rFonts w:cs="Arial"/>
          <w:b/>
          <w:sz w:val="20"/>
          <w:szCs w:val="20"/>
        </w:rPr>
        <w:t>broadcast</w:t>
      </w:r>
      <w:r w:rsidRPr="00703416">
        <w:rPr>
          <w:rFonts w:cs="Arial"/>
          <w:b/>
          <w:sz w:val="20"/>
          <w:szCs w:val="20"/>
          <w:lang w:val="en-GB"/>
        </w:rPr>
        <w:t xml:space="preserve"> </w:t>
      </w:r>
      <w:r w:rsidR="00B701BB">
        <w:rPr>
          <w:rFonts w:cs="Arial"/>
          <w:b/>
          <w:sz w:val="20"/>
          <w:szCs w:val="20"/>
          <w:lang w:val="en-GB"/>
        </w:rPr>
        <w:t>transmission</w:t>
      </w:r>
      <w:r w:rsidR="00B701BB">
        <w:rPr>
          <w:rFonts w:cs="Arial" w:hint="eastAsia"/>
          <w:b/>
          <w:sz w:val="20"/>
          <w:szCs w:val="20"/>
          <w:lang w:val="en-GB"/>
        </w:rPr>
        <w:t xml:space="preserve"> </w:t>
      </w:r>
      <w:r w:rsidRPr="00703416">
        <w:rPr>
          <w:rFonts w:cs="Arial"/>
          <w:b/>
          <w:sz w:val="20"/>
          <w:szCs w:val="20"/>
          <w:lang w:val="en-GB"/>
        </w:rPr>
        <w:t>area</w:t>
      </w:r>
      <w:r w:rsidRPr="00703416">
        <w:rPr>
          <w:rFonts w:cs="Arial"/>
          <w:b/>
          <w:sz w:val="20"/>
          <w:szCs w:val="20"/>
        </w:rPr>
        <w:t xml:space="preserve"> </w:t>
      </w:r>
      <w:r>
        <w:rPr>
          <w:rFonts w:cs="Arial" w:hint="eastAsia"/>
          <w:b/>
          <w:sz w:val="20"/>
          <w:szCs w:val="20"/>
        </w:rPr>
        <w:t>should be considered in R18.</w:t>
      </w:r>
    </w:p>
    <w:p w:rsidR="009413D8" w:rsidRDefault="009413D8" w:rsidP="001528B4">
      <w:pPr>
        <w:pStyle w:val="a8"/>
        <w:spacing w:line="360" w:lineRule="auto"/>
        <w:rPr>
          <w:rFonts w:cs="Arial" w:hint="eastAsia"/>
          <w:sz w:val="20"/>
          <w:szCs w:val="20"/>
        </w:rPr>
      </w:pPr>
    </w:p>
    <w:p w:rsidR="007F1747" w:rsidRPr="007F1747" w:rsidRDefault="000E1243" w:rsidP="001528B4">
      <w:pPr>
        <w:pStyle w:val="a8"/>
        <w:spacing w:line="360" w:lineRule="auto"/>
        <w:rPr>
          <w:rFonts w:cs="Arial"/>
          <w:sz w:val="20"/>
          <w:szCs w:val="20"/>
        </w:rPr>
      </w:pPr>
      <w:r>
        <w:rPr>
          <w:rFonts w:cs="Arial" w:hint="eastAsia"/>
          <w:sz w:val="20"/>
          <w:szCs w:val="20"/>
        </w:rPr>
        <w:t xml:space="preserve">In the Annex, </w:t>
      </w:r>
      <w:r w:rsidR="007F1747">
        <w:rPr>
          <w:rFonts w:cs="Arial" w:hint="eastAsia"/>
          <w:sz w:val="20"/>
          <w:szCs w:val="20"/>
        </w:rPr>
        <w:t>a</w:t>
      </w:r>
      <w:r w:rsidR="009413D8">
        <w:rPr>
          <w:rFonts w:cs="Arial" w:hint="eastAsia"/>
          <w:sz w:val="20"/>
          <w:szCs w:val="20"/>
        </w:rPr>
        <w:t xml:space="preserve">n </w:t>
      </w:r>
      <w:r w:rsidR="009413D8">
        <w:rPr>
          <w:rFonts w:cs="Arial"/>
          <w:sz w:val="20"/>
          <w:szCs w:val="20"/>
        </w:rPr>
        <w:t>initial</w:t>
      </w:r>
      <w:r w:rsidR="007F1747">
        <w:rPr>
          <w:rFonts w:cs="Arial" w:hint="eastAsia"/>
          <w:sz w:val="20"/>
          <w:szCs w:val="20"/>
        </w:rPr>
        <w:t xml:space="preserve"> draft WID </w:t>
      </w:r>
      <w:r w:rsidR="009413D8">
        <w:rPr>
          <w:rFonts w:cs="Arial" w:hint="eastAsia"/>
          <w:sz w:val="20"/>
          <w:szCs w:val="20"/>
        </w:rPr>
        <w:t>is provided for information</w:t>
      </w:r>
      <w:r w:rsidR="007F1747">
        <w:rPr>
          <w:rFonts w:cs="Arial" w:hint="eastAsia"/>
          <w:sz w:val="20"/>
          <w:szCs w:val="20"/>
        </w:rPr>
        <w:t>.</w:t>
      </w:r>
    </w:p>
    <w:p w:rsidR="003A5C19" w:rsidRDefault="003A5C19" w:rsidP="003A5C19">
      <w:pPr>
        <w:pStyle w:val="1"/>
        <w:rPr>
          <w:lang w:eastAsia="zh-CN"/>
        </w:rPr>
      </w:pPr>
      <w:r>
        <w:rPr>
          <w:rFonts w:hint="eastAsia"/>
          <w:lang w:eastAsia="zh-CN"/>
        </w:rPr>
        <w:t>4</w:t>
      </w:r>
      <w:r>
        <w:rPr>
          <w:rFonts w:hint="eastAsia"/>
          <w:lang w:eastAsia="zh-CN"/>
        </w:rPr>
        <w:tab/>
        <w:t>Reference</w:t>
      </w:r>
    </w:p>
    <w:p w:rsidR="00D45F46" w:rsidRPr="00295DC3" w:rsidRDefault="00805F70" w:rsidP="002D3B4E">
      <w:pPr>
        <w:pStyle w:val="a8"/>
        <w:numPr>
          <w:ilvl w:val="0"/>
          <w:numId w:val="18"/>
        </w:numPr>
        <w:tabs>
          <w:tab w:val="num" w:pos="360"/>
        </w:tabs>
        <w:rPr>
          <w:rFonts w:eastAsia="宋体"/>
          <w:sz w:val="20"/>
        </w:rPr>
      </w:pPr>
      <w:hyperlink r:id="rId13" w:history="1">
        <w:r w:rsidR="00C74DE7" w:rsidRPr="00295DC3">
          <w:rPr>
            <w:sz w:val="20"/>
          </w:rPr>
          <w:t>TR 23.774</w:t>
        </w:r>
      </w:hyperlink>
      <w:r w:rsidR="00C74DE7" w:rsidRPr="00295DC3">
        <w:rPr>
          <w:rFonts w:cs="Arial"/>
          <w:sz w:val="20"/>
        </w:rPr>
        <w:t xml:space="preserve">, </w:t>
      </w:r>
      <w:r w:rsidR="00C74DE7" w:rsidRPr="00295DC3">
        <w:rPr>
          <w:rFonts w:cs="Arial" w:hint="eastAsia"/>
          <w:sz w:val="20"/>
        </w:rPr>
        <w:t>S</w:t>
      </w:r>
      <w:r w:rsidR="00C74DE7" w:rsidRPr="00295DC3">
        <w:rPr>
          <w:rFonts w:cs="Arial"/>
          <w:sz w:val="20"/>
        </w:rPr>
        <w:t>tudy on mission critical services over 5G multicast broadcast system, Technical Report, SA6, REL-17</w:t>
      </w:r>
    </w:p>
    <w:p w:rsidR="00BE1780" w:rsidRPr="00185C6E" w:rsidRDefault="00BE1780" w:rsidP="00BE1780">
      <w:pPr>
        <w:pStyle w:val="a8"/>
        <w:rPr>
          <w:rFonts w:cs="Arial"/>
        </w:rPr>
      </w:pPr>
    </w:p>
    <w:p w:rsidR="00BE1780" w:rsidRPr="00D61BEC" w:rsidRDefault="009248DC" w:rsidP="00D61BEC">
      <w:pPr>
        <w:pStyle w:val="1"/>
        <w:rPr>
          <w:lang w:eastAsia="zh-CN"/>
        </w:rPr>
      </w:pPr>
      <w:r>
        <w:rPr>
          <w:rFonts w:hint="eastAsia"/>
          <w:lang w:eastAsia="zh-CN"/>
        </w:rPr>
        <w:t>5</w:t>
      </w:r>
      <w:r>
        <w:rPr>
          <w:rFonts w:hint="eastAsia"/>
          <w:lang w:eastAsia="zh-CN"/>
        </w:rPr>
        <w:tab/>
      </w:r>
      <w:r w:rsidR="00B2450E" w:rsidRPr="003814F5">
        <w:rPr>
          <w:rFonts w:hint="eastAsia"/>
        </w:rPr>
        <w:t>Annex</w:t>
      </w:r>
    </w:p>
    <w:p w:rsidR="00C26A78" w:rsidRPr="00373ED8" w:rsidRDefault="00C26A78" w:rsidP="00D61BEC">
      <w:pPr>
        <w:pStyle w:val="CRCoverPage"/>
        <w:tabs>
          <w:tab w:val="right" w:pos="9639"/>
        </w:tabs>
        <w:spacing w:after="0"/>
        <w:rPr>
          <w:b/>
          <w:lang w:eastAsia="zh-CN"/>
        </w:rPr>
      </w:pPr>
      <w:r>
        <w:rPr>
          <w:b/>
          <w:noProof/>
          <w:sz w:val="24"/>
        </w:rPr>
        <w:t xml:space="preserve"> </w:t>
      </w:r>
    </w:p>
    <w:p w:rsidR="00C26A78" w:rsidRDefault="00C26A78" w:rsidP="00C26A78">
      <w:pPr>
        <w:spacing w:before="120"/>
        <w:jc w:val="center"/>
        <w:rPr>
          <w:rFonts w:ascii="Arial" w:hAnsi="Arial" w:cs="Arial"/>
          <w:sz w:val="36"/>
          <w:szCs w:val="36"/>
        </w:rPr>
      </w:pPr>
      <w:r>
        <w:rPr>
          <w:rFonts w:ascii="Arial" w:hAnsi="Arial" w:cs="Arial"/>
          <w:sz w:val="36"/>
          <w:szCs w:val="36"/>
        </w:rPr>
        <w:t>3GPP™ Work Item Description</w:t>
      </w:r>
    </w:p>
    <w:p w:rsidR="00C26A78" w:rsidRDefault="00C26A78" w:rsidP="00C26A78">
      <w:pPr>
        <w:jc w:val="center"/>
        <w:rPr>
          <w:rFonts w:cs="Arial"/>
          <w:noProof/>
        </w:rPr>
      </w:pPr>
      <w:r>
        <w:rPr>
          <w:rFonts w:cs="Arial"/>
          <w:noProof/>
        </w:rPr>
        <w:t xml:space="preserve">Information on Work Items can be found at </w:t>
      </w:r>
      <w:hyperlink r:id="rId14" w:history="1">
        <w:r>
          <w:rPr>
            <w:rStyle w:val="af"/>
            <w:rFonts w:cs="Arial"/>
            <w:noProof/>
          </w:rPr>
          <w:t>http://www.3gpp.org/Work-Items</w:t>
        </w:r>
      </w:hyperlink>
      <w:r>
        <w:rPr>
          <w:rFonts w:cs="Arial"/>
          <w:noProof/>
        </w:rPr>
        <w:t xml:space="preserve"> </w:t>
      </w:r>
      <w:r>
        <w:rPr>
          <w:rFonts w:cs="Arial"/>
          <w:noProof/>
        </w:rPr>
        <w:br/>
      </w:r>
      <w:r>
        <w:t xml:space="preserve">See also the </w:t>
      </w:r>
      <w:hyperlink r:id="rId15" w:history="1">
        <w:r>
          <w:rPr>
            <w:rStyle w:val="af"/>
          </w:rPr>
          <w:t>3GPP Working Procedures</w:t>
        </w:r>
      </w:hyperlink>
      <w:r>
        <w:t xml:space="preserve">, article 39 and the TSG Working Methods in </w:t>
      </w:r>
      <w:hyperlink r:id="rId16" w:history="1">
        <w:r>
          <w:rPr>
            <w:rStyle w:val="af"/>
          </w:rPr>
          <w:t>3GPP TR 21.900</w:t>
        </w:r>
      </w:hyperlink>
    </w:p>
    <w:p w:rsidR="00C26A78" w:rsidRDefault="00C26A78" w:rsidP="00C26A78">
      <w:pPr>
        <w:pStyle w:val="1"/>
      </w:pPr>
      <w:r>
        <w:t xml:space="preserve">Title: </w:t>
      </w:r>
      <w:r>
        <w:tab/>
      </w:r>
      <w:r w:rsidRPr="00015CFE">
        <w:rPr>
          <w:rFonts w:cs="Arial" w:hint="eastAsia"/>
          <w:lang w:eastAsia="zh-CN"/>
        </w:rPr>
        <w:t xml:space="preserve">Enhancement of </w:t>
      </w:r>
      <w:r>
        <w:rPr>
          <w:rFonts w:eastAsia="Batang" w:cs="Arial"/>
          <w:lang w:eastAsia="zh-CN"/>
        </w:rPr>
        <w:t>NR Multicast and Broadcast Services</w:t>
      </w:r>
    </w:p>
    <w:p w:rsidR="00C26A78" w:rsidRDefault="00C26A78" w:rsidP="00C26A78">
      <w:pPr>
        <w:pStyle w:val="21"/>
        <w:tabs>
          <w:tab w:val="left" w:pos="2552"/>
        </w:tabs>
      </w:pPr>
      <w:r>
        <w:t xml:space="preserve">Acronym: </w:t>
      </w:r>
      <w:r w:rsidRPr="00917194">
        <w:rPr>
          <w:rFonts w:cs="Arial" w:hint="eastAsia"/>
          <w:sz w:val="36"/>
          <w:szCs w:val="36"/>
        </w:rPr>
        <w:t>EN_</w:t>
      </w:r>
      <w:r>
        <w:rPr>
          <w:rFonts w:cs="Arial"/>
          <w:sz w:val="36"/>
          <w:szCs w:val="36"/>
        </w:rPr>
        <w:t>NR_MBS</w:t>
      </w:r>
    </w:p>
    <w:p w:rsidR="00C26A78" w:rsidRDefault="00C26A78" w:rsidP="00C26A78">
      <w:pPr>
        <w:pStyle w:val="21"/>
        <w:tabs>
          <w:tab w:val="left" w:pos="2552"/>
        </w:tabs>
      </w:pPr>
      <w:r>
        <w:t xml:space="preserve">Unique identifier: </w:t>
      </w:r>
      <w:r>
        <w:tab/>
        <w:t xml:space="preserve"> </w:t>
      </w:r>
    </w:p>
    <w:p w:rsidR="00C26A78" w:rsidRDefault="00C26A78" w:rsidP="00C26A78">
      <w:pPr>
        <w:pStyle w:val="NO"/>
        <w:rPr>
          <w:color w:val="0000FF"/>
        </w:rPr>
      </w:pPr>
      <w:r>
        <w:rPr>
          <w:color w:val="0000FF"/>
        </w:rPr>
        <w:t>NOTE:</w:t>
      </w:r>
      <w:r>
        <w:rPr>
          <w:color w:val="0000FF"/>
        </w:rPr>
        <w:tab/>
        <w:t>For new WIs/SIs leave the Unique identifier empty and make a proposal for an Acronym.</w:t>
      </w:r>
    </w:p>
    <w:p w:rsidR="00C26A78" w:rsidRDefault="00C26A78" w:rsidP="00C26A78">
      <w:pPr>
        <w:pStyle w:val="NO"/>
        <w:rPr>
          <w:color w:val="0000FF"/>
        </w:rPr>
      </w:pPr>
      <w:r>
        <w:rPr>
          <w:color w:val="0000FF"/>
        </w:rPr>
        <w:tab/>
        <w:t>For a revised WI/SI: Take Unique identifier and acronym as shown in 3GPP workplan.</w:t>
      </w:r>
    </w:p>
    <w:p w:rsidR="00C26A78" w:rsidRDefault="00C26A78" w:rsidP="00C26A78">
      <w:pPr>
        <w:pStyle w:val="NO"/>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C26A78" w:rsidRDefault="00C26A78" w:rsidP="00C26A78">
      <w:pPr>
        <w:pStyle w:val="NO"/>
        <w:rPr>
          <w:color w:val="0000FF"/>
        </w:rPr>
      </w:pPr>
      <w:r>
        <w:rPr>
          <w:color w:val="0000FF"/>
        </w:rPr>
        <w:tab/>
        <w:t>Please tick (X) the applicable box(es) in the table below:</w:t>
      </w:r>
    </w:p>
    <w:p w:rsidR="00C26A78" w:rsidRDefault="00C26A78" w:rsidP="00C26A78">
      <w:pPr>
        <w:pStyle w:val="NO"/>
        <w:rPr>
          <w:color w:val="0000FF"/>
        </w:rPr>
      </w:pPr>
      <w:r>
        <w:rPr>
          <w:color w:val="0000FF"/>
        </w:rPr>
        <w:tab/>
      </w:r>
      <w:r>
        <w:rPr>
          <w:color w:val="0000FF"/>
          <w:u w:val="single"/>
        </w:rPr>
        <w:t>Either</w:t>
      </w:r>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C26A78" w:rsidTr="009A6EE3">
        <w:trPr>
          <w:jc w:val="center"/>
        </w:trPr>
        <w:tc>
          <w:tcPr>
            <w:tcW w:w="3544" w:type="dxa"/>
            <w:shd w:val="clear" w:color="auto" w:fill="E0E0E0"/>
            <w:tcMar>
              <w:top w:w="28" w:type="dxa"/>
              <w:bottom w:w="28" w:type="dxa"/>
            </w:tcMar>
          </w:tcPr>
          <w:p w:rsidR="00C26A78" w:rsidRDefault="00C26A78" w:rsidP="009A6EE3">
            <w:pPr>
              <w:pStyle w:val="TAL"/>
              <w:rPr>
                <w:b/>
                <w:bCs/>
                <w:color w:val="0000FF"/>
              </w:rPr>
            </w:pPr>
            <w:r>
              <w:rPr>
                <w:b/>
                <w:bCs/>
                <w:color w:val="0000FF"/>
              </w:rPr>
              <w:lastRenderedPageBreak/>
              <w:t>This WID includes a Core part</w:t>
            </w:r>
          </w:p>
        </w:tc>
        <w:tc>
          <w:tcPr>
            <w:tcW w:w="862" w:type="dxa"/>
            <w:tcMar>
              <w:top w:w="28" w:type="dxa"/>
              <w:bottom w:w="28" w:type="dxa"/>
            </w:tcMar>
          </w:tcPr>
          <w:p w:rsidR="00C26A78" w:rsidRDefault="00C26A78" w:rsidP="009A6EE3">
            <w:pPr>
              <w:pStyle w:val="TAL"/>
              <w:jc w:val="center"/>
              <w:rPr>
                <w:b/>
                <w:bCs/>
              </w:rPr>
            </w:pPr>
            <w:r>
              <w:rPr>
                <w:rFonts w:hint="eastAsia"/>
                <w:b/>
                <w:bCs/>
              </w:rPr>
              <w:t>X</w:t>
            </w:r>
          </w:p>
        </w:tc>
      </w:tr>
      <w:tr w:rsidR="00C26A78" w:rsidTr="009A6EE3">
        <w:trPr>
          <w:jc w:val="center"/>
        </w:trPr>
        <w:tc>
          <w:tcPr>
            <w:tcW w:w="3544" w:type="dxa"/>
            <w:shd w:val="clear" w:color="auto" w:fill="E0E0E0"/>
            <w:tcMar>
              <w:top w:w="28" w:type="dxa"/>
              <w:bottom w:w="28" w:type="dxa"/>
            </w:tcMar>
          </w:tcPr>
          <w:p w:rsidR="00C26A78" w:rsidRDefault="00C26A78" w:rsidP="009A6EE3">
            <w:pPr>
              <w:pStyle w:val="TAL"/>
              <w:rPr>
                <w:b/>
                <w:bCs/>
                <w:color w:val="0000FF"/>
              </w:rPr>
            </w:pPr>
            <w:r>
              <w:rPr>
                <w:b/>
                <w:bCs/>
                <w:color w:val="0000FF"/>
              </w:rPr>
              <w:t>This WID includes a Performance part</w:t>
            </w:r>
          </w:p>
        </w:tc>
        <w:tc>
          <w:tcPr>
            <w:tcW w:w="862" w:type="dxa"/>
            <w:tcMar>
              <w:top w:w="28" w:type="dxa"/>
              <w:bottom w:w="28" w:type="dxa"/>
            </w:tcMar>
          </w:tcPr>
          <w:p w:rsidR="00C26A78" w:rsidRDefault="00C26A78" w:rsidP="009A6EE3">
            <w:pPr>
              <w:pStyle w:val="TAL"/>
              <w:jc w:val="center"/>
              <w:rPr>
                <w:b/>
                <w:bCs/>
              </w:rPr>
            </w:pPr>
          </w:p>
        </w:tc>
      </w:tr>
    </w:tbl>
    <w:p w:rsidR="00C26A78" w:rsidRDefault="00C26A78" w:rsidP="00C26A78">
      <w:pPr>
        <w:pStyle w:val="NO"/>
        <w:rPr>
          <w:color w:val="0000FF"/>
        </w:rPr>
      </w:pPr>
      <w:r>
        <w:rPr>
          <w:color w:val="0000FF"/>
        </w:rPr>
        <w:tab/>
      </w:r>
      <w:r>
        <w:rPr>
          <w:color w:val="0000FF"/>
          <w:u w:val="single"/>
        </w:rPr>
        <w:t>or</w:t>
      </w:r>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C26A78" w:rsidTr="009A6EE3">
        <w:trPr>
          <w:jc w:val="center"/>
        </w:trPr>
        <w:tc>
          <w:tcPr>
            <w:tcW w:w="3544" w:type="dxa"/>
            <w:gridSpan w:val="2"/>
            <w:shd w:val="clear" w:color="auto" w:fill="E0E0E0"/>
            <w:tcMar>
              <w:top w:w="28" w:type="dxa"/>
              <w:bottom w:w="28" w:type="dxa"/>
            </w:tcMar>
          </w:tcPr>
          <w:p w:rsidR="00C26A78" w:rsidRDefault="00C26A78" w:rsidP="009A6EE3">
            <w:pPr>
              <w:pStyle w:val="TAL"/>
              <w:rPr>
                <w:b/>
                <w:bCs/>
                <w:color w:val="0000FF"/>
              </w:rPr>
            </w:pPr>
            <w:r>
              <w:rPr>
                <w:b/>
                <w:bCs/>
                <w:color w:val="0000FF"/>
              </w:rPr>
              <w:t>This WID includes a Testing part</w:t>
            </w:r>
          </w:p>
        </w:tc>
        <w:tc>
          <w:tcPr>
            <w:tcW w:w="862" w:type="dxa"/>
            <w:tcMar>
              <w:top w:w="28" w:type="dxa"/>
              <w:bottom w:w="28" w:type="dxa"/>
            </w:tcMar>
          </w:tcPr>
          <w:p w:rsidR="00C26A78" w:rsidRDefault="00C26A78" w:rsidP="009A6EE3">
            <w:pPr>
              <w:pStyle w:val="TAL"/>
              <w:jc w:val="center"/>
              <w:rPr>
                <w:b/>
                <w:bCs/>
              </w:rPr>
            </w:pPr>
          </w:p>
        </w:tc>
      </w:tr>
      <w:tr w:rsidR="00C26A78" w:rsidTr="009A6EE3">
        <w:trPr>
          <w:trHeight w:val="205"/>
          <w:jc w:val="center"/>
        </w:trPr>
        <w:tc>
          <w:tcPr>
            <w:tcW w:w="1772" w:type="dxa"/>
            <w:vMerge w:val="restart"/>
            <w:shd w:val="clear" w:color="auto" w:fill="E0E0E0"/>
            <w:tcMar>
              <w:top w:w="28" w:type="dxa"/>
              <w:bottom w:w="28" w:type="dxa"/>
            </w:tcMar>
          </w:tcPr>
          <w:p w:rsidR="00C26A78" w:rsidRDefault="00C26A78" w:rsidP="009A6EE3">
            <w:pPr>
              <w:pStyle w:val="TAL"/>
              <w:rPr>
                <w:b/>
                <w:bCs/>
                <w:color w:val="0000FF"/>
              </w:rPr>
            </w:pPr>
            <w:r>
              <w:rPr>
                <w:b/>
                <w:bCs/>
                <w:color w:val="0000FF"/>
              </w:rPr>
              <w:t>and it addresses the following 3GPP work area:</w:t>
            </w:r>
          </w:p>
        </w:tc>
        <w:tc>
          <w:tcPr>
            <w:tcW w:w="1772" w:type="dxa"/>
            <w:shd w:val="clear" w:color="auto" w:fill="E0E0E0"/>
          </w:tcPr>
          <w:p w:rsidR="00C26A78" w:rsidRDefault="00C26A78" w:rsidP="009A6EE3">
            <w:pPr>
              <w:pStyle w:val="TAL"/>
              <w:rPr>
                <w:b/>
                <w:bCs/>
                <w:color w:val="0000FF"/>
              </w:rPr>
            </w:pPr>
            <w:r>
              <w:rPr>
                <w:b/>
                <w:bCs/>
                <w:color w:val="0000FF"/>
              </w:rPr>
              <w:t>Radio Access</w:t>
            </w:r>
          </w:p>
        </w:tc>
        <w:tc>
          <w:tcPr>
            <w:tcW w:w="862" w:type="dxa"/>
            <w:tcMar>
              <w:top w:w="28" w:type="dxa"/>
              <w:bottom w:w="28" w:type="dxa"/>
            </w:tcMar>
          </w:tcPr>
          <w:p w:rsidR="00C26A78" w:rsidRDefault="00C26A78" w:rsidP="009A6EE3">
            <w:pPr>
              <w:pStyle w:val="TAL"/>
              <w:jc w:val="center"/>
              <w:rPr>
                <w:b/>
                <w:bCs/>
              </w:rPr>
            </w:pPr>
          </w:p>
        </w:tc>
      </w:tr>
      <w:tr w:rsidR="00C26A78" w:rsidTr="009A6EE3">
        <w:trPr>
          <w:trHeight w:val="205"/>
          <w:jc w:val="center"/>
        </w:trPr>
        <w:tc>
          <w:tcPr>
            <w:tcW w:w="1772" w:type="dxa"/>
            <w:vMerge/>
            <w:shd w:val="clear" w:color="auto" w:fill="E0E0E0"/>
            <w:tcMar>
              <w:top w:w="28" w:type="dxa"/>
              <w:bottom w:w="28" w:type="dxa"/>
            </w:tcMar>
          </w:tcPr>
          <w:p w:rsidR="00C26A78" w:rsidRDefault="00C26A78" w:rsidP="009A6EE3">
            <w:pPr>
              <w:pStyle w:val="TAL"/>
              <w:rPr>
                <w:b/>
                <w:bCs/>
                <w:color w:val="0000FF"/>
              </w:rPr>
            </w:pPr>
          </w:p>
        </w:tc>
        <w:tc>
          <w:tcPr>
            <w:tcW w:w="1772" w:type="dxa"/>
            <w:shd w:val="clear" w:color="auto" w:fill="E0E0E0"/>
          </w:tcPr>
          <w:p w:rsidR="00C26A78" w:rsidRDefault="00C26A78" w:rsidP="009A6EE3">
            <w:pPr>
              <w:pStyle w:val="TAL"/>
              <w:rPr>
                <w:b/>
                <w:bCs/>
                <w:color w:val="0000FF"/>
              </w:rPr>
            </w:pPr>
            <w:r>
              <w:rPr>
                <w:b/>
                <w:bCs/>
                <w:color w:val="0000FF"/>
              </w:rPr>
              <w:t>Core Network</w:t>
            </w:r>
          </w:p>
        </w:tc>
        <w:tc>
          <w:tcPr>
            <w:tcW w:w="862" w:type="dxa"/>
            <w:tcMar>
              <w:top w:w="28" w:type="dxa"/>
              <w:bottom w:w="28" w:type="dxa"/>
            </w:tcMar>
          </w:tcPr>
          <w:p w:rsidR="00C26A78" w:rsidRDefault="00C26A78" w:rsidP="009A6EE3">
            <w:pPr>
              <w:pStyle w:val="TAL"/>
              <w:jc w:val="center"/>
              <w:rPr>
                <w:b/>
                <w:bCs/>
              </w:rPr>
            </w:pPr>
          </w:p>
        </w:tc>
      </w:tr>
      <w:tr w:rsidR="00C26A78" w:rsidTr="009A6EE3">
        <w:trPr>
          <w:trHeight w:val="205"/>
          <w:jc w:val="center"/>
        </w:trPr>
        <w:tc>
          <w:tcPr>
            <w:tcW w:w="1772" w:type="dxa"/>
            <w:vMerge/>
            <w:shd w:val="clear" w:color="auto" w:fill="E0E0E0"/>
            <w:tcMar>
              <w:top w:w="28" w:type="dxa"/>
              <w:bottom w:w="28" w:type="dxa"/>
            </w:tcMar>
          </w:tcPr>
          <w:p w:rsidR="00C26A78" w:rsidRDefault="00C26A78" w:rsidP="009A6EE3">
            <w:pPr>
              <w:pStyle w:val="TAL"/>
              <w:rPr>
                <w:b/>
                <w:bCs/>
                <w:color w:val="0000FF"/>
              </w:rPr>
            </w:pPr>
          </w:p>
        </w:tc>
        <w:tc>
          <w:tcPr>
            <w:tcW w:w="1772" w:type="dxa"/>
            <w:shd w:val="clear" w:color="auto" w:fill="E0E0E0"/>
          </w:tcPr>
          <w:p w:rsidR="00C26A78" w:rsidRDefault="00C26A78" w:rsidP="009A6EE3">
            <w:pPr>
              <w:pStyle w:val="TAL"/>
              <w:rPr>
                <w:b/>
                <w:bCs/>
                <w:color w:val="0000FF"/>
              </w:rPr>
            </w:pPr>
            <w:r>
              <w:rPr>
                <w:b/>
                <w:bCs/>
                <w:color w:val="0000FF"/>
              </w:rPr>
              <w:t>Services</w:t>
            </w:r>
          </w:p>
        </w:tc>
        <w:tc>
          <w:tcPr>
            <w:tcW w:w="862" w:type="dxa"/>
            <w:tcMar>
              <w:top w:w="28" w:type="dxa"/>
              <w:bottom w:w="28" w:type="dxa"/>
            </w:tcMar>
          </w:tcPr>
          <w:p w:rsidR="00C26A78" w:rsidRDefault="00C26A78" w:rsidP="009A6EE3">
            <w:pPr>
              <w:pStyle w:val="TAL"/>
              <w:jc w:val="center"/>
              <w:rPr>
                <w:b/>
                <w:bCs/>
              </w:rPr>
            </w:pPr>
          </w:p>
        </w:tc>
      </w:tr>
    </w:tbl>
    <w:p w:rsidR="00C26A78" w:rsidRDefault="00C26A78" w:rsidP="00C26A78">
      <w:pPr>
        <w:ind w:right="-99"/>
      </w:pPr>
    </w:p>
    <w:p w:rsidR="00C26A78" w:rsidRDefault="00C26A78" w:rsidP="00C26A78">
      <w:pPr>
        <w:pStyle w:val="21"/>
      </w:pPr>
      <w:r>
        <w:t>1</w:t>
      </w:r>
      <w:r>
        <w:tab/>
        <w:t xml:space="preserve">Impacts </w:t>
      </w:r>
      <w:r>
        <w:tab/>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C26A78" w:rsidTr="009A6EE3">
        <w:trPr>
          <w:jc w:val="center"/>
        </w:trPr>
        <w:tc>
          <w:tcPr>
            <w:tcW w:w="0" w:type="auto"/>
            <w:tcBorders>
              <w:bottom w:val="single" w:sz="12" w:space="0" w:color="auto"/>
              <w:right w:val="single" w:sz="12" w:space="0" w:color="auto"/>
            </w:tcBorders>
            <w:shd w:val="clear" w:color="auto" w:fill="E0E0E0"/>
          </w:tcPr>
          <w:p w:rsidR="00C26A78" w:rsidRDefault="00C26A78" w:rsidP="009A6EE3">
            <w:pPr>
              <w:pStyle w:val="TAL"/>
              <w:keepNext w:val="0"/>
              <w:ind w:right="-99"/>
              <w:rPr>
                <w:b/>
              </w:rPr>
            </w:pPr>
            <w:r>
              <w:rPr>
                <w:b/>
              </w:rPr>
              <w:t>Affects:</w:t>
            </w:r>
          </w:p>
        </w:tc>
        <w:tc>
          <w:tcPr>
            <w:tcW w:w="0" w:type="auto"/>
            <w:tcBorders>
              <w:left w:val="nil"/>
              <w:bottom w:val="single" w:sz="12" w:space="0" w:color="auto"/>
            </w:tcBorders>
            <w:shd w:val="clear" w:color="auto" w:fill="E0E0E0"/>
          </w:tcPr>
          <w:p w:rsidR="00C26A78" w:rsidRDefault="00C26A78" w:rsidP="009A6EE3">
            <w:pPr>
              <w:pStyle w:val="TAH"/>
            </w:pPr>
            <w:r>
              <w:t>UICC apps</w:t>
            </w:r>
          </w:p>
        </w:tc>
        <w:tc>
          <w:tcPr>
            <w:tcW w:w="0" w:type="auto"/>
            <w:tcBorders>
              <w:bottom w:val="single" w:sz="12" w:space="0" w:color="auto"/>
            </w:tcBorders>
            <w:shd w:val="clear" w:color="auto" w:fill="E0E0E0"/>
          </w:tcPr>
          <w:p w:rsidR="00C26A78" w:rsidRDefault="00C26A78" w:rsidP="009A6EE3">
            <w:pPr>
              <w:pStyle w:val="TAH"/>
            </w:pPr>
            <w:r>
              <w:t>ME</w:t>
            </w:r>
          </w:p>
        </w:tc>
        <w:tc>
          <w:tcPr>
            <w:tcW w:w="0" w:type="auto"/>
            <w:tcBorders>
              <w:bottom w:val="single" w:sz="12" w:space="0" w:color="auto"/>
            </w:tcBorders>
            <w:shd w:val="clear" w:color="auto" w:fill="E0E0E0"/>
          </w:tcPr>
          <w:p w:rsidR="00C26A78" w:rsidRDefault="00C26A78" w:rsidP="009A6EE3">
            <w:pPr>
              <w:pStyle w:val="TAH"/>
            </w:pPr>
            <w:r>
              <w:t>AN</w:t>
            </w:r>
          </w:p>
        </w:tc>
        <w:tc>
          <w:tcPr>
            <w:tcW w:w="0" w:type="auto"/>
            <w:tcBorders>
              <w:bottom w:val="single" w:sz="12" w:space="0" w:color="auto"/>
            </w:tcBorders>
            <w:shd w:val="clear" w:color="auto" w:fill="E0E0E0"/>
          </w:tcPr>
          <w:p w:rsidR="00C26A78" w:rsidRDefault="00C26A78" w:rsidP="009A6EE3">
            <w:pPr>
              <w:pStyle w:val="TAH"/>
            </w:pPr>
            <w:r>
              <w:t>CN</w:t>
            </w:r>
          </w:p>
        </w:tc>
        <w:tc>
          <w:tcPr>
            <w:tcW w:w="0" w:type="auto"/>
            <w:tcBorders>
              <w:bottom w:val="single" w:sz="12" w:space="0" w:color="auto"/>
            </w:tcBorders>
            <w:shd w:val="clear" w:color="auto" w:fill="E0E0E0"/>
          </w:tcPr>
          <w:p w:rsidR="00C26A78" w:rsidRDefault="00C26A78" w:rsidP="009A6EE3">
            <w:pPr>
              <w:pStyle w:val="TAH"/>
            </w:pPr>
            <w:r>
              <w:t>Others (specify)</w:t>
            </w:r>
          </w:p>
        </w:tc>
      </w:tr>
      <w:tr w:rsidR="00C26A78" w:rsidTr="009A6EE3">
        <w:trPr>
          <w:jc w:val="center"/>
        </w:trPr>
        <w:tc>
          <w:tcPr>
            <w:tcW w:w="0" w:type="auto"/>
            <w:tcBorders>
              <w:top w:val="nil"/>
              <w:right w:val="single" w:sz="12" w:space="0" w:color="auto"/>
            </w:tcBorders>
          </w:tcPr>
          <w:p w:rsidR="00C26A78" w:rsidRDefault="00C26A78" w:rsidP="009A6EE3">
            <w:pPr>
              <w:pStyle w:val="TAL"/>
              <w:keepNext w:val="0"/>
              <w:ind w:right="-99"/>
              <w:rPr>
                <w:b/>
              </w:rPr>
            </w:pPr>
            <w:r>
              <w:rPr>
                <w:b/>
              </w:rPr>
              <w:t>Yes</w:t>
            </w:r>
          </w:p>
        </w:tc>
        <w:tc>
          <w:tcPr>
            <w:tcW w:w="0" w:type="auto"/>
            <w:tcBorders>
              <w:top w:val="nil"/>
              <w:left w:val="nil"/>
            </w:tcBorders>
          </w:tcPr>
          <w:p w:rsidR="00C26A78" w:rsidRDefault="00C26A78" w:rsidP="009A6EE3">
            <w:pPr>
              <w:pStyle w:val="TAC"/>
            </w:pPr>
          </w:p>
        </w:tc>
        <w:tc>
          <w:tcPr>
            <w:tcW w:w="0" w:type="auto"/>
            <w:tcBorders>
              <w:top w:val="nil"/>
            </w:tcBorders>
          </w:tcPr>
          <w:p w:rsidR="00C26A78" w:rsidRDefault="00C26A78" w:rsidP="009A6EE3">
            <w:pPr>
              <w:pStyle w:val="TAC"/>
            </w:pPr>
            <w:r>
              <w:rPr>
                <w:rFonts w:hint="eastAsia"/>
              </w:rPr>
              <w:t>X</w:t>
            </w:r>
          </w:p>
        </w:tc>
        <w:tc>
          <w:tcPr>
            <w:tcW w:w="0" w:type="auto"/>
            <w:tcBorders>
              <w:top w:val="nil"/>
            </w:tcBorders>
          </w:tcPr>
          <w:p w:rsidR="00C26A78" w:rsidRDefault="00C26A78" w:rsidP="009A6EE3">
            <w:pPr>
              <w:pStyle w:val="TAC"/>
            </w:pPr>
            <w:r>
              <w:rPr>
                <w:rFonts w:hint="eastAsia"/>
              </w:rPr>
              <w:t>X</w:t>
            </w:r>
          </w:p>
        </w:tc>
        <w:tc>
          <w:tcPr>
            <w:tcW w:w="0" w:type="auto"/>
            <w:tcBorders>
              <w:top w:val="nil"/>
            </w:tcBorders>
          </w:tcPr>
          <w:p w:rsidR="00C26A78" w:rsidRDefault="00C26A78" w:rsidP="009A6EE3">
            <w:pPr>
              <w:pStyle w:val="TAC"/>
            </w:pPr>
            <w:r>
              <w:rPr>
                <w:rFonts w:hint="eastAsia"/>
              </w:rPr>
              <w:t>X</w:t>
            </w:r>
          </w:p>
        </w:tc>
        <w:tc>
          <w:tcPr>
            <w:tcW w:w="0" w:type="auto"/>
            <w:tcBorders>
              <w:top w:val="nil"/>
            </w:tcBorders>
          </w:tcPr>
          <w:p w:rsidR="00C26A78" w:rsidRDefault="00C26A78" w:rsidP="009A6EE3">
            <w:pPr>
              <w:pStyle w:val="TAC"/>
            </w:pPr>
          </w:p>
        </w:tc>
      </w:tr>
      <w:tr w:rsidR="00C26A78" w:rsidTr="009A6EE3">
        <w:trPr>
          <w:jc w:val="center"/>
        </w:trPr>
        <w:tc>
          <w:tcPr>
            <w:tcW w:w="0" w:type="auto"/>
            <w:tcBorders>
              <w:right w:val="single" w:sz="12" w:space="0" w:color="auto"/>
            </w:tcBorders>
          </w:tcPr>
          <w:p w:rsidR="00C26A78" w:rsidRDefault="00C26A78" w:rsidP="009A6EE3">
            <w:pPr>
              <w:pStyle w:val="TAL"/>
              <w:keepNext w:val="0"/>
              <w:ind w:right="-99"/>
              <w:rPr>
                <w:b/>
              </w:rPr>
            </w:pPr>
            <w:r>
              <w:rPr>
                <w:b/>
              </w:rPr>
              <w:t>No</w:t>
            </w:r>
          </w:p>
        </w:tc>
        <w:tc>
          <w:tcPr>
            <w:tcW w:w="0" w:type="auto"/>
            <w:tcBorders>
              <w:left w:val="nil"/>
            </w:tcBorders>
          </w:tcPr>
          <w:p w:rsidR="00C26A78" w:rsidRDefault="00C26A78" w:rsidP="009A6EE3">
            <w:pPr>
              <w:pStyle w:val="TAC"/>
            </w:pPr>
            <w:r>
              <w:rPr>
                <w:rFonts w:hint="eastAsia"/>
              </w:rPr>
              <w:t>X</w:t>
            </w:r>
          </w:p>
        </w:tc>
        <w:tc>
          <w:tcPr>
            <w:tcW w:w="0" w:type="auto"/>
          </w:tcPr>
          <w:p w:rsidR="00C26A78" w:rsidRDefault="00C26A78" w:rsidP="009A6EE3">
            <w:pPr>
              <w:pStyle w:val="TAC"/>
            </w:pPr>
          </w:p>
        </w:tc>
        <w:tc>
          <w:tcPr>
            <w:tcW w:w="0" w:type="auto"/>
          </w:tcPr>
          <w:p w:rsidR="00C26A78" w:rsidRDefault="00C26A78" w:rsidP="009A6EE3">
            <w:pPr>
              <w:pStyle w:val="TAC"/>
            </w:pPr>
          </w:p>
        </w:tc>
        <w:tc>
          <w:tcPr>
            <w:tcW w:w="0" w:type="auto"/>
          </w:tcPr>
          <w:p w:rsidR="00C26A78" w:rsidRDefault="00C26A78" w:rsidP="009A6EE3">
            <w:pPr>
              <w:pStyle w:val="TAC"/>
            </w:pPr>
          </w:p>
        </w:tc>
        <w:tc>
          <w:tcPr>
            <w:tcW w:w="0" w:type="auto"/>
          </w:tcPr>
          <w:p w:rsidR="00C26A78" w:rsidRDefault="00C26A78" w:rsidP="009A6EE3">
            <w:pPr>
              <w:pStyle w:val="TAC"/>
            </w:pPr>
          </w:p>
        </w:tc>
      </w:tr>
      <w:tr w:rsidR="00C26A78" w:rsidTr="009A6EE3">
        <w:trPr>
          <w:jc w:val="center"/>
        </w:trPr>
        <w:tc>
          <w:tcPr>
            <w:tcW w:w="0" w:type="auto"/>
            <w:tcBorders>
              <w:right w:val="single" w:sz="12" w:space="0" w:color="auto"/>
            </w:tcBorders>
          </w:tcPr>
          <w:p w:rsidR="00C26A78" w:rsidRDefault="00C26A78" w:rsidP="009A6EE3">
            <w:pPr>
              <w:pStyle w:val="TAL"/>
              <w:keepNext w:val="0"/>
              <w:ind w:right="-99"/>
              <w:rPr>
                <w:b/>
              </w:rPr>
            </w:pPr>
            <w:r>
              <w:rPr>
                <w:b/>
              </w:rPr>
              <w:t>Don't know</w:t>
            </w:r>
          </w:p>
        </w:tc>
        <w:tc>
          <w:tcPr>
            <w:tcW w:w="0" w:type="auto"/>
            <w:tcBorders>
              <w:left w:val="nil"/>
            </w:tcBorders>
          </w:tcPr>
          <w:p w:rsidR="00C26A78" w:rsidRDefault="00C26A78" w:rsidP="009A6EE3">
            <w:pPr>
              <w:pStyle w:val="TAC"/>
            </w:pPr>
          </w:p>
        </w:tc>
        <w:tc>
          <w:tcPr>
            <w:tcW w:w="0" w:type="auto"/>
          </w:tcPr>
          <w:p w:rsidR="00C26A78" w:rsidRDefault="00C26A78" w:rsidP="009A6EE3">
            <w:pPr>
              <w:pStyle w:val="TAC"/>
            </w:pPr>
          </w:p>
        </w:tc>
        <w:tc>
          <w:tcPr>
            <w:tcW w:w="0" w:type="auto"/>
          </w:tcPr>
          <w:p w:rsidR="00C26A78" w:rsidRDefault="00C26A78" w:rsidP="009A6EE3">
            <w:pPr>
              <w:pStyle w:val="TAC"/>
            </w:pPr>
          </w:p>
        </w:tc>
        <w:tc>
          <w:tcPr>
            <w:tcW w:w="0" w:type="auto"/>
          </w:tcPr>
          <w:p w:rsidR="00C26A78" w:rsidRDefault="00C26A78" w:rsidP="009A6EE3">
            <w:pPr>
              <w:pStyle w:val="TAC"/>
            </w:pPr>
          </w:p>
        </w:tc>
        <w:tc>
          <w:tcPr>
            <w:tcW w:w="0" w:type="auto"/>
          </w:tcPr>
          <w:p w:rsidR="00C26A78" w:rsidRDefault="00C26A78" w:rsidP="009A6EE3">
            <w:pPr>
              <w:pStyle w:val="TAC"/>
            </w:pPr>
            <w:r>
              <w:rPr>
                <w:rFonts w:hint="eastAsia"/>
              </w:rPr>
              <w:t>X</w:t>
            </w:r>
          </w:p>
        </w:tc>
      </w:tr>
    </w:tbl>
    <w:p w:rsidR="00C26A78" w:rsidRDefault="00C26A78" w:rsidP="00C26A78">
      <w:pPr>
        <w:ind w:right="-99"/>
        <w:rPr>
          <w:b/>
        </w:rPr>
      </w:pPr>
    </w:p>
    <w:p w:rsidR="00C26A78" w:rsidRDefault="00C26A78" w:rsidP="00C26A78">
      <w:pPr>
        <w:pStyle w:val="21"/>
      </w:pPr>
      <w:r>
        <w:t>2</w:t>
      </w:r>
      <w:r>
        <w:tab/>
        <w:t>Classification of the Work Item and linked work items</w:t>
      </w:r>
    </w:p>
    <w:p w:rsidR="00C26A78" w:rsidRDefault="00C26A78" w:rsidP="00C26A78">
      <w:pPr>
        <w:pStyle w:val="31"/>
      </w:pPr>
      <w:r>
        <w:t>2.1</w:t>
      </w:r>
      <w:r>
        <w:tab/>
        <w:t>Primary classification</w:t>
      </w:r>
    </w:p>
    <w:p w:rsidR="00C26A78" w:rsidRDefault="00C26A78" w:rsidP="00C26A78">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7" w:history="1">
        <w:r>
          <w:rPr>
            <w:rStyle w:val="af"/>
            <w:i/>
            <w:sz w:val="20"/>
          </w:rPr>
          <w:t>ftp://ftp.3gpp.org/Information/WORK_PLAN</w:t>
        </w:r>
      </w:hyperlink>
      <w:r>
        <w:rPr>
          <w:i/>
          <w:color w:val="1F497D"/>
        </w:rPr>
        <w:t xml:space="preserve"> </w:t>
      </w:r>
      <w:r>
        <w:rPr>
          <w:i/>
        </w:rPr>
        <w:t>}</w:t>
      </w:r>
      <w:r>
        <w:t xml:space="preserve"> </w:t>
      </w:r>
    </w:p>
    <w:tbl>
      <w:tblPr>
        <w:tblW w:w="0" w:type="auto"/>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26A78" w:rsidTr="009A6EE3">
        <w:tc>
          <w:tcPr>
            <w:tcW w:w="675" w:type="dxa"/>
            <w:shd w:val="clear" w:color="auto" w:fill="auto"/>
          </w:tcPr>
          <w:p w:rsidR="00C26A78" w:rsidRDefault="00C26A78" w:rsidP="009A6EE3">
            <w:pPr>
              <w:pStyle w:val="TAC"/>
              <w:rPr>
                <w:lang w:eastAsia="zh-CN"/>
              </w:rPr>
            </w:pPr>
            <w:r>
              <w:rPr>
                <w:rFonts w:hint="eastAsia"/>
                <w:lang w:eastAsia="zh-CN"/>
              </w:rPr>
              <w:t>X</w:t>
            </w:r>
          </w:p>
        </w:tc>
        <w:tc>
          <w:tcPr>
            <w:tcW w:w="2694" w:type="dxa"/>
            <w:shd w:val="clear" w:color="auto" w:fill="E0E0E0"/>
          </w:tcPr>
          <w:p w:rsidR="00C26A78" w:rsidRDefault="00C26A78" w:rsidP="009A6EE3">
            <w:pPr>
              <w:pStyle w:val="TAH"/>
              <w:ind w:right="-99"/>
              <w:jc w:val="left"/>
              <w:rPr>
                <w:color w:val="4F81BD"/>
              </w:rPr>
            </w:pPr>
            <w:r>
              <w:rPr>
                <w:color w:val="4F81BD"/>
                <w:sz w:val="20"/>
              </w:rPr>
              <w:t>Feature</w:t>
            </w:r>
          </w:p>
        </w:tc>
      </w:tr>
      <w:tr w:rsidR="00C26A78" w:rsidTr="009A6EE3">
        <w:tc>
          <w:tcPr>
            <w:tcW w:w="675" w:type="dxa"/>
            <w:shd w:val="clear" w:color="auto" w:fill="auto"/>
          </w:tcPr>
          <w:p w:rsidR="00C26A78" w:rsidRDefault="00C26A78" w:rsidP="009A6EE3">
            <w:pPr>
              <w:pStyle w:val="TAC"/>
              <w:rPr>
                <w:lang w:eastAsia="zh-CN"/>
              </w:rPr>
            </w:pPr>
          </w:p>
        </w:tc>
        <w:tc>
          <w:tcPr>
            <w:tcW w:w="2694" w:type="dxa"/>
            <w:shd w:val="clear" w:color="auto" w:fill="E0E0E0"/>
            <w:tcMar>
              <w:left w:w="227" w:type="dxa"/>
            </w:tcMar>
          </w:tcPr>
          <w:p w:rsidR="00C26A78" w:rsidRDefault="00C26A78" w:rsidP="009A6EE3">
            <w:pPr>
              <w:pStyle w:val="TAH"/>
              <w:ind w:right="-99"/>
              <w:jc w:val="left"/>
            </w:pPr>
            <w:r>
              <w:t>Building Block</w:t>
            </w:r>
          </w:p>
        </w:tc>
      </w:tr>
      <w:tr w:rsidR="00C26A78" w:rsidTr="009A6EE3">
        <w:tc>
          <w:tcPr>
            <w:tcW w:w="675" w:type="dxa"/>
            <w:shd w:val="clear" w:color="auto" w:fill="auto"/>
          </w:tcPr>
          <w:p w:rsidR="00C26A78" w:rsidRDefault="00C26A78" w:rsidP="009A6EE3">
            <w:pPr>
              <w:pStyle w:val="TAC"/>
            </w:pPr>
          </w:p>
        </w:tc>
        <w:tc>
          <w:tcPr>
            <w:tcW w:w="2694" w:type="dxa"/>
            <w:shd w:val="clear" w:color="auto" w:fill="E0E0E0"/>
            <w:tcMar>
              <w:left w:w="397" w:type="dxa"/>
            </w:tcMar>
          </w:tcPr>
          <w:p w:rsidR="00C26A78" w:rsidRDefault="00C26A78" w:rsidP="009A6EE3">
            <w:pPr>
              <w:pStyle w:val="TAH"/>
              <w:ind w:right="-99"/>
              <w:jc w:val="left"/>
              <w:rPr>
                <w:b w:val="0"/>
                <w:i/>
              </w:rPr>
            </w:pPr>
            <w:r>
              <w:rPr>
                <w:b w:val="0"/>
                <w:i/>
                <w:sz w:val="16"/>
              </w:rPr>
              <w:t>Work Task</w:t>
            </w:r>
          </w:p>
        </w:tc>
      </w:tr>
      <w:tr w:rsidR="00C26A78" w:rsidTr="009A6EE3">
        <w:tc>
          <w:tcPr>
            <w:tcW w:w="675" w:type="dxa"/>
            <w:shd w:val="clear" w:color="auto" w:fill="auto"/>
          </w:tcPr>
          <w:p w:rsidR="00C26A78" w:rsidRDefault="00C26A78" w:rsidP="009A6EE3">
            <w:pPr>
              <w:pStyle w:val="TAC"/>
            </w:pPr>
          </w:p>
        </w:tc>
        <w:tc>
          <w:tcPr>
            <w:tcW w:w="2694" w:type="dxa"/>
            <w:shd w:val="clear" w:color="auto" w:fill="E0E0E0"/>
          </w:tcPr>
          <w:p w:rsidR="00C26A78" w:rsidRDefault="00C26A78" w:rsidP="009A6EE3">
            <w:pPr>
              <w:pStyle w:val="TAH"/>
              <w:ind w:right="-99"/>
              <w:jc w:val="left"/>
            </w:pPr>
            <w:r>
              <w:rPr>
                <w:color w:val="4F81BD"/>
                <w:sz w:val="20"/>
              </w:rPr>
              <w:t>Study Item</w:t>
            </w:r>
          </w:p>
        </w:tc>
      </w:tr>
    </w:tbl>
    <w:p w:rsidR="00C26A78" w:rsidRDefault="00C26A78" w:rsidP="00C26A78">
      <w:pPr>
        <w:pStyle w:val="NO"/>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rsidR="00C26A78" w:rsidRDefault="00C26A78" w:rsidP="00C26A78">
      <w:pPr>
        <w:ind w:right="-99"/>
        <w:rPr>
          <w:b/>
        </w:rPr>
      </w:pPr>
    </w:p>
    <w:p w:rsidR="00C26A78" w:rsidRDefault="00C26A78" w:rsidP="00C26A78">
      <w:pPr>
        <w:pStyle w:val="31"/>
      </w:pPr>
      <w:r>
        <w:t>2.2</w:t>
      </w:r>
      <w:r>
        <w:tab/>
        <w:t xml:space="preserve">Parent Work Item </w:t>
      </w:r>
    </w:p>
    <w:p w:rsidR="00C26A78" w:rsidRDefault="00C26A78" w:rsidP="00C26A78">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rsidR="00C26A78" w:rsidRDefault="00C26A78" w:rsidP="00C26A78">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rsidR="00C26A78" w:rsidRDefault="00C26A78" w:rsidP="00C26A78">
      <w:pPr>
        <w:rPr>
          <w:i/>
        </w:rPr>
      </w:pPr>
      <w:r>
        <w:rPr>
          <w:i/>
        </w:rPr>
        <w:lastRenderedPageBreak/>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C26A78" w:rsidTr="009A6EE3">
        <w:tc>
          <w:tcPr>
            <w:tcW w:w="9606" w:type="dxa"/>
            <w:gridSpan w:val="2"/>
            <w:shd w:val="clear" w:color="auto" w:fill="E0E0E0"/>
          </w:tcPr>
          <w:p w:rsidR="00C26A78" w:rsidRDefault="00C26A78" w:rsidP="009A6EE3">
            <w:pPr>
              <w:pStyle w:val="TAH"/>
              <w:ind w:right="-99"/>
              <w:jc w:val="left"/>
            </w:pPr>
            <w:r>
              <w:t xml:space="preserve">Parent Work Items </w:t>
            </w:r>
          </w:p>
        </w:tc>
      </w:tr>
      <w:tr w:rsidR="00C26A78" w:rsidTr="009A6EE3">
        <w:tc>
          <w:tcPr>
            <w:tcW w:w="1101" w:type="dxa"/>
            <w:shd w:val="clear" w:color="auto" w:fill="E0E0E0"/>
          </w:tcPr>
          <w:p w:rsidR="00C26A78" w:rsidRDefault="00C26A78" w:rsidP="009A6EE3">
            <w:pPr>
              <w:pStyle w:val="TAH"/>
              <w:ind w:right="-99"/>
              <w:jc w:val="left"/>
            </w:pPr>
            <w:r>
              <w:t>Unique ID</w:t>
            </w:r>
          </w:p>
        </w:tc>
        <w:tc>
          <w:tcPr>
            <w:tcW w:w="8505" w:type="dxa"/>
            <w:shd w:val="clear" w:color="auto" w:fill="E0E0E0"/>
          </w:tcPr>
          <w:p w:rsidR="00C26A78" w:rsidRDefault="00C26A78" w:rsidP="009A6EE3">
            <w:pPr>
              <w:pStyle w:val="TAH"/>
              <w:ind w:right="-99"/>
              <w:jc w:val="left"/>
            </w:pPr>
            <w:r>
              <w:t>Title</w:t>
            </w:r>
          </w:p>
        </w:tc>
      </w:tr>
      <w:tr w:rsidR="00C26A78" w:rsidTr="009A6EE3">
        <w:tc>
          <w:tcPr>
            <w:tcW w:w="1101" w:type="dxa"/>
          </w:tcPr>
          <w:p w:rsidR="00C26A78" w:rsidRDefault="00C26A78" w:rsidP="009A6EE3">
            <w:pPr>
              <w:pStyle w:val="TAL"/>
            </w:pPr>
          </w:p>
        </w:tc>
        <w:tc>
          <w:tcPr>
            <w:tcW w:w="8505" w:type="dxa"/>
          </w:tcPr>
          <w:p w:rsidR="00C26A78" w:rsidRDefault="00C26A78" w:rsidP="009A6EE3">
            <w:pPr>
              <w:pStyle w:val="tah0"/>
            </w:pPr>
          </w:p>
        </w:tc>
      </w:tr>
    </w:tbl>
    <w:p w:rsidR="00C26A78" w:rsidRDefault="00C26A78" w:rsidP="00C26A78">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w:t>
      </w:r>
    </w:p>
    <w:p w:rsidR="00C26A78" w:rsidRDefault="00C26A78" w:rsidP="00C26A78">
      <w:pPr>
        <w:pStyle w:val="31"/>
      </w:pPr>
      <w:r>
        <w:t>2.3</w:t>
      </w:r>
      <w:r>
        <w:tab/>
        <w:t>Other related Work Items and dependencies</w:t>
      </w:r>
    </w:p>
    <w:p w:rsidR="00C26A78" w:rsidRDefault="00C26A78" w:rsidP="00C26A78">
      <w:pPr>
        <w:rPr>
          <w:i/>
        </w:rPr>
      </w:pPr>
      <w:r>
        <w:rPr>
          <w:i/>
        </w:rPr>
        <w:t>{List here other Work Items which relate to the proposed one, such as preceding SI or a preceding WI (e.g. if further enhancing a feature).}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26A78" w:rsidTr="009A6EE3">
        <w:tc>
          <w:tcPr>
            <w:tcW w:w="9606" w:type="dxa"/>
            <w:gridSpan w:val="3"/>
            <w:shd w:val="clear" w:color="auto" w:fill="E0E0E0"/>
          </w:tcPr>
          <w:p w:rsidR="00C26A78" w:rsidRDefault="00C26A78" w:rsidP="009A6EE3">
            <w:pPr>
              <w:pStyle w:val="TAH"/>
              <w:ind w:right="-99"/>
              <w:jc w:val="left"/>
            </w:pPr>
            <w:r>
              <w:t>Other related Work Items (if any)</w:t>
            </w:r>
          </w:p>
        </w:tc>
      </w:tr>
      <w:tr w:rsidR="00C26A78" w:rsidTr="009A6EE3">
        <w:tc>
          <w:tcPr>
            <w:tcW w:w="1101" w:type="dxa"/>
            <w:shd w:val="clear" w:color="auto" w:fill="E0E0E0"/>
          </w:tcPr>
          <w:p w:rsidR="00C26A78" w:rsidRDefault="00C26A78" w:rsidP="009A6EE3">
            <w:pPr>
              <w:pStyle w:val="TAH"/>
              <w:ind w:right="-99"/>
              <w:jc w:val="left"/>
            </w:pPr>
            <w:r>
              <w:t>Unique ID</w:t>
            </w:r>
          </w:p>
        </w:tc>
        <w:tc>
          <w:tcPr>
            <w:tcW w:w="3969" w:type="dxa"/>
            <w:shd w:val="clear" w:color="auto" w:fill="E0E0E0"/>
          </w:tcPr>
          <w:p w:rsidR="00C26A78" w:rsidRDefault="00C26A78" w:rsidP="009A6EE3">
            <w:pPr>
              <w:pStyle w:val="TAH"/>
              <w:ind w:right="-99"/>
              <w:jc w:val="left"/>
            </w:pPr>
            <w:r>
              <w:t>Title</w:t>
            </w:r>
          </w:p>
        </w:tc>
        <w:tc>
          <w:tcPr>
            <w:tcW w:w="4536" w:type="dxa"/>
            <w:shd w:val="clear" w:color="auto" w:fill="E0E0E0"/>
          </w:tcPr>
          <w:p w:rsidR="00C26A78" w:rsidRDefault="00C26A78" w:rsidP="009A6EE3">
            <w:pPr>
              <w:pStyle w:val="TAH"/>
              <w:ind w:right="-99"/>
              <w:jc w:val="left"/>
            </w:pPr>
            <w:r>
              <w:t>Nature of relationship</w:t>
            </w:r>
          </w:p>
        </w:tc>
      </w:tr>
      <w:tr w:rsidR="00C26A78" w:rsidTr="009A6EE3">
        <w:tc>
          <w:tcPr>
            <w:tcW w:w="1101" w:type="dxa"/>
          </w:tcPr>
          <w:p w:rsidR="00C26A78" w:rsidRPr="007B4696" w:rsidRDefault="00C26A78" w:rsidP="009A6EE3">
            <w:pPr>
              <w:pStyle w:val="TAL"/>
            </w:pPr>
            <w:r w:rsidRPr="00291D3A">
              <w:t>860048</w:t>
            </w:r>
          </w:p>
        </w:tc>
        <w:tc>
          <w:tcPr>
            <w:tcW w:w="3969" w:type="dxa"/>
          </w:tcPr>
          <w:p w:rsidR="00C26A78" w:rsidRPr="00DA4A63" w:rsidRDefault="00C26A78" w:rsidP="009A6EE3">
            <w:pPr>
              <w:pStyle w:val="TAL"/>
            </w:pPr>
            <w:r>
              <w:rPr>
                <w:rFonts w:eastAsia="Batang" w:cs="Arial"/>
                <w:lang w:eastAsia="zh-CN"/>
              </w:rPr>
              <w:t>Work Item on NR Multicast and Broadcast Services</w:t>
            </w:r>
          </w:p>
        </w:tc>
        <w:tc>
          <w:tcPr>
            <w:tcW w:w="4536" w:type="dxa"/>
          </w:tcPr>
          <w:p w:rsidR="00C26A78" w:rsidRDefault="00C26A78" w:rsidP="009A6EE3">
            <w:pPr>
              <w:pStyle w:val="tah0"/>
              <w:rPr>
                <w:i/>
                <w:sz w:val="20"/>
              </w:rPr>
            </w:pPr>
            <w:r>
              <w:rPr>
                <w:i/>
                <w:sz w:val="20"/>
              </w:rPr>
              <w:t>Rel.1</w:t>
            </w:r>
            <w:r w:rsidRPr="00373ED8">
              <w:rPr>
                <w:rFonts w:eastAsia="宋体" w:hint="eastAsia"/>
                <w:i/>
                <w:sz w:val="20"/>
                <w:lang w:eastAsia="zh-CN"/>
              </w:rPr>
              <w:t>7</w:t>
            </w:r>
            <w:r w:rsidRPr="006B3F94">
              <w:rPr>
                <w:i/>
                <w:sz w:val="20"/>
              </w:rPr>
              <w:t xml:space="preserve"> </w:t>
            </w:r>
            <w:r w:rsidRPr="00373ED8">
              <w:rPr>
                <w:rFonts w:eastAsia="宋体" w:hint="eastAsia"/>
                <w:i/>
                <w:sz w:val="20"/>
                <w:lang w:eastAsia="zh-CN"/>
              </w:rPr>
              <w:t>NR</w:t>
            </w:r>
            <w:r>
              <w:rPr>
                <w:i/>
                <w:sz w:val="20"/>
              </w:rPr>
              <w:t xml:space="preserve"> </w:t>
            </w:r>
            <w:r w:rsidRPr="00373ED8">
              <w:rPr>
                <w:rFonts w:eastAsia="宋体" w:hint="eastAsia"/>
                <w:i/>
                <w:sz w:val="20"/>
                <w:lang w:eastAsia="zh-CN"/>
              </w:rPr>
              <w:t xml:space="preserve">Multicast and Broadcast Services </w:t>
            </w:r>
            <w:r w:rsidRPr="006B3F94">
              <w:rPr>
                <w:rFonts w:hint="eastAsia"/>
                <w:i/>
                <w:sz w:val="20"/>
              </w:rPr>
              <w:t>Support</w:t>
            </w:r>
            <w:r>
              <w:rPr>
                <w:i/>
                <w:sz w:val="20"/>
              </w:rPr>
              <w:t xml:space="preserve"> </w:t>
            </w:r>
            <w:r w:rsidRPr="006B3F94">
              <w:rPr>
                <w:i/>
                <w:sz w:val="20"/>
              </w:rPr>
              <w:t>WI</w:t>
            </w:r>
          </w:p>
        </w:tc>
      </w:tr>
      <w:tr w:rsidR="00C26A78" w:rsidTr="009A6EE3">
        <w:tc>
          <w:tcPr>
            <w:tcW w:w="1101" w:type="dxa"/>
          </w:tcPr>
          <w:p w:rsidR="00C26A78" w:rsidRDefault="00C26A78" w:rsidP="009A6EE3">
            <w:pPr>
              <w:pStyle w:val="TAL"/>
            </w:pPr>
          </w:p>
        </w:tc>
        <w:tc>
          <w:tcPr>
            <w:tcW w:w="3969" w:type="dxa"/>
          </w:tcPr>
          <w:p w:rsidR="00C26A78" w:rsidRDefault="00C26A78" w:rsidP="009A6EE3">
            <w:pPr>
              <w:pStyle w:val="TAL"/>
            </w:pPr>
          </w:p>
        </w:tc>
        <w:tc>
          <w:tcPr>
            <w:tcW w:w="4536" w:type="dxa"/>
          </w:tcPr>
          <w:p w:rsidR="00C26A78" w:rsidRDefault="00C26A78" w:rsidP="009A6EE3">
            <w:pPr>
              <w:pStyle w:val="tah0"/>
              <w:rPr>
                <w:rFonts w:ascii="Arial" w:hAnsi="Arial" w:cs="Arial"/>
                <w:sz w:val="18"/>
                <w:szCs w:val="18"/>
                <w:lang w:val="en-GB"/>
              </w:rPr>
            </w:pPr>
          </w:p>
        </w:tc>
      </w:tr>
      <w:tr w:rsidR="00C26A78" w:rsidTr="009A6EE3">
        <w:tc>
          <w:tcPr>
            <w:tcW w:w="1101" w:type="dxa"/>
          </w:tcPr>
          <w:p w:rsidR="00C26A78" w:rsidRDefault="00C26A78" w:rsidP="009A6EE3">
            <w:pPr>
              <w:pStyle w:val="TAL"/>
            </w:pPr>
          </w:p>
        </w:tc>
        <w:tc>
          <w:tcPr>
            <w:tcW w:w="3969" w:type="dxa"/>
          </w:tcPr>
          <w:p w:rsidR="00C26A78" w:rsidRDefault="00C26A78" w:rsidP="009A6EE3">
            <w:pPr>
              <w:pStyle w:val="TAL"/>
            </w:pPr>
          </w:p>
        </w:tc>
        <w:tc>
          <w:tcPr>
            <w:tcW w:w="4536" w:type="dxa"/>
          </w:tcPr>
          <w:p w:rsidR="00C26A78" w:rsidRDefault="00C26A78" w:rsidP="009A6EE3">
            <w:pPr>
              <w:pStyle w:val="tah0"/>
            </w:pPr>
          </w:p>
        </w:tc>
      </w:tr>
      <w:tr w:rsidR="00C26A78" w:rsidTr="009A6EE3">
        <w:tc>
          <w:tcPr>
            <w:tcW w:w="1101" w:type="dxa"/>
          </w:tcPr>
          <w:p w:rsidR="00C26A78" w:rsidRDefault="00C26A78" w:rsidP="009A6EE3">
            <w:pPr>
              <w:pStyle w:val="TAL"/>
            </w:pPr>
          </w:p>
        </w:tc>
        <w:tc>
          <w:tcPr>
            <w:tcW w:w="3969" w:type="dxa"/>
          </w:tcPr>
          <w:p w:rsidR="00C26A78" w:rsidRDefault="00C26A78" w:rsidP="009A6EE3">
            <w:pPr>
              <w:pStyle w:val="TAL"/>
            </w:pPr>
          </w:p>
        </w:tc>
        <w:tc>
          <w:tcPr>
            <w:tcW w:w="4536" w:type="dxa"/>
          </w:tcPr>
          <w:p w:rsidR="00C26A78" w:rsidRDefault="00C26A78" w:rsidP="009A6EE3">
            <w:pPr>
              <w:pStyle w:val="tah0"/>
            </w:pPr>
          </w:p>
        </w:tc>
      </w:tr>
    </w:tbl>
    <w:p w:rsidR="00C26A78" w:rsidRDefault="00C26A78" w:rsidP="00C26A78">
      <w:pPr>
        <w:rPr>
          <w:i/>
        </w:rPr>
      </w:pPr>
      <w:r>
        <w:rPr>
          <w:color w:val="0000FF"/>
        </w:rPr>
        <w:t>NOTE:</w:t>
      </w:r>
      <w:r>
        <w:rPr>
          <w:color w:val="0000FF"/>
        </w:rPr>
        <w:tab/>
        <w:t>Also related or dependent WIs/SIs in other TSGs should be indicated.</w:t>
      </w:r>
    </w:p>
    <w:p w:rsidR="00C26A78" w:rsidRDefault="00C26A78" w:rsidP="00C26A78">
      <w:pPr>
        <w:pStyle w:val="21"/>
      </w:pPr>
      <w:r>
        <w:t>3</w:t>
      </w:r>
      <w:r>
        <w:tab/>
        <w:t>Justification</w:t>
      </w:r>
    </w:p>
    <w:p w:rsidR="00C26A78" w:rsidRDefault="00C26A78" w:rsidP="00C26A78">
      <w:r>
        <w:t>The</w:t>
      </w:r>
      <w:r>
        <w:rPr>
          <w:rFonts w:hint="eastAsia"/>
        </w:rPr>
        <w:t xml:space="preserve"> NR </w:t>
      </w:r>
      <w:r>
        <w:t>broadcast/multicast feature</w:t>
      </w:r>
      <w:r>
        <w:rPr>
          <w:rFonts w:hint="eastAsia"/>
        </w:rPr>
        <w:t xml:space="preserve"> </w:t>
      </w:r>
      <w:r>
        <w:t>is specified in</w:t>
      </w:r>
      <w:r>
        <w:rPr>
          <w:rFonts w:hint="eastAsia"/>
        </w:rPr>
        <w:t xml:space="preserve"> Rel-17, and </w:t>
      </w:r>
      <w:r>
        <w:t>only</w:t>
      </w:r>
      <w:r>
        <w:rPr>
          <w:rFonts w:hint="eastAsia"/>
        </w:rPr>
        <w:t xml:space="preserve"> </w:t>
      </w:r>
      <w:r>
        <w:t>Objective A of the SA2 SI</w:t>
      </w:r>
      <w:r>
        <w:rPr>
          <w:rFonts w:hint="eastAsia"/>
        </w:rPr>
        <w:t xml:space="preserve"> is considered in Rel-17, which i</w:t>
      </w:r>
      <w:r>
        <w:t>nclude public safety and mission critical,V2X applications, transparent IPv4/IPv6 multicast delivery, IPTV, software delivery over wireless, group communications and IoT applications</w:t>
      </w:r>
      <w:r>
        <w:rPr>
          <w:rFonts w:hint="eastAsia"/>
        </w:rPr>
        <w:t>, etc</w:t>
      </w:r>
      <w:r w:rsidR="00CB1995">
        <w:rPr>
          <w:rFonts w:hint="eastAsia"/>
        </w:rPr>
        <w:t xml:space="preserve">. </w:t>
      </w:r>
      <w:r>
        <w:t>Nevertheless,</w:t>
      </w:r>
      <w:r>
        <w:rPr>
          <w:rFonts w:hint="eastAsia"/>
        </w:rPr>
        <w:t xml:space="preserve"> </w:t>
      </w:r>
      <w:r w:rsidR="0015586D">
        <w:rPr>
          <w:rFonts w:hint="eastAsia"/>
        </w:rPr>
        <w:t xml:space="preserve">various </w:t>
      </w:r>
      <w:r w:rsidR="0015586D" w:rsidRPr="0015586D">
        <w:t xml:space="preserve">services </w:t>
      </w:r>
      <w:r w:rsidR="0015586D" w:rsidRPr="0015586D">
        <w:rPr>
          <w:rFonts w:hint="eastAsia"/>
        </w:rPr>
        <w:t>beyond Rel-17</w:t>
      </w:r>
      <w:r>
        <w:rPr>
          <w:rFonts w:hint="eastAsia"/>
        </w:rPr>
        <w:t xml:space="preserve"> </w:t>
      </w:r>
      <w:r w:rsidR="0015586D">
        <w:rPr>
          <w:rFonts w:hint="eastAsia"/>
        </w:rPr>
        <w:t>also need to be considered</w:t>
      </w:r>
      <w:r w:rsidR="0015586D">
        <w:rPr>
          <w:rFonts w:hint="eastAsia"/>
        </w:rPr>
        <w:t>，</w:t>
      </w:r>
      <w:r w:rsidR="0015586D">
        <w:t>including</w:t>
      </w:r>
      <w:r>
        <w:rPr>
          <w:rFonts w:hint="eastAsia"/>
        </w:rPr>
        <w:t xml:space="preserve"> </w:t>
      </w:r>
      <w:r w:rsidR="0015586D">
        <w:rPr>
          <w:rFonts w:hint="eastAsia"/>
        </w:rPr>
        <w:t>some</w:t>
      </w:r>
      <w:r w:rsidRPr="0015729B">
        <w:t xml:space="preserve"> TV Video and Radio Services that are of interest to operators</w:t>
      </w:r>
      <w:r>
        <w:rPr>
          <w:rFonts w:hint="eastAsia"/>
        </w:rPr>
        <w:t xml:space="preserve">, e.g, </w:t>
      </w:r>
      <w:r>
        <w:t>linear TV, Live, smart TV, and managed and OTT content, radio services</w:t>
      </w:r>
      <w:r>
        <w:rPr>
          <w:rFonts w:hint="eastAsia"/>
        </w:rPr>
        <w:t xml:space="preserve">, etc. </w:t>
      </w:r>
      <w:r w:rsidR="00E961DE">
        <w:rPr>
          <w:rFonts w:hint="eastAsia"/>
        </w:rPr>
        <w:t>A</w:t>
      </w:r>
      <w:r>
        <w:rPr>
          <w:rFonts w:hint="eastAsia"/>
        </w:rPr>
        <w:t xml:space="preserve">nd these </w:t>
      </w:r>
      <w:r w:rsidRPr="0015729B">
        <w:t>Video/TV/Radio services</w:t>
      </w:r>
      <w:r>
        <w:rPr>
          <w:rFonts w:hint="eastAsia"/>
        </w:rPr>
        <w:t xml:space="preserve"> </w:t>
      </w:r>
      <w:r>
        <w:t>are</w:t>
      </w:r>
      <w:r>
        <w:rPr>
          <w:rFonts w:hint="eastAsia"/>
        </w:rPr>
        <w:t xml:space="preserve"> allowed</w:t>
      </w:r>
      <w:r w:rsidRPr="0015729B">
        <w:t xml:space="preserve"> to devices with no subscription (e.g., Free to air TV) or with 3rd party con</w:t>
      </w:r>
      <w:r>
        <w:t>tent provider subscription only</w:t>
      </w:r>
      <w:r>
        <w:rPr>
          <w:rFonts w:hint="eastAsia"/>
        </w:rPr>
        <w:t xml:space="preserve">, or </w:t>
      </w:r>
      <w:r w:rsidRPr="0015729B">
        <w:t>receive-only devices such as fixed TVs or vehicular receivers</w:t>
      </w:r>
      <w:r>
        <w:rPr>
          <w:rFonts w:hint="eastAsia"/>
        </w:rPr>
        <w:t xml:space="preserve">. </w:t>
      </w:r>
    </w:p>
    <w:p w:rsidR="00C26A78" w:rsidRDefault="00C26A78" w:rsidP="00C26A78">
      <w:r>
        <w:t xml:space="preserve">This WI aims to provide the support in RAN for </w:t>
      </w:r>
      <w:r w:rsidR="0015586D">
        <w:t>various</w:t>
      </w:r>
      <w:r w:rsidR="0015586D">
        <w:rPr>
          <w:rFonts w:hint="eastAsia"/>
        </w:rPr>
        <w:t xml:space="preserve"> </w:t>
      </w:r>
      <w:r w:rsidR="0015586D" w:rsidRPr="0015586D">
        <w:t xml:space="preserve">services </w:t>
      </w:r>
      <w:r w:rsidR="0015586D" w:rsidRPr="0015586D">
        <w:rPr>
          <w:rFonts w:hint="eastAsia"/>
        </w:rPr>
        <w:t xml:space="preserve">beyond Rel-17, e.g, FTA </w:t>
      </w:r>
      <w:r w:rsidR="0015586D" w:rsidRPr="0015586D">
        <w:t>service</w:t>
      </w:r>
      <w:r>
        <w:t>.</w:t>
      </w:r>
      <w:r>
        <w:rPr>
          <w:rFonts w:hint="eastAsia"/>
        </w:rPr>
        <w:t xml:space="preserve"> Also, enhancement for R17 MBS needs to be considered in this WI. </w:t>
      </w:r>
    </w:p>
    <w:p w:rsidR="00C26A78" w:rsidRPr="008E4A04" w:rsidRDefault="00C26A78" w:rsidP="00C26A78">
      <w:r>
        <w:rPr>
          <w:rFonts w:hint="eastAsia"/>
        </w:rPr>
        <w:t xml:space="preserve">Firstly, in </w:t>
      </w:r>
      <w:r w:rsidRPr="00AB467A">
        <w:t>R17</w:t>
      </w:r>
      <w:r>
        <w:rPr>
          <w:rFonts w:hint="eastAsia"/>
        </w:rPr>
        <w:t>,</w:t>
      </w:r>
      <w:r w:rsidRPr="00AB467A">
        <w:t xml:space="preserve"> RAN2 only specifies the reception of multicast services for connected UEs, which is not enough to support the large number of users in a cell</w:t>
      </w:r>
      <w:r>
        <w:rPr>
          <w:rFonts w:hint="eastAsia"/>
        </w:rPr>
        <w:t xml:space="preserve">. </w:t>
      </w:r>
      <w:r>
        <w:t>A</w:t>
      </w:r>
      <w:r>
        <w:rPr>
          <w:rFonts w:hint="eastAsia"/>
        </w:rPr>
        <w:t>ccording to the requirements from SA6</w:t>
      </w:r>
      <w:r w:rsidRPr="00AB467A">
        <w:t>: “The 5G system would support multicast service to a large number of UEs in a cell, which may exceed the normal admission control limits for the cell.</w:t>
      </w:r>
      <w:r>
        <w:rPr>
          <w:rFonts w:hint="eastAsia"/>
        </w:rPr>
        <w:t xml:space="preserve"> Thus, </w:t>
      </w:r>
      <w:r w:rsidRPr="00BA62FE">
        <w:t>the support of Multicast reception in idle/inactive mode</w:t>
      </w:r>
      <w:r>
        <w:rPr>
          <w:rFonts w:hint="eastAsia"/>
        </w:rPr>
        <w:t xml:space="preserve"> should be considered in </w:t>
      </w:r>
      <w:r w:rsidR="00F90B2A">
        <w:rPr>
          <w:rFonts w:hint="eastAsia"/>
        </w:rPr>
        <w:t>R18</w:t>
      </w:r>
      <w:r>
        <w:rPr>
          <w:rFonts w:hint="eastAsia"/>
        </w:rPr>
        <w:t>.</w:t>
      </w:r>
    </w:p>
    <w:p w:rsidR="00C26A78" w:rsidRDefault="00C26A78" w:rsidP="00C26A78">
      <w:r>
        <w:rPr>
          <w:rFonts w:hint="eastAsia"/>
        </w:rPr>
        <w:lastRenderedPageBreak/>
        <w:t xml:space="preserve">Secondly, there are some restrictions and assumptions in R17, e.g, </w:t>
      </w:r>
      <w:r>
        <w:t xml:space="preserve">in </w:t>
      </w:r>
      <w:r>
        <w:rPr>
          <w:rFonts w:hint="eastAsia"/>
        </w:rPr>
        <w:t>MR</w:t>
      </w:r>
      <w:r>
        <w:t xml:space="preserve">-DC, NR DC, the broadcast/multicast feature standardized in </w:t>
      </w:r>
      <w:r>
        <w:rPr>
          <w:rFonts w:hint="eastAsia"/>
        </w:rPr>
        <w:t>R17 can only be used</w:t>
      </w:r>
      <w:r>
        <w:t xml:space="preserve"> in case of MR DC configurations in the MCG when the MN is a gNB.</w:t>
      </w:r>
      <w:r>
        <w:rPr>
          <w:rFonts w:hint="eastAsia"/>
        </w:rPr>
        <w:t xml:space="preserve"> </w:t>
      </w:r>
      <w:r>
        <w:t>I</w:t>
      </w:r>
      <w:r>
        <w:rPr>
          <w:rFonts w:hint="eastAsia"/>
        </w:rPr>
        <w:t>n fact, in case of MR-DC</w:t>
      </w:r>
      <w:r w:rsidRPr="00B6127E">
        <w:rPr>
          <w:rFonts w:hint="eastAsia"/>
        </w:rPr>
        <w:t xml:space="preserve">, gNB as SN can </w:t>
      </w:r>
      <w:r>
        <w:rPr>
          <w:rFonts w:hint="eastAsia"/>
        </w:rPr>
        <w:t xml:space="preserve">transmit </w:t>
      </w:r>
      <w:r w:rsidRPr="00B6127E">
        <w:rPr>
          <w:rFonts w:hint="eastAsia"/>
        </w:rPr>
        <w:t>multicast ser</w:t>
      </w:r>
      <w:r>
        <w:rPr>
          <w:rFonts w:hint="eastAsia"/>
        </w:rPr>
        <w:t>vice with high QOS requirement when ng-eNB as MN. Also</w:t>
      </w:r>
      <w:r w:rsidRPr="00B6127E">
        <w:rPr>
          <w:rFonts w:hint="eastAsia"/>
        </w:rPr>
        <w:t>, in the case of heterogeneous deployment</w:t>
      </w:r>
      <w:r>
        <w:rPr>
          <w:rFonts w:hint="eastAsia"/>
        </w:rPr>
        <w:t xml:space="preserve"> for NR-DC</w:t>
      </w:r>
      <w:r w:rsidRPr="00B6127E">
        <w:rPr>
          <w:rFonts w:hint="eastAsia"/>
        </w:rPr>
        <w:t xml:space="preserve">, it is possible for </w:t>
      </w:r>
      <w:r>
        <w:rPr>
          <w:rFonts w:hint="eastAsia"/>
        </w:rPr>
        <w:t>MBS</w:t>
      </w:r>
      <w:r w:rsidRPr="00B6127E">
        <w:rPr>
          <w:rFonts w:hint="eastAsia"/>
        </w:rPr>
        <w:t xml:space="preserve"> </w:t>
      </w:r>
      <w:r>
        <w:rPr>
          <w:rFonts w:hint="eastAsia"/>
        </w:rPr>
        <w:t xml:space="preserve">service </w:t>
      </w:r>
      <w:r w:rsidRPr="00B6127E">
        <w:rPr>
          <w:rFonts w:hint="eastAsia"/>
        </w:rPr>
        <w:t xml:space="preserve">and unicast service to </w:t>
      </w:r>
      <w:r>
        <w:rPr>
          <w:rFonts w:hint="eastAsia"/>
        </w:rPr>
        <w:t xml:space="preserve">use </w:t>
      </w:r>
      <w:r w:rsidRPr="00B6127E">
        <w:rPr>
          <w:rFonts w:hint="eastAsia"/>
        </w:rPr>
        <w:t>different links from different nodes</w:t>
      </w:r>
      <w:r>
        <w:rPr>
          <w:rFonts w:hint="eastAsia"/>
        </w:rPr>
        <w:t xml:space="preserve"> for offloading. e.g, MBS</w:t>
      </w:r>
      <w:r w:rsidRPr="00B6127E">
        <w:rPr>
          <w:rFonts w:hint="eastAsia"/>
        </w:rPr>
        <w:t xml:space="preserve"> service </w:t>
      </w:r>
      <w:r>
        <w:rPr>
          <w:rFonts w:hint="eastAsia"/>
        </w:rPr>
        <w:t>transmission via</w:t>
      </w:r>
      <w:r w:rsidRPr="00B6127E">
        <w:rPr>
          <w:rFonts w:hint="eastAsia"/>
        </w:rPr>
        <w:t xml:space="preserve"> gNB as SN, while the other service</w:t>
      </w:r>
      <w:r>
        <w:rPr>
          <w:rFonts w:hint="eastAsia"/>
        </w:rPr>
        <w:t>s, e.g, embb via MN</w:t>
      </w:r>
      <w:r w:rsidRPr="00B6127E">
        <w:rPr>
          <w:rFonts w:hint="eastAsia"/>
        </w:rPr>
        <w:t>.</w:t>
      </w:r>
      <w:r>
        <w:rPr>
          <w:rFonts w:hint="eastAsia"/>
        </w:rPr>
        <w:t xml:space="preserve"> </w:t>
      </w:r>
    </w:p>
    <w:p w:rsidR="00C26A78" w:rsidRPr="00900653" w:rsidRDefault="00C26A78" w:rsidP="00C26A78">
      <w:r>
        <w:rPr>
          <w:rFonts w:hint="eastAsia"/>
        </w:rPr>
        <w:t xml:space="preserve">Thirdly, </w:t>
      </w:r>
      <w:r>
        <w:t>i</w:t>
      </w:r>
      <w:r w:rsidRPr="00BA62FE">
        <w:t>n R17, broadcast area is determined by MBSF and t</w:t>
      </w:r>
      <w:r>
        <w:t xml:space="preserve">ransferred to related NG-RANs, </w:t>
      </w:r>
      <w:r w:rsidRPr="00BA62FE">
        <w:t xml:space="preserve">and the service area is relatively static, once it is configured, the corresponding MBS transmission resources </w:t>
      </w:r>
      <w:r>
        <w:rPr>
          <w:rFonts w:hint="eastAsia"/>
        </w:rPr>
        <w:t>is</w:t>
      </w:r>
      <w:r>
        <w:t xml:space="preserve"> established in NG-RAN</w:t>
      </w:r>
      <w:r>
        <w:rPr>
          <w:rFonts w:hint="eastAsia"/>
        </w:rPr>
        <w:t xml:space="preserve">, apparently, </w:t>
      </w:r>
      <w:r>
        <w:t>f</w:t>
      </w:r>
      <w:r w:rsidRPr="00BA62FE">
        <w:t xml:space="preserve">rom the perspective of resource efficiency, the </w:t>
      </w:r>
      <w:r>
        <w:rPr>
          <w:rFonts w:hint="eastAsia"/>
        </w:rPr>
        <w:t xml:space="preserve">NR broadcast </w:t>
      </w:r>
      <w:r>
        <w:t>transmission</w:t>
      </w:r>
      <w:r>
        <w:rPr>
          <w:rFonts w:hint="eastAsia"/>
        </w:rPr>
        <w:t xml:space="preserve"> </w:t>
      </w:r>
      <w:r w:rsidRPr="00BA62FE">
        <w:t>is inefficient.</w:t>
      </w:r>
      <w:r>
        <w:rPr>
          <w:rFonts w:hint="eastAsia"/>
        </w:rPr>
        <w:t xml:space="preserve"> Thus, optimization mechanism </w:t>
      </w:r>
      <w:r w:rsidRPr="00BA62FE">
        <w:t>for delivery mo</w:t>
      </w:r>
      <w:r>
        <w:t xml:space="preserve">de 2 </w:t>
      </w:r>
      <w:r w:rsidRPr="00BA62FE">
        <w:t>need</w:t>
      </w:r>
      <w:r>
        <w:t>s to be considered to improve the resource</w:t>
      </w:r>
      <w:r w:rsidRPr="00BA62FE">
        <w:t xml:space="preserve"> efficiency</w:t>
      </w:r>
      <w:r>
        <w:rPr>
          <w:rFonts w:hint="eastAsia"/>
        </w:rPr>
        <w:t>.</w:t>
      </w:r>
    </w:p>
    <w:p w:rsidR="00C26A78" w:rsidRDefault="00C26A78" w:rsidP="00C26A78">
      <w:pPr>
        <w:pStyle w:val="21"/>
      </w:pPr>
      <w:r>
        <w:t>4</w:t>
      </w:r>
      <w:r>
        <w:tab/>
        <w:t>Objective</w:t>
      </w:r>
    </w:p>
    <w:p w:rsidR="00C26A78" w:rsidRDefault="00C26A78" w:rsidP="00C26A78">
      <w:pPr>
        <w:pStyle w:val="31"/>
        <w:rPr>
          <w:color w:val="0000FF"/>
        </w:rPr>
      </w:pPr>
      <w:r>
        <w:rPr>
          <w:color w:val="0000FF"/>
        </w:rPr>
        <w:t>4.1</w:t>
      </w:r>
      <w:r>
        <w:rPr>
          <w:color w:val="0000FF"/>
        </w:rPr>
        <w:tab/>
        <w:t>Objective of SI or Core part WI or Testing part WI</w:t>
      </w:r>
    </w:p>
    <w:p w:rsidR="00C26A78" w:rsidRPr="00711AB8" w:rsidRDefault="00C26A78" w:rsidP="00C26A78">
      <w:r>
        <w:t>The set of objectives includes:</w:t>
      </w:r>
    </w:p>
    <w:p w:rsidR="00C26A78" w:rsidRPr="00711AB8" w:rsidRDefault="00554219" w:rsidP="00711AB8">
      <w:pPr>
        <w:pStyle w:val="af7"/>
        <w:numPr>
          <w:ilvl w:val="0"/>
          <w:numId w:val="42"/>
        </w:numPr>
      </w:pPr>
      <w:r w:rsidRPr="00711AB8">
        <w:t>Specify RAN enhanced functions for the support of Multicast reception in idle/inactive mode [RAN2, RAN3]</w:t>
      </w:r>
    </w:p>
    <w:p w:rsidR="00554219" w:rsidRPr="00711AB8" w:rsidRDefault="00554219" w:rsidP="00711AB8">
      <w:pPr>
        <w:pStyle w:val="af7"/>
        <w:numPr>
          <w:ilvl w:val="0"/>
          <w:numId w:val="42"/>
        </w:numPr>
        <w:rPr>
          <w:lang w:val="en-US"/>
        </w:rPr>
      </w:pPr>
      <w:r w:rsidRPr="00711AB8">
        <w:rPr>
          <w:rFonts w:hint="eastAsia"/>
        </w:rPr>
        <w:t xml:space="preserve">Specify RAN enhanced functions for the support of </w:t>
      </w:r>
      <w:r w:rsidRPr="00711AB8">
        <w:t>various</w:t>
      </w:r>
      <w:r w:rsidRPr="00711AB8">
        <w:rPr>
          <w:rFonts w:hint="eastAsia"/>
        </w:rPr>
        <w:t xml:space="preserve"> </w:t>
      </w:r>
      <w:r w:rsidRPr="00711AB8">
        <w:t xml:space="preserve">services </w:t>
      </w:r>
      <w:r w:rsidRPr="00711AB8">
        <w:rPr>
          <w:rFonts w:hint="eastAsia"/>
        </w:rPr>
        <w:t xml:space="preserve">beyond Rel-17, </w:t>
      </w:r>
      <w:r w:rsidR="00CF15F0">
        <w:rPr>
          <w:rFonts w:eastAsiaTheme="minorEastAsia" w:hint="eastAsia"/>
        </w:rPr>
        <w:t>including</w:t>
      </w:r>
      <w:bookmarkStart w:id="1" w:name="_GoBack"/>
      <w:bookmarkEnd w:id="1"/>
      <w:r w:rsidRPr="00711AB8">
        <w:rPr>
          <w:rFonts w:hint="eastAsia"/>
        </w:rPr>
        <w:t xml:space="preserve">, FTA </w:t>
      </w:r>
      <w:r w:rsidRPr="00711AB8">
        <w:t>service</w:t>
      </w:r>
      <w:r w:rsidRPr="00711AB8">
        <w:rPr>
          <w:rFonts w:hint="eastAsia"/>
        </w:rPr>
        <w:t xml:space="preserve"> [RAN1, RAN2, RAN3]</w:t>
      </w:r>
    </w:p>
    <w:p w:rsidR="00C26A78" w:rsidRPr="00711AB8" w:rsidRDefault="00C26A78" w:rsidP="00711AB8">
      <w:pPr>
        <w:pStyle w:val="af7"/>
        <w:numPr>
          <w:ilvl w:val="0"/>
          <w:numId w:val="42"/>
        </w:numPr>
        <w:rPr>
          <w:lang w:val="en-US"/>
        </w:rPr>
      </w:pPr>
      <w:r w:rsidRPr="00711AB8">
        <w:rPr>
          <w:rFonts w:hint="eastAsia"/>
        </w:rPr>
        <w:t xml:space="preserve">Specify to support MBS </w:t>
      </w:r>
      <w:r w:rsidRPr="00711AB8">
        <w:rPr>
          <w:rFonts w:hint="eastAsia"/>
          <w:lang w:val="en-US"/>
        </w:rPr>
        <w:t>transmission in gNB as SN i</w:t>
      </w:r>
      <w:r w:rsidRPr="00711AB8">
        <w:rPr>
          <w:rFonts w:hint="eastAsia"/>
        </w:rPr>
        <w:t>n case of MR DC, NR DC configurations</w:t>
      </w:r>
      <w:r w:rsidRPr="00711AB8">
        <w:rPr>
          <w:rFonts w:hint="eastAsia"/>
          <w:lang w:val="en-US"/>
        </w:rPr>
        <w:t>. [RAN2,RAN3]</w:t>
      </w:r>
    </w:p>
    <w:p w:rsidR="00C26A78" w:rsidRPr="00711AB8" w:rsidRDefault="00C26A78" w:rsidP="00711AB8">
      <w:pPr>
        <w:pStyle w:val="af7"/>
        <w:numPr>
          <w:ilvl w:val="0"/>
          <w:numId w:val="42"/>
        </w:numPr>
      </w:pPr>
      <w:r w:rsidRPr="00711AB8">
        <w:t xml:space="preserve">Study the </w:t>
      </w:r>
      <w:r w:rsidRPr="00711AB8">
        <w:rPr>
          <w:rFonts w:hint="eastAsia"/>
        </w:rPr>
        <w:t>potential enhancements</w:t>
      </w:r>
      <w:r w:rsidRPr="00711AB8">
        <w:t xml:space="preserve"> to</w:t>
      </w:r>
      <w:r w:rsidRPr="00711AB8">
        <w:rPr>
          <w:rFonts w:hint="eastAsia"/>
        </w:rPr>
        <w:t xml:space="preserve"> broadcast </w:t>
      </w:r>
      <w:r w:rsidRPr="00711AB8">
        <w:t>transmission</w:t>
      </w:r>
      <w:r w:rsidRPr="00711AB8">
        <w:rPr>
          <w:rFonts w:hint="eastAsia"/>
        </w:rPr>
        <w:t>, e.g,</w:t>
      </w:r>
      <w:r w:rsidRPr="00711AB8">
        <w:t xml:space="preserve"> d</w:t>
      </w:r>
      <w:r w:rsidRPr="00711AB8">
        <w:rPr>
          <w:rFonts w:hint="eastAsia"/>
        </w:rPr>
        <w:t xml:space="preserve">ynamic </w:t>
      </w:r>
      <w:r w:rsidRPr="00711AB8">
        <w:t xml:space="preserve">change of </w:t>
      </w:r>
      <w:r w:rsidRPr="00711AB8">
        <w:rPr>
          <w:rFonts w:hint="eastAsia"/>
        </w:rPr>
        <w:t xml:space="preserve">broadcast </w:t>
      </w:r>
      <w:r w:rsidRPr="00711AB8">
        <w:t>transmission area [RAN2, RAN3]</w:t>
      </w:r>
    </w:p>
    <w:p w:rsidR="00711AB8" w:rsidRDefault="00711AB8" w:rsidP="00C26A78">
      <w:pPr>
        <w:rPr>
          <w:u w:val="single"/>
        </w:rPr>
      </w:pPr>
    </w:p>
    <w:p w:rsidR="00C26A78" w:rsidRDefault="00C26A78" w:rsidP="00C26A78">
      <w:r>
        <w:rPr>
          <w:u w:val="single"/>
        </w:rPr>
        <w:t>Restrictions and assumptions</w:t>
      </w:r>
      <w:r>
        <w:t>:</w:t>
      </w:r>
    </w:p>
    <w:p w:rsidR="00C26A78" w:rsidRDefault="00C26A78" w:rsidP="00C26A78">
      <w:r>
        <w:t xml:space="preserve">In order to facilitate implementation and deployment of the feature, the overall implementation impact should be limited, and the UE complexity should be minimized (e.g. device hardware impact should be avoided). </w:t>
      </w:r>
    </w:p>
    <w:p w:rsidR="00C26A78" w:rsidRDefault="00C26A78" w:rsidP="00C26A78">
      <w:pPr>
        <w:rPr>
          <w:bCs/>
        </w:rPr>
      </w:pPr>
      <w:r>
        <w:rPr>
          <w:rFonts w:hint="eastAsia"/>
          <w:bCs/>
        </w:rPr>
        <w:t xml:space="preserve">Note: collaboration with </w:t>
      </w:r>
      <w:r>
        <w:rPr>
          <w:bCs/>
        </w:rPr>
        <w:t>SA2 is expected in due course</w:t>
      </w:r>
      <w:r>
        <w:rPr>
          <w:rFonts w:hint="eastAsia"/>
          <w:bCs/>
        </w:rPr>
        <w:t>.</w:t>
      </w:r>
    </w:p>
    <w:p w:rsidR="00C26A78" w:rsidRDefault="00C26A78" w:rsidP="00C26A78">
      <w:pPr>
        <w:rPr>
          <w:bCs/>
        </w:rPr>
      </w:pPr>
    </w:p>
    <w:p w:rsidR="00C26A78" w:rsidRDefault="00C26A78" w:rsidP="00C26A78">
      <w:pPr>
        <w:pStyle w:val="31"/>
        <w:rPr>
          <w:color w:val="0000FF"/>
        </w:rPr>
      </w:pPr>
      <w:r>
        <w:rPr>
          <w:color w:val="0000FF"/>
        </w:rPr>
        <w:t>4.2</w:t>
      </w:r>
      <w:r>
        <w:rPr>
          <w:color w:val="0000FF"/>
        </w:rPr>
        <w:tab/>
        <w:t>Objective of Performance part WI</w:t>
      </w:r>
    </w:p>
    <w:p w:rsidR="00C26A78" w:rsidRDefault="00C26A78" w:rsidP="00C26A78">
      <w:pPr>
        <w:pStyle w:val="NO"/>
        <w:rPr>
          <w:color w:val="0000FF"/>
        </w:rPr>
      </w:pPr>
      <w:r>
        <w:rPr>
          <w:color w:val="0000FF"/>
        </w:rPr>
        <w:t>NOTE:</w:t>
      </w:r>
      <w:r>
        <w:rPr>
          <w:color w:val="0000FF"/>
        </w:rPr>
        <w:tab/>
        <w:t>Leave empty if the WI proposal does not contain a RAN performance part.</w:t>
      </w:r>
    </w:p>
    <w:p w:rsidR="00C26A78" w:rsidRDefault="00C26A78" w:rsidP="00C26A78"/>
    <w:p w:rsidR="00C26A78" w:rsidRDefault="00C26A78" w:rsidP="00C26A78">
      <w:pPr>
        <w:pStyle w:val="31"/>
        <w:rPr>
          <w:color w:val="0000FF"/>
        </w:rPr>
      </w:pPr>
      <w:r>
        <w:rPr>
          <w:color w:val="0000FF"/>
        </w:rPr>
        <w:lastRenderedPageBreak/>
        <w:t>4.3</w:t>
      </w:r>
      <w:r>
        <w:rPr>
          <w:color w:val="0000FF"/>
        </w:rPr>
        <w:tab/>
        <w:t>RAN time budget request (not applicable to RAN5 WIs/SIs)</w:t>
      </w:r>
    </w:p>
    <w:p w:rsidR="00C26A78" w:rsidRDefault="00C26A78" w:rsidP="00C26A78">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C26A78" w:rsidRDefault="00C26A78" w:rsidP="00C26A78">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C26A78" w:rsidRDefault="00C26A78" w:rsidP="00C26A78">
      <w:pPr>
        <w:pStyle w:val="NO"/>
        <w:rPr>
          <w:color w:val="0000FF"/>
        </w:rPr>
      </w:pPr>
      <w:r>
        <w:rPr>
          <w:color w:val="0000FF"/>
        </w:rPr>
        <w:tab/>
        <w:t>If this WID is covering Core and Performance part, then please fill out one line for each part in the attached Excel table.</w:t>
      </w:r>
    </w:p>
    <w:p w:rsidR="00C26A78" w:rsidRPr="00FE2DA3" w:rsidRDefault="00C26A78" w:rsidP="00C26A78">
      <w:pPr>
        <w:ind w:right="-99"/>
        <w:rPr>
          <w:b/>
          <w:bCs/>
          <w:color w:val="0000FF"/>
        </w:rPr>
      </w:pPr>
      <w:r>
        <w:rPr>
          <w:b/>
          <w:bCs/>
          <w:color w:val="0000FF"/>
        </w:rPr>
        <w:t>additional comments to the time budget request in the attached Excel table:</w:t>
      </w:r>
    </w:p>
    <w:p w:rsidR="00C26A78" w:rsidRDefault="00C26A78" w:rsidP="00C26A78"/>
    <w:p w:rsidR="00C26A78" w:rsidRDefault="00C26A78" w:rsidP="00C26A78">
      <w:pPr>
        <w:pStyle w:val="21"/>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26A78" w:rsidTr="009A6EE3">
        <w:tc>
          <w:tcPr>
            <w:tcW w:w="9413" w:type="dxa"/>
            <w:gridSpan w:val="6"/>
            <w:shd w:val="clear" w:color="auto" w:fill="D9D9D9"/>
            <w:tcMar>
              <w:left w:w="57" w:type="dxa"/>
              <w:right w:w="57" w:type="dxa"/>
            </w:tcMar>
            <w:vAlign w:val="center"/>
          </w:tcPr>
          <w:p w:rsidR="00C26A78" w:rsidRDefault="00C26A78" w:rsidP="009A6EE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C26A78" w:rsidTr="009A6EE3">
        <w:tc>
          <w:tcPr>
            <w:tcW w:w="1617" w:type="dxa"/>
            <w:shd w:val="clear" w:color="auto" w:fill="D9D9D9"/>
            <w:tcMar>
              <w:left w:w="57" w:type="dxa"/>
              <w:right w:w="57" w:type="dxa"/>
            </w:tcMar>
            <w:vAlign w:val="center"/>
          </w:tcPr>
          <w:p w:rsidR="00C26A78" w:rsidRDefault="00C26A78" w:rsidP="009A6EE3">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C26A78" w:rsidRDefault="00C26A78" w:rsidP="009A6EE3">
            <w:pPr>
              <w:ind w:right="-99"/>
            </w:pPr>
            <w:r>
              <w:rPr>
                <w:sz w:val="16"/>
                <w:szCs w:val="16"/>
              </w:rPr>
              <w:t>TS/TR number</w:t>
            </w:r>
          </w:p>
        </w:tc>
        <w:tc>
          <w:tcPr>
            <w:tcW w:w="2409" w:type="dxa"/>
            <w:shd w:val="clear" w:color="auto" w:fill="D9D9D9"/>
            <w:tcMar>
              <w:left w:w="57" w:type="dxa"/>
              <w:right w:w="57" w:type="dxa"/>
            </w:tcMar>
            <w:vAlign w:val="center"/>
          </w:tcPr>
          <w:p w:rsidR="00C26A78" w:rsidRDefault="00C26A78" w:rsidP="009A6EE3">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C26A78" w:rsidRDefault="00C26A78" w:rsidP="009A6EE3">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C26A78" w:rsidRDefault="00C26A78" w:rsidP="009A6EE3">
            <w:pPr>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C26A78" w:rsidRDefault="00C26A78" w:rsidP="009A6EE3">
            <w:pPr>
              <w:ind w:right="-99"/>
              <w:rPr>
                <w:rFonts w:ascii="Arial" w:hAnsi="Arial"/>
                <w:sz w:val="16"/>
                <w:szCs w:val="16"/>
              </w:rPr>
            </w:pPr>
            <w:r>
              <w:rPr>
                <w:rFonts w:ascii="Arial" w:hAnsi="Arial"/>
                <w:sz w:val="16"/>
                <w:szCs w:val="16"/>
              </w:rPr>
              <w:t>Remarks</w:t>
            </w:r>
          </w:p>
        </w:tc>
      </w:tr>
      <w:tr w:rsidR="00C26A78" w:rsidTr="009A6EE3">
        <w:tc>
          <w:tcPr>
            <w:tcW w:w="1617" w:type="dxa"/>
          </w:tcPr>
          <w:p w:rsidR="00C26A78" w:rsidRDefault="00C26A78" w:rsidP="009A6EE3">
            <w:pPr>
              <w:rPr>
                <w:i/>
              </w:rPr>
            </w:pPr>
            <w:r>
              <w:rPr>
                <w:i/>
              </w:rPr>
              <w:t>{Possible values:</w:t>
            </w:r>
          </w:p>
          <w:p w:rsidR="00C26A78" w:rsidRDefault="00C26A78" w:rsidP="009A6EE3">
            <w:pPr>
              <w:rPr>
                <w:i/>
              </w:rPr>
            </w:pPr>
            <w:r>
              <w:rPr>
                <w:i/>
              </w:rPr>
              <w:t xml:space="preserve">"TS" or </w:t>
            </w:r>
          </w:p>
          <w:p w:rsidR="00C26A78" w:rsidRDefault="00C26A78" w:rsidP="009A6EE3">
            <w:pPr>
              <w:rPr>
                <w:i/>
              </w:rPr>
            </w:pPr>
            <w:r>
              <w:rPr>
                <w:i/>
              </w:rPr>
              <w:t xml:space="preserve">"Internal TR" or </w:t>
            </w:r>
          </w:p>
          <w:p w:rsidR="00C26A78" w:rsidRDefault="00C26A78" w:rsidP="009A6EE3">
            <w:pPr>
              <w:rPr>
                <w:i/>
              </w:rPr>
            </w:pPr>
            <w:r>
              <w:rPr>
                <w:i/>
              </w:rPr>
              <w:t>"External TR". See Note 1}</w:t>
            </w:r>
          </w:p>
        </w:tc>
        <w:tc>
          <w:tcPr>
            <w:tcW w:w="1134" w:type="dxa"/>
          </w:tcPr>
          <w:p w:rsidR="00C26A78" w:rsidRDefault="00C26A78" w:rsidP="009A6EE3">
            <w:pPr>
              <w:rPr>
                <w:i/>
              </w:rPr>
            </w:pPr>
            <w:r>
              <w:rPr>
                <w:i/>
              </w:rPr>
              <w:t xml:space="preserve">{E.g. </w:t>
            </w:r>
          </w:p>
          <w:p w:rsidR="00C26A78" w:rsidRDefault="00C26A78" w:rsidP="009A6EE3">
            <w:pPr>
              <w:rPr>
                <w:i/>
              </w:rPr>
            </w:pPr>
            <w:r>
              <w:rPr>
                <w:i/>
              </w:rPr>
              <w:t>"22.XXX" or actual number if known}</w:t>
            </w:r>
          </w:p>
        </w:tc>
        <w:tc>
          <w:tcPr>
            <w:tcW w:w="2409" w:type="dxa"/>
          </w:tcPr>
          <w:p w:rsidR="00C26A78" w:rsidRDefault="00C26A78" w:rsidP="009A6EE3">
            <w:pPr>
              <w:rPr>
                <w:i/>
              </w:rPr>
            </w:pPr>
            <w:r>
              <w:rPr>
                <w:i/>
              </w:rPr>
              <w:t xml:space="preserve">{Title of the specification (as per TR 21.801 §6.1.1), to be aligned as much as possible with the WI/SI title} </w:t>
            </w:r>
          </w:p>
        </w:tc>
        <w:tc>
          <w:tcPr>
            <w:tcW w:w="993" w:type="dxa"/>
          </w:tcPr>
          <w:p w:rsidR="00C26A78" w:rsidRDefault="00C26A78" w:rsidP="009A6EE3">
            <w:pPr>
              <w:rPr>
                <w:i/>
              </w:rPr>
            </w:pPr>
            <w:r>
              <w:rPr>
                <w:i/>
              </w:rPr>
              <w:t xml:space="preserve">{E.g. </w:t>
            </w:r>
          </w:p>
          <w:p w:rsidR="00C26A78" w:rsidRDefault="00C26A78" w:rsidP="009A6EE3">
            <w:pPr>
              <w:rPr>
                <w:i/>
              </w:rPr>
            </w:pPr>
            <w:r>
              <w:rPr>
                <w:i/>
              </w:rPr>
              <w:t>"TSG#87"}</w:t>
            </w:r>
          </w:p>
        </w:tc>
        <w:tc>
          <w:tcPr>
            <w:tcW w:w="1074" w:type="dxa"/>
          </w:tcPr>
          <w:p w:rsidR="00C26A78" w:rsidRDefault="00C26A78" w:rsidP="009A6EE3">
            <w:pPr>
              <w:rPr>
                <w:i/>
              </w:rPr>
            </w:pPr>
            <w:r>
              <w:rPr>
                <w:i/>
              </w:rPr>
              <w:t xml:space="preserve">{E.g. </w:t>
            </w:r>
          </w:p>
          <w:p w:rsidR="00C26A78" w:rsidRDefault="00C26A78" w:rsidP="009A6EE3">
            <w:pPr>
              <w:rPr>
                <w:i/>
              </w:rPr>
            </w:pPr>
            <w:r>
              <w:rPr>
                <w:i/>
              </w:rPr>
              <w:t>"TSG#89"}</w:t>
            </w:r>
          </w:p>
        </w:tc>
        <w:tc>
          <w:tcPr>
            <w:tcW w:w="2186" w:type="dxa"/>
          </w:tcPr>
          <w:p w:rsidR="00C26A78" w:rsidRDefault="00C26A78" w:rsidP="009A6EE3">
            <w:pPr>
              <w:rPr>
                <w:i/>
              </w:rPr>
            </w:pPr>
            <w:r>
              <w:rPr>
                <w:i/>
              </w:rPr>
              <w:t>{e.g.: rapporteur:</w:t>
            </w:r>
          </w:p>
          <w:p w:rsidR="00C26A78" w:rsidRDefault="00C26A78" w:rsidP="009A6EE3">
            <w:pPr>
              <w:rPr>
                <w:i/>
              </w:rPr>
            </w:pPr>
            <w:r>
              <w:rPr>
                <w:i/>
              </w:rPr>
              <w:t>&lt;FamilyName&gt;, &lt;GivenName&gt;, &lt;Company&gt;, &lt;email address&gt;}</w:t>
            </w:r>
          </w:p>
        </w:tc>
      </w:tr>
    </w:tbl>
    <w:p w:rsidR="00C26A78" w:rsidRDefault="00C26A78" w:rsidP="00C26A78">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C26A78" w:rsidRDefault="00C26A78" w:rsidP="00C26A78">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C26A78" w:rsidRDefault="00C26A78" w:rsidP="00C26A78">
      <w:pPr>
        <w:pStyle w:val="NO"/>
      </w:pPr>
    </w:p>
    <w:tbl>
      <w:tblPr>
        <w:tblW w:w="0" w:type="auto"/>
        <w:jc w:val="center"/>
        <w:tblInd w:w="-1739" w:type="dxa"/>
        <w:tblCellMar>
          <w:left w:w="28" w:type="dxa"/>
          <w:right w:w="28" w:type="dxa"/>
        </w:tblCellMar>
        <w:tblLook w:val="0000" w:firstRow="0" w:lastRow="0" w:firstColumn="0" w:lastColumn="0" w:noHBand="0" w:noVBand="0"/>
      </w:tblPr>
      <w:tblGrid>
        <w:gridCol w:w="1445"/>
        <w:gridCol w:w="4344"/>
        <w:gridCol w:w="1417"/>
        <w:gridCol w:w="2101"/>
      </w:tblGrid>
      <w:tr w:rsidR="00C26A78" w:rsidTr="009A6EE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C26A78" w:rsidRDefault="00C26A78" w:rsidP="009A6EE3">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C26A78" w:rsidTr="009A6EE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C26A78" w:rsidRDefault="00C26A78" w:rsidP="009A6EE3">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C26A78" w:rsidRDefault="00C26A78" w:rsidP="009A6EE3">
            <w:pPr>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C26A78" w:rsidRDefault="00C26A78" w:rsidP="009A6EE3">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C26A78" w:rsidRDefault="00C26A78" w:rsidP="009A6EE3">
            <w:pPr>
              <w:pStyle w:val="TAL"/>
              <w:ind w:right="-99"/>
              <w:rPr>
                <w:sz w:val="16"/>
                <w:szCs w:val="16"/>
              </w:rPr>
            </w:pPr>
            <w:r>
              <w:rPr>
                <w:sz w:val="16"/>
                <w:szCs w:val="16"/>
              </w:rPr>
              <w:t>Remarks</w:t>
            </w:r>
          </w:p>
        </w:tc>
      </w:tr>
      <w:tr w:rsidR="00C26A78" w:rsidTr="009A6EE3">
        <w:trPr>
          <w:cantSplit/>
          <w:jc w:val="center"/>
        </w:trPr>
        <w:tc>
          <w:tcPr>
            <w:tcW w:w="1445" w:type="dxa"/>
            <w:tcBorders>
              <w:top w:val="single" w:sz="4" w:space="0" w:color="auto"/>
              <w:left w:val="single" w:sz="4" w:space="0" w:color="auto"/>
              <w:bottom w:val="single" w:sz="4" w:space="0" w:color="auto"/>
              <w:right w:val="single" w:sz="4" w:space="0" w:color="auto"/>
            </w:tcBorders>
          </w:tcPr>
          <w:p w:rsidR="00C26A78" w:rsidRPr="00C41960" w:rsidRDefault="00C26A78" w:rsidP="009A6EE3">
            <w:pPr>
              <w:rPr>
                <w:i/>
              </w:rPr>
            </w:pPr>
            <w:r w:rsidRPr="00C41960">
              <w:t>38.300</w:t>
            </w:r>
          </w:p>
        </w:tc>
        <w:tc>
          <w:tcPr>
            <w:tcW w:w="4344" w:type="dxa"/>
            <w:tcBorders>
              <w:top w:val="single" w:sz="4" w:space="0" w:color="auto"/>
              <w:left w:val="single" w:sz="4" w:space="0" w:color="auto"/>
              <w:bottom w:val="single" w:sz="4" w:space="0" w:color="auto"/>
              <w:right w:val="single" w:sz="4" w:space="0" w:color="auto"/>
            </w:tcBorders>
          </w:tcPr>
          <w:p w:rsidR="00C26A78" w:rsidRPr="00C41960" w:rsidRDefault="00C26A78" w:rsidP="009A6EE3">
            <w:pPr>
              <w:rPr>
                <w:i/>
              </w:rPr>
            </w:pPr>
            <w:r w:rsidRPr="00C41960">
              <w:t>NR and NG-RAN Overall Description</w:t>
            </w:r>
          </w:p>
        </w:tc>
        <w:tc>
          <w:tcPr>
            <w:tcW w:w="1417" w:type="dxa"/>
            <w:tcBorders>
              <w:top w:val="single" w:sz="4" w:space="0" w:color="auto"/>
              <w:left w:val="single" w:sz="4" w:space="0" w:color="auto"/>
              <w:bottom w:val="single" w:sz="4" w:space="0" w:color="auto"/>
              <w:right w:val="single" w:sz="4" w:space="0" w:color="auto"/>
            </w:tcBorders>
          </w:tcPr>
          <w:p w:rsidR="00C26A78" w:rsidRPr="00C41960" w:rsidRDefault="00C26A78" w:rsidP="009A6EE3">
            <w:pPr>
              <w:rPr>
                <w:i/>
              </w:rPr>
            </w:pPr>
            <w:r w:rsidRPr="00C41960">
              <w:t>RAN#</w:t>
            </w:r>
            <w:r w:rsidRPr="00C41960">
              <w:rPr>
                <w:rFonts w:hint="eastAsia"/>
              </w:rPr>
              <w:t>99</w:t>
            </w:r>
          </w:p>
        </w:tc>
        <w:tc>
          <w:tcPr>
            <w:tcW w:w="2101" w:type="dxa"/>
            <w:tcBorders>
              <w:top w:val="single" w:sz="4" w:space="0" w:color="auto"/>
              <w:left w:val="single" w:sz="4" w:space="0" w:color="auto"/>
              <w:bottom w:val="single" w:sz="4" w:space="0" w:color="auto"/>
              <w:right w:val="single" w:sz="4" w:space="0" w:color="auto"/>
            </w:tcBorders>
          </w:tcPr>
          <w:p w:rsidR="00C26A78" w:rsidRPr="00C41960" w:rsidRDefault="00C26A78" w:rsidP="009A6EE3">
            <w:pPr>
              <w:rPr>
                <w:i/>
              </w:rPr>
            </w:pPr>
            <w:r w:rsidRPr="00C41960">
              <w:t>Core part</w:t>
            </w:r>
          </w:p>
        </w:tc>
      </w:tr>
      <w:tr w:rsidR="00C26A78" w:rsidTr="009A6EE3">
        <w:trPr>
          <w:cantSplit/>
          <w:jc w:val="center"/>
        </w:trPr>
        <w:tc>
          <w:tcPr>
            <w:tcW w:w="1445" w:type="dxa"/>
            <w:tcBorders>
              <w:top w:val="single" w:sz="4" w:space="0" w:color="auto"/>
              <w:left w:val="single" w:sz="4" w:space="0" w:color="auto"/>
              <w:bottom w:val="single" w:sz="4" w:space="0" w:color="auto"/>
              <w:right w:val="single" w:sz="4" w:space="0" w:color="auto"/>
            </w:tcBorders>
          </w:tcPr>
          <w:p w:rsidR="00C26A78" w:rsidRPr="00C41960" w:rsidRDefault="00C26A78" w:rsidP="009A6EE3">
            <w:pPr>
              <w:rPr>
                <w:i/>
              </w:rPr>
            </w:pPr>
            <w:r w:rsidRPr="00C41960">
              <w:t>38.30</w:t>
            </w:r>
            <w:r w:rsidRPr="00C41960">
              <w:rPr>
                <w:rFonts w:hint="eastAsia"/>
              </w:rPr>
              <w:t>4</w:t>
            </w:r>
          </w:p>
        </w:tc>
        <w:tc>
          <w:tcPr>
            <w:tcW w:w="4344" w:type="dxa"/>
            <w:tcBorders>
              <w:top w:val="single" w:sz="4" w:space="0" w:color="auto"/>
              <w:left w:val="single" w:sz="4" w:space="0" w:color="auto"/>
              <w:bottom w:val="single" w:sz="4" w:space="0" w:color="auto"/>
              <w:right w:val="single" w:sz="4" w:space="0" w:color="auto"/>
            </w:tcBorders>
          </w:tcPr>
          <w:p w:rsidR="00C26A78" w:rsidRPr="00C41960" w:rsidRDefault="00C26A78" w:rsidP="009A6EE3">
            <w:r w:rsidRPr="00C41960">
              <w:rPr>
                <w:rFonts w:hint="eastAsia"/>
              </w:rPr>
              <w:t xml:space="preserve">NR; </w:t>
            </w:r>
            <w:r w:rsidRPr="00C41960">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rsidR="00C26A78" w:rsidRPr="00C41960" w:rsidRDefault="00C26A78" w:rsidP="009A6EE3">
            <w:r w:rsidRPr="00C41960">
              <w:t>RAN#</w:t>
            </w:r>
            <w:r w:rsidRPr="00C41960">
              <w:rPr>
                <w:rFonts w:hint="eastAsia"/>
              </w:rPr>
              <w:t>99</w:t>
            </w:r>
          </w:p>
        </w:tc>
        <w:tc>
          <w:tcPr>
            <w:tcW w:w="2101" w:type="dxa"/>
            <w:tcBorders>
              <w:top w:val="single" w:sz="4" w:space="0" w:color="auto"/>
              <w:left w:val="single" w:sz="4" w:space="0" w:color="auto"/>
              <w:bottom w:val="single" w:sz="4" w:space="0" w:color="auto"/>
              <w:right w:val="single" w:sz="4" w:space="0" w:color="auto"/>
            </w:tcBorders>
          </w:tcPr>
          <w:p w:rsidR="00C26A78" w:rsidRPr="00C41960" w:rsidRDefault="00C26A78" w:rsidP="009A6EE3">
            <w:pPr>
              <w:rPr>
                <w:i/>
              </w:rPr>
            </w:pPr>
            <w:r w:rsidRPr="00C41960">
              <w:t>Core part</w:t>
            </w:r>
          </w:p>
        </w:tc>
      </w:tr>
      <w:tr w:rsidR="00C26A78" w:rsidTr="009A6EE3">
        <w:trPr>
          <w:cantSplit/>
          <w:jc w:val="center"/>
        </w:trPr>
        <w:tc>
          <w:tcPr>
            <w:tcW w:w="1445" w:type="dxa"/>
            <w:tcBorders>
              <w:top w:val="single" w:sz="4" w:space="0" w:color="auto"/>
              <w:left w:val="single" w:sz="4" w:space="0" w:color="auto"/>
              <w:bottom w:val="single" w:sz="4" w:space="0" w:color="auto"/>
              <w:right w:val="single" w:sz="4" w:space="0" w:color="auto"/>
            </w:tcBorders>
          </w:tcPr>
          <w:p w:rsidR="00C26A78" w:rsidRPr="00C41960" w:rsidRDefault="00C26A78" w:rsidP="009A6EE3">
            <w:pPr>
              <w:rPr>
                <w:i/>
              </w:rPr>
            </w:pPr>
            <w:r w:rsidRPr="00C41960">
              <w:t>38.331</w:t>
            </w:r>
          </w:p>
        </w:tc>
        <w:tc>
          <w:tcPr>
            <w:tcW w:w="4344" w:type="dxa"/>
            <w:tcBorders>
              <w:top w:val="single" w:sz="4" w:space="0" w:color="auto"/>
              <w:left w:val="single" w:sz="4" w:space="0" w:color="auto"/>
              <w:bottom w:val="single" w:sz="4" w:space="0" w:color="auto"/>
              <w:right w:val="single" w:sz="4" w:space="0" w:color="auto"/>
            </w:tcBorders>
          </w:tcPr>
          <w:p w:rsidR="00C26A78" w:rsidRPr="00C41960" w:rsidRDefault="00C26A78" w:rsidP="009A6EE3">
            <w:pPr>
              <w:rPr>
                <w:i/>
              </w:rPr>
            </w:pPr>
            <w:r w:rsidRPr="00C41960">
              <w:t>NG-RAN;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rsidR="00C26A78" w:rsidRPr="00C41960" w:rsidRDefault="00C26A78" w:rsidP="009A6EE3">
            <w:pPr>
              <w:rPr>
                <w:i/>
              </w:rPr>
            </w:pPr>
            <w:r w:rsidRPr="00C41960">
              <w:t>RAN#9</w:t>
            </w:r>
            <w:r w:rsidRPr="00C41960">
              <w:rPr>
                <w:rFonts w:hint="eastAsia"/>
              </w:rPr>
              <w:t>9</w:t>
            </w:r>
          </w:p>
        </w:tc>
        <w:tc>
          <w:tcPr>
            <w:tcW w:w="2101" w:type="dxa"/>
            <w:tcBorders>
              <w:top w:val="single" w:sz="4" w:space="0" w:color="auto"/>
              <w:left w:val="single" w:sz="4" w:space="0" w:color="auto"/>
              <w:bottom w:val="single" w:sz="4" w:space="0" w:color="auto"/>
              <w:right w:val="single" w:sz="4" w:space="0" w:color="auto"/>
            </w:tcBorders>
          </w:tcPr>
          <w:p w:rsidR="00C26A78" w:rsidRPr="00C41960" w:rsidRDefault="00C26A78" w:rsidP="009A6EE3">
            <w:pPr>
              <w:rPr>
                <w:i/>
              </w:rPr>
            </w:pPr>
            <w:r w:rsidRPr="00C41960">
              <w:t>Core part</w:t>
            </w:r>
          </w:p>
        </w:tc>
      </w:tr>
      <w:tr w:rsidR="00C26A78" w:rsidTr="009A6EE3">
        <w:trPr>
          <w:cantSplit/>
          <w:jc w:val="center"/>
        </w:trPr>
        <w:tc>
          <w:tcPr>
            <w:tcW w:w="1445" w:type="dxa"/>
            <w:tcBorders>
              <w:top w:val="single" w:sz="4" w:space="0" w:color="auto"/>
              <w:left w:val="single" w:sz="4" w:space="0" w:color="auto"/>
              <w:bottom w:val="single" w:sz="4" w:space="0" w:color="auto"/>
              <w:right w:val="single" w:sz="4" w:space="0" w:color="auto"/>
            </w:tcBorders>
          </w:tcPr>
          <w:p w:rsidR="00C26A78" w:rsidRPr="00C41960" w:rsidRDefault="00C26A78" w:rsidP="009A6EE3">
            <w:r w:rsidRPr="00C41960">
              <w:t>38.323</w:t>
            </w:r>
          </w:p>
        </w:tc>
        <w:tc>
          <w:tcPr>
            <w:tcW w:w="4344" w:type="dxa"/>
            <w:tcBorders>
              <w:top w:val="single" w:sz="4" w:space="0" w:color="auto"/>
              <w:left w:val="single" w:sz="4" w:space="0" w:color="auto"/>
              <w:bottom w:val="single" w:sz="4" w:space="0" w:color="auto"/>
              <w:right w:val="single" w:sz="4" w:space="0" w:color="auto"/>
            </w:tcBorders>
          </w:tcPr>
          <w:p w:rsidR="00C26A78" w:rsidRPr="00C41960" w:rsidRDefault="00C26A78" w:rsidP="009A6EE3">
            <w:r w:rsidRPr="00C41960">
              <w:rPr>
                <w:rStyle w:val="st"/>
              </w:rPr>
              <w:t>NG RAN: Packet Data Convergence Protocol (PDCP) specification</w:t>
            </w:r>
          </w:p>
        </w:tc>
        <w:tc>
          <w:tcPr>
            <w:tcW w:w="1417" w:type="dxa"/>
            <w:tcBorders>
              <w:top w:val="single" w:sz="4" w:space="0" w:color="auto"/>
              <w:left w:val="single" w:sz="4" w:space="0" w:color="auto"/>
              <w:bottom w:val="single" w:sz="4" w:space="0" w:color="auto"/>
              <w:right w:val="single" w:sz="4" w:space="0" w:color="auto"/>
            </w:tcBorders>
          </w:tcPr>
          <w:p w:rsidR="00C26A78" w:rsidRPr="00C41960" w:rsidRDefault="00C26A78" w:rsidP="009A6EE3">
            <w:r w:rsidRPr="00C41960">
              <w:rPr>
                <w:rFonts w:hint="eastAsia"/>
              </w:rPr>
              <w:t>RAN#99</w:t>
            </w:r>
          </w:p>
        </w:tc>
        <w:tc>
          <w:tcPr>
            <w:tcW w:w="2101" w:type="dxa"/>
            <w:tcBorders>
              <w:top w:val="single" w:sz="4" w:space="0" w:color="auto"/>
              <w:left w:val="single" w:sz="4" w:space="0" w:color="auto"/>
              <w:bottom w:val="single" w:sz="4" w:space="0" w:color="auto"/>
              <w:right w:val="single" w:sz="4" w:space="0" w:color="auto"/>
            </w:tcBorders>
          </w:tcPr>
          <w:p w:rsidR="00C26A78" w:rsidRPr="00C41960" w:rsidRDefault="00C26A78" w:rsidP="009A6EE3">
            <w:r w:rsidRPr="00C41960">
              <w:rPr>
                <w:rFonts w:hint="eastAsia"/>
              </w:rPr>
              <w:t>C</w:t>
            </w:r>
            <w:r w:rsidRPr="00C41960">
              <w:t>ore Part</w:t>
            </w:r>
          </w:p>
        </w:tc>
      </w:tr>
      <w:tr w:rsidR="00C26A78" w:rsidTr="009A6EE3">
        <w:trPr>
          <w:cantSplit/>
          <w:jc w:val="center"/>
        </w:trPr>
        <w:tc>
          <w:tcPr>
            <w:tcW w:w="1445" w:type="dxa"/>
            <w:tcBorders>
              <w:top w:val="single" w:sz="4" w:space="0" w:color="auto"/>
              <w:left w:val="single" w:sz="4" w:space="0" w:color="auto"/>
              <w:bottom w:val="single" w:sz="4" w:space="0" w:color="auto"/>
              <w:right w:val="single" w:sz="4" w:space="0" w:color="auto"/>
            </w:tcBorders>
          </w:tcPr>
          <w:p w:rsidR="00C26A78" w:rsidRPr="00C41960" w:rsidRDefault="00C26A78" w:rsidP="009A6EE3">
            <w:pPr>
              <w:rPr>
                <w:i/>
              </w:rPr>
            </w:pPr>
            <w:r w:rsidRPr="00C41960">
              <w:t>38.423</w:t>
            </w:r>
          </w:p>
        </w:tc>
        <w:tc>
          <w:tcPr>
            <w:tcW w:w="4344" w:type="dxa"/>
            <w:tcBorders>
              <w:top w:val="single" w:sz="4" w:space="0" w:color="auto"/>
              <w:left w:val="single" w:sz="4" w:space="0" w:color="auto"/>
              <w:bottom w:val="single" w:sz="4" w:space="0" w:color="auto"/>
              <w:right w:val="single" w:sz="4" w:space="0" w:color="auto"/>
            </w:tcBorders>
          </w:tcPr>
          <w:p w:rsidR="00C26A78" w:rsidRPr="00C41960" w:rsidRDefault="00C26A78" w:rsidP="009A6EE3">
            <w:pPr>
              <w:rPr>
                <w:i/>
              </w:rPr>
            </w:pPr>
            <w:r w:rsidRPr="00C41960">
              <w:t>NG-RAN; Xn Application Protocol (XnAP)</w:t>
            </w:r>
          </w:p>
        </w:tc>
        <w:tc>
          <w:tcPr>
            <w:tcW w:w="1417" w:type="dxa"/>
            <w:tcBorders>
              <w:top w:val="single" w:sz="4" w:space="0" w:color="auto"/>
              <w:left w:val="single" w:sz="4" w:space="0" w:color="auto"/>
              <w:bottom w:val="single" w:sz="4" w:space="0" w:color="auto"/>
              <w:right w:val="single" w:sz="4" w:space="0" w:color="auto"/>
            </w:tcBorders>
          </w:tcPr>
          <w:p w:rsidR="00C26A78" w:rsidRPr="00C41960" w:rsidRDefault="00C26A78" w:rsidP="009A6EE3">
            <w:pPr>
              <w:rPr>
                <w:i/>
              </w:rPr>
            </w:pPr>
            <w:r w:rsidRPr="00C41960">
              <w:t>RAN#9</w:t>
            </w:r>
            <w:r w:rsidRPr="00C41960">
              <w:rPr>
                <w:rFonts w:hint="eastAsia"/>
              </w:rPr>
              <w:t>9</w:t>
            </w:r>
          </w:p>
        </w:tc>
        <w:tc>
          <w:tcPr>
            <w:tcW w:w="2101" w:type="dxa"/>
            <w:tcBorders>
              <w:top w:val="single" w:sz="4" w:space="0" w:color="auto"/>
              <w:left w:val="single" w:sz="4" w:space="0" w:color="auto"/>
              <w:bottom w:val="single" w:sz="4" w:space="0" w:color="auto"/>
              <w:right w:val="single" w:sz="4" w:space="0" w:color="auto"/>
            </w:tcBorders>
          </w:tcPr>
          <w:p w:rsidR="00C26A78" w:rsidRPr="00C41960" w:rsidRDefault="00C26A78" w:rsidP="009A6EE3">
            <w:pPr>
              <w:rPr>
                <w:i/>
              </w:rPr>
            </w:pPr>
            <w:r w:rsidRPr="00C41960">
              <w:t>Core part</w:t>
            </w:r>
          </w:p>
        </w:tc>
      </w:tr>
      <w:tr w:rsidR="00C26A78" w:rsidTr="009A6EE3">
        <w:trPr>
          <w:cantSplit/>
          <w:jc w:val="center"/>
        </w:trPr>
        <w:tc>
          <w:tcPr>
            <w:tcW w:w="1445" w:type="dxa"/>
            <w:tcBorders>
              <w:top w:val="single" w:sz="4" w:space="0" w:color="auto"/>
              <w:left w:val="single" w:sz="4" w:space="0" w:color="auto"/>
              <w:bottom w:val="single" w:sz="4" w:space="0" w:color="auto"/>
              <w:right w:val="single" w:sz="4" w:space="0" w:color="auto"/>
            </w:tcBorders>
          </w:tcPr>
          <w:p w:rsidR="00C26A78" w:rsidRPr="00C41960" w:rsidRDefault="00C26A78" w:rsidP="009A6EE3">
            <w:r w:rsidRPr="00C41960">
              <w:rPr>
                <w:rFonts w:hint="eastAsia"/>
              </w:rPr>
              <w:t>38.473</w:t>
            </w:r>
          </w:p>
        </w:tc>
        <w:tc>
          <w:tcPr>
            <w:tcW w:w="4344" w:type="dxa"/>
            <w:tcBorders>
              <w:top w:val="single" w:sz="4" w:space="0" w:color="auto"/>
              <w:left w:val="single" w:sz="4" w:space="0" w:color="auto"/>
              <w:bottom w:val="single" w:sz="4" w:space="0" w:color="auto"/>
              <w:right w:val="single" w:sz="4" w:space="0" w:color="auto"/>
            </w:tcBorders>
          </w:tcPr>
          <w:p w:rsidR="00C26A78" w:rsidRPr="00C41960" w:rsidRDefault="00C26A78" w:rsidP="009A6EE3">
            <w:r w:rsidRPr="00C41960">
              <w:t>NG-RAN;</w:t>
            </w:r>
            <w:r w:rsidRPr="00C41960">
              <w:rPr>
                <w:rFonts w:hint="eastAsia"/>
              </w:rPr>
              <w:t xml:space="preserve"> </w:t>
            </w:r>
            <w:r w:rsidRPr="00C41960">
              <w:t>F1 application protocol (F1AP)</w:t>
            </w:r>
          </w:p>
          <w:p w:rsidR="00C26A78" w:rsidRPr="00C41960" w:rsidRDefault="00C26A78" w:rsidP="009A6EE3"/>
        </w:tc>
        <w:tc>
          <w:tcPr>
            <w:tcW w:w="1417" w:type="dxa"/>
            <w:tcBorders>
              <w:top w:val="single" w:sz="4" w:space="0" w:color="auto"/>
              <w:left w:val="single" w:sz="4" w:space="0" w:color="auto"/>
              <w:bottom w:val="single" w:sz="4" w:space="0" w:color="auto"/>
              <w:right w:val="single" w:sz="4" w:space="0" w:color="auto"/>
            </w:tcBorders>
          </w:tcPr>
          <w:p w:rsidR="00C26A78" w:rsidRPr="00C41960" w:rsidRDefault="00C26A78" w:rsidP="009A6EE3">
            <w:pPr>
              <w:rPr>
                <w:i/>
              </w:rPr>
            </w:pPr>
            <w:r w:rsidRPr="00C41960">
              <w:t>RAN#9</w:t>
            </w:r>
            <w:r w:rsidRPr="00C41960">
              <w:rPr>
                <w:rFonts w:hint="eastAsia"/>
              </w:rPr>
              <w:t>9</w:t>
            </w:r>
          </w:p>
        </w:tc>
        <w:tc>
          <w:tcPr>
            <w:tcW w:w="2101" w:type="dxa"/>
            <w:tcBorders>
              <w:top w:val="single" w:sz="4" w:space="0" w:color="auto"/>
              <w:left w:val="single" w:sz="4" w:space="0" w:color="auto"/>
              <w:bottom w:val="single" w:sz="4" w:space="0" w:color="auto"/>
              <w:right w:val="single" w:sz="4" w:space="0" w:color="auto"/>
            </w:tcBorders>
          </w:tcPr>
          <w:p w:rsidR="00C26A78" w:rsidRPr="00C41960" w:rsidRDefault="00C26A78" w:rsidP="009A6EE3">
            <w:pPr>
              <w:rPr>
                <w:i/>
              </w:rPr>
            </w:pPr>
            <w:r w:rsidRPr="00C41960">
              <w:t>Core part</w:t>
            </w:r>
          </w:p>
        </w:tc>
      </w:tr>
      <w:tr w:rsidR="00C26A78" w:rsidTr="009A6EE3">
        <w:trPr>
          <w:cantSplit/>
          <w:jc w:val="center"/>
        </w:trPr>
        <w:tc>
          <w:tcPr>
            <w:tcW w:w="1445" w:type="dxa"/>
            <w:tcBorders>
              <w:top w:val="single" w:sz="4" w:space="0" w:color="auto"/>
              <w:left w:val="single" w:sz="4" w:space="0" w:color="auto"/>
              <w:bottom w:val="single" w:sz="4" w:space="0" w:color="auto"/>
              <w:right w:val="single" w:sz="4" w:space="0" w:color="auto"/>
            </w:tcBorders>
          </w:tcPr>
          <w:p w:rsidR="00C26A78" w:rsidRPr="00C41960" w:rsidRDefault="00C26A78" w:rsidP="009A6EE3">
            <w:pPr>
              <w:rPr>
                <w:i/>
              </w:rPr>
            </w:pPr>
            <w:r w:rsidRPr="00C41960">
              <w:t>38.413</w:t>
            </w:r>
          </w:p>
        </w:tc>
        <w:tc>
          <w:tcPr>
            <w:tcW w:w="4344" w:type="dxa"/>
            <w:tcBorders>
              <w:top w:val="single" w:sz="4" w:space="0" w:color="auto"/>
              <w:left w:val="single" w:sz="4" w:space="0" w:color="auto"/>
              <w:bottom w:val="single" w:sz="4" w:space="0" w:color="auto"/>
              <w:right w:val="single" w:sz="4" w:space="0" w:color="auto"/>
            </w:tcBorders>
          </w:tcPr>
          <w:p w:rsidR="00C26A78" w:rsidRPr="00C41960" w:rsidRDefault="00C26A78" w:rsidP="009A6EE3">
            <w:pPr>
              <w:rPr>
                <w:i/>
              </w:rPr>
            </w:pPr>
            <w:r w:rsidRPr="00C41960">
              <w:t>NG-RAN; NG Application Protocol (NGAP)</w:t>
            </w:r>
          </w:p>
        </w:tc>
        <w:tc>
          <w:tcPr>
            <w:tcW w:w="1417" w:type="dxa"/>
            <w:tcBorders>
              <w:top w:val="single" w:sz="4" w:space="0" w:color="auto"/>
              <w:left w:val="single" w:sz="4" w:space="0" w:color="auto"/>
              <w:bottom w:val="single" w:sz="4" w:space="0" w:color="auto"/>
              <w:right w:val="single" w:sz="4" w:space="0" w:color="auto"/>
            </w:tcBorders>
          </w:tcPr>
          <w:p w:rsidR="00C26A78" w:rsidRPr="00C41960" w:rsidRDefault="00C26A78" w:rsidP="009A6EE3">
            <w:pPr>
              <w:rPr>
                <w:i/>
              </w:rPr>
            </w:pPr>
            <w:r w:rsidRPr="00C41960">
              <w:t>RAN#9</w:t>
            </w:r>
            <w:r w:rsidRPr="00C41960">
              <w:rPr>
                <w:rFonts w:hint="eastAsia"/>
              </w:rPr>
              <w:t>9</w:t>
            </w:r>
          </w:p>
        </w:tc>
        <w:tc>
          <w:tcPr>
            <w:tcW w:w="2101" w:type="dxa"/>
            <w:tcBorders>
              <w:top w:val="single" w:sz="4" w:space="0" w:color="auto"/>
              <w:left w:val="single" w:sz="4" w:space="0" w:color="auto"/>
              <w:bottom w:val="single" w:sz="4" w:space="0" w:color="auto"/>
              <w:right w:val="single" w:sz="4" w:space="0" w:color="auto"/>
            </w:tcBorders>
          </w:tcPr>
          <w:p w:rsidR="00C26A78" w:rsidRPr="00C41960" w:rsidRDefault="00C26A78" w:rsidP="009A6EE3">
            <w:pPr>
              <w:rPr>
                <w:i/>
              </w:rPr>
            </w:pPr>
            <w:r w:rsidRPr="00C41960">
              <w:t>Core part</w:t>
            </w:r>
          </w:p>
        </w:tc>
      </w:tr>
      <w:tr w:rsidR="00C26A78" w:rsidTr="009A6EE3">
        <w:trPr>
          <w:cantSplit/>
          <w:jc w:val="center"/>
        </w:trPr>
        <w:tc>
          <w:tcPr>
            <w:tcW w:w="1445" w:type="dxa"/>
            <w:tcBorders>
              <w:top w:val="single" w:sz="4" w:space="0" w:color="auto"/>
              <w:left w:val="single" w:sz="4" w:space="0" w:color="auto"/>
              <w:bottom w:val="single" w:sz="4" w:space="0" w:color="auto"/>
              <w:right w:val="single" w:sz="4" w:space="0" w:color="auto"/>
            </w:tcBorders>
          </w:tcPr>
          <w:p w:rsidR="00C26A78" w:rsidRPr="00C41960" w:rsidRDefault="00C26A78" w:rsidP="009A6EE3">
            <w:r w:rsidRPr="00C41960">
              <w:rPr>
                <w:rFonts w:hint="eastAsia"/>
              </w:rPr>
              <w:t>37.340</w:t>
            </w:r>
          </w:p>
        </w:tc>
        <w:tc>
          <w:tcPr>
            <w:tcW w:w="4344" w:type="dxa"/>
            <w:tcBorders>
              <w:top w:val="single" w:sz="4" w:space="0" w:color="auto"/>
              <w:left w:val="single" w:sz="4" w:space="0" w:color="auto"/>
              <w:bottom w:val="single" w:sz="4" w:space="0" w:color="auto"/>
              <w:right w:val="single" w:sz="4" w:space="0" w:color="auto"/>
            </w:tcBorders>
          </w:tcPr>
          <w:p w:rsidR="00C26A78" w:rsidRPr="00C41960" w:rsidRDefault="00C26A78" w:rsidP="009A6EE3">
            <w:r w:rsidRPr="00C41960">
              <w:rPr>
                <w:rFonts w:hint="eastAsia"/>
              </w:rPr>
              <w:t>EUTRA and NR</w:t>
            </w:r>
            <w:r w:rsidRPr="00C41960">
              <w:t>: Multi-connectivity</w:t>
            </w:r>
          </w:p>
        </w:tc>
        <w:tc>
          <w:tcPr>
            <w:tcW w:w="1417" w:type="dxa"/>
            <w:tcBorders>
              <w:top w:val="single" w:sz="4" w:space="0" w:color="auto"/>
              <w:left w:val="single" w:sz="4" w:space="0" w:color="auto"/>
              <w:bottom w:val="single" w:sz="4" w:space="0" w:color="auto"/>
              <w:right w:val="single" w:sz="4" w:space="0" w:color="auto"/>
            </w:tcBorders>
          </w:tcPr>
          <w:p w:rsidR="00C26A78" w:rsidRPr="00C41960" w:rsidRDefault="00C26A78" w:rsidP="009A6EE3">
            <w:r w:rsidRPr="00C41960">
              <w:t>RAN#9</w:t>
            </w:r>
            <w:r w:rsidRPr="00C41960">
              <w:rPr>
                <w:rFonts w:hint="eastAsia"/>
              </w:rPr>
              <w:t>9</w:t>
            </w:r>
          </w:p>
        </w:tc>
        <w:tc>
          <w:tcPr>
            <w:tcW w:w="2101" w:type="dxa"/>
            <w:tcBorders>
              <w:top w:val="single" w:sz="4" w:space="0" w:color="auto"/>
              <w:left w:val="single" w:sz="4" w:space="0" w:color="auto"/>
              <w:bottom w:val="single" w:sz="4" w:space="0" w:color="auto"/>
              <w:right w:val="single" w:sz="4" w:space="0" w:color="auto"/>
            </w:tcBorders>
          </w:tcPr>
          <w:p w:rsidR="00C26A78" w:rsidRPr="00C41960" w:rsidRDefault="00C26A78" w:rsidP="009A6EE3">
            <w:r w:rsidRPr="00C41960">
              <w:t>Core part</w:t>
            </w:r>
          </w:p>
        </w:tc>
      </w:tr>
      <w:tr w:rsidR="00C26A78" w:rsidTr="009A6EE3">
        <w:trPr>
          <w:cantSplit/>
          <w:jc w:val="center"/>
        </w:trPr>
        <w:tc>
          <w:tcPr>
            <w:tcW w:w="1445" w:type="dxa"/>
            <w:tcBorders>
              <w:top w:val="single" w:sz="4" w:space="0" w:color="auto"/>
              <w:left w:val="single" w:sz="4" w:space="0" w:color="auto"/>
              <w:bottom w:val="single" w:sz="4" w:space="0" w:color="auto"/>
              <w:right w:val="single" w:sz="4" w:space="0" w:color="auto"/>
            </w:tcBorders>
          </w:tcPr>
          <w:p w:rsidR="00C26A78" w:rsidRPr="00C41960" w:rsidRDefault="00C26A78" w:rsidP="009A6EE3"/>
        </w:tc>
        <w:tc>
          <w:tcPr>
            <w:tcW w:w="4344" w:type="dxa"/>
            <w:tcBorders>
              <w:top w:val="single" w:sz="4" w:space="0" w:color="auto"/>
              <w:left w:val="single" w:sz="4" w:space="0" w:color="auto"/>
              <w:bottom w:val="single" w:sz="4" w:space="0" w:color="auto"/>
              <w:right w:val="single" w:sz="4" w:space="0" w:color="auto"/>
            </w:tcBorders>
          </w:tcPr>
          <w:p w:rsidR="00C26A78" w:rsidRPr="00C41960" w:rsidRDefault="00C26A78" w:rsidP="009A6EE3"/>
        </w:tc>
        <w:tc>
          <w:tcPr>
            <w:tcW w:w="1417" w:type="dxa"/>
            <w:tcBorders>
              <w:top w:val="single" w:sz="4" w:space="0" w:color="auto"/>
              <w:left w:val="single" w:sz="4" w:space="0" w:color="auto"/>
              <w:bottom w:val="single" w:sz="4" w:space="0" w:color="auto"/>
              <w:right w:val="single" w:sz="4" w:space="0" w:color="auto"/>
            </w:tcBorders>
          </w:tcPr>
          <w:p w:rsidR="00C26A78" w:rsidRPr="00C41960" w:rsidRDefault="00C26A78" w:rsidP="009A6EE3"/>
        </w:tc>
        <w:tc>
          <w:tcPr>
            <w:tcW w:w="2101" w:type="dxa"/>
            <w:tcBorders>
              <w:top w:val="single" w:sz="4" w:space="0" w:color="auto"/>
              <w:left w:val="single" w:sz="4" w:space="0" w:color="auto"/>
              <w:bottom w:val="single" w:sz="4" w:space="0" w:color="auto"/>
              <w:right w:val="single" w:sz="4" w:space="0" w:color="auto"/>
            </w:tcBorders>
          </w:tcPr>
          <w:p w:rsidR="00C26A78" w:rsidRPr="00C41960" w:rsidRDefault="00C26A78" w:rsidP="009A6EE3"/>
        </w:tc>
      </w:tr>
    </w:tbl>
    <w:p w:rsidR="00C26A78" w:rsidRDefault="00C26A78" w:rsidP="00C26A78">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C26A78" w:rsidRDefault="00C26A78" w:rsidP="00C26A78">
      <w:pPr>
        <w:pStyle w:val="21"/>
        <w:spacing w:before="0" w:after="0"/>
      </w:pPr>
      <w:r>
        <w:t>6</w:t>
      </w:r>
      <w:r>
        <w:tab/>
        <w:t>Work item Rapporteur(s)</w:t>
      </w:r>
    </w:p>
    <w:p w:rsidR="00C26A78" w:rsidRDefault="00C26A78" w:rsidP="00C26A78">
      <w:pPr>
        <w:ind w:right="-99"/>
        <w:rPr>
          <w:i/>
        </w:rPr>
      </w:pPr>
    </w:p>
    <w:p w:rsidR="00C26A78" w:rsidRDefault="00C26A78" w:rsidP="00C26A78">
      <w:pPr>
        <w:ind w:right="-99"/>
        <w:rPr>
          <w:i/>
        </w:rPr>
      </w:pPr>
    </w:p>
    <w:p w:rsidR="00C26A78" w:rsidRDefault="00C26A78" w:rsidP="00C26A78">
      <w:pPr>
        <w:pStyle w:val="21"/>
        <w:spacing w:before="0" w:after="0"/>
      </w:pPr>
      <w:r>
        <w:t>7</w:t>
      </w:r>
      <w:r>
        <w:tab/>
        <w:t>Work item leadership</w:t>
      </w:r>
    </w:p>
    <w:p w:rsidR="00C26A78" w:rsidRDefault="00C26A78" w:rsidP="00C26A78">
      <w:pPr>
        <w:ind w:right="-99"/>
        <w:rPr>
          <w:i/>
        </w:rPr>
      </w:pPr>
    </w:p>
    <w:p w:rsidR="00C26A78" w:rsidRDefault="00C26A78" w:rsidP="00C26A78">
      <w:pPr>
        <w:ind w:right="-99"/>
        <w:rPr>
          <w:i/>
        </w:rPr>
      </w:pPr>
      <w:r>
        <w:rPr>
          <w:i/>
        </w:rPr>
        <w:t>Primary: RAN2</w:t>
      </w:r>
    </w:p>
    <w:p w:rsidR="00C26A78" w:rsidRDefault="00C26A78" w:rsidP="00C26A78">
      <w:pPr>
        <w:ind w:right="-99"/>
        <w:rPr>
          <w:i/>
        </w:rPr>
      </w:pPr>
      <w:r>
        <w:rPr>
          <w:i/>
        </w:rPr>
        <w:t>Secondary: RAN1, RAN3</w:t>
      </w:r>
    </w:p>
    <w:p w:rsidR="00C26A78" w:rsidRDefault="00C26A78" w:rsidP="00C26A78">
      <w:pPr>
        <w:ind w:left="1134" w:right="-96"/>
      </w:pPr>
    </w:p>
    <w:p w:rsidR="00C26A78" w:rsidRDefault="00C26A78" w:rsidP="00C26A78">
      <w:pPr>
        <w:pStyle w:val="21"/>
        <w:spacing w:before="0" w:after="0"/>
      </w:pPr>
      <w:r>
        <w:t>8</w:t>
      </w:r>
      <w:r>
        <w:tab/>
        <w:t>Aspects that involve other WGs</w:t>
      </w:r>
    </w:p>
    <w:p w:rsidR="00C26A78" w:rsidRDefault="00C26A78" w:rsidP="00C26A78">
      <w:pPr>
        <w:rPr>
          <w:i/>
        </w:rPr>
      </w:pPr>
      <w:r>
        <w:rPr>
          <w:rFonts w:hint="eastAsia"/>
          <w:i/>
        </w:rPr>
        <w:t>C</w:t>
      </w:r>
      <w:r>
        <w:rPr>
          <w:i/>
        </w:rPr>
        <w:t>oordination with SA2</w:t>
      </w:r>
      <w:r>
        <w:rPr>
          <w:rFonts w:hint="eastAsia"/>
          <w:i/>
        </w:rPr>
        <w:t xml:space="preserve"> is needed</w:t>
      </w:r>
    </w:p>
    <w:p w:rsidR="00C26A78" w:rsidRDefault="00C26A78" w:rsidP="00C26A78">
      <w:pPr>
        <w:pStyle w:val="NO"/>
        <w:rPr>
          <w:color w:val="0000FF"/>
        </w:rPr>
      </w:pPr>
      <w:r>
        <w:rPr>
          <w:color w:val="0000FF"/>
        </w:rPr>
        <w:t>NOTE:</w:t>
      </w:r>
      <w:r>
        <w:rPr>
          <w:color w:val="0000FF"/>
        </w:rPr>
        <w:tab/>
        <w:t xml:space="preserve">For RAN WIs: Section 8 applies only to WGs </w:t>
      </w:r>
      <w:r>
        <w:rPr>
          <w:color w:val="0000FF"/>
          <w:u w:val="single"/>
        </w:rPr>
        <w:t>outside</w:t>
      </w:r>
      <w:r>
        <w:rPr>
          <w:color w:val="0000FF"/>
        </w:rPr>
        <w:t xml:space="preserve"> of TSG RAN because RAN WG aspects have to be covered in section 4.</w:t>
      </w:r>
    </w:p>
    <w:p w:rsidR="00C26A78" w:rsidRDefault="00C26A78" w:rsidP="00C26A78">
      <w:pPr>
        <w:rPr>
          <w:i/>
        </w:rPr>
      </w:pPr>
    </w:p>
    <w:p w:rsidR="00C26A78" w:rsidRDefault="00C26A78" w:rsidP="00C26A78">
      <w:pPr>
        <w:pStyle w:val="21"/>
        <w:spacing w:before="0"/>
      </w:pPr>
      <w:r>
        <w:t>9</w:t>
      </w:r>
      <w:r>
        <w:tab/>
        <w:t>Supporting Individual Members</w:t>
      </w:r>
    </w:p>
    <w:p w:rsidR="00C26A78" w:rsidRDefault="00C26A78" w:rsidP="00C26A78">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C26A78" w:rsidTr="009A6EE3">
        <w:trPr>
          <w:jc w:val="center"/>
        </w:trPr>
        <w:tc>
          <w:tcPr>
            <w:tcW w:w="0" w:type="auto"/>
            <w:shd w:val="clear" w:color="auto" w:fill="E0E0E0"/>
          </w:tcPr>
          <w:p w:rsidR="00C26A78" w:rsidRDefault="00C26A78" w:rsidP="009A6EE3">
            <w:pPr>
              <w:pStyle w:val="TAH"/>
            </w:pPr>
            <w:r>
              <w:t>Supporting IM name</w:t>
            </w:r>
          </w:p>
        </w:tc>
      </w:tr>
      <w:tr w:rsidR="00C26A78" w:rsidTr="009A6EE3">
        <w:trPr>
          <w:jc w:val="center"/>
        </w:trPr>
        <w:tc>
          <w:tcPr>
            <w:tcW w:w="0" w:type="auto"/>
            <w:shd w:val="clear" w:color="auto" w:fill="auto"/>
          </w:tcPr>
          <w:p w:rsidR="00C26A78" w:rsidRDefault="00C26A78" w:rsidP="009A6EE3">
            <w:pPr>
              <w:pStyle w:val="TAL"/>
              <w:rPr>
                <w:lang w:eastAsia="zh-CN"/>
              </w:rPr>
            </w:pPr>
          </w:p>
        </w:tc>
      </w:tr>
      <w:tr w:rsidR="00C26A78" w:rsidTr="009A6EE3">
        <w:trPr>
          <w:jc w:val="center"/>
        </w:trPr>
        <w:tc>
          <w:tcPr>
            <w:tcW w:w="0" w:type="auto"/>
            <w:shd w:val="clear" w:color="auto" w:fill="auto"/>
          </w:tcPr>
          <w:p w:rsidR="00C26A78" w:rsidRDefault="00C26A78" w:rsidP="009A6EE3">
            <w:pPr>
              <w:pStyle w:val="TAL"/>
            </w:pPr>
          </w:p>
        </w:tc>
      </w:tr>
      <w:tr w:rsidR="00C26A78" w:rsidTr="009A6EE3">
        <w:trPr>
          <w:jc w:val="center"/>
        </w:trPr>
        <w:tc>
          <w:tcPr>
            <w:tcW w:w="0" w:type="auto"/>
            <w:shd w:val="clear" w:color="auto" w:fill="auto"/>
          </w:tcPr>
          <w:p w:rsidR="00C26A78" w:rsidRDefault="00C26A78" w:rsidP="009A6EE3">
            <w:pPr>
              <w:pStyle w:val="TAL"/>
            </w:pPr>
          </w:p>
        </w:tc>
      </w:tr>
      <w:tr w:rsidR="00C26A78" w:rsidTr="009A6EE3">
        <w:trPr>
          <w:jc w:val="center"/>
        </w:trPr>
        <w:tc>
          <w:tcPr>
            <w:tcW w:w="0" w:type="auto"/>
            <w:shd w:val="clear" w:color="auto" w:fill="auto"/>
          </w:tcPr>
          <w:p w:rsidR="00C26A78" w:rsidRDefault="00C26A78" w:rsidP="009A6EE3">
            <w:pPr>
              <w:pStyle w:val="TAL"/>
            </w:pPr>
          </w:p>
        </w:tc>
      </w:tr>
      <w:tr w:rsidR="00C26A78" w:rsidTr="009A6EE3">
        <w:trPr>
          <w:jc w:val="center"/>
        </w:trPr>
        <w:tc>
          <w:tcPr>
            <w:tcW w:w="0" w:type="auto"/>
            <w:shd w:val="clear" w:color="auto" w:fill="auto"/>
          </w:tcPr>
          <w:p w:rsidR="00C26A78" w:rsidRDefault="00C26A78" w:rsidP="009A6EE3">
            <w:pPr>
              <w:pStyle w:val="TAL"/>
            </w:pPr>
          </w:p>
        </w:tc>
      </w:tr>
      <w:tr w:rsidR="00C26A78" w:rsidTr="009A6EE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26A78" w:rsidRDefault="00C26A78" w:rsidP="009A6EE3">
            <w:pPr>
              <w:pStyle w:val="TAL"/>
            </w:pPr>
          </w:p>
        </w:tc>
      </w:tr>
    </w:tbl>
    <w:p w:rsidR="002963B1" w:rsidRPr="002D3B4E" w:rsidRDefault="002963B1" w:rsidP="00BE1780">
      <w:pPr>
        <w:pStyle w:val="a8"/>
        <w:rPr>
          <w:rFonts w:eastAsia="宋体"/>
        </w:rPr>
      </w:pPr>
    </w:p>
    <w:sectPr w:rsidR="002963B1" w:rsidRPr="002D3B4E"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F70" w:rsidRDefault="00805F70">
      <w:r>
        <w:separator/>
      </w:r>
    </w:p>
  </w:endnote>
  <w:endnote w:type="continuationSeparator" w:id="0">
    <w:p w:rsidR="00805F70" w:rsidRDefault="00805F70">
      <w:r>
        <w:continuationSeparator/>
      </w:r>
    </w:p>
  </w:endnote>
  <w:endnote w:type="continuationNotice" w:id="1">
    <w:p w:rsidR="00805F70" w:rsidRDefault="00805F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552" w:rsidRDefault="00730552"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CF15F0">
      <w:rPr>
        <w:rStyle w:val="ae"/>
      </w:rPr>
      <w:t>6</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CF15F0">
      <w:rPr>
        <w:rStyle w:val="ae"/>
      </w:rPr>
      <w:t>9</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F70" w:rsidRDefault="00805F70">
      <w:r>
        <w:separator/>
      </w:r>
    </w:p>
  </w:footnote>
  <w:footnote w:type="continuationSeparator" w:id="0">
    <w:p w:rsidR="00805F70" w:rsidRDefault="00805F70">
      <w:r>
        <w:continuationSeparator/>
      </w:r>
    </w:p>
  </w:footnote>
  <w:footnote w:type="continuationNotice" w:id="1">
    <w:p w:rsidR="00805F70" w:rsidRDefault="00805F7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552" w:rsidRDefault="0073055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1.7pt;height:11.7pt" o:bullet="t">
        <v:imagedata r:id="rId1" o:title="mso42E8"/>
      </v:shape>
    </w:pict>
  </w:numPicBullet>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2">
    <w:nsid w:val="05722828"/>
    <w:multiLevelType w:val="hybridMultilevel"/>
    <w:tmpl w:val="6C0EDE5E"/>
    <w:lvl w:ilvl="0" w:tplc="5C48A074">
      <w:start w:val="1"/>
      <w:numFmt w:val="bullet"/>
      <w:lvlText w:val="–"/>
      <w:lvlJc w:val="left"/>
      <w:pPr>
        <w:tabs>
          <w:tab w:val="num" w:pos="720"/>
        </w:tabs>
        <w:ind w:left="720" w:hanging="360"/>
      </w:pPr>
      <w:rPr>
        <w:rFonts w:ascii="Arial" w:hAnsi="Arial" w:hint="default"/>
      </w:rPr>
    </w:lvl>
    <w:lvl w:ilvl="1" w:tplc="29D2B49E">
      <w:start w:val="1"/>
      <w:numFmt w:val="bullet"/>
      <w:lvlText w:val="–"/>
      <w:lvlJc w:val="left"/>
      <w:pPr>
        <w:tabs>
          <w:tab w:val="num" w:pos="1440"/>
        </w:tabs>
        <w:ind w:left="1440" w:hanging="360"/>
      </w:pPr>
      <w:rPr>
        <w:rFonts w:ascii="Arial" w:hAnsi="Arial" w:hint="default"/>
      </w:rPr>
    </w:lvl>
    <w:lvl w:ilvl="2" w:tplc="7EC4B83E" w:tentative="1">
      <w:start w:val="1"/>
      <w:numFmt w:val="bullet"/>
      <w:lvlText w:val="–"/>
      <w:lvlJc w:val="left"/>
      <w:pPr>
        <w:tabs>
          <w:tab w:val="num" w:pos="2160"/>
        </w:tabs>
        <w:ind w:left="2160" w:hanging="360"/>
      </w:pPr>
      <w:rPr>
        <w:rFonts w:ascii="Arial" w:hAnsi="Arial" w:hint="default"/>
      </w:rPr>
    </w:lvl>
    <w:lvl w:ilvl="3" w:tplc="A1FCB1E4" w:tentative="1">
      <w:start w:val="1"/>
      <w:numFmt w:val="bullet"/>
      <w:lvlText w:val="–"/>
      <w:lvlJc w:val="left"/>
      <w:pPr>
        <w:tabs>
          <w:tab w:val="num" w:pos="2880"/>
        </w:tabs>
        <w:ind w:left="2880" w:hanging="360"/>
      </w:pPr>
      <w:rPr>
        <w:rFonts w:ascii="Arial" w:hAnsi="Arial" w:hint="default"/>
      </w:rPr>
    </w:lvl>
    <w:lvl w:ilvl="4" w:tplc="FF2CE8F8" w:tentative="1">
      <w:start w:val="1"/>
      <w:numFmt w:val="bullet"/>
      <w:lvlText w:val="–"/>
      <w:lvlJc w:val="left"/>
      <w:pPr>
        <w:tabs>
          <w:tab w:val="num" w:pos="3600"/>
        </w:tabs>
        <w:ind w:left="3600" w:hanging="360"/>
      </w:pPr>
      <w:rPr>
        <w:rFonts w:ascii="Arial" w:hAnsi="Arial" w:hint="default"/>
      </w:rPr>
    </w:lvl>
    <w:lvl w:ilvl="5" w:tplc="EE70DF06" w:tentative="1">
      <w:start w:val="1"/>
      <w:numFmt w:val="bullet"/>
      <w:lvlText w:val="–"/>
      <w:lvlJc w:val="left"/>
      <w:pPr>
        <w:tabs>
          <w:tab w:val="num" w:pos="4320"/>
        </w:tabs>
        <w:ind w:left="4320" w:hanging="360"/>
      </w:pPr>
      <w:rPr>
        <w:rFonts w:ascii="Arial" w:hAnsi="Arial" w:hint="default"/>
      </w:rPr>
    </w:lvl>
    <w:lvl w:ilvl="6" w:tplc="6FCAF25C" w:tentative="1">
      <w:start w:val="1"/>
      <w:numFmt w:val="bullet"/>
      <w:lvlText w:val="–"/>
      <w:lvlJc w:val="left"/>
      <w:pPr>
        <w:tabs>
          <w:tab w:val="num" w:pos="5040"/>
        </w:tabs>
        <w:ind w:left="5040" w:hanging="360"/>
      </w:pPr>
      <w:rPr>
        <w:rFonts w:ascii="Arial" w:hAnsi="Arial" w:hint="default"/>
      </w:rPr>
    </w:lvl>
    <w:lvl w:ilvl="7" w:tplc="69F8BB1C" w:tentative="1">
      <w:start w:val="1"/>
      <w:numFmt w:val="bullet"/>
      <w:lvlText w:val="–"/>
      <w:lvlJc w:val="left"/>
      <w:pPr>
        <w:tabs>
          <w:tab w:val="num" w:pos="5760"/>
        </w:tabs>
        <w:ind w:left="5760" w:hanging="360"/>
      </w:pPr>
      <w:rPr>
        <w:rFonts w:ascii="Arial" w:hAnsi="Arial" w:hint="default"/>
      </w:rPr>
    </w:lvl>
    <w:lvl w:ilvl="8" w:tplc="D89C63E6" w:tentative="1">
      <w:start w:val="1"/>
      <w:numFmt w:val="bullet"/>
      <w:lvlText w:val="–"/>
      <w:lvlJc w:val="left"/>
      <w:pPr>
        <w:tabs>
          <w:tab w:val="num" w:pos="6480"/>
        </w:tabs>
        <w:ind w:left="6480" w:hanging="360"/>
      </w:pPr>
      <w:rPr>
        <w:rFonts w:ascii="Arial" w:hAnsi="Arial" w:hint="default"/>
      </w:rPr>
    </w:lvl>
  </w:abstractNum>
  <w:abstractNum w:abstractNumId="3">
    <w:nsid w:val="09803536"/>
    <w:multiLevelType w:val="hybridMultilevel"/>
    <w:tmpl w:val="3132966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03D278C"/>
    <w:multiLevelType w:val="hybridMultilevel"/>
    <w:tmpl w:val="E3C212BA"/>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1E2355C"/>
    <w:multiLevelType w:val="multilevel"/>
    <w:tmpl w:val="ADA2BE84"/>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12F91E94"/>
    <w:multiLevelType w:val="hybridMultilevel"/>
    <w:tmpl w:val="B970B4E2"/>
    <w:lvl w:ilvl="0" w:tplc="E494C41E">
      <w:start w:val="1"/>
      <w:numFmt w:val="bullet"/>
      <w:lvlText w:val="–"/>
      <w:lvlJc w:val="left"/>
      <w:pPr>
        <w:tabs>
          <w:tab w:val="num" w:pos="720"/>
        </w:tabs>
        <w:ind w:left="720" w:hanging="360"/>
      </w:pPr>
      <w:rPr>
        <w:rFonts w:ascii="Arial" w:hAnsi="Arial" w:hint="default"/>
      </w:rPr>
    </w:lvl>
    <w:lvl w:ilvl="1" w:tplc="3B882828">
      <w:start w:val="1"/>
      <w:numFmt w:val="bullet"/>
      <w:lvlText w:val="–"/>
      <w:lvlJc w:val="left"/>
      <w:pPr>
        <w:tabs>
          <w:tab w:val="num" w:pos="1440"/>
        </w:tabs>
        <w:ind w:left="1440" w:hanging="360"/>
      </w:pPr>
      <w:rPr>
        <w:rFonts w:ascii="Arial" w:hAnsi="Arial" w:hint="default"/>
      </w:rPr>
    </w:lvl>
    <w:lvl w:ilvl="2" w:tplc="F1AAAACA" w:tentative="1">
      <w:start w:val="1"/>
      <w:numFmt w:val="bullet"/>
      <w:lvlText w:val="–"/>
      <w:lvlJc w:val="left"/>
      <w:pPr>
        <w:tabs>
          <w:tab w:val="num" w:pos="2160"/>
        </w:tabs>
        <w:ind w:left="2160" w:hanging="360"/>
      </w:pPr>
      <w:rPr>
        <w:rFonts w:ascii="Arial" w:hAnsi="Arial" w:hint="default"/>
      </w:rPr>
    </w:lvl>
    <w:lvl w:ilvl="3" w:tplc="909E7798" w:tentative="1">
      <w:start w:val="1"/>
      <w:numFmt w:val="bullet"/>
      <w:lvlText w:val="–"/>
      <w:lvlJc w:val="left"/>
      <w:pPr>
        <w:tabs>
          <w:tab w:val="num" w:pos="2880"/>
        </w:tabs>
        <w:ind w:left="2880" w:hanging="360"/>
      </w:pPr>
      <w:rPr>
        <w:rFonts w:ascii="Arial" w:hAnsi="Arial" w:hint="default"/>
      </w:rPr>
    </w:lvl>
    <w:lvl w:ilvl="4" w:tplc="5FD04A40" w:tentative="1">
      <w:start w:val="1"/>
      <w:numFmt w:val="bullet"/>
      <w:lvlText w:val="–"/>
      <w:lvlJc w:val="left"/>
      <w:pPr>
        <w:tabs>
          <w:tab w:val="num" w:pos="3600"/>
        </w:tabs>
        <w:ind w:left="3600" w:hanging="360"/>
      </w:pPr>
      <w:rPr>
        <w:rFonts w:ascii="Arial" w:hAnsi="Arial" w:hint="default"/>
      </w:rPr>
    </w:lvl>
    <w:lvl w:ilvl="5" w:tplc="F606C95C" w:tentative="1">
      <w:start w:val="1"/>
      <w:numFmt w:val="bullet"/>
      <w:lvlText w:val="–"/>
      <w:lvlJc w:val="left"/>
      <w:pPr>
        <w:tabs>
          <w:tab w:val="num" w:pos="4320"/>
        </w:tabs>
        <w:ind w:left="4320" w:hanging="360"/>
      </w:pPr>
      <w:rPr>
        <w:rFonts w:ascii="Arial" w:hAnsi="Arial" w:hint="default"/>
      </w:rPr>
    </w:lvl>
    <w:lvl w:ilvl="6" w:tplc="89422A0E" w:tentative="1">
      <w:start w:val="1"/>
      <w:numFmt w:val="bullet"/>
      <w:lvlText w:val="–"/>
      <w:lvlJc w:val="left"/>
      <w:pPr>
        <w:tabs>
          <w:tab w:val="num" w:pos="5040"/>
        </w:tabs>
        <w:ind w:left="5040" w:hanging="360"/>
      </w:pPr>
      <w:rPr>
        <w:rFonts w:ascii="Arial" w:hAnsi="Arial" w:hint="default"/>
      </w:rPr>
    </w:lvl>
    <w:lvl w:ilvl="7" w:tplc="A59273B6" w:tentative="1">
      <w:start w:val="1"/>
      <w:numFmt w:val="bullet"/>
      <w:lvlText w:val="–"/>
      <w:lvlJc w:val="left"/>
      <w:pPr>
        <w:tabs>
          <w:tab w:val="num" w:pos="5760"/>
        </w:tabs>
        <w:ind w:left="5760" w:hanging="360"/>
      </w:pPr>
      <w:rPr>
        <w:rFonts w:ascii="Arial" w:hAnsi="Arial" w:hint="default"/>
      </w:rPr>
    </w:lvl>
    <w:lvl w:ilvl="8" w:tplc="8236EE9C" w:tentative="1">
      <w:start w:val="1"/>
      <w:numFmt w:val="bullet"/>
      <w:lvlText w:val="–"/>
      <w:lvlJc w:val="left"/>
      <w:pPr>
        <w:tabs>
          <w:tab w:val="num" w:pos="6480"/>
        </w:tabs>
        <w:ind w:left="6480" w:hanging="360"/>
      </w:pPr>
      <w:rPr>
        <w:rFonts w:ascii="Arial" w:hAnsi="Arial" w:hint="default"/>
      </w:rPr>
    </w:lvl>
  </w:abstractNum>
  <w:abstractNum w:abstractNumId="9">
    <w:nsid w:val="1BFA6EA7"/>
    <w:multiLevelType w:val="hybridMultilevel"/>
    <w:tmpl w:val="87F2DFF0"/>
    <w:lvl w:ilvl="0" w:tplc="270671A0">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248406DA"/>
    <w:multiLevelType w:val="hybridMultilevel"/>
    <w:tmpl w:val="0E2C0C88"/>
    <w:lvl w:ilvl="0" w:tplc="1826AE28">
      <w:start w:val="1"/>
      <w:numFmt w:val="bullet"/>
      <w:lvlText w:val="–"/>
      <w:lvlJc w:val="left"/>
      <w:pPr>
        <w:tabs>
          <w:tab w:val="num" w:pos="720"/>
        </w:tabs>
        <w:ind w:left="720" w:hanging="360"/>
      </w:pPr>
      <w:rPr>
        <w:rFonts w:ascii="Arial" w:hAnsi="Arial" w:hint="default"/>
      </w:rPr>
    </w:lvl>
    <w:lvl w:ilvl="1" w:tplc="D40C851E">
      <w:start w:val="1"/>
      <w:numFmt w:val="bullet"/>
      <w:lvlText w:val="–"/>
      <w:lvlJc w:val="left"/>
      <w:pPr>
        <w:tabs>
          <w:tab w:val="num" w:pos="1440"/>
        </w:tabs>
        <w:ind w:left="1440" w:hanging="360"/>
      </w:pPr>
      <w:rPr>
        <w:rFonts w:ascii="Arial" w:hAnsi="Arial" w:hint="default"/>
      </w:rPr>
    </w:lvl>
    <w:lvl w:ilvl="2" w:tplc="388A8A16">
      <w:start w:val="5184"/>
      <w:numFmt w:val="bullet"/>
      <w:lvlText w:val="•"/>
      <w:lvlJc w:val="left"/>
      <w:pPr>
        <w:tabs>
          <w:tab w:val="num" w:pos="2160"/>
        </w:tabs>
        <w:ind w:left="2160" w:hanging="360"/>
      </w:pPr>
      <w:rPr>
        <w:rFonts w:ascii="Arial" w:hAnsi="Arial" w:hint="default"/>
      </w:rPr>
    </w:lvl>
    <w:lvl w:ilvl="3" w:tplc="E8F6D9AE" w:tentative="1">
      <w:start w:val="1"/>
      <w:numFmt w:val="bullet"/>
      <w:lvlText w:val="–"/>
      <w:lvlJc w:val="left"/>
      <w:pPr>
        <w:tabs>
          <w:tab w:val="num" w:pos="2880"/>
        </w:tabs>
        <w:ind w:left="2880" w:hanging="360"/>
      </w:pPr>
      <w:rPr>
        <w:rFonts w:ascii="Arial" w:hAnsi="Arial" w:hint="default"/>
      </w:rPr>
    </w:lvl>
    <w:lvl w:ilvl="4" w:tplc="87CAB92C" w:tentative="1">
      <w:start w:val="1"/>
      <w:numFmt w:val="bullet"/>
      <w:lvlText w:val="–"/>
      <w:lvlJc w:val="left"/>
      <w:pPr>
        <w:tabs>
          <w:tab w:val="num" w:pos="3600"/>
        </w:tabs>
        <w:ind w:left="3600" w:hanging="360"/>
      </w:pPr>
      <w:rPr>
        <w:rFonts w:ascii="Arial" w:hAnsi="Arial" w:hint="default"/>
      </w:rPr>
    </w:lvl>
    <w:lvl w:ilvl="5" w:tplc="413CF3F6" w:tentative="1">
      <w:start w:val="1"/>
      <w:numFmt w:val="bullet"/>
      <w:lvlText w:val="–"/>
      <w:lvlJc w:val="left"/>
      <w:pPr>
        <w:tabs>
          <w:tab w:val="num" w:pos="4320"/>
        </w:tabs>
        <w:ind w:left="4320" w:hanging="360"/>
      </w:pPr>
      <w:rPr>
        <w:rFonts w:ascii="Arial" w:hAnsi="Arial" w:hint="default"/>
      </w:rPr>
    </w:lvl>
    <w:lvl w:ilvl="6" w:tplc="D986A514" w:tentative="1">
      <w:start w:val="1"/>
      <w:numFmt w:val="bullet"/>
      <w:lvlText w:val="–"/>
      <w:lvlJc w:val="left"/>
      <w:pPr>
        <w:tabs>
          <w:tab w:val="num" w:pos="5040"/>
        </w:tabs>
        <w:ind w:left="5040" w:hanging="360"/>
      </w:pPr>
      <w:rPr>
        <w:rFonts w:ascii="Arial" w:hAnsi="Arial" w:hint="default"/>
      </w:rPr>
    </w:lvl>
    <w:lvl w:ilvl="7" w:tplc="A336C7A8" w:tentative="1">
      <w:start w:val="1"/>
      <w:numFmt w:val="bullet"/>
      <w:lvlText w:val="–"/>
      <w:lvlJc w:val="left"/>
      <w:pPr>
        <w:tabs>
          <w:tab w:val="num" w:pos="5760"/>
        </w:tabs>
        <w:ind w:left="5760" w:hanging="360"/>
      </w:pPr>
      <w:rPr>
        <w:rFonts w:ascii="Arial" w:hAnsi="Arial" w:hint="default"/>
      </w:rPr>
    </w:lvl>
    <w:lvl w:ilvl="8" w:tplc="0A56D51A" w:tentative="1">
      <w:start w:val="1"/>
      <w:numFmt w:val="bullet"/>
      <w:lvlText w:val="–"/>
      <w:lvlJc w:val="left"/>
      <w:pPr>
        <w:tabs>
          <w:tab w:val="num" w:pos="6480"/>
        </w:tabs>
        <w:ind w:left="6480" w:hanging="360"/>
      </w:pPr>
      <w:rPr>
        <w:rFonts w:ascii="Arial" w:hAnsi="Arial" w:hint="default"/>
      </w:rPr>
    </w:lvl>
  </w:abstractNum>
  <w:abstractNum w:abstractNumId="12">
    <w:nsid w:val="26DC6CD9"/>
    <w:multiLevelType w:val="hybridMultilevel"/>
    <w:tmpl w:val="05B41084"/>
    <w:lvl w:ilvl="0" w:tplc="8C5E6C60">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5D341E"/>
    <w:multiLevelType w:val="hybridMultilevel"/>
    <w:tmpl w:val="2E225382"/>
    <w:lvl w:ilvl="0" w:tplc="04090007">
      <w:start w:val="1"/>
      <w:numFmt w:val="bullet"/>
      <w:lvlText w:val=""/>
      <w:lvlPicBulletId w:val="0"/>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0335279"/>
    <w:multiLevelType w:val="hybridMultilevel"/>
    <w:tmpl w:val="53B6DB2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0B38FD"/>
    <w:multiLevelType w:val="multilevel"/>
    <w:tmpl w:val="310B38FD"/>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33087291"/>
    <w:multiLevelType w:val="hybridMultilevel"/>
    <w:tmpl w:val="EDAA1C68"/>
    <w:lvl w:ilvl="0" w:tplc="30D81AA8">
      <w:start w:val="1"/>
      <w:numFmt w:val="bullet"/>
      <w:lvlText w:val="–"/>
      <w:lvlJc w:val="left"/>
      <w:pPr>
        <w:tabs>
          <w:tab w:val="num" w:pos="720"/>
        </w:tabs>
        <w:ind w:left="720" w:hanging="360"/>
      </w:pPr>
      <w:rPr>
        <w:rFonts w:ascii="Arial" w:hAnsi="Arial" w:hint="default"/>
      </w:rPr>
    </w:lvl>
    <w:lvl w:ilvl="1" w:tplc="DF6AAAE4">
      <w:start w:val="1"/>
      <w:numFmt w:val="bullet"/>
      <w:lvlText w:val="–"/>
      <w:lvlJc w:val="left"/>
      <w:pPr>
        <w:tabs>
          <w:tab w:val="num" w:pos="1440"/>
        </w:tabs>
        <w:ind w:left="1440" w:hanging="360"/>
      </w:pPr>
      <w:rPr>
        <w:rFonts w:ascii="Arial" w:hAnsi="Arial" w:hint="default"/>
      </w:rPr>
    </w:lvl>
    <w:lvl w:ilvl="2" w:tplc="6E1801A6" w:tentative="1">
      <w:start w:val="1"/>
      <w:numFmt w:val="bullet"/>
      <w:lvlText w:val="–"/>
      <w:lvlJc w:val="left"/>
      <w:pPr>
        <w:tabs>
          <w:tab w:val="num" w:pos="2160"/>
        </w:tabs>
        <w:ind w:left="2160" w:hanging="360"/>
      </w:pPr>
      <w:rPr>
        <w:rFonts w:ascii="Arial" w:hAnsi="Arial" w:hint="default"/>
      </w:rPr>
    </w:lvl>
    <w:lvl w:ilvl="3" w:tplc="8240583C" w:tentative="1">
      <w:start w:val="1"/>
      <w:numFmt w:val="bullet"/>
      <w:lvlText w:val="–"/>
      <w:lvlJc w:val="left"/>
      <w:pPr>
        <w:tabs>
          <w:tab w:val="num" w:pos="2880"/>
        </w:tabs>
        <w:ind w:left="2880" w:hanging="360"/>
      </w:pPr>
      <w:rPr>
        <w:rFonts w:ascii="Arial" w:hAnsi="Arial" w:hint="default"/>
      </w:rPr>
    </w:lvl>
    <w:lvl w:ilvl="4" w:tplc="711CC1B0" w:tentative="1">
      <w:start w:val="1"/>
      <w:numFmt w:val="bullet"/>
      <w:lvlText w:val="–"/>
      <w:lvlJc w:val="left"/>
      <w:pPr>
        <w:tabs>
          <w:tab w:val="num" w:pos="3600"/>
        </w:tabs>
        <w:ind w:left="3600" w:hanging="360"/>
      </w:pPr>
      <w:rPr>
        <w:rFonts w:ascii="Arial" w:hAnsi="Arial" w:hint="default"/>
      </w:rPr>
    </w:lvl>
    <w:lvl w:ilvl="5" w:tplc="2076A6CE" w:tentative="1">
      <w:start w:val="1"/>
      <w:numFmt w:val="bullet"/>
      <w:lvlText w:val="–"/>
      <w:lvlJc w:val="left"/>
      <w:pPr>
        <w:tabs>
          <w:tab w:val="num" w:pos="4320"/>
        </w:tabs>
        <w:ind w:left="4320" w:hanging="360"/>
      </w:pPr>
      <w:rPr>
        <w:rFonts w:ascii="Arial" w:hAnsi="Arial" w:hint="default"/>
      </w:rPr>
    </w:lvl>
    <w:lvl w:ilvl="6" w:tplc="D11EE318" w:tentative="1">
      <w:start w:val="1"/>
      <w:numFmt w:val="bullet"/>
      <w:lvlText w:val="–"/>
      <w:lvlJc w:val="left"/>
      <w:pPr>
        <w:tabs>
          <w:tab w:val="num" w:pos="5040"/>
        </w:tabs>
        <w:ind w:left="5040" w:hanging="360"/>
      </w:pPr>
      <w:rPr>
        <w:rFonts w:ascii="Arial" w:hAnsi="Arial" w:hint="default"/>
      </w:rPr>
    </w:lvl>
    <w:lvl w:ilvl="7" w:tplc="97401E58" w:tentative="1">
      <w:start w:val="1"/>
      <w:numFmt w:val="bullet"/>
      <w:lvlText w:val="–"/>
      <w:lvlJc w:val="left"/>
      <w:pPr>
        <w:tabs>
          <w:tab w:val="num" w:pos="5760"/>
        </w:tabs>
        <w:ind w:left="5760" w:hanging="360"/>
      </w:pPr>
      <w:rPr>
        <w:rFonts w:ascii="Arial" w:hAnsi="Arial" w:hint="default"/>
      </w:rPr>
    </w:lvl>
    <w:lvl w:ilvl="8" w:tplc="61E29762" w:tentative="1">
      <w:start w:val="1"/>
      <w:numFmt w:val="bullet"/>
      <w:lvlText w:val="–"/>
      <w:lvlJc w:val="left"/>
      <w:pPr>
        <w:tabs>
          <w:tab w:val="num" w:pos="6480"/>
        </w:tabs>
        <w:ind w:left="6480" w:hanging="360"/>
      </w:pPr>
      <w:rPr>
        <w:rFonts w:ascii="Arial" w:hAnsi="Arial" w:hint="default"/>
      </w:rPr>
    </w:lvl>
  </w:abstractNum>
  <w:abstractNum w:abstractNumId="19">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nsid w:val="36180269"/>
    <w:multiLevelType w:val="hybridMultilevel"/>
    <w:tmpl w:val="4322C4B8"/>
    <w:lvl w:ilvl="0" w:tplc="4AAAD69A">
      <w:start w:val="1"/>
      <w:numFmt w:val="bullet"/>
      <w:lvlText w:val="–"/>
      <w:lvlJc w:val="left"/>
      <w:pPr>
        <w:tabs>
          <w:tab w:val="num" w:pos="720"/>
        </w:tabs>
        <w:ind w:left="720" w:hanging="360"/>
      </w:pPr>
      <w:rPr>
        <w:rFonts w:ascii="Arial" w:hAnsi="Arial" w:hint="default"/>
      </w:rPr>
    </w:lvl>
    <w:lvl w:ilvl="1" w:tplc="53FEC36A">
      <w:start w:val="1"/>
      <w:numFmt w:val="bullet"/>
      <w:lvlText w:val="–"/>
      <w:lvlJc w:val="left"/>
      <w:pPr>
        <w:tabs>
          <w:tab w:val="num" w:pos="1440"/>
        </w:tabs>
        <w:ind w:left="1440" w:hanging="360"/>
      </w:pPr>
      <w:rPr>
        <w:rFonts w:ascii="Arial" w:hAnsi="Arial" w:hint="default"/>
      </w:rPr>
    </w:lvl>
    <w:lvl w:ilvl="2" w:tplc="47F88A38" w:tentative="1">
      <w:start w:val="1"/>
      <w:numFmt w:val="bullet"/>
      <w:lvlText w:val="–"/>
      <w:lvlJc w:val="left"/>
      <w:pPr>
        <w:tabs>
          <w:tab w:val="num" w:pos="2160"/>
        </w:tabs>
        <w:ind w:left="2160" w:hanging="360"/>
      </w:pPr>
      <w:rPr>
        <w:rFonts w:ascii="Arial" w:hAnsi="Arial" w:hint="default"/>
      </w:rPr>
    </w:lvl>
    <w:lvl w:ilvl="3" w:tplc="10501224" w:tentative="1">
      <w:start w:val="1"/>
      <w:numFmt w:val="bullet"/>
      <w:lvlText w:val="–"/>
      <w:lvlJc w:val="left"/>
      <w:pPr>
        <w:tabs>
          <w:tab w:val="num" w:pos="2880"/>
        </w:tabs>
        <w:ind w:left="2880" w:hanging="360"/>
      </w:pPr>
      <w:rPr>
        <w:rFonts w:ascii="Arial" w:hAnsi="Arial" w:hint="default"/>
      </w:rPr>
    </w:lvl>
    <w:lvl w:ilvl="4" w:tplc="2C2E27DE" w:tentative="1">
      <w:start w:val="1"/>
      <w:numFmt w:val="bullet"/>
      <w:lvlText w:val="–"/>
      <w:lvlJc w:val="left"/>
      <w:pPr>
        <w:tabs>
          <w:tab w:val="num" w:pos="3600"/>
        </w:tabs>
        <w:ind w:left="3600" w:hanging="360"/>
      </w:pPr>
      <w:rPr>
        <w:rFonts w:ascii="Arial" w:hAnsi="Arial" w:hint="default"/>
      </w:rPr>
    </w:lvl>
    <w:lvl w:ilvl="5" w:tplc="E7E60DCC" w:tentative="1">
      <w:start w:val="1"/>
      <w:numFmt w:val="bullet"/>
      <w:lvlText w:val="–"/>
      <w:lvlJc w:val="left"/>
      <w:pPr>
        <w:tabs>
          <w:tab w:val="num" w:pos="4320"/>
        </w:tabs>
        <w:ind w:left="4320" w:hanging="360"/>
      </w:pPr>
      <w:rPr>
        <w:rFonts w:ascii="Arial" w:hAnsi="Arial" w:hint="default"/>
      </w:rPr>
    </w:lvl>
    <w:lvl w:ilvl="6" w:tplc="C270F162" w:tentative="1">
      <w:start w:val="1"/>
      <w:numFmt w:val="bullet"/>
      <w:lvlText w:val="–"/>
      <w:lvlJc w:val="left"/>
      <w:pPr>
        <w:tabs>
          <w:tab w:val="num" w:pos="5040"/>
        </w:tabs>
        <w:ind w:left="5040" w:hanging="360"/>
      </w:pPr>
      <w:rPr>
        <w:rFonts w:ascii="Arial" w:hAnsi="Arial" w:hint="default"/>
      </w:rPr>
    </w:lvl>
    <w:lvl w:ilvl="7" w:tplc="C4686E0E" w:tentative="1">
      <w:start w:val="1"/>
      <w:numFmt w:val="bullet"/>
      <w:lvlText w:val="–"/>
      <w:lvlJc w:val="left"/>
      <w:pPr>
        <w:tabs>
          <w:tab w:val="num" w:pos="5760"/>
        </w:tabs>
        <w:ind w:left="5760" w:hanging="360"/>
      </w:pPr>
      <w:rPr>
        <w:rFonts w:ascii="Arial" w:hAnsi="Arial" w:hint="default"/>
      </w:rPr>
    </w:lvl>
    <w:lvl w:ilvl="8" w:tplc="8C3418C8" w:tentative="1">
      <w:start w:val="1"/>
      <w:numFmt w:val="bullet"/>
      <w:lvlText w:val="–"/>
      <w:lvlJc w:val="left"/>
      <w:pPr>
        <w:tabs>
          <w:tab w:val="num" w:pos="6480"/>
        </w:tabs>
        <w:ind w:left="6480" w:hanging="360"/>
      </w:pPr>
      <w:rPr>
        <w:rFonts w:ascii="Arial" w:hAnsi="Arial" w:hint="default"/>
      </w:rPr>
    </w:lvl>
  </w:abstractNum>
  <w:abstractNum w:abstractNumId="21">
    <w:nsid w:val="396D4900"/>
    <w:multiLevelType w:val="hybridMultilevel"/>
    <w:tmpl w:val="8558E112"/>
    <w:lvl w:ilvl="0" w:tplc="1C485216">
      <w:start w:val="1"/>
      <w:numFmt w:val="bullet"/>
      <w:lvlText w:val=""/>
      <w:lvlJc w:val="left"/>
      <w:pPr>
        <w:tabs>
          <w:tab w:val="num" w:pos="720"/>
        </w:tabs>
        <w:ind w:left="720" w:hanging="360"/>
      </w:pPr>
      <w:rPr>
        <w:rFonts w:ascii="Wingdings" w:hAnsi="Wingdings" w:hint="default"/>
      </w:rPr>
    </w:lvl>
    <w:lvl w:ilvl="1" w:tplc="92D2054C">
      <w:start w:val="1"/>
      <w:numFmt w:val="bullet"/>
      <w:lvlText w:val=""/>
      <w:lvlJc w:val="left"/>
      <w:pPr>
        <w:tabs>
          <w:tab w:val="num" w:pos="1440"/>
        </w:tabs>
        <w:ind w:left="1440" w:hanging="360"/>
      </w:pPr>
      <w:rPr>
        <w:rFonts w:ascii="Wingdings" w:hAnsi="Wingdings" w:hint="default"/>
      </w:rPr>
    </w:lvl>
    <w:lvl w:ilvl="2" w:tplc="836C6498" w:tentative="1">
      <w:start w:val="1"/>
      <w:numFmt w:val="bullet"/>
      <w:lvlText w:val=""/>
      <w:lvlJc w:val="left"/>
      <w:pPr>
        <w:tabs>
          <w:tab w:val="num" w:pos="2160"/>
        </w:tabs>
        <w:ind w:left="2160" w:hanging="360"/>
      </w:pPr>
      <w:rPr>
        <w:rFonts w:ascii="Wingdings" w:hAnsi="Wingdings" w:hint="default"/>
      </w:rPr>
    </w:lvl>
    <w:lvl w:ilvl="3" w:tplc="7CFEA3E6" w:tentative="1">
      <w:start w:val="1"/>
      <w:numFmt w:val="bullet"/>
      <w:lvlText w:val=""/>
      <w:lvlJc w:val="left"/>
      <w:pPr>
        <w:tabs>
          <w:tab w:val="num" w:pos="2880"/>
        </w:tabs>
        <w:ind w:left="2880" w:hanging="360"/>
      </w:pPr>
      <w:rPr>
        <w:rFonts w:ascii="Wingdings" w:hAnsi="Wingdings" w:hint="default"/>
      </w:rPr>
    </w:lvl>
    <w:lvl w:ilvl="4" w:tplc="550C2C38" w:tentative="1">
      <w:start w:val="1"/>
      <w:numFmt w:val="bullet"/>
      <w:lvlText w:val=""/>
      <w:lvlJc w:val="left"/>
      <w:pPr>
        <w:tabs>
          <w:tab w:val="num" w:pos="3600"/>
        </w:tabs>
        <w:ind w:left="3600" w:hanging="360"/>
      </w:pPr>
      <w:rPr>
        <w:rFonts w:ascii="Wingdings" w:hAnsi="Wingdings" w:hint="default"/>
      </w:rPr>
    </w:lvl>
    <w:lvl w:ilvl="5" w:tplc="C136AA7E" w:tentative="1">
      <w:start w:val="1"/>
      <w:numFmt w:val="bullet"/>
      <w:lvlText w:val=""/>
      <w:lvlJc w:val="left"/>
      <w:pPr>
        <w:tabs>
          <w:tab w:val="num" w:pos="4320"/>
        </w:tabs>
        <w:ind w:left="4320" w:hanging="360"/>
      </w:pPr>
      <w:rPr>
        <w:rFonts w:ascii="Wingdings" w:hAnsi="Wingdings" w:hint="default"/>
      </w:rPr>
    </w:lvl>
    <w:lvl w:ilvl="6" w:tplc="5312463C" w:tentative="1">
      <w:start w:val="1"/>
      <w:numFmt w:val="bullet"/>
      <w:lvlText w:val=""/>
      <w:lvlJc w:val="left"/>
      <w:pPr>
        <w:tabs>
          <w:tab w:val="num" w:pos="5040"/>
        </w:tabs>
        <w:ind w:left="5040" w:hanging="360"/>
      </w:pPr>
      <w:rPr>
        <w:rFonts w:ascii="Wingdings" w:hAnsi="Wingdings" w:hint="default"/>
      </w:rPr>
    </w:lvl>
    <w:lvl w:ilvl="7" w:tplc="03481A78" w:tentative="1">
      <w:start w:val="1"/>
      <w:numFmt w:val="bullet"/>
      <w:lvlText w:val=""/>
      <w:lvlJc w:val="left"/>
      <w:pPr>
        <w:tabs>
          <w:tab w:val="num" w:pos="5760"/>
        </w:tabs>
        <w:ind w:left="5760" w:hanging="360"/>
      </w:pPr>
      <w:rPr>
        <w:rFonts w:ascii="Wingdings" w:hAnsi="Wingdings" w:hint="default"/>
      </w:rPr>
    </w:lvl>
    <w:lvl w:ilvl="8" w:tplc="F118B12C" w:tentative="1">
      <w:start w:val="1"/>
      <w:numFmt w:val="bullet"/>
      <w:lvlText w:val=""/>
      <w:lvlJc w:val="left"/>
      <w:pPr>
        <w:tabs>
          <w:tab w:val="num" w:pos="6480"/>
        </w:tabs>
        <w:ind w:left="6480" w:hanging="360"/>
      </w:pPr>
      <w:rPr>
        <w:rFonts w:ascii="Wingdings" w:hAnsi="Wingdings" w:hint="default"/>
      </w:rPr>
    </w:lvl>
  </w:abstractNum>
  <w:abstractNum w:abstractNumId="2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11E6ADD"/>
    <w:multiLevelType w:val="hybridMultilevel"/>
    <w:tmpl w:val="F0162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50C3283"/>
    <w:multiLevelType w:val="hybridMultilevel"/>
    <w:tmpl w:val="0F42B736"/>
    <w:lvl w:ilvl="0" w:tplc="461C2C88">
      <w:start w:val="1"/>
      <w:numFmt w:val="bullet"/>
      <w:lvlText w:val="–"/>
      <w:lvlJc w:val="left"/>
      <w:pPr>
        <w:tabs>
          <w:tab w:val="num" w:pos="720"/>
        </w:tabs>
        <w:ind w:left="720" w:hanging="360"/>
      </w:pPr>
      <w:rPr>
        <w:rFonts w:ascii="Arial" w:hAnsi="Arial" w:hint="default"/>
      </w:rPr>
    </w:lvl>
    <w:lvl w:ilvl="1" w:tplc="A2AAD166">
      <w:start w:val="1"/>
      <w:numFmt w:val="bullet"/>
      <w:lvlText w:val="–"/>
      <w:lvlJc w:val="left"/>
      <w:pPr>
        <w:tabs>
          <w:tab w:val="num" w:pos="1440"/>
        </w:tabs>
        <w:ind w:left="1440" w:hanging="360"/>
      </w:pPr>
      <w:rPr>
        <w:rFonts w:ascii="Arial" w:hAnsi="Arial" w:hint="default"/>
      </w:rPr>
    </w:lvl>
    <w:lvl w:ilvl="2" w:tplc="BE704D7E" w:tentative="1">
      <w:start w:val="1"/>
      <w:numFmt w:val="bullet"/>
      <w:lvlText w:val="–"/>
      <w:lvlJc w:val="left"/>
      <w:pPr>
        <w:tabs>
          <w:tab w:val="num" w:pos="2160"/>
        </w:tabs>
        <w:ind w:left="2160" w:hanging="360"/>
      </w:pPr>
      <w:rPr>
        <w:rFonts w:ascii="Arial" w:hAnsi="Arial" w:hint="default"/>
      </w:rPr>
    </w:lvl>
    <w:lvl w:ilvl="3" w:tplc="6104387C" w:tentative="1">
      <w:start w:val="1"/>
      <w:numFmt w:val="bullet"/>
      <w:lvlText w:val="–"/>
      <w:lvlJc w:val="left"/>
      <w:pPr>
        <w:tabs>
          <w:tab w:val="num" w:pos="2880"/>
        </w:tabs>
        <w:ind w:left="2880" w:hanging="360"/>
      </w:pPr>
      <w:rPr>
        <w:rFonts w:ascii="Arial" w:hAnsi="Arial" w:hint="default"/>
      </w:rPr>
    </w:lvl>
    <w:lvl w:ilvl="4" w:tplc="3F20FE8E" w:tentative="1">
      <w:start w:val="1"/>
      <w:numFmt w:val="bullet"/>
      <w:lvlText w:val="–"/>
      <w:lvlJc w:val="left"/>
      <w:pPr>
        <w:tabs>
          <w:tab w:val="num" w:pos="3600"/>
        </w:tabs>
        <w:ind w:left="3600" w:hanging="360"/>
      </w:pPr>
      <w:rPr>
        <w:rFonts w:ascii="Arial" w:hAnsi="Arial" w:hint="default"/>
      </w:rPr>
    </w:lvl>
    <w:lvl w:ilvl="5" w:tplc="5C8CBC4E" w:tentative="1">
      <w:start w:val="1"/>
      <w:numFmt w:val="bullet"/>
      <w:lvlText w:val="–"/>
      <w:lvlJc w:val="left"/>
      <w:pPr>
        <w:tabs>
          <w:tab w:val="num" w:pos="4320"/>
        </w:tabs>
        <w:ind w:left="4320" w:hanging="360"/>
      </w:pPr>
      <w:rPr>
        <w:rFonts w:ascii="Arial" w:hAnsi="Arial" w:hint="default"/>
      </w:rPr>
    </w:lvl>
    <w:lvl w:ilvl="6" w:tplc="ABEC0DE0" w:tentative="1">
      <w:start w:val="1"/>
      <w:numFmt w:val="bullet"/>
      <w:lvlText w:val="–"/>
      <w:lvlJc w:val="left"/>
      <w:pPr>
        <w:tabs>
          <w:tab w:val="num" w:pos="5040"/>
        </w:tabs>
        <w:ind w:left="5040" w:hanging="360"/>
      </w:pPr>
      <w:rPr>
        <w:rFonts w:ascii="Arial" w:hAnsi="Arial" w:hint="default"/>
      </w:rPr>
    </w:lvl>
    <w:lvl w:ilvl="7" w:tplc="CA5262A2" w:tentative="1">
      <w:start w:val="1"/>
      <w:numFmt w:val="bullet"/>
      <w:lvlText w:val="–"/>
      <w:lvlJc w:val="left"/>
      <w:pPr>
        <w:tabs>
          <w:tab w:val="num" w:pos="5760"/>
        </w:tabs>
        <w:ind w:left="5760" w:hanging="360"/>
      </w:pPr>
      <w:rPr>
        <w:rFonts w:ascii="Arial" w:hAnsi="Arial" w:hint="default"/>
      </w:rPr>
    </w:lvl>
    <w:lvl w:ilvl="8" w:tplc="6270D166" w:tentative="1">
      <w:start w:val="1"/>
      <w:numFmt w:val="bullet"/>
      <w:lvlText w:val="–"/>
      <w:lvlJc w:val="left"/>
      <w:pPr>
        <w:tabs>
          <w:tab w:val="num" w:pos="6480"/>
        </w:tabs>
        <w:ind w:left="6480" w:hanging="360"/>
      </w:pPr>
      <w:rPr>
        <w:rFonts w:ascii="Arial" w:hAnsi="Arial"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BFB0E0B"/>
    <w:multiLevelType w:val="hybridMultilevel"/>
    <w:tmpl w:val="FDF8A780"/>
    <w:lvl w:ilvl="0" w:tplc="9204401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AD13A35"/>
    <w:multiLevelType w:val="hybridMultilevel"/>
    <w:tmpl w:val="096CE42A"/>
    <w:lvl w:ilvl="0" w:tplc="8C5E6C60">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nsid w:val="627A1F11"/>
    <w:multiLevelType w:val="hybridMultilevel"/>
    <w:tmpl w:val="2C5E8780"/>
    <w:lvl w:ilvl="0" w:tplc="D474EDA2">
      <w:start w:val="1"/>
      <w:numFmt w:val="bullet"/>
      <w:lvlText w:val="•"/>
      <w:lvlJc w:val="left"/>
      <w:pPr>
        <w:tabs>
          <w:tab w:val="num" w:pos="720"/>
        </w:tabs>
        <w:ind w:left="720" w:hanging="360"/>
      </w:pPr>
      <w:rPr>
        <w:rFonts w:ascii="Arial" w:hAnsi="Arial" w:hint="default"/>
      </w:rPr>
    </w:lvl>
    <w:lvl w:ilvl="1" w:tplc="01FEE782" w:tentative="1">
      <w:start w:val="1"/>
      <w:numFmt w:val="bullet"/>
      <w:lvlText w:val="•"/>
      <w:lvlJc w:val="left"/>
      <w:pPr>
        <w:tabs>
          <w:tab w:val="num" w:pos="1440"/>
        </w:tabs>
        <w:ind w:left="1440" w:hanging="360"/>
      </w:pPr>
      <w:rPr>
        <w:rFonts w:ascii="Arial" w:hAnsi="Arial" w:hint="default"/>
      </w:rPr>
    </w:lvl>
    <w:lvl w:ilvl="2" w:tplc="12906B44" w:tentative="1">
      <w:start w:val="1"/>
      <w:numFmt w:val="bullet"/>
      <w:lvlText w:val="•"/>
      <w:lvlJc w:val="left"/>
      <w:pPr>
        <w:tabs>
          <w:tab w:val="num" w:pos="2160"/>
        </w:tabs>
        <w:ind w:left="2160" w:hanging="360"/>
      </w:pPr>
      <w:rPr>
        <w:rFonts w:ascii="Arial" w:hAnsi="Arial" w:hint="default"/>
      </w:rPr>
    </w:lvl>
    <w:lvl w:ilvl="3" w:tplc="A9F81788" w:tentative="1">
      <w:start w:val="1"/>
      <w:numFmt w:val="bullet"/>
      <w:lvlText w:val="•"/>
      <w:lvlJc w:val="left"/>
      <w:pPr>
        <w:tabs>
          <w:tab w:val="num" w:pos="2880"/>
        </w:tabs>
        <w:ind w:left="2880" w:hanging="360"/>
      </w:pPr>
      <w:rPr>
        <w:rFonts w:ascii="Arial" w:hAnsi="Arial" w:hint="default"/>
      </w:rPr>
    </w:lvl>
    <w:lvl w:ilvl="4" w:tplc="245AD834" w:tentative="1">
      <w:start w:val="1"/>
      <w:numFmt w:val="bullet"/>
      <w:lvlText w:val="•"/>
      <w:lvlJc w:val="left"/>
      <w:pPr>
        <w:tabs>
          <w:tab w:val="num" w:pos="3600"/>
        </w:tabs>
        <w:ind w:left="3600" w:hanging="360"/>
      </w:pPr>
      <w:rPr>
        <w:rFonts w:ascii="Arial" w:hAnsi="Arial" w:hint="default"/>
      </w:rPr>
    </w:lvl>
    <w:lvl w:ilvl="5" w:tplc="C568B348" w:tentative="1">
      <w:start w:val="1"/>
      <w:numFmt w:val="bullet"/>
      <w:lvlText w:val="•"/>
      <w:lvlJc w:val="left"/>
      <w:pPr>
        <w:tabs>
          <w:tab w:val="num" w:pos="4320"/>
        </w:tabs>
        <w:ind w:left="4320" w:hanging="360"/>
      </w:pPr>
      <w:rPr>
        <w:rFonts w:ascii="Arial" w:hAnsi="Arial" w:hint="default"/>
      </w:rPr>
    </w:lvl>
    <w:lvl w:ilvl="6" w:tplc="5A6C3A9C" w:tentative="1">
      <w:start w:val="1"/>
      <w:numFmt w:val="bullet"/>
      <w:lvlText w:val="•"/>
      <w:lvlJc w:val="left"/>
      <w:pPr>
        <w:tabs>
          <w:tab w:val="num" w:pos="5040"/>
        </w:tabs>
        <w:ind w:left="5040" w:hanging="360"/>
      </w:pPr>
      <w:rPr>
        <w:rFonts w:ascii="Arial" w:hAnsi="Arial" w:hint="default"/>
      </w:rPr>
    </w:lvl>
    <w:lvl w:ilvl="7" w:tplc="E05265B6" w:tentative="1">
      <w:start w:val="1"/>
      <w:numFmt w:val="bullet"/>
      <w:lvlText w:val="•"/>
      <w:lvlJc w:val="left"/>
      <w:pPr>
        <w:tabs>
          <w:tab w:val="num" w:pos="5760"/>
        </w:tabs>
        <w:ind w:left="5760" w:hanging="360"/>
      </w:pPr>
      <w:rPr>
        <w:rFonts w:ascii="Arial" w:hAnsi="Arial" w:hint="default"/>
      </w:rPr>
    </w:lvl>
    <w:lvl w:ilvl="8" w:tplc="5F24647A" w:tentative="1">
      <w:start w:val="1"/>
      <w:numFmt w:val="bullet"/>
      <w:lvlText w:val="•"/>
      <w:lvlJc w:val="left"/>
      <w:pPr>
        <w:tabs>
          <w:tab w:val="num" w:pos="6480"/>
        </w:tabs>
        <w:ind w:left="6480" w:hanging="360"/>
      </w:pPr>
      <w:rPr>
        <w:rFonts w:ascii="Arial" w:hAnsi="Arial" w:hint="default"/>
      </w:rPr>
    </w:lvl>
  </w:abstractNum>
  <w:abstractNum w:abstractNumId="33">
    <w:nsid w:val="634940AE"/>
    <w:multiLevelType w:val="hybridMultilevel"/>
    <w:tmpl w:val="055A968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663A7E73"/>
    <w:multiLevelType w:val="hybridMultilevel"/>
    <w:tmpl w:val="C4267B1A"/>
    <w:lvl w:ilvl="0" w:tplc="04090009">
      <w:start w:val="1"/>
      <w:numFmt w:val="bullet"/>
      <w:lvlText w:val=""/>
      <w:lvlJc w:val="left"/>
      <w:pPr>
        <w:ind w:left="1072" w:hanging="420"/>
      </w:pPr>
      <w:rPr>
        <w:rFonts w:ascii="Wingdings" w:hAnsi="Wingdings" w:hint="default"/>
      </w:rPr>
    </w:lvl>
    <w:lvl w:ilvl="1" w:tplc="04090003">
      <w:start w:val="1"/>
      <w:numFmt w:val="bullet"/>
      <w:lvlText w:val=""/>
      <w:lvlJc w:val="left"/>
      <w:pPr>
        <w:ind w:left="1492" w:hanging="420"/>
      </w:pPr>
      <w:rPr>
        <w:rFonts w:ascii="Wingdings" w:hAnsi="Wingdings" w:hint="default"/>
      </w:rPr>
    </w:lvl>
    <w:lvl w:ilvl="2" w:tplc="04090005" w:tentative="1">
      <w:start w:val="1"/>
      <w:numFmt w:val="bullet"/>
      <w:lvlText w:val=""/>
      <w:lvlJc w:val="left"/>
      <w:pPr>
        <w:ind w:left="1912" w:hanging="420"/>
      </w:pPr>
      <w:rPr>
        <w:rFonts w:ascii="Wingdings" w:hAnsi="Wingdings" w:hint="default"/>
      </w:rPr>
    </w:lvl>
    <w:lvl w:ilvl="3" w:tplc="04090001" w:tentative="1">
      <w:start w:val="1"/>
      <w:numFmt w:val="bullet"/>
      <w:lvlText w:val=""/>
      <w:lvlJc w:val="left"/>
      <w:pPr>
        <w:ind w:left="2332" w:hanging="420"/>
      </w:pPr>
      <w:rPr>
        <w:rFonts w:ascii="Wingdings" w:hAnsi="Wingdings" w:hint="default"/>
      </w:rPr>
    </w:lvl>
    <w:lvl w:ilvl="4" w:tplc="04090003" w:tentative="1">
      <w:start w:val="1"/>
      <w:numFmt w:val="bullet"/>
      <w:lvlText w:val=""/>
      <w:lvlJc w:val="left"/>
      <w:pPr>
        <w:ind w:left="2752" w:hanging="420"/>
      </w:pPr>
      <w:rPr>
        <w:rFonts w:ascii="Wingdings" w:hAnsi="Wingdings" w:hint="default"/>
      </w:rPr>
    </w:lvl>
    <w:lvl w:ilvl="5" w:tplc="04090005" w:tentative="1">
      <w:start w:val="1"/>
      <w:numFmt w:val="bullet"/>
      <w:lvlText w:val=""/>
      <w:lvlJc w:val="left"/>
      <w:pPr>
        <w:ind w:left="3172" w:hanging="420"/>
      </w:pPr>
      <w:rPr>
        <w:rFonts w:ascii="Wingdings" w:hAnsi="Wingdings" w:hint="default"/>
      </w:rPr>
    </w:lvl>
    <w:lvl w:ilvl="6" w:tplc="04090001" w:tentative="1">
      <w:start w:val="1"/>
      <w:numFmt w:val="bullet"/>
      <w:lvlText w:val=""/>
      <w:lvlJc w:val="left"/>
      <w:pPr>
        <w:ind w:left="3592" w:hanging="420"/>
      </w:pPr>
      <w:rPr>
        <w:rFonts w:ascii="Wingdings" w:hAnsi="Wingdings" w:hint="default"/>
      </w:rPr>
    </w:lvl>
    <w:lvl w:ilvl="7" w:tplc="04090003" w:tentative="1">
      <w:start w:val="1"/>
      <w:numFmt w:val="bullet"/>
      <w:lvlText w:val=""/>
      <w:lvlJc w:val="left"/>
      <w:pPr>
        <w:ind w:left="4012" w:hanging="420"/>
      </w:pPr>
      <w:rPr>
        <w:rFonts w:ascii="Wingdings" w:hAnsi="Wingdings" w:hint="default"/>
      </w:rPr>
    </w:lvl>
    <w:lvl w:ilvl="8" w:tplc="04090005" w:tentative="1">
      <w:start w:val="1"/>
      <w:numFmt w:val="bullet"/>
      <w:lvlText w:val=""/>
      <w:lvlJc w:val="left"/>
      <w:pPr>
        <w:ind w:left="4432" w:hanging="420"/>
      </w:pPr>
      <w:rPr>
        <w:rFonts w:ascii="Wingdings" w:hAnsi="Wingdings" w:hint="default"/>
      </w:rPr>
    </w:lvl>
  </w:abstractNum>
  <w:abstractNum w:abstractNumId="36">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nsid w:val="70146DC0"/>
    <w:multiLevelType w:val="hybridMultilevel"/>
    <w:tmpl w:val="0CA4547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nsid w:val="715F096F"/>
    <w:multiLevelType w:val="hybridMultilevel"/>
    <w:tmpl w:val="2D207098"/>
    <w:lvl w:ilvl="0" w:tplc="04090007">
      <w:start w:val="1"/>
      <w:numFmt w:val="bullet"/>
      <w:lvlText w:val=""/>
      <w:lvlPicBulletId w:val="0"/>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9">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nsid w:val="7C9814D9"/>
    <w:multiLevelType w:val="hybridMultilevel"/>
    <w:tmpl w:val="DE6EB216"/>
    <w:lvl w:ilvl="0" w:tplc="49FE12A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22"/>
  </w:num>
  <w:num w:numId="3">
    <w:abstractNumId w:val="0"/>
  </w:num>
  <w:num w:numId="4">
    <w:abstractNumId w:val="27"/>
  </w:num>
  <w:num w:numId="5">
    <w:abstractNumId w:val="28"/>
  </w:num>
  <w:num w:numId="6">
    <w:abstractNumId w:val="31"/>
  </w:num>
  <w:num w:numId="7">
    <w:abstractNumId w:val="10"/>
  </w:num>
  <w:num w:numId="8">
    <w:abstractNumId w:val="13"/>
  </w:num>
  <w:num w:numId="9">
    <w:abstractNumId w:val="5"/>
  </w:num>
  <w:num w:numId="10">
    <w:abstractNumId w:val="39"/>
  </w:num>
  <w:num w:numId="11">
    <w:abstractNumId w:val="19"/>
  </w:num>
  <w:num w:numId="12">
    <w:abstractNumId w:val="36"/>
  </w:num>
  <w:num w:numId="13">
    <w:abstractNumId w:val="3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34"/>
  </w:num>
  <w:num w:numId="17">
    <w:abstractNumId w:val="4"/>
  </w:num>
  <w:num w:numId="18">
    <w:abstractNumId w:val="7"/>
  </w:num>
  <w:num w:numId="19">
    <w:abstractNumId w:val="9"/>
  </w:num>
  <w:num w:numId="20">
    <w:abstractNumId w:val="1"/>
  </w:num>
  <w:num w:numId="21">
    <w:abstractNumId w:val="30"/>
  </w:num>
  <w:num w:numId="22">
    <w:abstractNumId w:val="12"/>
  </w:num>
  <w:num w:numId="23">
    <w:abstractNumId w:val="21"/>
  </w:num>
  <w:num w:numId="24">
    <w:abstractNumId w:val="35"/>
  </w:num>
  <w:num w:numId="25">
    <w:abstractNumId w:val="17"/>
  </w:num>
  <w:num w:numId="26">
    <w:abstractNumId w:val="8"/>
  </w:num>
  <w:num w:numId="27">
    <w:abstractNumId w:val="2"/>
  </w:num>
  <w:num w:numId="28">
    <w:abstractNumId w:val="11"/>
  </w:num>
  <w:num w:numId="29">
    <w:abstractNumId w:val="38"/>
  </w:num>
  <w:num w:numId="30">
    <w:abstractNumId w:val="20"/>
  </w:num>
  <w:num w:numId="31">
    <w:abstractNumId w:val="33"/>
  </w:num>
  <w:num w:numId="32">
    <w:abstractNumId w:val="18"/>
  </w:num>
  <w:num w:numId="33">
    <w:abstractNumId w:val="32"/>
  </w:num>
  <w:num w:numId="34">
    <w:abstractNumId w:val="24"/>
  </w:num>
  <w:num w:numId="35">
    <w:abstractNumId w:val="3"/>
  </w:num>
  <w:num w:numId="36">
    <w:abstractNumId w:val="15"/>
  </w:num>
  <w:num w:numId="37">
    <w:abstractNumId w:val="16"/>
  </w:num>
  <w:num w:numId="38">
    <w:abstractNumId w:val="6"/>
  </w:num>
  <w:num w:numId="39">
    <w:abstractNumId w:val="29"/>
  </w:num>
  <w:num w:numId="40">
    <w:abstractNumId w:val="29"/>
  </w:num>
  <w:num w:numId="41">
    <w:abstractNumId w:val="23"/>
  </w:num>
  <w:num w:numId="42">
    <w:abstractNumId w:val="40"/>
  </w:num>
  <w:num w:numId="43">
    <w:abstractNumId w:val="2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18E"/>
    <w:rsid w:val="000006E1"/>
    <w:rsid w:val="00002A37"/>
    <w:rsid w:val="00003CF5"/>
    <w:rsid w:val="0000564C"/>
    <w:rsid w:val="00006446"/>
    <w:rsid w:val="00006896"/>
    <w:rsid w:val="00007B09"/>
    <w:rsid w:val="00007CDC"/>
    <w:rsid w:val="00011B28"/>
    <w:rsid w:val="00015D15"/>
    <w:rsid w:val="0001658E"/>
    <w:rsid w:val="00016666"/>
    <w:rsid w:val="0002564D"/>
    <w:rsid w:val="00025ECA"/>
    <w:rsid w:val="00027A07"/>
    <w:rsid w:val="000304CA"/>
    <w:rsid w:val="00030F33"/>
    <w:rsid w:val="000319EE"/>
    <w:rsid w:val="000325B8"/>
    <w:rsid w:val="00034983"/>
    <w:rsid w:val="00034C15"/>
    <w:rsid w:val="00035C8C"/>
    <w:rsid w:val="000368C3"/>
    <w:rsid w:val="00036BA1"/>
    <w:rsid w:val="0003729D"/>
    <w:rsid w:val="000422E2"/>
    <w:rsid w:val="000425BA"/>
    <w:rsid w:val="00042D9D"/>
    <w:rsid w:val="00042F22"/>
    <w:rsid w:val="000444EF"/>
    <w:rsid w:val="000456BB"/>
    <w:rsid w:val="00047317"/>
    <w:rsid w:val="000515FE"/>
    <w:rsid w:val="00052A07"/>
    <w:rsid w:val="00052C40"/>
    <w:rsid w:val="000534E3"/>
    <w:rsid w:val="000549E3"/>
    <w:rsid w:val="00054D0D"/>
    <w:rsid w:val="0005606A"/>
    <w:rsid w:val="00057117"/>
    <w:rsid w:val="000616E7"/>
    <w:rsid w:val="0006262A"/>
    <w:rsid w:val="000631D9"/>
    <w:rsid w:val="000645E3"/>
    <w:rsid w:val="0006487E"/>
    <w:rsid w:val="00064E3B"/>
    <w:rsid w:val="0006540E"/>
    <w:rsid w:val="00065E1A"/>
    <w:rsid w:val="00070603"/>
    <w:rsid w:val="00071695"/>
    <w:rsid w:val="00071AE2"/>
    <w:rsid w:val="000733E3"/>
    <w:rsid w:val="000754D6"/>
    <w:rsid w:val="00077E5F"/>
    <w:rsid w:val="0008036A"/>
    <w:rsid w:val="0008052D"/>
    <w:rsid w:val="00081AE6"/>
    <w:rsid w:val="0008269A"/>
    <w:rsid w:val="0008535A"/>
    <w:rsid w:val="000855EB"/>
    <w:rsid w:val="00085689"/>
    <w:rsid w:val="000857DB"/>
    <w:rsid w:val="00085B52"/>
    <w:rsid w:val="000866F2"/>
    <w:rsid w:val="00086A64"/>
    <w:rsid w:val="0009009F"/>
    <w:rsid w:val="00090130"/>
    <w:rsid w:val="00091557"/>
    <w:rsid w:val="000924C1"/>
    <w:rsid w:val="000924F0"/>
    <w:rsid w:val="00092535"/>
    <w:rsid w:val="00093474"/>
    <w:rsid w:val="00094BA2"/>
    <w:rsid w:val="0009510F"/>
    <w:rsid w:val="000957B2"/>
    <w:rsid w:val="00097742"/>
    <w:rsid w:val="000A1118"/>
    <w:rsid w:val="000A1B7B"/>
    <w:rsid w:val="000A215D"/>
    <w:rsid w:val="000A3375"/>
    <w:rsid w:val="000A3A86"/>
    <w:rsid w:val="000A45FD"/>
    <w:rsid w:val="000A5599"/>
    <w:rsid w:val="000A56F2"/>
    <w:rsid w:val="000A5EAC"/>
    <w:rsid w:val="000B100F"/>
    <w:rsid w:val="000B1771"/>
    <w:rsid w:val="000B2719"/>
    <w:rsid w:val="000B2DBC"/>
    <w:rsid w:val="000B2F12"/>
    <w:rsid w:val="000B3A8F"/>
    <w:rsid w:val="000B4AB9"/>
    <w:rsid w:val="000B58C3"/>
    <w:rsid w:val="000B61E9"/>
    <w:rsid w:val="000C0AD4"/>
    <w:rsid w:val="000C165A"/>
    <w:rsid w:val="000C1F68"/>
    <w:rsid w:val="000C2622"/>
    <w:rsid w:val="000C2E19"/>
    <w:rsid w:val="000D0B2A"/>
    <w:rsid w:val="000D0D07"/>
    <w:rsid w:val="000D4797"/>
    <w:rsid w:val="000D6004"/>
    <w:rsid w:val="000D6D11"/>
    <w:rsid w:val="000E0527"/>
    <w:rsid w:val="000E0DB9"/>
    <w:rsid w:val="000E1243"/>
    <w:rsid w:val="000E1E92"/>
    <w:rsid w:val="000E6D73"/>
    <w:rsid w:val="000E6EB9"/>
    <w:rsid w:val="000F04D1"/>
    <w:rsid w:val="000F06D6"/>
    <w:rsid w:val="000F0EB1"/>
    <w:rsid w:val="000F1106"/>
    <w:rsid w:val="000F1BCA"/>
    <w:rsid w:val="000F20B4"/>
    <w:rsid w:val="000F2C63"/>
    <w:rsid w:val="000F3BE9"/>
    <w:rsid w:val="000F3F6C"/>
    <w:rsid w:val="000F4934"/>
    <w:rsid w:val="000F4AAE"/>
    <w:rsid w:val="000F6394"/>
    <w:rsid w:val="000F6D0A"/>
    <w:rsid w:val="000F6DF3"/>
    <w:rsid w:val="000F6F1A"/>
    <w:rsid w:val="001005FF"/>
    <w:rsid w:val="00100C38"/>
    <w:rsid w:val="001062FB"/>
    <w:rsid w:val="001063E6"/>
    <w:rsid w:val="00106A4A"/>
    <w:rsid w:val="00113CF4"/>
    <w:rsid w:val="00114D46"/>
    <w:rsid w:val="001153EA"/>
    <w:rsid w:val="00115643"/>
    <w:rsid w:val="00116765"/>
    <w:rsid w:val="001167D5"/>
    <w:rsid w:val="00121570"/>
    <w:rsid w:val="001219F5"/>
    <w:rsid w:val="00121A20"/>
    <w:rsid w:val="00121E0C"/>
    <w:rsid w:val="00123386"/>
    <w:rsid w:val="0012377F"/>
    <w:rsid w:val="00124314"/>
    <w:rsid w:val="00126758"/>
    <w:rsid w:val="00126B4A"/>
    <w:rsid w:val="00126C34"/>
    <w:rsid w:val="001316D7"/>
    <w:rsid w:val="00132FD0"/>
    <w:rsid w:val="001344C0"/>
    <w:rsid w:val="001346FA"/>
    <w:rsid w:val="00134889"/>
    <w:rsid w:val="00135252"/>
    <w:rsid w:val="001356D5"/>
    <w:rsid w:val="00136DC3"/>
    <w:rsid w:val="00137AB5"/>
    <w:rsid w:val="00137F0B"/>
    <w:rsid w:val="00137FD1"/>
    <w:rsid w:val="00140D56"/>
    <w:rsid w:val="001438E9"/>
    <w:rsid w:val="00143F0A"/>
    <w:rsid w:val="00144DF4"/>
    <w:rsid w:val="001470AC"/>
    <w:rsid w:val="001471C6"/>
    <w:rsid w:val="001518E5"/>
    <w:rsid w:val="00151E23"/>
    <w:rsid w:val="001526E0"/>
    <w:rsid w:val="001528B4"/>
    <w:rsid w:val="001551B5"/>
    <w:rsid w:val="0015586D"/>
    <w:rsid w:val="00156D7A"/>
    <w:rsid w:val="001606AE"/>
    <w:rsid w:val="001632E2"/>
    <w:rsid w:val="00163C12"/>
    <w:rsid w:val="001659C1"/>
    <w:rsid w:val="00165F32"/>
    <w:rsid w:val="001673AA"/>
    <w:rsid w:val="001711F3"/>
    <w:rsid w:val="0017208D"/>
    <w:rsid w:val="0017293D"/>
    <w:rsid w:val="00173A8E"/>
    <w:rsid w:val="00173DCF"/>
    <w:rsid w:val="0017502C"/>
    <w:rsid w:val="00175360"/>
    <w:rsid w:val="0018143F"/>
    <w:rsid w:val="001815AD"/>
    <w:rsid w:val="00181FF8"/>
    <w:rsid w:val="0018500C"/>
    <w:rsid w:val="00185C6E"/>
    <w:rsid w:val="0018664A"/>
    <w:rsid w:val="00190AC1"/>
    <w:rsid w:val="00191B90"/>
    <w:rsid w:val="001926E3"/>
    <w:rsid w:val="001929F7"/>
    <w:rsid w:val="0019341A"/>
    <w:rsid w:val="00197DF9"/>
    <w:rsid w:val="001A1987"/>
    <w:rsid w:val="001A2564"/>
    <w:rsid w:val="001A30F2"/>
    <w:rsid w:val="001A3D65"/>
    <w:rsid w:val="001A44A6"/>
    <w:rsid w:val="001A585A"/>
    <w:rsid w:val="001A5CD8"/>
    <w:rsid w:val="001A6173"/>
    <w:rsid w:val="001A6CBA"/>
    <w:rsid w:val="001B0728"/>
    <w:rsid w:val="001B0D97"/>
    <w:rsid w:val="001B2241"/>
    <w:rsid w:val="001B2EB0"/>
    <w:rsid w:val="001B39B6"/>
    <w:rsid w:val="001B5A5D"/>
    <w:rsid w:val="001B6D03"/>
    <w:rsid w:val="001B7205"/>
    <w:rsid w:val="001C1CE5"/>
    <w:rsid w:val="001C3D2A"/>
    <w:rsid w:val="001C4E75"/>
    <w:rsid w:val="001C5B29"/>
    <w:rsid w:val="001C7E98"/>
    <w:rsid w:val="001D1E31"/>
    <w:rsid w:val="001D3195"/>
    <w:rsid w:val="001D43A7"/>
    <w:rsid w:val="001D51BA"/>
    <w:rsid w:val="001D53E7"/>
    <w:rsid w:val="001D6342"/>
    <w:rsid w:val="001D6B10"/>
    <w:rsid w:val="001D6D53"/>
    <w:rsid w:val="001D6D9E"/>
    <w:rsid w:val="001D7314"/>
    <w:rsid w:val="001E02A3"/>
    <w:rsid w:val="001E2EDA"/>
    <w:rsid w:val="001E33B1"/>
    <w:rsid w:val="001E3E85"/>
    <w:rsid w:val="001E4A0E"/>
    <w:rsid w:val="001E575B"/>
    <w:rsid w:val="001E58E2"/>
    <w:rsid w:val="001E6C25"/>
    <w:rsid w:val="001E7AED"/>
    <w:rsid w:val="001F3916"/>
    <w:rsid w:val="001F43CD"/>
    <w:rsid w:val="001F5197"/>
    <w:rsid w:val="001F54C5"/>
    <w:rsid w:val="001F662C"/>
    <w:rsid w:val="001F7074"/>
    <w:rsid w:val="001F724A"/>
    <w:rsid w:val="001F78AE"/>
    <w:rsid w:val="00200490"/>
    <w:rsid w:val="00201C90"/>
    <w:rsid w:val="00201D25"/>
    <w:rsid w:val="00201F3A"/>
    <w:rsid w:val="00202297"/>
    <w:rsid w:val="00203F96"/>
    <w:rsid w:val="00205EBC"/>
    <w:rsid w:val="002069B2"/>
    <w:rsid w:val="00206D7D"/>
    <w:rsid w:val="00207828"/>
    <w:rsid w:val="00207FA3"/>
    <w:rsid w:val="00214015"/>
    <w:rsid w:val="00214DA8"/>
    <w:rsid w:val="00215423"/>
    <w:rsid w:val="00215874"/>
    <w:rsid w:val="002158FA"/>
    <w:rsid w:val="0021785C"/>
    <w:rsid w:val="00220600"/>
    <w:rsid w:val="002218B2"/>
    <w:rsid w:val="002224DB"/>
    <w:rsid w:val="002237A2"/>
    <w:rsid w:val="00223FCB"/>
    <w:rsid w:val="002252C3"/>
    <w:rsid w:val="002259E4"/>
    <w:rsid w:val="00225C54"/>
    <w:rsid w:val="00226366"/>
    <w:rsid w:val="002265A6"/>
    <w:rsid w:val="002269F7"/>
    <w:rsid w:val="00227DCF"/>
    <w:rsid w:val="00230765"/>
    <w:rsid w:val="00230D18"/>
    <w:rsid w:val="002317C2"/>
    <w:rsid w:val="002319E4"/>
    <w:rsid w:val="002342D5"/>
    <w:rsid w:val="00235632"/>
    <w:rsid w:val="00235872"/>
    <w:rsid w:val="00241559"/>
    <w:rsid w:val="00241EAD"/>
    <w:rsid w:val="002435B3"/>
    <w:rsid w:val="00243BBE"/>
    <w:rsid w:val="0024418C"/>
    <w:rsid w:val="002443B9"/>
    <w:rsid w:val="00244615"/>
    <w:rsid w:val="002448D3"/>
    <w:rsid w:val="002458EB"/>
    <w:rsid w:val="00246767"/>
    <w:rsid w:val="002474C6"/>
    <w:rsid w:val="002475ED"/>
    <w:rsid w:val="002500C8"/>
    <w:rsid w:val="00250756"/>
    <w:rsid w:val="00252D8F"/>
    <w:rsid w:val="00253D50"/>
    <w:rsid w:val="00254049"/>
    <w:rsid w:val="0025526B"/>
    <w:rsid w:val="00255FB6"/>
    <w:rsid w:val="00257543"/>
    <w:rsid w:val="002617E7"/>
    <w:rsid w:val="00262F3B"/>
    <w:rsid w:val="00264228"/>
    <w:rsid w:val="00264334"/>
    <w:rsid w:val="0026456D"/>
    <w:rsid w:val="0026473E"/>
    <w:rsid w:val="00264A17"/>
    <w:rsid w:val="00264FCE"/>
    <w:rsid w:val="00266214"/>
    <w:rsid w:val="00267C83"/>
    <w:rsid w:val="00270667"/>
    <w:rsid w:val="0027144F"/>
    <w:rsid w:val="00271813"/>
    <w:rsid w:val="00271F3A"/>
    <w:rsid w:val="00273278"/>
    <w:rsid w:val="002737F4"/>
    <w:rsid w:val="002740CC"/>
    <w:rsid w:val="0027501A"/>
    <w:rsid w:val="002805F5"/>
    <w:rsid w:val="00280751"/>
    <w:rsid w:val="0028280A"/>
    <w:rsid w:val="002853F1"/>
    <w:rsid w:val="00286ACD"/>
    <w:rsid w:val="00287838"/>
    <w:rsid w:val="00290082"/>
    <w:rsid w:val="002907B5"/>
    <w:rsid w:val="00292A8F"/>
    <w:rsid w:val="00292E30"/>
    <w:rsid w:val="00292EB7"/>
    <w:rsid w:val="00293A4F"/>
    <w:rsid w:val="00295DC3"/>
    <w:rsid w:val="0029614F"/>
    <w:rsid w:val="00296227"/>
    <w:rsid w:val="002963B1"/>
    <w:rsid w:val="002965A5"/>
    <w:rsid w:val="00296A0B"/>
    <w:rsid w:val="00296F44"/>
    <w:rsid w:val="0029777D"/>
    <w:rsid w:val="0029798D"/>
    <w:rsid w:val="002A055E"/>
    <w:rsid w:val="002A1D4E"/>
    <w:rsid w:val="002A2869"/>
    <w:rsid w:val="002A30EC"/>
    <w:rsid w:val="002A33BF"/>
    <w:rsid w:val="002A6B39"/>
    <w:rsid w:val="002B0B20"/>
    <w:rsid w:val="002B24D6"/>
    <w:rsid w:val="002B50E9"/>
    <w:rsid w:val="002B6A97"/>
    <w:rsid w:val="002B72D7"/>
    <w:rsid w:val="002C06AD"/>
    <w:rsid w:val="002C0C04"/>
    <w:rsid w:val="002C2A74"/>
    <w:rsid w:val="002C3388"/>
    <w:rsid w:val="002C34E8"/>
    <w:rsid w:val="002C41E6"/>
    <w:rsid w:val="002C5220"/>
    <w:rsid w:val="002D071A"/>
    <w:rsid w:val="002D1DF1"/>
    <w:rsid w:val="002D34B2"/>
    <w:rsid w:val="002D38F1"/>
    <w:rsid w:val="002D3B4E"/>
    <w:rsid w:val="002D3BCA"/>
    <w:rsid w:val="002D48B0"/>
    <w:rsid w:val="002D4D23"/>
    <w:rsid w:val="002D5B37"/>
    <w:rsid w:val="002D5E0F"/>
    <w:rsid w:val="002D663C"/>
    <w:rsid w:val="002D6696"/>
    <w:rsid w:val="002D7637"/>
    <w:rsid w:val="002E07EE"/>
    <w:rsid w:val="002E1273"/>
    <w:rsid w:val="002E17F2"/>
    <w:rsid w:val="002E274B"/>
    <w:rsid w:val="002E2EA4"/>
    <w:rsid w:val="002E50DD"/>
    <w:rsid w:val="002E78FB"/>
    <w:rsid w:val="002E7CAE"/>
    <w:rsid w:val="002F0301"/>
    <w:rsid w:val="002F184F"/>
    <w:rsid w:val="002F189E"/>
    <w:rsid w:val="002F2771"/>
    <w:rsid w:val="002F37A9"/>
    <w:rsid w:val="002F61AB"/>
    <w:rsid w:val="002F67E3"/>
    <w:rsid w:val="002F6F28"/>
    <w:rsid w:val="003009ED"/>
    <w:rsid w:val="00301CE6"/>
    <w:rsid w:val="0030256B"/>
    <w:rsid w:val="0030501F"/>
    <w:rsid w:val="00307BA1"/>
    <w:rsid w:val="00311702"/>
    <w:rsid w:val="00311E82"/>
    <w:rsid w:val="00313FD6"/>
    <w:rsid w:val="003143BD"/>
    <w:rsid w:val="00315363"/>
    <w:rsid w:val="00317A2D"/>
    <w:rsid w:val="003203ED"/>
    <w:rsid w:val="00321D97"/>
    <w:rsid w:val="00321ED3"/>
    <w:rsid w:val="00322A11"/>
    <w:rsid w:val="00322C9F"/>
    <w:rsid w:val="00324D23"/>
    <w:rsid w:val="00326E36"/>
    <w:rsid w:val="00331751"/>
    <w:rsid w:val="00331A4C"/>
    <w:rsid w:val="00331A71"/>
    <w:rsid w:val="00331F85"/>
    <w:rsid w:val="0033426E"/>
    <w:rsid w:val="00334579"/>
    <w:rsid w:val="00334898"/>
    <w:rsid w:val="00335541"/>
    <w:rsid w:val="00335614"/>
    <w:rsid w:val="00335858"/>
    <w:rsid w:val="0033588E"/>
    <w:rsid w:val="0033594C"/>
    <w:rsid w:val="00336BDA"/>
    <w:rsid w:val="003412BA"/>
    <w:rsid w:val="003419E1"/>
    <w:rsid w:val="00341E8E"/>
    <w:rsid w:val="003429D4"/>
    <w:rsid w:val="00342BD7"/>
    <w:rsid w:val="003451BC"/>
    <w:rsid w:val="00346551"/>
    <w:rsid w:val="00346DB5"/>
    <w:rsid w:val="003477B1"/>
    <w:rsid w:val="00351413"/>
    <w:rsid w:val="003517B3"/>
    <w:rsid w:val="003521A1"/>
    <w:rsid w:val="00352436"/>
    <w:rsid w:val="00352620"/>
    <w:rsid w:val="00352639"/>
    <w:rsid w:val="00353F49"/>
    <w:rsid w:val="00357380"/>
    <w:rsid w:val="003602D9"/>
    <w:rsid w:val="003604CE"/>
    <w:rsid w:val="00370E1C"/>
    <w:rsid w:val="00370E47"/>
    <w:rsid w:val="003716E8"/>
    <w:rsid w:val="003730A5"/>
    <w:rsid w:val="00373A77"/>
    <w:rsid w:val="003742AC"/>
    <w:rsid w:val="00374379"/>
    <w:rsid w:val="003747C8"/>
    <w:rsid w:val="00377CE1"/>
    <w:rsid w:val="00383105"/>
    <w:rsid w:val="00385BF0"/>
    <w:rsid w:val="00387FB8"/>
    <w:rsid w:val="003919AA"/>
    <w:rsid w:val="003939FF"/>
    <w:rsid w:val="003965F0"/>
    <w:rsid w:val="00397924"/>
    <w:rsid w:val="00397C26"/>
    <w:rsid w:val="003A2223"/>
    <w:rsid w:val="003A2A0F"/>
    <w:rsid w:val="003A45A1"/>
    <w:rsid w:val="003A5B0A"/>
    <w:rsid w:val="003A5C19"/>
    <w:rsid w:val="003A6BAC"/>
    <w:rsid w:val="003A70A4"/>
    <w:rsid w:val="003A747B"/>
    <w:rsid w:val="003A7EF3"/>
    <w:rsid w:val="003B159C"/>
    <w:rsid w:val="003B2113"/>
    <w:rsid w:val="003B2B3A"/>
    <w:rsid w:val="003B369F"/>
    <w:rsid w:val="003B36A3"/>
    <w:rsid w:val="003B4E4B"/>
    <w:rsid w:val="003B612B"/>
    <w:rsid w:val="003B64BB"/>
    <w:rsid w:val="003B72A7"/>
    <w:rsid w:val="003B7FE5"/>
    <w:rsid w:val="003C11C8"/>
    <w:rsid w:val="003C2702"/>
    <w:rsid w:val="003C35BA"/>
    <w:rsid w:val="003C432D"/>
    <w:rsid w:val="003C643E"/>
    <w:rsid w:val="003C7806"/>
    <w:rsid w:val="003D0C9F"/>
    <w:rsid w:val="003D109F"/>
    <w:rsid w:val="003D18A6"/>
    <w:rsid w:val="003D2478"/>
    <w:rsid w:val="003D383E"/>
    <w:rsid w:val="003D3C45"/>
    <w:rsid w:val="003D483A"/>
    <w:rsid w:val="003D5B1F"/>
    <w:rsid w:val="003D6603"/>
    <w:rsid w:val="003E15FA"/>
    <w:rsid w:val="003E55E4"/>
    <w:rsid w:val="003E73BC"/>
    <w:rsid w:val="003E74E3"/>
    <w:rsid w:val="003E7E34"/>
    <w:rsid w:val="003F046D"/>
    <w:rsid w:val="003F05C7"/>
    <w:rsid w:val="003F0CB1"/>
    <w:rsid w:val="003F10AA"/>
    <w:rsid w:val="003F13B4"/>
    <w:rsid w:val="003F2443"/>
    <w:rsid w:val="003F2CD4"/>
    <w:rsid w:val="003F2DE6"/>
    <w:rsid w:val="003F3687"/>
    <w:rsid w:val="003F59D3"/>
    <w:rsid w:val="003F6662"/>
    <w:rsid w:val="003F6839"/>
    <w:rsid w:val="003F68C2"/>
    <w:rsid w:val="003F6BBE"/>
    <w:rsid w:val="003F7DD7"/>
    <w:rsid w:val="004000E8"/>
    <w:rsid w:val="004006DB"/>
    <w:rsid w:val="00402E2B"/>
    <w:rsid w:val="004041D8"/>
    <w:rsid w:val="00405022"/>
    <w:rsid w:val="0040512B"/>
    <w:rsid w:val="0040541D"/>
    <w:rsid w:val="00405B53"/>
    <w:rsid w:val="00405CA5"/>
    <w:rsid w:val="00406D3D"/>
    <w:rsid w:val="00407CD3"/>
    <w:rsid w:val="00410134"/>
    <w:rsid w:val="00410504"/>
    <w:rsid w:val="00410B72"/>
    <w:rsid w:val="00410F18"/>
    <w:rsid w:val="00411C39"/>
    <w:rsid w:val="00411E65"/>
    <w:rsid w:val="0041263E"/>
    <w:rsid w:val="00413AAC"/>
    <w:rsid w:val="00413E92"/>
    <w:rsid w:val="0041505B"/>
    <w:rsid w:val="0041538A"/>
    <w:rsid w:val="00417BCB"/>
    <w:rsid w:val="0042077B"/>
    <w:rsid w:val="00420DD8"/>
    <w:rsid w:val="00421105"/>
    <w:rsid w:val="00422AA4"/>
    <w:rsid w:val="00422DB6"/>
    <w:rsid w:val="004242F4"/>
    <w:rsid w:val="00425FBA"/>
    <w:rsid w:val="00426A57"/>
    <w:rsid w:val="00427248"/>
    <w:rsid w:val="004321E1"/>
    <w:rsid w:val="004323FC"/>
    <w:rsid w:val="00432DDF"/>
    <w:rsid w:val="004335FF"/>
    <w:rsid w:val="00433ACC"/>
    <w:rsid w:val="00434A81"/>
    <w:rsid w:val="00437447"/>
    <w:rsid w:val="00437C84"/>
    <w:rsid w:val="00441A92"/>
    <w:rsid w:val="004431DC"/>
    <w:rsid w:val="00443234"/>
    <w:rsid w:val="00444F56"/>
    <w:rsid w:val="00446488"/>
    <w:rsid w:val="0044660D"/>
    <w:rsid w:val="00451586"/>
    <w:rsid w:val="004517AA"/>
    <w:rsid w:val="00452CAC"/>
    <w:rsid w:val="00452E3D"/>
    <w:rsid w:val="00454C57"/>
    <w:rsid w:val="004559A1"/>
    <w:rsid w:val="004574C4"/>
    <w:rsid w:val="00457565"/>
    <w:rsid w:val="00457B71"/>
    <w:rsid w:val="00461D94"/>
    <w:rsid w:val="00463957"/>
    <w:rsid w:val="00466112"/>
    <w:rsid w:val="004669E2"/>
    <w:rsid w:val="00466E62"/>
    <w:rsid w:val="004678AE"/>
    <w:rsid w:val="00470C31"/>
    <w:rsid w:val="00471DE0"/>
    <w:rsid w:val="00471FB5"/>
    <w:rsid w:val="004734D0"/>
    <w:rsid w:val="0047556B"/>
    <w:rsid w:val="00477768"/>
    <w:rsid w:val="00483FDA"/>
    <w:rsid w:val="00484B0F"/>
    <w:rsid w:val="00484C4E"/>
    <w:rsid w:val="00484CBE"/>
    <w:rsid w:val="0048582B"/>
    <w:rsid w:val="004900DB"/>
    <w:rsid w:val="00490F7D"/>
    <w:rsid w:val="00492BC5"/>
    <w:rsid w:val="004963AE"/>
    <w:rsid w:val="004964F1"/>
    <w:rsid w:val="00497681"/>
    <w:rsid w:val="004A0190"/>
    <w:rsid w:val="004A0B6B"/>
    <w:rsid w:val="004A16BC"/>
    <w:rsid w:val="004A2476"/>
    <w:rsid w:val="004A2B94"/>
    <w:rsid w:val="004A3164"/>
    <w:rsid w:val="004A3210"/>
    <w:rsid w:val="004A5638"/>
    <w:rsid w:val="004A6BC3"/>
    <w:rsid w:val="004B4904"/>
    <w:rsid w:val="004B4D5C"/>
    <w:rsid w:val="004B5041"/>
    <w:rsid w:val="004B6DFD"/>
    <w:rsid w:val="004B6F6A"/>
    <w:rsid w:val="004B7C0C"/>
    <w:rsid w:val="004C186A"/>
    <w:rsid w:val="004C197C"/>
    <w:rsid w:val="004C224A"/>
    <w:rsid w:val="004C2755"/>
    <w:rsid w:val="004C3806"/>
    <w:rsid w:val="004C3898"/>
    <w:rsid w:val="004C3C6F"/>
    <w:rsid w:val="004C71D5"/>
    <w:rsid w:val="004C7252"/>
    <w:rsid w:val="004D0A70"/>
    <w:rsid w:val="004D36B1"/>
    <w:rsid w:val="004D7EBD"/>
    <w:rsid w:val="004E2680"/>
    <w:rsid w:val="004E28F9"/>
    <w:rsid w:val="004E462E"/>
    <w:rsid w:val="004E5108"/>
    <w:rsid w:val="004E56DC"/>
    <w:rsid w:val="004E6181"/>
    <w:rsid w:val="004E76F4"/>
    <w:rsid w:val="004E7A83"/>
    <w:rsid w:val="004F0210"/>
    <w:rsid w:val="004F0B4E"/>
    <w:rsid w:val="004F0B6C"/>
    <w:rsid w:val="004F149C"/>
    <w:rsid w:val="004F18A9"/>
    <w:rsid w:val="004F1E1D"/>
    <w:rsid w:val="004F2078"/>
    <w:rsid w:val="004F3AA4"/>
    <w:rsid w:val="004F49AF"/>
    <w:rsid w:val="004F4DA3"/>
    <w:rsid w:val="004F7343"/>
    <w:rsid w:val="005002AA"/>
    <w:rsid w:val="005003C6"/>
    <w:rsid w:val="00502B4C"/>
    <w:rsid w:val="005037BE"/>
    <w:rsid w:val="005041C9"/>
    <w:rsid w:val="005058F8"/>
    <w:rsid w:val="00506557"/>
    <w:rsid w:val="0050677A"/>
    <w:rsid w:val="0050700A"/>
    <w:rsid w:val="005108D8"/>
    <w:rsid w:val="00511360"/>
    <w:rsid w:val="005116F9"/>
    <w:rsid w:val="005153A7"/>
    <w:rsid w:val="00517536"/>
    <w:rsid w:val="005219CF"/>
    <w:rsid w:val="00524471"/>
    <w:rsid w:val="00524849"/>
    <w:rsid w:val="00530441"/>
    <w:rsid w:val="005312CE"/>
    <w:rsid w:val="005335BE"/>
    <w:rsid w:val="00534B59"/>
    <w:rsid w:val="00536759"/>
    <w:rsid w:val="00536D88"/>
    <w:rsid w:val="00537631"/>
    <w:rsid w:val="00537C62"/>
    <w:rsid w:val="005418DB"/>
    <w:rsid w:val="00541A2A"/>
    <w:rsid w:val="005427B9"/>
    <w:rsid w:val="005432F3"/>
    <w:rsid w:val="005455A1"/>
    <w:rsid w:val="00546970"/>
    <w:rsid w:val="005503B9"/>
    <w:rsid w:val="005523B8"/>
    <w:rsid w:val="00552C75"/>
    <w:rsid w:val="00554219"/>
    <w:rsid w:val="00554E19"/>
    <w:rsid w:val="0056121F"/>
    <w:rsid w:val="00562155"/>
    <w:rsid w:val="00572505"/>
    <w:rsid w:val="00573C68"/>
    <w:rsid w:val="00573E85"/>
    <w:rsid w:val="00582809"/>
    <w:rsid w:val="00582DF6"/>
    <w:rsid w:val="00583A10"/>
    <w:rsid w:val="0058798C"/>
    <w:rsid w:val="00587BD2"/>
    <w:rsid w:val="005900FA"/>
    <w:rsid w:val="005904F2"/>
    <w:rsid w:val="005919A6"/>
    <w:rsid w:val="005923F7"/>
    <w:rsid w:val="005935A4"/>
    <w:rsid w:val="005948C2"/>
    <w:rsid w:val="00594B10"/>
    <w:rsid w:val="00594B5F"/>
    <w:rsid w:val="00595DCA"/>
    <w:rsid w:val="0059779B"/>
    <w:rsid w:val="005A02C4"/>
    <w:rsid w:val="005A209A"/>
    <w:rsid w:val="005A32F7"/>
    <w:rsid w:val="005A4460"/>
    <w:rsid w:val="005A4C5A"/>
    <w:rsid w:val="005A53A6"/>
    <w:rsid w:val="005A662D"/>
    <w:rsid w:val="005B0F60"/>
    <w:rsid w:val="005B1409"/>
    <w:rsid w:val="005B35D7"/>
    <w:rsid w:val="005B392A"/>
    <w:rsid w:val="005B3AA3"/>
    <w:rsid w:val="005B3E67"/>
    <w:rsid w:val="005B51D0"/>
    <w:rsid w:val="005B5E3E"/>
    <w:rsid w:val="005B60D7"/>
    <w:rsid w:val="005B6F83"/>
    <w:rsid w:val="005B7823"/>
    <w:rsid w:val="005C28B7"/>
    <w:rsid w:val="005C3D76"/>
    <w:rsid w:val="005C4446"/>
    <w:rsid w:val="005C74FB"/>
    <w:rsid w:val="005D1602"/>
    <w:rsid w:val="005D4347"/>
    <w:rsid w:val="005D4DB6"/>
    <w:rsid w:val="005E385F"/>
    <w:rsid w:val="005E5B81"/>
    <w:rsid w:val="005E653B"/>
    <w:rsid w:val="005E7468"/>
    <w:rsid w:val="005E78AD"/>
    <w:rsid w:val="005F11FE"/>
    <w:rsid w:val="005F2CB1"/>
    <w:rsid w:val="005F3025"/>
    <w:rsid w:val="005F618C"/>
    <w:rsid w:val="005F70BD"/>
    <w:rsid w:val="005F7FDA"/>
    <w:rsid w:val="00601520"/>
    <w:rsid w:val="006022AE"/>
    <w:rsid w:val="0060283C"/>
    <w:rsid w:val="00604F14"/>
    <w:rsid w:val="0060502B"/>
    <w:rsid w:val="00606E78"/>
    <w:rsid w:val="006113DC"/>
    <w:rsid w:val="00611B83"/>
    <w:rsid w:val="00613257"/>
    <w:rsid w:val="00616BBC"/>
    <w:rsid w:val="00617F1D"/>
    <w:rsid w:val="006209E0"/>
    <w:rsid w:val="00620A71"/>
    <w:rsid w:val="00620D80"/>
    <w:rsid w:val="006210F7"/>
    <w:rsid w:val="00621444"/>
    <w:rsid w:val="00622C27"/>
    <w:rsid w:val="006234A6"/>
    <w:rsid w:val="006235DF"/>
    <w:rsid w:val="00623D1B"/>
    <w:rsid w:val="00624A18"/>
    <w:rsid w:val="00624A69"/>
    <w:rsid w:val="00630001"/>
    <w:rsid w:val="00630CDF"/>
    <w:rsid w:val="006311B3"/>
    <w:rsid w:val="00631918"/>
    <w:rsid w:val="0063284C"/>
    <w:rsid w:val="00632DD6"/>
    <w:rsid w:val="006346CA"/>
    <w:rsid w:val="00636398"/>
    <w:rsid w:val="006368D3"/>
    <w:rsid w:val="00636BE0"/>
    <w:rsid w:val="006377EC"/>
    <w:rsid w:val="006414C8"/>
    <w:rsid w:val="0064151F"/>
    <w:rsid w:val="00641533"/>
    <w:rsid w:val="0064208D"/>
    <w:rsid w:val="00643475"/>
    <w:rsid w:val="0064396A"/>
    <w:rsid w:val="006459CC"/>
    <w:rsid w:val="00645E71"/>
    <w:rsid w:val="0064624E"/>
    <w:rsid w:val="00650AB9"/>
    <w:rsid w:val="00653B27"/>
    <w:rsid w:val="0065453B"/>
    <w:rsid w:val="00655733"/>
    <w:rsid w:val="00655868"/>
    <w:rsid w:val="00655ACD"/>
    <w:rsid w:val="00656779"/>
    <w:rsid w:val="00656A92"/>
    <w:rsid w:val="00656DDE"/>
    <w:rsid w:val="00657AD3"/>
    <w:rsid w:val="0066011D"/>
    <w:rsid w:val="006607C0"/>
    <w:rsid w:val="00660FE7"/>
    <w:rsid w:val="006613A6"/>
    <w:rsid w:val="006627A2"/>
    <w:rsid w:val="006634E6"/>
    <w:rsid w:val="006655EE"/>
    <w:rsid w:val="00667EE7"/>
    <w:rsid w:val="00670922"/>
    <w:rsid w:val="00670BE1"/>
    <w:rsid w:val="00671850"/>
    <w:rsid w:val="00671C32"/>
    <w:rsid w:val="00672094"/>
    <w:rsid w:val="0067218F"/>
    <w:rsid w:val="00673011"/>
    <w:rsid w:val="006741F2"/>
    <w:rsid w:val="00674CC3"/>
    <w:rsid w:val="00675C72"/>
    <w:rsid w:val="006771F9"/>
    <w:rsid w:val="0067722E"/>
    <w:rsid w:val="006776D7"/>
    <w:rsid w:val="00681003"/>
    <w:rsid w:val="006817C9"/>
    <w:rsid w:val="0068320A"/>
    <w:rsid w:val="00683393"/>
    <w:rsid w:val="00683ECE"/>
    <w:rsid w:val="006874FA"/>
    <w:rsid w:val="006911CB"/>
    <w:rsid w:val="00692C6C"/>
    <w:rsid w:val="00693540"/>
    <w:rsid w:val="006935A9"/>
    <w:rsid w:val="00695FC2"/>
    <w:rsid w:val="00696949"/>
    <w:rsid w:val="00697052"/>
    <w:rsid w:val="006A1589"/>
    <w:rsid w:val="006A30BE"/>
    <w:rsid w:val="006A46FB"/>
    <w:rsid w:val="006A5E28"/>
    <w:rsid w:val="006A5E63"/>
    <w:rsid w:val="006A697B"/>
    <w:rsid w:val="006A7AFF"/>
    <w:rsid w:val="006A7D9E"/>
    <w:rsid w:val="006A7E68"/>
    <w:rsid w:val="006B1816"/>
    <w:rsid w:val="006B2099"/>
    <w:rsid w:val="006B2ECA"/>
    <w:rsid w:val="006B50CF"/>
    <w:rsid w:val="006B7832"/>
    <w:rsid w:val="006B7B61"/>
    <w:rsid w:val="006C03B8"/>
    <w:rsid w:val="006C14B4"/>
    <w:rsid w:val="006C1F9E"/>
    <w:rsid w:val="006C343C"/>
    <w:rsid w:val="006C5EC9"/>
    <w:rsid w:val="006C6059"/>
    <w:rsid w:val="006C701B"/>
    <w:rsid w:val="006C7522"/>
    <w:rsid w:val="006D1332"/>
    <w:rsid w:val="006D2B8B"/>
    <w:rsid w:val="006D6F08"/>
    <w:rsid w:val="006D7429"/>
    <w:rsid w:val="006D7731"/>
    <w:rsid w:val="006E051E"/>
    <w:rsid w:val="006E062C"/>
    <w:rsid w:val="006E1C82"/>
    <w:rsid w:val="006E23D0"/>
    <w:rsid w:val="006E28B7"/>
    <w:rsid w:val="006E2A9B"/>
    <w:rsid w:val="006E3247"/>
    <w:rsid w:val="006E3310"/>
    <w:rsid w:val="006E4E39"/>
    <w:rsid w:val="006E565E"/>
    <w:rsid w:val="006E673D"/>
    <w:rsid w:val="006E686A"/>
    <w:rsid w:val="006E68AF"/>
    <w:rsid w:val="006E6D32"/>
    <w:rsid w:val="006E6E05"/>
    <w:rsid w:val="006E7D3B"/>
    <w:rsid w:val="006F1B70"/>
    <w:rsid w:val="006F2704"/>
    <w:rsid w:val="006F341D"/>
    <w:rsid w:val="006F3CDE"/>
    <w:rsid w:val="006F563A"/>
    <w:rsid w:val="006F569B"/>
    <w:rsid w:val="006F58D4"/>
    <w:rsid w:val="006F6582"/>
    <w:rsid w:val="00700574"/>
    <w:rsid w:val="0070067F"/>
    <w:rsid w:val="007010C0"/>
    <w:rsid w:val="007010FF"/>
    <w:rsid w:val="00702096"/>
    <w:rsid w:val="00703416"/>
    <w:rsid w:val="0070346E"/>
    <w:rsid w:val="00704CF9"/>
    <w:rsid w:val="00704EDB"/>
    <w:rsid w:val="00705C77"/>
    <w:rsid w:val="00706101"/>
    <w:rsid w:val="00707072"/>
    <w:rsid w:val="00707B8C"/>
    <w:rsid w:val="00707D61"/>
    <w:rsid w:val="00711AB8"/>
    <w:rsid w:val="00712287"/>
    <w:rsid w:val="00712772"/>
    <w:rsid w:val="007148D3"/>
    <w:rsid w:val="00715B9A"/>
    <w:rsid w:val="00716693"/>
    <w:rsid w:val="007251E7"/>
    <w:rsid w:val="007256BD"/>
    <w:rsid w:val="007257D0"/>
    <w:rsid w:val="00726EA6"/>
    <w:rsid w:val="00727208"/>
    <w:rsid w:val="00727680"/>
    <w:rsid w:val="00730552"/>
    <w:rsid w:val="00732F42"/>
    <w:rsid w:val="007348B1"/>
    <w:rsid w:val="00735A32"/>
    <w:rsid w:val="007362A6"/>
    <w:rsid w:val="00736D7D"/>
    <w:rsid w:val="007370D2"/>
    <w:rsid w:val="00740E58"/>
    <w:rsid w:val="00740E6D"/>
    <w:rsid w:val="00742C3F"/>
    <w:rsid w:val="00743041"/>
    <w:rsid w:val="00743F9B"/>
    <w:rsid w:val="007445A0"/>
    <w:rsid w:val="0074524B"/>
    <w:rsid w:val="00745737"/>
    <w:rsid w:val="00747D8B"/>
    <w:rsid w:val="00751228"/>
    <w:rsid w:val="007513CF"/>
    <w:rsid w:val="007541F0"/>
    <w:rsid w:val="007571E1"/>
    <w:rsid w:val="00757A16"/>
    <w:rsid w:val="00757C92"/>
    <w:rsid w:val="007604B2"/>
    <w:rsid w:val="00761A06"/>
    <w:rsid w:val="007642BD"/>
    <w:rsid w:val="00764E62"/>
    <w:rsid w:val="00765281"/>
    <w:rsid w:val="00766BAD"/>
    <w:rsid w:val="007675C9"/>
    <w:rsid w:val="007717DA"/>
    <w:rsid w:val="007720B1"/>
    <w:rsid w:val="007728A0"/>
    <w:rsid w:val="007729A2"/>
    <w:rsid w:val="00772C7B"/>
    <w:rsid w:val="00772FD7"/>
    <w:rsid w:val="00773A12"/>
    <w:rsid w:val="007754E4"/>
    <w:rsid w:val="007755F2"/>
    <w:rsid w:val="0077656F"/>
    <w:rsid w:val="00776605"/>
    <w:rsid w:val="00776971"/>
    <w:rsid w:val="00780A80"/>
    <w:rsid w:val="0078177E"/>
    <w:rsid w:val="00782863"/>
    <w:rsid w:val="0078304C"/>
    <w:rsid w:val="00783673"/>
    <w:rsid w:val="00784ACB"/>
    <w:rsid w:val="00785490"/>
    <w:rsid w:val="00786731"/>
    <w:rsid w:val="007917CD"/>
    <w:rsid w:val="007925EA"/>
    <w:rsid w:val="007934FB"/>
    <w:rsid w:val="007936BF"/>
    <w:rsid w:val="00793943"/>
    <w:rsid w:val="00793CD8"/>
    <w:rsid w:val="00795544"/>
    <w:rsid w:val="00795C92"/>
    <w:rsid w:val="00796231"/>
    <w:rsid w:val="007A0AA8"/>
    <w:rsid w:val="007A1CB3"/>
    <w:rsid w:val="007A1D46"/>
    <w:rsid w:val="007A21A6"/>
    <w:rsid w:val="007A306F"/>
    <w:rsid w:val="007A330F"/>
    <w:rsid w:val="007A3615"/>
    <w:rsid w:val="007A39C9"/>
    <w:rsid w:val="007A43A6"/>
    <w:rsid w:val="007A5230"/>
    <w:rsid w:val="007A58A6"/>
    <w:rsid w:val="007B133C"/>
    <w:rsid w:val="007B1BD1"/>
    <w:rsid w:val="007B3D2D"/>
    <w:rsid w:val="007B42F4"/>
    <w:rsid w:val="007B44B7"/>
    <w:rsid w:val="007B50AE"/>
    <w:rsid w:val="007B51DF"/>
    <w:rsid w:val="007B789A"/>
    <w:rsid w:val="007C05DD"/>
    <w:rsid w:val="007C06BE"/>
    <w:rsid w:val="007C0C9B"/>
    <w:rsid w:val="007C1429"/>
    <w:rsid w:val="007C2950"/>
    <w:rsid w:val="007C2E66"/>
    <w:rsid w:val="007C3D18"/>
    <w:rsid w:val="007C60BF"/>
    <w:rsid w:val="007C6A07"/>
    <w:rsid w:val="007C75A1"/>
    <w:rsid w:val="007C77A5"/>
    <w:rsid w:val="007C7981"/>
    <w:rsid w:val="007D0100"/>
    <w:rsid w:val="007D04D1"/>
    <w:rsid w:val="007D04E5"/>
    <w:rsid w:val="007D302A"/>
    <w:rsid w:val="007D3277"/>
    <w:rsid w:val="007D4992"/>
    <w:rsid w:val="007D5901"/>
    <w:rsid w:val="007D5E05"/>
    <w:rsid w:val="007D65B8"/>
    <w:rsid w:val="007D7526"/>
    <w:rsid w:val="007D7866"/>
    <w:rsid w:val="007E1502"/>
    <w:rsid w:val="007E2AE7"/>
    <w:rsid w:val="007E30F7"/>
    <w:rsid w:val="007E3DEE"/>
    <w:rsid w:val="007E4610"/>
    <w:rsid w:val="007E4715"/>
    <w:rsid w:val="007E505B"/>
    <w:rsid w:val="007E5B22"/>
    <w:rsid w:val="007E65DD"/>
    <w:rsid w:val="007E6FD9"/>
    <w:rsid w:val="007E7091"/>
    <w:rsid w:val="007F0A8C"/>
    <w:rsid w:val="007F14A3"/>
    <w:rsid w:val="007F1747"/>
    <w:rsid w:val="007F290F"/>
    <w:rsid w:val="007F471B"/>
    <w:rsid w:val="007F48AB"/>
    <w:rsid w:val="007F4C9B"/>
    <w:rsid w:val="007F5E06"/>
    <w:rsid w:val="007F7CCD"/>
    <w:rsid w:val="00800EEB"/>
    <w:rsid w:val="008033DF"/>
    <w:rsid w:val="00803D93"/>
    <w:rsid w:val="00803FAE"/>
    <w:rsid w:val="00805F70"/>
    <w:rsid w:val="0080605F"/>
    <w:rsid w:val="00807786"/>
    <w:rsid w:val="00811A6C"/>
    <w:rsid w:val="00811FCB"/>
    <w:rsid w:val="00812860"/>
    <w:rsid w:val="008138B1"/>
    <w:rsid w:val="008158D6"/>
    <w:rsid w:val="00816196"/>
    <w:rsid w:val="008167C3"/>
    <w:rsid w:val="00817196"/>
    <w:rsid w:val="008206E4"/>
    <w:rsid w:val="00820944"/>
    <w:rsid w:val="00822010"/>
    <w:rsid w:val="008235DB"/>
    <w:rsid w:val="008243B8"/>
    <w:rsid w:val="00824AB4"/>
    <w:rsid w:val="00825C42"/>
    <w:rsid w:val="00825D25"/>
    <w:rsid w:val="00827D6F"/>
    <w:rsid w:val="00831FD9"/>
    <w:rsid w:val="008346DF"/>
    <w:rsid w:val="00835AA4"/>
    <w:rsid w:val="008370FA"/>
    <w:rsid w:val="008376AC"/>
    <w:rsid w:val="00840038"/>
    <w:rsid w:val="008444E8"/>
    <w:rsid w:val="00844E80"/>
    <w:rsid w:val="00846FE7"/>
    <w:rsid w:val="00847F79"/>
    <w:rsid w:val="008503A5"/>
    <w:rsid w:val="00852E1A"/>
    <w:rsid w:val="00856078"/>
    <w:rsid w:val="00856132"/>
    <w:rsid w:val="00856911"/>
    <w:rsid w:val="00856C76"/>
    <w:rsid w:val="00864067"/>
    <w:rsid w:val="00865AC7"/>
    <w:rsid w:val="00866253"/>
    <w:rsid w:val="0086734F"/>
    <w:rsid w:val="008677FD"/>
    <w:rsid w:val="008706D4"/>
    <w:rsid w:val="00870D60"/>
    <w:rsid w:val="00870F8A"/>
    <w:rsid w:val="008719A4"/>
    <w:rsid w:val="00871D23"/>
    <w:rsid w:val="008730A9"/>
    <w:rsid w:val="00874312"/>
    <w:rsid w:val="0087437C"/>
    <w:rsid w:val="008751A7"/>
    <w:rsid w:val="00875CD7"/>
    <w:rsid w:val="00876B4D"/>
    <w:rsid w:val="00877358"/>
    <w:rsid w:val="008779AD"/>
    <w:rsid w:val="00877F18"/>
    <w:rsid w:val="00880175"/>
    <w:rsid w:val="008817CC"/>
    <w:rsid w:val="00881C26"/>
    <w:rsid w:val="00882009"/>
    <w:rsid w:val="008860F9"/>
    <w:rsid w:val="008865D5"/>
    <w:rsid w:val="008878BF"/>
    <w:rsid w:val="00894114"/>
    <w:rsid w:val="008941E3"/>
    <w:rsid w:val="00894A88"/>
    <w:rsid w:val="00895386"/>
    <w:rsid w:val="00896896"/>
    <w:rsid w:val="00897AF9"/>
    <w:rsid w:val="008A17F5"/>
    <w:rsid w:val="008A21FF"/>
    <w:rsid w:val="008A2CE2"/>
    <w:rsid w:val="008A2F24"/>
    <w:rsid w:val="008A30AC"/>
    <w:rsid w:val="008A3AAD"/>
    <w:rsid w:val="008A4324"/>
    <w:rsid w:val="008A44B8"/>
    <w:rsid w:val="008A51A8"/>
    <w:rsid w:val="008A54C7"/>
    <w:rsid w:val="008A5FBC"/>
    <w:rsid w:val="008A77D8"/>
    <w:rsid w:val="008A79EA"/>
    <w:rsid w:val="008A7AC0"/>
    <w:rsid w:val="008B0483"/>
    <w:rsid w:val="008B049D"/>
    <w:rsid w:val="008B0E05"/>
    <w:rsid w:val="008B0FFA"/>
    <w:rsid w:val="008B120C"/>
    <w:rsid w:val="008B51A0"/>
    <w:rsid w:val="008B592A"/>
    <w:rsid w:val="008B61A7"/>
    <w:rsid w:val="008B7B5C"/>
    <w:rsid w:val="008C0C99"/>
    <w:rsid w:val="008C2017"/>
    <w:rsid w:val="008C4751"/>
    <w:rsid w:val="008C4958"/>
    <w:rsid w:val="008C4BAA"/>
    <w:rsid w:val="008C4C24"/>
    <w:rsid w:val="008C580F"/>
    <w:rsid w:val="008C5C24"/>
    <w:rsid w:val="008C6497"/>
    <w:rsid w:val="008C6AE8"/>
    <w:rsid w:val="008C7573"/>
    <w:rsid w:val="008D00A5"/>
    <w:rsid w:val="008D34F1"/>
    <w:rsid w:val="008D39D8"/>
    <w:rsid w:val="008D3A10"/>
    <w:rsid w:val="008D3ADA"/>
    <w:rsid w:val="008D46CD"/>
    <w:rsid w:val="008D6D1A"/>
    <w:rsid w:val="008D73EF"/>
    <w:rsid w:val="008D7438"/>
    <w:rsid w:val="008E065E"/>
    <w:rsid w:val="008E0927"/>
    <w:rsid w:val="008E1909"/>
    <w:rsid w:val="008E3727"/>
    <w:rsid w:val="008E3C92"/>
    <w:rsid w:val="008E43CD"/>
    <w:rsid w:val="008E57D2"/>
    <w:rsid w:val="008F106C"/>
    <w:rsid w:val="008F1EAB"/>
    <w:rsid w:val="008F33DC"/>
    <w:rsid w:val="008F342D"/>
    <w:rsid w:val="008F477F"/>
    <w:rsid w:val="008F47C7"/>
    <w:rsid w:val="008F55C3"/>
    <w:rsid w:val="00900A54"/>
    <w:rsid w:val="00901FF9"/>
    <w:rsid w:val="009020B7"/>
    <w:rsid w:val="00902350"/>
    <w:rsid w:val="0090336B"/>
    <w:rsid w:val="00904731"/>
    <w:rsid w:val="009053AA"/>
    <w:rsid w:val="00905FD2"/>
    <w:rsid w:val="00906686"/>
    <w:rsid w:val="00906939"/>
    <w:rsid w:val="00910B7D"/>
    <w:rsid w:val="00911212"/>
    <w:rsid w:val="00911DFB"/>
    <w:rsid w:val="009139D9"/>
    <w:rsid w:val="00914AD6"/>
    <w:rsid w:val="00914AD8"/>
    <w:rsid w:val="00916079"/>
    <w:rsid w:val="009168D8"/>
    <w:rsid w:val="00917CE9"/>
    <w:rsid w:val="00920BF2"/>
    <w:rsid w:val="00922010"/>
    <w:rsid w:val="009248DC"/>
    <w:rsid w:val="00924C52"/>
    <w:rsid w:val="00927240"/>
    <w:rsid w:val="00927DAF"/>
    <w:rsid w:val="00930C48"/>
    <w:rsid w:val="009312FC"/>
    <w:rsid w:val="00931BD9"/>
    <w:rsid w:val="00931BE3"/>
    <w:rsid w:val="00932966"/>
    <w:rsid w:val="00933081"/>
    <w:rsid w:val="0093391A"/>
    <w:rsid w:val="00933A73"/>
    <w:rsid w:val="009365FF"/>
    <w:rsid w:val="00936875"/>
    <w:rsid w:val="009368F3"/>
    <w:rsid w:val="009376DF"/>
    <w:rsid w:val="00940A64"/>
    <w:rsid w:val="009413D8"/>
    <w:rsid w:val="00941636"/>
    <w:rsid w:val="00943742"/>
    <w:rsid w:val="009451BC"/>
    <w:rsid w:val="009451EA"/>
    <w:rsid w:val="00945C05"/>
    <w:rsid w:val="00946945"/>
    <w:rsid w:val="00946E39"/>
    <w:rsid w:val="00947713"/>
    <w:rsid w:val="00947C0F"/>
    <w:rsid w:val="00950DE7"/>
    <w:rsid w:val="0095134F"/>
    <w:rsid w:val="009518D4"/>
    <w:rsid w:val="00953920"/>
    <w:rsid w:val="00953D47"/>
    <w:rsid w:val="0095681E"/>
    <w:rsid w:val="009572D4"/>
    <w:rsid w:val="00960219"/>
    <w:rsid w:val="00961321"/>
    <w:rsid w:val="00961921"/>
    <w:rsid w:val="00961B2D"/>
    <w:rsid w:val="0096263A"/>
    <w:rsid w:val="00962975"/>
    <w:rsid w:val="0096355A"/>
    <w:rsid w:val="00963F30"/>
    <w:rsid w:val="0096430A"/>
    <w:rsid w:val="0096554B"/>
    <w:rsid w:val="0096584A"/>
    <w:rsid w:val="00966101"/>
    <w:rsid w:val="00971BBE"/>
    <w:rsid w:val="00971F08"/>
    <w:rsid w:val="009738DE"/>
    <w:rsid w:val="0097498F"/>
    <w:rsid w:val="00974C3E"/>
    <w:rsid w:val="009754F8"/>
    <w:rsid w:val="009757DD"/>
    <w:rsid w:val="0097603D"/>
    <w:rsid w:val="00976949"/>
    <w:rsid w:val="00977A97"/>
    <w:rsid w:val="00980477"/>
    <w:rsid w:val="00981D22"/>
    <w:rsid w:val="009831A5"/>
    <w:rsid w:val="00985253"/>
    <w:rsid w:val="009853B3"/>
    <w:rsid w:val="00990630"/>
    <w:rsid w:val="00991540"/>
    <w:rsid w:val="00991761"/>
    <w:rsid w:val="00993A41"/>
    <w:rsid w:val="00994DCA"/>
    <w:rsid w:val="009960EC"/>
    <w:rsid w:val="009970DD"/>
    <w:rsid w:val="009A027F"/>
    <w:rsid w:val="009A0FBA"/>
    <w:rsid w:val="009A1601"/>
    <w:rsid w:val="009A21E8"/>
    <w:rsid w:val="009A22F4"/>
    <w:rsid w:val="009A367F"/>
    <w:rsid w:val="009A3BB6"/>
    <w:rsid w:val="009A462D"/>
    <w:rsid w:val="009A5183"/>
    <w:rsid w:val="009A5645"/>
    <w:rsid w:val="009A5CBA"/>
    <w:rsid w:val="009A6EA7"/>
    <w:rsid w:val="009A7E4D"/>
    <w:rsid w:val="009B1A7D"/>
    <w:rsid w:val="009B1F30"/>
    <w:rsid w:val="009B35E0"/>
    <w:rsid w:val="009B3AC2"/>
    <w:rsid w:val="009B4DF4"/>
    <w:rsid w:val="009B4EB7"/>
    <w:rsid w:val="009B561D"/>
    <w:rsid w:val="009B564E"/>
    <w:rsid w:val="009B6A73"/>
    <w:rsid w:val="009B7E87"/>
    <w:rsid w:val="009C0169"/>
    <w:rsid w:val="009C2A55"/>
    <w:rsid w:val="009C403E"/>
    <w:rsid w:val="009C5828"/>
    <w:rsid w:val="009D0223"/>
    <w:rsid w:val="009D44EA"/>
    <w:rsid w:val="009D4537"/>
    <w:rsid w:val="009D4FF0"/>
    <w:rsid w:val="009D703C"/>
    <w:rsid w:val="009D718F"/>
    <w:rsid w:val="009D7586"/>
    <w:rsid w:val="009E0077"/>
    <w:rsid w:val="009E068F"/>
    <w:rsid w:val="009E14E0"/>
    <w:rsid w:val="009E35DB"/>
    <w:rsid w:val="009E414C"/>
    <w:rsid w:val="009E47A3"/>
    <w:rsid w:val="009E7449"/>
    <w:rsid w:val="009F037E"/>
    <w:rsid w:val="009F08F3"/>
    <w:rsid w:val="009F11EF"/>
    <w:rsid w:val="009F1952"/>
    <w:rsid w:val="009F344F"/>
    <w:rsid w:val="009F7E6F"/>
    <w:rsid w:val="00A01FAE"/>
    <w:rsid w:val="00A031D8"/>
    <w:rsid w:val="00A048A8"/>
    <w:rsid w:val="00A04F49"/>
    <w:rsid w:val="00A05BE6"/>
    <w:rsid w:val="00A05C01"/>
    <w:rsid w:val="00A06044"/>
    <w:rsid w:val="00A072FC"/>
    <w:rsid w:val="00A07510"/>
    <w:rsid w:val="00A1186D"/>
    <w:rsid w:val="00A13028"/>
    <w:rsid w:val="00A138EF"/>
    <w:rsid w:val="00A13E54"/>
    <w:rsid w:val="00A155AE"/>
    <w:rsid w:val="00A17965"/>
    <w:rsid w:val="00A17F63"/>
    <w:rsid w:val="00A202B2"/>
    <w:rsid w:val="00A208BA"/>
    <w:rsid w:val="00A218B3"/>
    <w:rsid w:val="00A2193B"/>
    <w:rsid w:val="00A2351A"/>
    <w:rsid w:val="00A23ECB"/>
    <w:rsid w:val="00A264A9"/>
    <w:rsid w:val="00A26961"/>
    <w:rsid w:val="00A269C9"/>
    <w:rsid w:val="00A26DCF"/>
    <w:rsid w:val="00A27785"/>
    <w:rsid w:val="00A30187"/>
    <w:rsid w:val="00A3448A"/>
    <w:rsid w:val="00A35EC2"/>
    <w:rsid w:val="00A36297"/>
    <w:rsid w:val="00A36F6D"/>
    <w:rsid w:val="00A37E2E"/>
    <w:rsid w:val="00A41E2B"/>
    <w:rsid w:val="00A431AB"/>
    <w:rsid w:val="00A4343F"/>
    <w:rsid w:val="00A43F51"/>
    <w:rsid w:val="00A45B74"/>
    <w:rsid w:val="00A46D3C"/>
    <w:rsid w:val="00A477B8"/>
    <w:rsid w:val="00A47CDB"/>
    <w:rsid w:val="00A5121B"/>
    <w:rsid w:val="00A52E1D"/>
    <w:rsid w:val="00A53DEC"/>
    <w:rsid w:val="00A60009"/>
    <w:rsid w:val="00A61499"/>
    <w:rsid w:val="00A61D48"/>
    <w:rsid w:val="00A62A77"/>
    <w:rsid w:val="00A63483"/>
    <w:rsid w:val="00A657D7"/>
    <w:rsid w:val="00A660AC"/>
    <w:rsid w:val="00A67439"/>
    <w:rsid w:val="00A67E6C"/>
    <w:rsid w:val="00A70992"/>
    <w:rsid w:val="00A71B99"/>
    <w:rsid w:val="00A733CD"/>
    <w:rsid w:val="00A739D0"/>
    <w:rsid w:val="00A761D4"/>
    <w:rsid w:val="00A77A8E"/>
    <w:rsid w:val="00A77C64"/>
    <w:rsid w:val="00A77DC4"/>
    <w:rsid w:val="00A77EC4"/>
    <w:rsid w:val="00A8454D"/>
    <w:rsid w:val="00A8544D"/>
    <w:rsid w:val="00A86D97"/>
    <w:rsid w:val="00A92879"/>
    <w:rsid w:val="00A9442A"/>
    <w:rsid w:val="00A97339"/>
    <w:rsid w:val="00A97FBF"/>
    <w:rsid w:val="00AA016F"/>
    <w:rsid w:val="00AA1ED6"/>
    <w:rsid w:val="00AA51D6"/>
    <w:rsid w:val="00AA6942"/>
    <w:rsid w:val="00AB0BC8"/>
    <w:rsid w:val="00AB11CA"/>
    <w:rsid w:val="00AB14D9"/>
    <w:rsid w:val="00AB4AB8"/>
    <w:rsid w:val="00AB4D71"/>
    <w:rsid w:val="00AB5BBC"/>
    <w:rsid w:val="00AB655E"/>
    <w:rsid w:val="00AC007F"/>
    <w:rsid w:val="00AC0C59"/>
    <w:rsid w:val="00AC2ECD"/>
    <w:rsid w:val="00AC3119"/>
    <w:rsid w:val="00AC3C40"/>
    <w:rsid w:val="00AC49FB"/>
    <w:rsid w:val="00AC5A10"/>
    <w:rsid w:val="00AC64D7"/>
    <w:rsid w:val="00AD0AA3"/>
    <w:rsid w:val="00AD256D"/>
    <w:rsid w:val="00AD2679"/>
    <w:rsid w:val="00AD2C6C"/>
    <w:rsid w:val="00AD38E2"/>
    <w:rsid w:val="00AD3F94"/>
    <w:rsid w:val="00AD4A5A"/>
    <w:rsid w:val="00AD5BF8"/>
    <w:rsid w:val="00AE0591"/>
    <w:rsid w:val="00AE2773"/>
    <w:rsid w:val="00AE27AC"/>
    <w:rsid w:val="00AE298B"/>
    <w:rsid w:val="00AE347C"/>
    <w:rsid w:val="00AE40E0"/>
    <w:rsid w:val="00AE46B9"/>
    <w:rsid w:val="00AE480D"/>
    <w:rsid w:val="00AE4DBA"/>
    <w:rsid w:val="00AE4F07"/>
    <w:rsid w:val="00AF1384"/>
    <w:rsid w:val="00AF1C5D"/>
    <w:rsid w:val="00AF2F80"/>
    <w:rsid w:val="00AF331B"/>
    <w:rsid w:val="00AF3E10"/>
    <w:rsid w:val="00AF42D7"/>
    <w:rsid w:val="00AF595D"/>
    <w:rsid w:val="00AF5E20"/>
    <w:rsid w:val="00AF6F43"/>
    <w:rsid w:val="00B006FE"/>
    <w:rsid w:val="00B007CB"/>
    <w:rsid w:val="00B01ABA"/>
    <w:rsid w:val="00B02AA9"/>
    <w:rsid w:val="00B02FA3"/>
    <w:rsid w:val="00B02FD0"/>
    <w:rsid w:val="00B05084"/>
    <w:rsid w:val="00B0571D"/>
    <w:rsid w:val="00B06FEF"/>
    <w:rsid w:val="00B0750B"/>
    <w:rsid w:val="00B12A9B"/>
    <w:rsid w:val="00B12B4F"/>
    <w:rsid w:val="00B151F2"/>
    <w:rsid w:val="00B157F9"/>
    <w:rsid w:val="00B1637B"/>
    <w:rsid w:val="00B20256"/>
    <w:rsid w:val="00B20D09"/>
    <w:rsid w:val="00B21539"/>
    <w:rsid w:val="00B22850"/>
    <w:rsid w:val="00B2450E"/>
    <w:rsid w:val="00B2763F"/>
    <w:rsid w:val="00B27AAC"/>
    <w:rsid w:val="00B308A7"/>
    <w:rsid w:val="00B30929"/>
    <w:rsid w:val="00B30A17"/>
    <w:rsid w:val="00B34DF1"/>
    <w:rsid w:val="00B372AA"/>
    <w:rsid w:val="00B400B7"/>
    <w:rsid w:val="00B40445"/>
    <w:rsid w:val="00B409E0"/>
    <w:rsid w:val="00B41888"/>
    <w:rsid w:val="00B41E36"/>
    <w:rsid w:val="00B427FC"/>
    <w:rsid w:val="00B4509A"/>
    <w:rsid w:val="00B455F2"/>
    <w:rsid w:val="00B45607"/>
    <w:rsid w:val="00B45A52"/>
    <w:rsid w:val="00B46175"/>
    <w:rsid w:val="00B5180D"/>
    <w:rsid w:val="00B52A6F"/>
    <w:rsid w:val="00B53E25"/>
    <w:rsid w:val="00B54546"/>
    <w:rsid w:val="00B548B7"/>
    <w:rsid w:val="00B6120C"/>
    <w:rsid w:val="00B63F2F"/>
    <w:rsid w:val="00B642C9"/>
    <w:rsid w:val="00B664C7"/>
    <w:rsid w:val="00B701BB"/>
    <w:rsid w:val="00B72515"/>
    <w:rsid w:val="00B73031"/>
    <w:rsid w:val="00B739F6"/>
    <w:rsid w:val="00B73E2C"/>
    <w:rsid w:val="00B75B11"/>
    <w:rsid w:val="00B7605B"/>
    <w:rsid w:val="00B76681"/>
    <w:rsid w:val="00B801C9"/>
    <w:rsid w:val="00B81A6C"/>
    <w:rsid w:val="00B84DF3"/>
    <w:rsid w:val="00B85DE5"/>
    <w:rsid w:val="00B86124"/>
    <w:rsid w:val="00B90F18"/>
    <w:rsid w:val="00B90F73"/>
    <w:rsid w:val="00B92282"/>
    <w:rsid w:val="00B93B59"/>
    <w:rsid w:val="00B93D2A"/>
    <w:rsid w:val="00B9406A"/>
    <w:rsid w:val="00B94B68"/>
    <w:rsid w:val="00B95007"/>
    <w:rsid w:val="00BA2280"/>
    <w:rsid w:val="00BA26EE"/>
    <w:rsid w:val="00BA2A08"/>
    <w:rsid w:val="00BA56D2"/>
    <w:rsid w:val="00BA5703"/>
    <w:rsid w:val="00BA61F0"/>
    <w:rsid w:val="00BA6C5C"/>
    <w:rsid w:val="00BA76E0"/>
    <w:rsid w:val="00BB2A25"/>
    <w:rsid w:val="00BB3D8B"/>
    <w:rsid w:val="00BB51E9"/>
    <w:rsid w:val="00BB52B0"/>
    <w:rsid w:val="00BB7ABD"/>
    <w:rsid w:val="00BC0FDC"/>
    <w:rsid w:val="00BC3053"/>
    <w:rsid w:val="00BC4C9D"/>
    <w:rsid w:val="00BC4CFE"/>
    <w:rsid w:val="00BC4D2E"/>
    <w:rsid w:val="00BC5803"/>
    <w:rsid w:val="00BC7784"/>
    <w:rsid w:val="00BD36AE"/>
    <w:rsid w:val="00BD3A66"/>
    <w:rsid w:val="00BD4328"/>
    <w:rsid w:val="00BD4634"/>
    <w:rsid w:val="00BD48AC"/>
    <w:rsid w:val="00BD5F1A"/>
    <w:rsid w:val="00BD713D"/>
    <w:rsid w:val="00BD7651"/>
    <w:rsid w:val="00BE1234"/>
    <w:rsid w:val="00BE1780"/>
    <w:rsid w:val="00BE2FA6"/>
    <w:rsid w:val="00BE333F"/>
    <w:rsid w:val="00BE5122"/>
    <w:rsid w:val="00BE6604"/>
    <w:rsid w:val="00BE6E86"/>
    <w:rsid w:val="00BE7406"/>
    <w:rsid w:val="00BE7603"/>
    <w:rsid w:val="00BF08B7"/>
    <w:rsid w:val="00BF1179"/>
    <w:rsid w:val="00BF21F8"/>
    <w:rsid w:val="00BF3279"/>
    <w:rsid w:val="00BF3A3D"/>
    <w:rsid w:val="00BF42D1"/>
    <w:rsid w:val="00BF4334"/>
    <w:rsid w:val="00BF74C7"/>
    <w:rsid w:val="00C015F1"/>
    <w:rsid w:val="00C0180E"/>
    <w:rsid w:val="00C01F33"/>
    <w:rsid w:val="00C023C6"/>
    <w:rsid w:val="00C02CC6"/>
    <w:rsid w:val="00C040F7"/>
    <w:rsid w:val="00C044AB"/>
    <w:rsid w:val="00C05706"/>
    <w:rsid w:val="00C057E5"/>
    <w:rsid w:val="00C06932"/>
    <w:rsid w:val="00C07377"/>
    <w:rsid w:val="00C07DAA"/>
    <w:rsid w:val="00C10478"/>
    <w:rsid w:val="00C12107"/>
    <w:rsid w:val="00C14D4B"/>
    <w:rsid w:val="00C154BB"/>
    <w:rsid w:val="00C165DF"/>
    <w:rsid w:val="00C17993"/>
    <w:rsid w:val="00C23F5C"/>
    <w:rsid w:val="00C24B09"/>
    <w:rsid w:val="00C25408"/>
    <w:rsid w:val="00C268CB"/>
    <w:rsid w:val="00C26A78"/>
    <w:rsid w:val="00C279B5"/>
    <w:rsid w:val="00C27C45"/>
    <w:rsid w:val="00C27D6B"/>
    <w:rsid w:val="00C3497D"/>
    <w:rsid w:val="00C35DB8"/>
    <w:rsid w:val="00C36FAD"/>
    <w:rsid w:val="00C3719D"/>
    <w:rsid w:val="00C37CB2"/>
    <w:rsid w:val="00C37F97"/>
    <w:rsid w:val="00C40800"/>
    <w:rsid w:val="00C42465"/>
    <w:rsid w:val="00C43813"/>
    <w:rsid w:val="00C445BE"/>
    <w:rsid w:val="00C450A5"/>
    <w:rsid w:val="00C473A5"/>
    <w:rsid w:val="00C50F4E"/>
    <w:rsid w:val="00C5128D"/>
    <w:rsid w:val="00C54710"/>
    <w:rsid w:val="00C54995"/>
    <w:rsid w:val="00C54D41"/>
    <w:rsid w:val="00C5541A"/>
    <w:rsid w:val="00C55CF0"/>
    <w:rsid w:val="00C56080"/>
    <w:rsid w:val="00C56BB3"/>
    <w:rsid w:val="00C60783"/>
    <w:rsid w:val="00C6101C"/>
    <w:rsid w:val="00C61371"/>
    <w:rsid w:val="00C619DA"/>
    <w:rsid w:val="00C623C5"/>
    <w:rsid w:val="00C627DA"/>
    <w:rsid w:val="00C62B8D"/>
    <w:rsid w:val="00C64672"/>
    <w:rsid w:val="00C653FA"/>
    <w:rsid w:val="00C70697"/>
    <w:rsid w:val="00C72093"/>
    <w:rsid w:val="00C72EF4"/>
    <w:rsid w:val="00C744FE"/>
    <w:rsid w:val="00C74A7D"/>
    <w:rsid w:val="00C74DE7"/>
    <w:rsid w:val="00C75A5C"/>
    <w:rsid w:val="00C75D2F"/>
    <w:rsid w:val="00C75E10"/>
    <w:rsid w:val="00C76395"/>
    <w:rsid w:val="00C767BE"/>
    <w:rsid w:val="00C76A57"/>
    <w:rsid w:val="00C76E3C"/>
    <w:rsid w:val="00C80A8C"/>
    <w:rsid w:val="00C80BD6"/>
    <w:rsid w:val="00C81568"/>
    <w:rsid w:val="00C9027A"/>
    <w:rsid w:val="00C9058C"/>
    <w:rsid w:val="00C9068E"/>
    <w:rsid w:val="00C908FC"/>
    <w:rsid w:val="00C91561"/>
    <w:rsid w:val="00C93814"/>
    <w:rsid w:val="00C93C4B"/>
    <w:rsid w:val="00C93D68"/>
    <w:rsid w:val="00C944AB"/>
    <w:rsid w:val="00C94C13"/>
    <w:rsid w:val="00C94CB0"/>
    <w:rsid w:val="00C9538C"/>
    <w:rsid w:val="00C95B40"/>
    <w:rsid w:val="00C97129"/>
    <w:rsid w:val="00CA1ED8"/>
    <w:rsid w:val="00CA4944"/>
    <w:rsid w:val="00CA5626"/>
    <w:rsid w:val="00CA70A3"/>
    <w:rsid w:val="00CB1995"/>
    <w:rsid w:val="00CB1F63"/>
    <w:rsid w:val="00CB271E"/>
    <w:rsid w:val="00CB3A0C"/>
    <w:rsid w:val="00CB4D1D"/>
    <w:rsid w:val="00CB7170"/>
    <w:rsid w:val="00CC040E"/>
    <w:rsid w:val="00CC0ACB"/>
    <w:rsid w:val="00CC0E1F"/>
    <w:rsid w:val="00CC111F"/>
    <w:rsid w:val="00CC1E05"/>
    <w:rsid w:val="00CC1E59"/>
    <w:rsid w:val="00CC2011"/>
    <w:rsid w:val="00CC26FA"/>
    <w:rsid w:val="00CC2A02"/>
    <w:rsid w:val="00CC3742"/>
    <w:rsid w:val="00CC3EA0"/>
    <w:rsid w:val="00CC44AA"/>
    <w:rsid w:val="00CC5481"/>
    <w:rsid w:val="00CC7B45"/>
    <w:rsid w:val="00CC7DDB"/>
    <w:rsid w:val="00CD0BC5"/>
    <w:rsid w:val="00CD0E3C"/>
    <w:rsid w:val="00CD1188"/>
    <w:rsid w:val="00CD2ED1"/>
    <w:rsid w:val="00CD337B"/>
    <w:rsid w:val="00CD4933"/>
    <w:rsid w:val="00CD6EB7"/>
    <w:rsid w:val="00CE0424"/>
    <w:rsid w:val="00CE15B4"/>
    <w:rsid w:val="00CE2B99"/>
    <w:rsid w:val="00CE7561"/>
    <w:rsid w:val="00CF1354"/>
    <w:rsid w:val="00CF15F0"/>
    <w:rsid w:val="00CF3B1F"/>
    <w:rsid w:val="00CF3BF6"/>
    <w:rsid w:val="00CF625B"/>
    <w:rsid w:val="00CF687E"/>
    <w:rsid w:val="00CF7B8F"/>
    <w:rsid w:val="00D009F4"/>
    <w:rsid w:val="00D0349B"/>
    <w:rsid w:val="00D036B0"/>
    <w:rsid w:val="00D04779"/>
    <w:rsid w:val="00D10249"/>
    <w:rsid w:val="00D115C3"/>
    <w:rsid w:val="00D11897"/>
    <w:rsid w:val="00D13135"/>
    <w:rsid w:val="00D13E4E"/>
    <w:rsid w:val="00D1568F"/>
    <w:rsid w:val="00D16C1E"/>
    <w:rsid w:val="00D21B7C"/>
    <w:rsid w:val="00D239A7"/>
    <w:rsid w:val="00D23F47"/>
    <w:rsid w:val="00D24887"/>
    <w:rsid w:val="00D2542B"/>
    <w:rsid w:val="00D3125B"/>
    <w:rsid w:val="00D35215"/>
    <w:rsid w:val="00D35852"/>
    <w:rsid w:val="00D36E71"/>
    <w:rsid w:val="00D37D87"/>
    <w:rsid w:val="00D40B33"/>
    <w:rsid w:val="00D42372"/>
    <w:rsid w:val="00D4318F"/>
    <w:rsid w:val="00D438BF"/>
    <w:rsid w:val="00D43D5A"/>
    <w:rsid w:val="00D440F8"/>
    <w:rsid w:val="00D45F46"/>
    <w:rsid w:val="00D46DD7"/>
    <w:rsid w:val="00D47E64"/>
    <w:rsid w:val="00D53DF3"/>
    <w:rsid w:val="00D546FF"/>
    <w:rsid w:val="00D55144"/>
    <w:rsid w:val="00D55AD5"/>
    <w:rsid w:val="00D5737D"/>
    <w:rsid w:val="00D576CA"/>
    <w:rsid w:val="00D60584"/>
    <w:rsid w:val="00D6145B"/>
    <w:rsid w:val="00D6169D"/>
    <w:rsid w:val="00D61AF5"/>
    <w:rsid w:val="00D61BEC"/>
    <w:rsid w:val="00D624E8"/>
    <w:rsid w:val="00D6306F"/>
    <w:rsid w:val="00D652B5"/>
    <w:rsid w:val="00D65CD4"/>
    <w:rsid w:val="00D66155"/>
    <w:rsid w:val="00D661FF"/>
    <w:rsid w:val="00D66DB3"/>
    <w:rsid w:val="00D67D20"/>
    <w:rsid w:val="00D708B0"/>
    <w:rsid w:val="00D728EE"/>
    <w:rsid w:val="00D7531F"/>
    <w:rsid w:val="00D753CF"/>
    <w:rsid w:val="00D76D3B"/>
    <w:rsid w:val="00D77640"/>
    <w:rsid w:val="00D77B1D"/>
    <w:rsid w:val="00D8021F"/>
    <w:rsid w:val="00D80383"/>
    <w:rsid w:val="00D81570"/>
    <w:rsid w:val="00D823C6"/>
    <w:rsid w:val="00D82F75"/>
    <w:rsid w:val="00D8327F"/>
    <w:rsid w:val="00D854BE"/>
    <w:rsid w:val="00D86CA3"/>
    <w:rsid w:val="00D87197"/>
    <w:rsid w:val="00D871CE"/>
    <w:rsid w:val="00D9196D"/>
    <w:rsid w:val="00D91AE1"/>
    <w:rsid w:val="00D92982"/>
    <w:rsid w:val="00D932FD"/>
    <w:rsid w:val="00D93B17"/>
    <w:rsid w:val="00D95CE9"/>
    <w:rsid w:val="00D97336"/>
    <w:rsid w:val="00DA0BEF"/>
    <w:rsid w:val="00DA0BFD"/>
    <w:rsid w:val="00DA16B7"/>
    <w:rsid w:val="00DA305E"/>
    <w:rsid w:val="00DA51FD"/>
    <w:rsid w:val="00DA5417"/>
    <w:rsid w:val="00DA56E8"/>
    <w:rsid w:val="00DA7E97"/>
    <w:rsid w:val="00DB0A9F"/>
    <w:rsid w:val="00DB12F4"/>
    <w:rsid w:val="00DB377D"/>
    <w:rsid w:val="00DB4749"/>
    <w:rsid w:val="00DB758C"/>
    <w:rsid w:val="00DC1B39"/>
    <w:rsid w:val="00DC2D36"/>
    <w:rsid w:val="00DC53EF"/>
    <w:rsid w:val="00DC7BAC"/>
    <w:rsid w:val="00DD261D"/>
    <w:rsid w:val="00DD300C"/>
    <w:rsid w:val="00DE1D75"/>
    <w:rsid w:val="00DE4E32"/>
    <w:rsid w:val="00DE5608"/>
    <w:rsid w:val="00DE58D0"/>
    <w:rsid w:val="00DE654F"/>
    <w:rsid w:val="00DF0B6E"/>
    <w:rsid w:val="00DF15E0"/>
    <w:rsid w:val="00DF1BB4"/>
    <w:rsid w:val="00DF37A0"/>
    <w:rsid w:val="00DF380A"/>
    <w:rsid w:val="00E03F6D"/>
    <w:rsid w:val="00E052FA"/>
    <w:rsid w:val="00E065A6"/>
    <w:rsid w:val="00E06FD7"/>
    <w:rsid w:val="00E07783"/>
    <w:rsid w:val="00E07876"/>
    <w:rsid w:val="00E10217"/>
    <w:rsid w:val="00E110E7"/>
    <w:rsid w:val="00E11B20"/>
    <w:rsid w:val="00E12E41"/>
    <w:rsid w:val="00E15307"/>
    <w:rsid w:val="00E17FA2"/>
    <w:rsid w:val="00E2093E"/>
    <w:rsid w:val="00E215AB"/>
    <w:rsid w:val="00E22330"/>
    <w:rsid w:val="00E25FF6"/>
    <w:rsid w:val="00E2690D"/>
    <w:rsid w:val="00E269E4"/>
    <w:rsid w:val="00E30B5A"/>
    <w:rsid w:val="00E3123D"/>
    <w:rsid w:val="00E31461"/>
    <w:rsid w:val="00E31D43"/>
    <w:rsid w:val="00E32608"/>
    <w:rsid w:val="00E3278D"/>
    <w:rsid w:val="00E34188"/>
    <w:rsid w:val="00E34B6E"/>
    <w:rsid w:val="00E35559"/>
    <w:rsid w:val="00E3723A"/>
    <w:rsid w:val="00E37860"/>
    <w:rsid w:val="00E37AEC"/>
    <w:rsid w:val="00E40B4A"/>
    <w:rsid w:val="00E420BE"/>
    <w:rsid w:val="00E446F1"/>
    <w:rsid w:val="00E46886"/>
    <w:rsid w:val="00E47AEF"/>
    <w:rsid w:val="00E47EDE"/>
    <w:rsid w:val="00E50A7F"/>
    <w:rsid w:val="00E51361"/>
    <w:rsid w:val="00E51C1E"/>
    <w:rsid w:val="00E526C4"/>
    <w:rsid w:val="00E53B4B"/>
    <w:rsid w:val="00E53B75"/>
    <w:rsid w:val="00E54D7E"/>
    <w:rsid w:val="00E54E3B"/>
    <w:rsid w:val="00E56478"/>
    <w:rsid w:val="00E56899"/>
    <w:rsid w:val="00E569C7"/>
    <w:rsid w:val="00E57377"/>
    <w:rsid w:val="00E57565"/>
    <w:rsid w:val="00E63838"/>
    <w:rsid w:val="00E64434"/>
    <w:rsid w:val="00E64441"/>
    <w:rsid w:val="00E6450A"/>
    <w:rsid w:val="00E66076"/>
    <w:rsid w:val="00E6694C"/>
    <w:rsid w:val="00E67C51"/>
    <w:rsid w:val="00E7065D"/>
    <w:rsid w:val="00E72E82"/>
    <w:rsid w:val="00E72EFC"/>
    <w:rsid w:val="00E758EC"/>
    <w:rsid w:val="00E8234C"/>
    <w:rsid w:val="00E8274F"/>
    <w:rsid w:val="00E827E0"/>
    <w:rsid w:val="00E82863"/>
    <w:rsid w:val="00E83AA9"/>
    <w:rsid w:val="00E85681"/>
    <w:rsid w:val="00E85928"/>
    <w:rsid w:val="00E87822"/>
    <w:rsid w:val="00E87FA1"/>
    <w:rsid w:val="00E90395"/>
    <w:rsid w:val="00E90E49"/>
    <w:rsid w:val="00E911C6"/>
    <w:rsid w:val="00E917F9"/>
    <w:rsid w:val="00E9291C"/>
    <w:rsid w:val="00E93596"/>
    <w:rsid w:val="00E93FFE"/>
    <w:rsid w:val="00E94F8A"/>
    <w:rsid w:val="00E961DE"/>
    <w:rsid w:val="00EA095E"/>
    <w:rsid w:val="00EA1E42"/>
    <w:rsid w:val="00EA571C"/>
    <w:rsid w:val="00EA5A48"/>
    <w:rsid w:val="00EA617D"/>
    <w:rsid w:val="00EA7A41"/>
    <w:rsid w:val="00EB077B"/>
    <w:rsid w:val="00EB0C4D"/>
    <w:rsid w:val="00EB4EA2"/>
    <w:rsid w:val="00EB56C3"/>
    <w:rsid w:val="00EC0D64"/>
    <w:rsid w:val="00EC2066"/>
    <w:rsid w:val="00EC24D5"/>
    <w:rsid w:val="00EC27C6"/>
    <w:rsid w:val="00EC4207"/>
    <w:rsid w:val="00EC4447"/>
    <w:rsid w:val="00EC49E6"/>
    <w:rsid w:val="00EC5653"/>
    <w:rsid w:val="00EC568E"/>
    <w:rsid w:val="00EC6C7F"/>
    <w:rsid w:val="00EC71CE"/>
    <w:rsid w:val="00EC7CAE"/>
    <w:rsid w:val="00ED1006"/>
    <w:rsid w:val="00ED1141"/>
    <w:rsid w:val="00ED121D"/>
    <w:rsid w:val="00ED2E2F"/>
    <w:rsid w:val="00ED32A1"/>
    <w:rsid w:val="00ED3583"/>
    <w:rsid w:val="00ED406E"/>
    <w:rsid w:val="00ED6C52"/>
    <w:rsid w:val="00EE07E6"/>
    <w:rsid w:val="00EE173D"/>
    <w:rsid w:val="00EE2034"/>
    <w:rsid w:val="00EE283F"/>
    <w:rsid w:val="00EE2B48"/>
    <w:rsid w:val="00EE435A"/>
    <w:rsid w:val="00EE5949"/>
    <w:rsid w:val="00EE68A5"/>
    <w:rsid w:val="00EE7FA2"/>
    <w:rsid w:val="00EF18FE"/>
    <w:rsid w:val="00EF19E6"/>
    <w:rsid w:val="00EF2283"/>
    <w:rsid w:val="00EF3121"/>
    <w:rsid w:val="00EF4F55"/>
    <w:rsid w:val="00EF55CA"/>
    <w:rsid w:val="00EF55EB"/>
    <w:rsid w:val="00EF5787"/>
    <w:rsid w:val="00EF60D0"/>
    <w:rsid w:val="00EF62CF"/>
    <w:rsid w:val="00F0263A"/>
    <w:rsid w:val="00F048BB"/>
    <w:rsid w:val="00F04A6E"/>
    <w:rsid w:val="00F0528D"/>
    <w:rsid w:val="00F06C67"/>
    <w:rsid w:val="00F06DFD"/>
    <w:rsid w:val="00F071D1"/>
    <w:rsid w:val="00F07533"/>
    <w:rsid w:val="00F1025E"/>
    <w:rsid w:val="00F10629"/>
    <w:rsid w:val="00F108ED"/>
    <w:rsid w:val="00F1178F"/>
    <w:rsid w:val="00F12AA0"/>
    <w:rsid w:val="00F130CB"/>
    <w:rsid w:val="00F1407B"/>
    <w:rsid w:val="00F14B44"/>
    <w:rsid w:val="00F15FA5"/>
    <w:rsid w:val="00F1621E"/>
    <w:rsid w:val="00F209B7"/>
    <w:rsid w:val="00F2376F"/>
    <w:rsid w:val="00F243D8"/>
    <w:rsid w:val="00F24EB5"/>
    <w:rsid w:val="00F25860"/>
    <w:rsid w:val="00F261F1"/>
    <w:rsid w:val="00F26A94"/>
    <w:rsid w:val="00F30668"/>
    <w:rsid w:val="00F30828"/>
    <w:rsid w:val="00F310D2"/>
    <w:rsid w:val="00F313D6"/>
    <w:rsid w:val="00F402A0"/>
    <w:rsid w:val="00F40F0C"/>
    <w:rsid w:val="00F41655"/>
    <w:rsid w:val="00F41F2C"/>
    <w:rsid w:val="00F420E7"/>
    <w:rsid w:val="00F426EC"/>
    <w:rsid w:val="00F449AF"/>
    <w:rsid w:val="00F4605E"/>
    <w:rsid w:val="00F460D2"/>
    <w:rsid w:val="00F46EBD"/>
    <w:rsid w:val="00F4766C"/>
    <w:rsid w:val="00F47FE5"/>
    <w:rsid w:val="00F5060E"/>
    <w:rsid w:val="00F507D1"/>
    <w:rsid w:val="00F508D2"/>
    <w:rsid w:val="00F516E5"/>
    <w:rsid w:val="00F519CE"/>
    <w:rsid w:val="00F51ADA"/>
    <w:rsid w:val="00F51B95"/>
    <w:rsid w:val="00F51FB3"/>
    <w:rsid w:val="00F526AF"/>
    <w:rsid w:val="00F54DD2"/>
    <w:rsid w:val="00F55D56"/>
    <w:rsid w:val="00F5776E"/>
    <w:rsid w:val="00F60203"/>
    <w:rsid w:val="00F607C5"/>
    <w:rsid w:val="00F60DEA"/>
    <w:rsid w:val="00F625B8"/>
    <w:rsid w:val="00F6302A"/>
    <w:rsid w:val="00F63950"/>
    <w:rsid w:val="00F64C2B"/>
    <w:rsid w:val="00F651BE"/>
    <w:rsid w:val="00F67F53"/>
    <w:rsid w:val="00F7004C"/>
    <w:rsid w:val="00F703BE"/>
    <w:rsid w:val="00F7121C"/>
    <w:rsid w:val="00F71F69"/>
    <w:rsid w:val="00F72B72"/>
    <w:rsid w:val="00F72B79"/>
    <w:rsid w:val="00F736A3"/>
    <w:rsid w:val="00F74BB9"/>
    <w:rsid w:val="00F75582"/>
    <w:rsid w:val="00F75ED8"/>
    <w:rsid w:val="00F76EFA"/>
    <w:rsid w:val="00F804BE"/>
    <w:rsid w:val="00F81147"/>
    <w:rsid w:val="00F817CE"/>
    <w:rsid w:val="00F82DB1"/>
    <w:rsid w:val="00F830DE"/>
    <w:rsid w:val="00F8456C"/>
    <w:rsid w:val="00F859D8"/>
    <w:rsid w:val="00F868F5"/>
    <w:rsid w:val="00F876D6"/>
    <w:rsid w:val="00F87A33"/>
    <w:rsid w:val="00F9056A"/>
    <w:rsid w:val="00F90B2A"/>
    <w:rsid w:val="00F90F8D"/>
    <w:rsid w:val="00F91173"/>
    <w:rsid w:val="00F92782"/>
    <w:rsid w:val="00F93AA9"/>
    <w:rsid w:val="00F94EC3"/>
    <w:rsid w:val="00F953FB"/>
    <w:rsid w:val="00F96404"/>
    <w:rsid w:val="00F96538"/>
    <w:rsid w:val="00F96985"/>
    <w:rsid w:val="00F97838"/>
    <w:rsid w:val="00FA2BB3"/>
    <w:rsid w:val="00FA3B46"/>
    <w:rsid w:val="00FA431D"/>
    <w:rsid w:val="00FA4F4A"/>
    <w:rsid w:val="00FB0742"/>
    <w:rsid w:val="00FB49BF"/>
    <w:rsid w:val="00FB4C80"/>
    <w:rsid w:val="00FB5DDD"/>
    <w:rsid w:val="00FB69CB"/>
    <w:rsid w:val="00FB6A6A"/>
    <w:rsid w:val="00FC11A5"/>
    <w:rsid w:val="00FC12FA"/>
    <w:rsid w:val="00FC3B56"/>
    <w:rsid w:val="00FC3C3B"/>
    <w:rsid w:val="00FC5582"/>
    <w:rsid w:val="00FC7429"/>
    <w:rsid w:val="00FD07F6"/>
    <w:rsid w:val="00FD1EC8"/>
    <w:rsid w:val="00FD1ED0"/>
    <w:rsid w:val="00FD264E"/>
    <w:rsid w:val="00FD4180"/>
    <w:rsid w:val="00FD47ED"/>
    <w:rsid w:val="00FD74DB"/>
    <w:rsid w:val="00FD7660"/>
    <w:rsid w:val="00FE0655"/>
    <w:rsid w:val="00FE2365"/>
    <w:rsid w:val="00FE32BC"/>
    <w:rsid w:val="00FE37D7"/>
    <w:rsid w:val="00FE4C7B"/>
    <w:rsid w:val="00FE4FF9"/>
    <w:rsid w:val="00FE68F6"/>
    <w:rsid w:val="00FE7336"/>
    <w:rsid w:val="00FE787C"/>
    <w:rsid w:val="00FF387A"/>
    <w:rsid w:val="00FF45A5"/>
    <w:rsid w:val="00FF5247"/>
    <w:rsid w:val="00FF5C91"/>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5D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C653FA"/>
    <w:pPr>
      <w:spacing w:after="200" w:line="276" w:lineRule="auto"/>
    </w:pPr>
    <w:rPr>
      <w:rFonts w:asciiTheme="minorHAnsi" w:hAnsiTheme="minorHAnsi" w:cstheme="minorBidi"/>
      <w:sz w:val="22"/>
      <w:szCs w:val="22"/>
      <w:lang w:val="en-US" w:eastAsia="zh-CN"/>
    </w:rPr>
  </w:style>
  <w:style w:type="paragraph" w:styleId="1">
    <w:name w:val="heading 1"/>
    <w:aliases w:val="H1"/>
    <w:next w:val="a1"/>
    <w:link w:val="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ind w:left="1418" w:hanging="1418"/>
      <w:outlineLvl w:val="3"/>
    </w:pPr>
    <w:rPr>
      <w:sz w:val="24"/>
    </w:rPr>
  </w:style>
  <w:style w:type="paragraph" w:styleId="50">
    <w:name w:val="heading 5"/>
    <w:basedOn w:val="41"/>
    <w:next w:val="a1"/>
    <w:link w:val="5Char"/>
    <w:qFormat/>
    <w:rsid w:val="00835AA4"/>
    <w:pPr>
      <w:ind w:left="1701" w:hanging="1701"/>
      <w:outlineLvl w:val="4"/>
    </w:pPr>
    <w:rPr>
      <w:sz w:val="22"/>
    </w:rPr>
  </w:style>
  <w:style w:type="paragraph" w:styleId="6">
    <w:name w:val="heading 6"/>
    <w:basedOn w:val="H6"/>
    <w:next w:val="a1"/>
    <w:link w:val="6Char"/>
    <w:qFormat/>
    <w:rsid w:val="00835AA4"/>
    <w:pPr>
      <w:outlineLvl w:val="5"/>
    </w:pPr>
  </w:style>
  <w:style w:type="paragraph" w:styleId="7">
    <w:name w:val="heading 7"/>
    <w:basedOn w:val="H6"/>
    <w:next w:val="a1"/>
    <w:link w:val="7Char"/>
    <w:qFormat/>
    <w:rsid w:val="00835AA4"/>
    <w:pPr>
      <w:outlineLvl w:val="6"/>
    </w:pPr>
  </w:style>
  <w:style w:type="paragraph" w:styleId="8">
    <w:name w:val="heading 8"/>
    <w:basedOn w:val="1"/>
    <w:next w:val="a1"/>
    <w:link w:val="8Char"/>
    <w:qFormat/>
    <w:rsid w:val="00835AA4"/>
    <w:pPr>
      <w:ind w:left="0" w:firstLine="0"/>
      <w:outlineLvl w:val="7"/>
    </w:pPr>
  </w:style>
  <w:style w:type="paragraph" w:styleId="9">
    <w:name w:val="heading 9"/>
    <w:basedOn w:val="8"/>
    <w:next w:val="a1"/>
    <w:link w:val="9Char"/>
    <w:qFormat/>
    <w:rsid w:val="00835AA4"/>
    <w:pPr>
      <w:outlineLvl w:val="8"/>
    </w:pPr>
  </w:style>
  <w:style w:type="character" w:default="1" w:styleId="a2">
    <w:name w:val="Default Paragraph Font"/>
    <w:uiPriority w:val="1"/>
    <w:semiHidden/>
    <w:unhideWhenUsed/>
    <w:rsid w:val="00C653F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653FA"/>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rsid w:val="00835AA4"/>
    <w:pPr>
      <w:ind w:left="1702"/>
    </w:pPr>
  </w:style>
  <w:style w:type="paragraph" w:customStyle="1" w:styleId="EditorsNote">
    <w:name w:val="Editor's Note"/>
    <w:aliases w:val="EN"/>
    <w:basedOn w:val="NO"/>
    <w:link w:val="EditorsNoteChar"/>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5"/>
    <w:uiPriority w:val="99"/>
    <w:qFormat/>
    <w:rsid w:val="00835AA4"/>
  </w:style>
  <w:style w:type="paragraph" w:styleId="af3">
    <w:name w:val="annotation subject"/>
    <w:basedOn w:val="af2"/>
    <w:next w:val="af2"/>
    <w:link w:val="Char6"/>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3"/>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link w:val="EXChar"/>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rsid w:val="00835AA4"/>
    <w:rPr>
      <w:rFonts w:ascii="Arial" w:hAnsi="Arial"/>
      <w:sz w:val="32"/>
      <w:lang w:eastAsia="ja-JP"/>
    </w:rPr>
  </w:style>
  <w:style w:type="character" w:customStyle="1" w:styleId="3Char">
    <w:name w:val="标题 3 Char"/>
    <w:aliases w:val="Underrubrik2 Char,H3 Char"/>
    <w:link w:val="31"/>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qFormat/>
    <w:rsid w:val="00835AA4"/>
    <w:rPr>
      <w:b/>
      <w:bCs/>
    </w:rPr>
  </w:style>
  <w:style w:type="table" w:styleId="afa">
    <w:name w:val="Table Grid"/>
    <w:basedOn w:val="a3"/>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DengXian"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rsid w:val="009831A5"/>
    <w:rPr>
      <w:rFonts w:ascii="Times New Roman" w:eastAsia="Times New Roman" w:hAnsi="Times New Roman"/>
      <w:lang w:eastAsia="en-US"/>
    </w:rPr>
  </w:style>
  <w:style w:type="paragraph" w:customStyle="1" w:styleId="B1">
    <w:name w:val="B1+"/>
    <w:basedOn w:val="B10"/>
    <w:link w:val="B1Car"/>
    <w:rsid w:val="009831A5"/>
    <w:pPr>
      <w:numPr>
        <w:numId w:val="15"/>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rPr>
  </w:style>
  <w:style w:type="character" w:customStyle="1" w:styleId="TFZchn">
    <w:name w:val="TF Zchn"/>
    <w:rsid w:val="009831A5"/>
    <w:rPr>
      <w:rFonts w:ascii="Arial" w:eastAsia="Times New Roman" w:hAnsi="Arial"/>
      <w:b/>
    </w:rPr>
  </w:style>
  <w:style w:type="character" w:customStyle="1" w:styleId="B1Zchn">
    <w:name w:val="B1 Zchn"/>
    <w:locked/>
    <w:rsid w:val="009831A5"/>
    <w:rPr>
      <w:lang w:val="en-GB" w:eastAsia="en-US"/>
    </w:rPr>
  </w:style>
  <w:style w:type="paragraph" w:customStyle="1" w:styleId="DECISION">
    <w:name w:val="DECISION"/>
    <w:basedOn w:val="a1"/>
    <w:rsid w:val="009831A5"/>
    <w:pPr>
      <w:numPr>
        <w:numId w:val="16"/>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7"/>
      </w:numPr>
      <w:spacing w:after="180"/>
    </w:pPr>
    <w:rPr>
      <w:rFonts w:ascii="Times New Roman" w:eastAsia="宋体" w:hAnsi="Times New Roman" w:cs="Times New Roman"/>
      <w:sz w:val="20"/>
      <w:szCs w:val="20"/>
      <w:lang w:val="en-GB" w:eastAsia="en-US"/>
    </w:rPr>
  </w:style>
  <w:style w:type="character" w:customStyle="1" w:styleId="EXChar">
    <w:name w:val="EX Char"/>
    <w:link w:val="EX"/>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C653FA"/>
    <w:pPr>
      <w:spacing w:after="200" w:line="276" w:lineRule="auto"/>
    </w:pPr>
    <w:rPr>
      <w:rFonts w:asciiTheme="minorHAnsi" w:hAnsiTheme="minorHAnsi" w:cstheme="minorBidi"/>
      <w:sz w:val="22"/>
      <w:szCs w:val="22"/>
      <w:lang w:val="en-US" w:eastAsia="zh-CN"/>
    </w:rPr>
  </w:style>
  <w:style w:type="paragraph" w:styleId="1">
    <w:name w:val="heading 1"/>
    <w:aliases w:val="H1"/>
    <w:next w:val="a1"/>
    <w:link w:val="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ind w:left="1418" w:hanging="1418"/>
      <w:outlineLvl w:val="3"/>
    </w:pPr>
    <w:rPr>
      <w:sz w:val="24"/>
    </w:rPr>
  </w:style>
  <w:style w:type="paragraph" w:styleId="50">
    <w:name w:val="heading 5"/>
    <w:basedOn w:val="41"/>
    <w:next w:val="a1"/>
    <w:link w:val="5Char"/>
    <w:qFormat/>
    <w:rsid w:val="00835AA4"/>
    <w:pPr>
      <w:ind w:left="1701" w:hanging="1701"/>
      <w:outlineLvl w:val="4"/>
    </w:pPr>
    <w:rPr>
      <w:sz w:val="22"/>
    </w:rPr>
  </w:style>
  <w:style w:type="paragraph" w:styleId="6">
    <w:name w:val="heading 6"/>
    <w:basedOn w:val="H6"/>
    <w:next w:val="a1"/>
    <w:link w:val="6Char"/>
    <w:qFormat/>
    <w:rsid w:val="00835AA4"/>
    <w:pPr>
      <w:outlineLvl w:val="5"/>
    </w:pPr>
  </w:style>
  <w:style w:type="paragraph" w:styleId="7">
    <w:name w:val="heading 7"/>
    <w:basedOn w:val="H6"/>
    <w:next w:val="a1"/>
    <w:link w:val="7Char"/>
    <w:qFormat/>
    <w:rsid w:val="00835AA4"/>
    <w:pPr>
      <w:outlineLvl w:val="6"/>
    </w:pPr>
  </w:style>
  <w:style w:type="paragraph" w:styleId="8">
    <w:name w:val="heading 8"/>
    <w:basedOn w:val="1"/>
    <w:next w:val="a1"/>
    <w:link w:val="8Char"/>
    <w:qFormat/>
    <w:rsid w:val="00835AA4"/>
    <w:pPr>
      <w:ind w:left="0" w:firstLine="0"/>
      <w:outlineLvl w:val="7"/>
    </w:pPr>
  </w:style>
  <w:style w:type="paragraph" w:styleId="9">
    <w:name w:val="heading 9"/>
    <w:basedOn w:val="8"/>
    <w:next w:val="a1"/>
    <w:link w:val="9Char"/>
    <w:qFormat/>
    <w:rsid w:val="00835AA4"/>
    <w:pPr>
      <w:outlineLvl w:val="8"/>
    </w:pPr>
  </w:style>
  <w:style w:type="character" w:default="1" w:styleId="a2">
    <w:name w:val="Default Paragraph Font"/>
    <w:uiPriority w:val="1"/>
    <w:semiHidden/>
    <w:unhideWhenUsed/>
    <w:rsid w:val="00C653F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653FA"/>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rsid w:val="00835AA4"/>
    <w:pPr>
      <w:ind w:left="1702"/>
    </w:pPr>
  </w:style>
  <w:style w:type="paragraph" w:customStyle="1" w:styleId="EditorsNote">
    <w:name w:val="Editor's Note"/>
    <w:aliases w:val="EN"/>
    <w:basedOn w:val="NO"/>
    <w:link w:val="EditorsNoteChar"/>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5"/>
    <w:uiPriority w:val="99"/>
    <w:qFormat/>
    <w:rsid w:val="00835AA4"/>
  </w:style>
  <w:style w:type="paragraph" w:styleId="af3">
    <w:name w:val="annotation subject"/>
    <w:basedOn w:val="af2"/>
    <w:next w:val="af2"/>
    <w:link w:val="Char6"/>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3"/>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link w:val="EXChar"/>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rsid w:val="00835AA4"/>
    <w:rPr>
      <w:rFonts w:ascii="Arial" w:hAnsi="Arial"/>
      <w:sz w:val="32"/>
      <w:lang w:eastAsia="ja-JP"/>
    </w:rPr>
  </w:style>
  <w:style w:type="character" w:customStyle="1" w:styleId="3Char">
    <w:name w:val="标题 3 Char"/>
    <w:aliases w:val="Underrubrik2 Char,H3 Char"/>
    <w:link w:val="31"/>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qFormat/>
    <w:rsid w:val="00835AA4"/>
    <w:rPr>
      <w:b/>
      <w:bCs/>
    </w:rPr>
  </w:style>
  <w:style w:type="table" w:styleId="afa">
    <w:name w:val="Table Grid"/>
    <w:basedOn w:val="a3"/>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DengXian"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rsid w:val="009831A5"/>
    <w:rPr>
      <w:rFonts w:ascii="Times New Roman" w:eastAsia="Times New Roman" w:hAnsi="Times New Roman"/>
      <w:lang w:eastAsia="en-US"/>
    </w:rPr>
  </w:style>
  <w:style w:type="paragraph" w:customStyle="1" w:styleId="B1">
    <w:name w:val="B1+"/>
    <w:basedOn w:val="B10"/>
    <w:link w:val="B1Car"/>
    <w:rsid w:val="009831A5"/>
    <w:pPr>
      <w:numPr>
        <w:numId w:val="15"/>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rPr>
  </w:style>
  <w:style w:type="character" w:customStyle="1" w:styleId="TFZchn">
    <w:name w:val="TF Zchn"/>
    <w:rsid w:val="009831A5"/>
    <w:rPr>
      <w:rFonts w:ascii="Arial" w:eastAsia="Times New Roman" w:hAnsi="Arial"/>
      <w:b/>
    </w:rPr>
  </w:style>
  <w:style w:type="character" w:customStyle="1" w:styleId="B1Zchn">
    <w:name w:val="B1 Zchn"/>
    <w:locked/>
    <w:rsid w:val="009831A5"/>
    <w:rPr>
      <w:lang w:val="en-GB" w:eastAsia="en-US"/>
    </w:rPr>
  </w:style>
  <w:style w:type="paragraph" w:customStyle="1" w:styleId="DECISION">
    <w:name w:val="DECISION"/>
    <w:basedOn w:val="a1"/>
    <w:rsid w:val="009831A5"/>
    <w:pPr>
      <w:numPr>
        <w:numId w:val="16"/>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7"/>
      </w:numPr>
      <w:spacing w:after="180"/>
    </w:pPr>
    <w:rPr>
      <w:rFonts w:ascii="Times New Roman" w:eastAsia="宋体" w:hAnsi="Times New Roman" w:cs="Times New Roman"/>
      <w:sz w:val="20"/>
      <w:szCs w:val="20"/>
      <w:lang w:val="en-GB" w:eastAsia="en-US"/>
    </w:rPr>
  </w:style>
  <w:style w:type="character" w:customStyle="1" w:styleId="EXChar">
    <w:name w:val="EX Char"/>
    <w:link w:val="EX"/>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sChild>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620768808">
          <w:marLeft w:val="2434"/>
          <w:marRight w:val="0"/>
          <w:marTop w:val="72"/>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62984224">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 w:id="539052979">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743718162">
          <w:marLeft w:val="547"/>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23_series/23.774/23774-h00.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2.png"/><Relationship Id="rId17" Type="http://schemas.openxmlformats.org/officeDocument/2006/relationships/hyperlink" Target="ftp://ftp.3gpp.org/Information/WORK_PLAN" TargetMode="Externa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3gpp.org/specifications-groups/working-procedures"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Work-Item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C7EDC9"/>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71FA41EB-9B89-4C55-9EA6-570507209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2279</Words>
  <Characters>12995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CATT</Company>
  <LinksUpToDate>false</LinksUpToDate>
  <CharactersWithSpaces>15244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cp:lastModifiedBy>
  <cp:revision>32</cp:revision>
  <cp:lastPrinted>2008-01-31T07:09:00Z</cp:lastPrinted>
  <dcterms:created xsi:type="dcterms:W3CDTF">2021-06-07T13:47:00Z</dcterms:created>
  <dcterms:modified xsi:type="dcterms:W3CDTF">2021-06-07T14:10:00Z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