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2FAE2" w14:textId="60CC4F10" w:rsidR="00C8070C" w:rsidRPr="00A70C84" w:rsidRDefault="002F2399" w:rsidP="00A70C84">
      <w:pPr>
        <w:pStyle w:val="CRCoverPage"/>
        <w:tabs>
          <w:tab w:val="right" w:pos="9639"/>
        </w:tabs>
        <w:spacing w:after="0"/>
        <w:rPr>
          <w:rFonts w:eastAsia="宋体"/>
          <w:b/>
          <w:noProof/>
          <w:sz w:val="24"/>
          <w:lang w:eastAsia="zh-CN"/>
        </w:rPr>
      </w:pPr>
      <w:bookmarkStart w:id="0" w:name="OLE_LINK5"/>
      <w:bookmarkStart w:id="1" w:name="OLE_LINK6"/>
      <w:r w:rsidRPr="002F2399">
        <w:rPr>
          <w:rFonts w:eastAsia="宋体"/>
          <w:b/>
          <w:noProof/>
          <w:sz w:val="24"/>
        </w:rPr>
        <w:t>3GPP TSG RAN Rel-18 workshop</w:t>
      </w:r>
      <w:r w:rsidR="00B0336E" w:rsidRPr="00A70C84">
        <w:rPr>
          <w:rFonts w:eastAsia="宋体"/>
          <w:b/>
          <w:noProof/>
          <w:sz w:val="24"/>
        </w:rPr>
        <w:tab/>
        <w:t>R</w:t>
      </w:r>
      <w:r w:rsidR="007E348E">
        <w:rPr>
          <w:rFonts w:eastAsia="宋体" w:hint="eastAsia"/>
          <w:b/>
          <w:noProof/>
          <w:sz w:val="24"/>
          <w:lang w:eastAsia="zh-CN"/>
        </w:rPr>
        <w:t>WS</w:t>
      </w:r>
      <w:r w:rsidR="00B0336E" w:rsidRPr="00A70C84">
        <w:rPr>
          <w:rFonts w:eastAsia="宋体"/>
          <w:b/>
          <w:noProof/>
          <w:sz w:val="24"/>
        </w:rPr>
        <w:t>-</w:t>
      </w:r>
      <w:r w:rsidR="007E348E">
        <w:rPr>
          <w:rFonts w:eastAsia="宋体" w:hint="eastAsia"/>
          <w:b/>
          <w:noProof/>
          <w:sz w:val="24"/>
          <w:lang w:eastAsia="zh-CN"/>
        </w:rPr>
        <w:t>210405</w:t>
      </w:r>
    </w:p>
    <w:bookmarkEnd w:id="0"/>
    <w:bookmarkEnd w:id="1"/>
    <w:p w14:paraId="02FF6CCC" w14:textId="1219EE60" w:rsidR="00C8070C" w:rsidRPr="00A70C84" w:rsidRDefault="002F2399" w:rsidP="00A70C84">
      <w:pPr>
        <w:pStyle w:val="CRCoverPage"/>
        <w:tabs>
          <w:tab w:val="right" w:pos="9639"/>
        </w:tabs>
        <w:spacing w:after="0"/>
        <w:rPr>
          <w:rFonts w:eastAsia="宋体"/>
          <w:b/>
          <w:noProof/>
          <w:sz w:val="24"/>
        </w:rPr>
      </w:pPr>
      <w:r w:rsidRPr="002F2399">
        <w:rPr>
          <w:rFonts w:eastAsia="宋体"/>
          <w:b/>
          <w:noProof/>
          <w:sz w:val="24"/>
        </w:rPr>
        <w:t>Electronic Meeting, June 28 - July 2, 2021</w:t>
      </w:r>
    </w:p>
    <w:p w14:paraId="1BFD8688" w14:textId="77777777" w:rsidR="00C8070C" w:rsidRDefault="00C8070C">
      <w:pPr>
        <w:pStyle w:val="a7"/>
        <w:rPr>
          <w:rFonts w:ascii="Times New Roman" w:hAnsi="Times New Roman"/>
          <w:bCs/>
          <w:sz w:val="24"/>
          <w:lang w:eastAsia="ja-JP"/>
        </w:rPr>
      </w:pPr>
    </w:p>
    <w:p w14:paraId="681EE0A1" w14:textId="37599593" w:rsidR="00C8070C" w:rsidRPr="00A70C84" w:rsidRDefault="00B0336E" w:rsidP="00A70C84">
      <w:pPr>
        <w:widowControl/>
        <w:tabs>
          <w:tab w:val="left" w:pos="2127"/>
        </w:tabs>
        <w:ind w:left="2126" w:hanging="2126"/>
        <w:outlineLvl w:val="0"/>
        <w:rPr>
          <w:rFonts w:ascii="Arial" w:eastAsia="Batang" w:hAnsi="Arial" w:cs="Times New Roman"/>
          <w:b/>
          <w:kern w:val="0"/>
          <w:sz w:val="20"/>
          <w:szCs w:val="20"/>
        </w:rPr>
      </w:pPr>
      <w:r w:rsidRPr="00A70C84">
        <w:rPr>
          <w:rFonts w:ascii="Arial" w:eastAsia="Batang" w:hAnsi="Arial" w:cs="Times New Roman"/>
          <w:b/>
          <w:kern w:val="0"/>
          <w:sz w:val="20"/>
          <w:szCs w:val="20"/>
        </w:rPr>
        <w:t>Agenda item:</w:t>
      </w:r>
      <w:r w:rsidRPr="00A70C84">
        <w:rPr>
          <w:rFonts w:ascii="Arial" w:eastAsia="Batang" w:hAnsi="Arial" w:cs="Times New Roman"/>
          <w:b/>
          <w:kern w:val="0"/>
          <w:sz w:val="20"/>
          <w:szCs w:val="20"/>
        </w:rPr>
        <w:tab/>
      </w:r>
      <w:r w:rsidRPr="00A70C84">
        <w:rPr>
          <w:rFonts w:ascii="Arial" w:eastAsia="Batang" w:hAnsi="Arial" w:cs="Times New Roman"/>
          <w:b/>
          <w:kern w:val="0"/>
          <w:sz w:val="20"/>
          <w:szCs w:val="20"/>
        </w:rPr>
        <w:tab/>
      </w:r>
      <w:r w:rsidR="002F2399">
        <w:rPr>
          <w:rFonts w:ascii="Arial" w:eastAsia="宋体" w:hAnsi="Arial" w:cs="Times New Roman" w:hint="eastAsia"/>
          <w:b/>
          <w:kern w:val="0"/>
          <w:sz w:val="20"/>
          <w:szCs w:val="20"/>
        </w:rPr>
        <w:t>4</w:t>
      </w:r>
      <w:r w:rsidR="00A70C84" w:rsidRPr="00A70C84">
        <w:rPr>
          <w:rFonts w:ascii="Arial" w:eastAsia="Batang" w:hAnsi="Arial" w:cs="Times New Roman" w:hint="eastAsia"/>
          <w:b/>
          <w:kern w:val="0"/>
          <w:sz w:val="20"/>
          <w:szCs w:val="20"/>
        </w:rPr>
        <w:t>.1</w:t>
      </w:r>
    </w:p>
    <w:p w14:paraId="039C6D70" w14:textId="77777777" w:rsidR="00C8070C" w:rsidRPr="00A70C84" w:rsidRDefault="00B0336E" w:rsidP="00A70C84">
      <w:pPr>
        <w:widowControl/>
        <w:tabs>
          <w:tab w:val="left" w:pos="2127"/>
        </w:tabs>
        <w:ind w:left="2126" w:hanging="2126"/>
        <w:outlineLvl w:val="0"/>
        <w:rPr>
          <w:rFonts w:ascii="Arial" w:eastAsia="Batang" w:hAnsi="Arial" w:cs="Times New Roman"/>
          <w:b/>
          <w:kern w:val="0"/>
          <w:sz w:val="20"/>
          <w:szCs w:val="20"/>
        </w:rPr>
      </w:pPr>
      <w:r w:rsidRPr="00A70C84">
        <w:rPr>
          <w:rFonts w:ascii="Arial" w:eastAsia="Batang" w:hAnsi="Arial" w:cs="Times New Roman"/>
          <w:b/>
          <w:kern w:val="0"/>
          <w:sz w:val="20"/>
          <w:szCs w:val="20"/>
        </w:rPr>
        <w:t>Source:</w:t>
      </w:r>
      <w:r w:rsidRPr="00A70C84">
        <w:rPr>
          <w:rFonts w:ascii="Arial" w:eastAsia="Batang" w:hAnsi="Arial" w:cs="Times New Roman"/>
          <w:b/>
          <w:kern w:val="0"/>
          <w:sz w:val="20"/>
          <w:szCs w:val="20"/>
        </w:rPr>
        <w:tab/>
        <w:t>CATT</w:t>
      </w:r>
    </w:p>
    <w:p w14:paraId="231F1936" w14:textId="56CB8A96" w:rsidR="00C8070C" w:rsidRPr="00A70C84" w:rsidRDefault="00B0336E" w:rsidP="00A70C84">
      <w:pPr>
        <w:widowControl/>
        <w:tabs>
          <w:tab w:val="left" w:pos="2127"/>
        </w:tabs>
        <w:ind w:left="2126" w:hanging="2126"/>
        <w:outlineLvl w:val="0"/>
        <w:rPr>
          <w:rFonts w:ascii="Arial" w:eastAsia="Batang" w:hAnsi="Arial" w:cs="Times New Roman"/>
          <w:b/>
          <w:kern w:val="0"/>
          <w:sz w:val="20"/>
          <w:szCs w:val="20"/>
        </w:rPr>
      </w:pPr>
      <w:r w:rsidRPr="00A70C84">
        <w:rPr>
          <w:rFonts w:ascii="Arial" w:eastAsia="Batang" w:hAnsi="Arial" w:cs="Times New Roman"/>
          <w:b/>
          <w:kern w:val="0"/>
          <w:sz w:val="20"/>
          <w:szCs w:val="20"/>
        </w:rPr>
        <w:t>Title:</w:t>
      </w:r>
      <w:r w:rsidRPr="00A70C84">
        <w:rPr>
          <w:rFonts w:ascii="Arial" w:eastAsia="Batang" w:hAnsi="Arial" w:cs="Times New Roman"/>
          <w:b/>
          <w:kern w:val="0"/>
          <w:sz w:val="20"/>
          <w:szCs w:val="20"/>
        </w:rPr>
        <w:tab/>
      </w:r>
      <w:r w:rsidR="002F2399" w:rsidRPr="002F2399">
        <w:rPr>
          <w:rFonts w:ascii="Arial" w:eastAsia="Batang" w:hAnsi="Arial" w:cs="Times New Roman"/>
          <w:b/>
          <w:kern w:val="0"/>
          <w:sz w:val="20"/>
          <w:szCs w:val="20"/>
        </w:rPr>
        <w:t>On transmission efficiency improvements in Rel-18</w:t>
      </w:r>
    </w:p>
    <w:p w14:paraId="7B16F6F1" w14:textId="4BA6A487" w:rsidR="00C8070C" w:rsidRPr="00A70C84" w:rsidRDefault="00B0336E" w:rsidP="00A70C84">
      <w:pPr>
        <w:widowControl/>
        <w:tabs>
          <w:tab w:val="left" w:pos="2127"/>
        </w:tabs>
        <w:ind w:left="2126" w:hanging="2126"/>
        <w:outlineLvl w:val="0"/>
        <w:rPr>
          <w:rFonts w:ascii="Arial" w:eastAsia="Batang" w:hAnsi="Arial" w:cs="Times New Roman"/>
          <w:b/>
          <w:kern w:val="0"/>
          <w:sz w:val="20"/>
          <w:szCs w:val="20"/>
        </w:rPr>
      </w:pPr>
      <w:r w:rsidRPr="00A70C84">
        <w:rPr>
          <w:rFonts w:ascii="Arial" w:eastAsia="Batang" w:hAnsi="Arial" w:cs="Times New Roman"/>
          <w:b/>
          <w:kern w:val="0"/>
          <w:sz w:val="20"/>
          <w:szCs w:val="20"/>
        </w:rPr>
        <w:t>Document for:</w:t>
      </w:r>
      <w:r w:rsidRPr="00A70C84">
        <w:rPr>
          <w:rFonts w:ascii="Arial" w:eastAsia="Batang" w:hAnsi="Arial" w:cs="Times New Roman"/>
          <w:b/>
          <w:kern w:val="0"/>
          <w:sz w:val="20"/>
          <w:szCs w:val="20"/>
        </w:rPr>
        <w:tab/>
        <w:t>Discussion and Decision</w:t>
      </w:r>
    </w:p>
    <w:p w14:paraId="3B0C82F2" w14:textId="77777777" w:rsidR="00C8070C" w:rsidRDefault="00B0336E">
      <w:pPr>
        <w:pStyle w:val="1"/>
        <w:rPr>
          <w:lang w:eastAsia="zh-CN"/>
        </w:rPr>
      </w:pPr>
      <w:r>
        <w:t>1</w:t>
      </w:r>
      <w:r>
        <w:tab/>
        <w:t>Introduction</w:t>
      </w:r>
    </w:p>
    <w:p w14:paraId="44A0F171" w14:textId="4516DC1D" w:rsidR="00FC602C" w:rsidRPr="00D30094" w:rsidRDefault="009944FB">
      <w:pPr>
        <w:spacing w:before="120" w:after="120"/>
        <w:rPr>
          <w:rFonts w:ascii="Times New Roman" w:eastAsia="宋体" w:hAnsi="Times New Roman" w:cs="Times New Roman"/>
          <w:szCs w:val="21"/>
        </w:rPr>
      </w:pPr>
      <w:r w:rsidRPr="00D30094">
        <w:rPr>
          <w:rFonts w:ascii="Times New Roman" w:eastAsia="宋体" w:hAnsi="Times New Roman" w:cs="Times New Roman" w:hint="eastAsia"/>
          <w:szCs w:val="21"/>
        </w:rPr>
        <w:t xml:space="preserve">In this contribution, views are provided regarding the motivations and potential work to improve the transmission </w:t>
      </w:r>
      <w:r w:rsidRPr="00D30094">
        <w:rPr>
          <w:rFonts w:ascii="Times New Roman" w:eastAsia="宋体" w:hAnsi="Times New Roman" w:cs="Times New Roman"/>
          <w:szCs w:val="21"/>
        </w:rPr>
        <w:t>efficiency</w:t>
      </w:r>
      <w:r w:rsidRPr="00D30094">
        <w:rPr>
          <w:rFonts w:ascii="Times New Roman" w:eastAsia="宋体" w:hAnsi="Times New Roman" w:cs="Times New Roman" w:hint="eastAsia"/>
          <w:szCs w:val="21"/>
        </w:rPr>
        <w:t xml:space="preserve"> for 5G-advanced system. Essentially, transmission </w:t>
      </w:r>
      <w:r w:rsidRPr="00D30094">
        <w:rPr>
          <w:rFonts w:ascii="Times New Roman" w:eastAsia="宋体" w:hAnsi="Times New Roman" w:cs="Times New Roman"/>
          <w:szCs w:val="21"/>
        </w:rPr>
        <w:t>efficiency</w:t>
      </w:r>
      <w:r w:rsidRPr="00D30094">
        <w:rPr>
          <w:rFonts w:ascii="Times New Roman" w:eastAsia="宋体" w:hAnsi="Times New Roman" w:cs="Times New Roman" w:hint="eastAsia"/>
          <w:szCs w:val="21"/>
        </w:rPr>
        <w:t xml:space="preserve"> improvement is based on</w:t>
      </w:r>
      <w:r w:rsidR="00A3517E" w:rsidRPr="00D30094">
        <w:rPr>
          <w:rFonts w:ascii="Times New Roman" w:eastAsia="宋体" w:hAnsi="Times New Roman" w:cs="Times New Roman" w:hint="eastAsia"/>
          <w:szCs w:val="21"/>
        </w:rPr>
        <w:t xml:space="preserve"> existing</w:t>
      </w:r>
      <w:r w:rsidRPr="00D30094">
        <w:rPr>
          <w:rFonts w:ascii="Times New Roman" w:eastAsia="宋体" w:hAnsi="Times New Roman" w:cs="Times New Roman" w:hint="eastAsia"/>
          <w:szCs w:val="21"/>
        </w:rPr>
        <w:t xml:space="preserve"> tools such as signaling and data compression, </w:t>
      </w:r>
      <w:r w:rsidR="00E2474C" w:rsidRPr="00D30094">
        <w:rPr>
          <w:rFonts w:ascii="Times New Roman" w:eastAsia="宋体" w:hAnsi="Times New Roman" w:cs="Times New Roman" w:hint="eastAsia"/>
          <w:szCs w:val="21"/>
        </w:rPr>
        <w:t xml:space="preserve">as well as more advanced </w:t>
      </w:r>
      <w:r w:rsidR="00E2474C" w:rsidRPr="00D30094">
        <w:rPr>
          <w:rFonts w:ascii="Times New Roman" w:eastAsia="宋体" w:hAnsi="Times New Roman" w:cs="Times New Roman"/>
          <w:szCs w:val="21"/>
        </w:rPr>
        <w:t>technologies</w:t>
      </w:r>
      <w:r w:rsidR="00E2474C" w:rsidRPr="00D30094">
        <w:rPr>
          <w:rFonts w:ascii="Times New Roman" w:eastAsia="宋体" w:hAnsi="Times New Roman" w:cs="Times New Roman" w:hint="eastAsia"/>
          <w:szCs w:val="21"/>
        </w:rPr>
        <w:t xml:space="preserve"> such as ML/AI. </w:t>
      </w:r>
      <w:r w:rsidR="009110F0" w:rsidRPr="00D30094">
        <w:rPr>
          <w:rFonts w:ascii="Times New Roman" w:eastAsia="宋体" w:hAnsi="Times New Roman" w:cs="Times New Roman" w:hint="eastAsia"/>
          <w:szCs w:val="21"/>
        </w:rPr>
        <w:t xml:space="preserve">Starting from motivations, the contribution also gives an overview of current standardization progress in related areas, and a </w:t>
      </w:r>
      <w:r w:rsidR="009110F0" w:rsidRPr="00D30094">
        <w:rPr>
          <w:rFonts w:ascii="Times New Roman" w:eastAsia="宋体" w:hAnsi="Times New Roman" w:cs="Times New Roman"/>
          <w:szCs w:val="21"/>
        </w:rPr>
        <w:t>brief</w:t>
      </w:r>
      <w:r w:rsidR="009110F0" w:rsidRPr="00D30094">
        <w:rPr>
          <w:rFonts w:ascii="Times New Roman" w:eastAsia="宋体" w:hAnsi="Times New Roman" w:cs="Times New Roman" w:hint="eastAsia"/>
          <w:szCs w:val="21"/>
        </w:rPr>
        <w:t xml:space="preserve"> discussion on the </w:t>
      </w:r>
      <w:r w:rsidR="009110F0" w:rsidRPr="00D30094">
        <w:rPr>
          <w:rFonts w:ascii="Times New Roman" w:eastAsia="宋体" w:hAnsi="Times New Roman" w:cs="Times New Roman"/>
          <w:szCs w:val="21"/>
        </w:rPr>
        <w:t>potential</w:t>
      </w:r>
      <w:r w:rsidR="009110F0" w:rsidRPr="00D30094">
        <w:rPr>
          <w:rFonts w:ascii="Times New Roman" w:eastAsia="宋体" w:hAnsi="Times New Roman" w:cs="Times New Roman" w:hint="eastAsia"/>
          <w:szCs w:val="21"/>
        </w:rPr>
        <w:t xml:space="preserve"> future work. </w:t>
      </w:r>
    </w:p>
    <w:p w14:paraId="386F9076" w14:textId="2196336A" w:rsidR="00886104" w:rsidRPr="00886104" w:rsidRDefault="00B0336E" w:rsidP="00886104">
      <w:pPr>
        <w:pStyle w:val="1"/>
        <w:rPr>
          <w:color w:val="000000"/>
          <w:lang w:eastAsia="zh-CN"/>
        </w:rPr>
      </w:pPr>
      <w:r>
        <w:rPr>
          <w:color w:val="000000"/>
        </w:rPr>
        <w:t>2</w:t>
      </w:r>
      <w:r>
        <w:rPr>
          <w:rFonts w:eastAsiaTheme="minorEastAsia" w:hint="eastAsia"/>
          <w:color w:val="000000"/>
          <w:lang w:eastAsia="zh-CN"/>
        </w:rPr>
        <w:tab/>
      </w:r>
      <w:r w:rsidR="00886104">
        <w:rPr>
          <w:rFonts w:hint="eastAsia"/>
          <w:color w:val="000000"/>
          <w:lang w:eastAsia="zh-CN"/>
        </w:rPr>
        <w:t>Motivations</w:t>
      </w:r>
      <w:r w:rsidR="00886104" w:rsidRPr="00886104">
        <w:rPr>
          <w:rFonts w:hint="eastAsia"/>
          <w:color w:val="000000"/>
          <w:lang w:eastAsia="zh-CN"/>
        </w:rPr>
        <w:t xml:space="preserve"> </w:t>
      </w:r>
      <w:r w:rsidR="00886104">
        <w:rPr>
          <w:rFonts w:hint="eastAsia"/>
          <w:color w:val="000000"/>
          <w:lang w:eastAsia="zh-CN"/>
        </w:rPr>
        <w:t>to improve transmission efficiency</w:t>
      </w:r>
    </w:p>
    <w:p w14:paraId="441DA45F" w14:textId="58D68C87" w:rsidR="00C078EF" w:rsidRPr="00CC3D6D" w:rsidRDefault="008E43D6" w:rsidP="00886104">
      <w:pPr>
        <w:spacing w:before="120" w:after="120"/>
        <w:rPr>
          <w:rFonts w:ascii="Times New Roman" w:eastAsia="宋体" w:hAnsi="Times New Roman" w:cs="Times New Roman"/>
          <w:szCs w:val="21"/>
        </w:rPr>
      </w:pPr>
      <w:r>
        <w:rPr>
          <w:rFonts w:ascii="Times New Roman" w:eastAsia="宋体" w:hAnsi="Times New Roman" w:cs="Times New Roman" w:hint="eastAsia"/>
          <w:szCs w:val="21"/>
        </w:rPr>
        <w:t>With the 5G standardization up to NR</w:t>
      </w:r>
      <w:r w:rsidRPr="00CC3D6D">
        <w:rPr>
          <w:rFonts w:ascii="Times New Roman" w:eastAsia="宋体" w:hAnsi="Times New Roman" w:cs="Times New Roman" w:hint="eastAsia"/>
          <w:szCs w:val="21"/>
        </w:rPr>
        <w:t xml:space="preserve"> </w:t>
      </w:r>
      <w:r w:rsidR="00C078EF" w:rsidRPr="00CC3D6D">
        <w:rPr>
          <w:rFonts w:ascii="Times New Roman" w:eastAsia="宋体" w:hAnsi="Times New Roman" w:cs="Times New Roman" w:hint="eastAsia"/>
          <w:szCs w:val="21"/>
        </w:rPr>
        <w:t xml:space="preserve">Rel-17 system, there is still </w:t>
      </w:r>
      <w:r w:rsidR="00A64B3C">
        <w:rPr>
          <w:rFonts w:ascii="Times New Roman" w:eastAsia="宋体" w:hAnsi="Times New Roman" w:cs="Times New Roman" w:hint="eastAsia"/>
          <w:szCs w:val="21"/>
        </w:rPr>
        <w:t>significant</w:t>
      </w:r>
      <w:r w:rsidR="00A64B3C" w:rsidRPr="00CC3D6D">
        <w:rPr>
          <w:rFonts w:ascii="Times New Roman" w:eastAsia="宋体" w:hAnsi="Times New Roman" w:cs="Times New Roman" w:hint="eastAsia"/>
          <w:szCs w:val="21"/>
        </w:rPr>
        <w:t xml:space="preserve"> </w:t>
      </w:r>
      <w:r w:rsidR="00C078EF" w:rsidRPr="00CC3D6D">
        <w:rPr>
          <w:rFonts w:ascii="Times New Roman" w:eastAsia="宋体" w:hAnsi="Times New Roman" w:cs="Times New Roman" w:hint="eastAsia"/>
          <w:szCs w:val="21"/>
        </w:rPr>
        <w:t xml:space="preserve">room to improve the transmission efficiency for both </w:t>
      </w:r>
      <w:r w:rsidR="00C078EF" w:rsidRPr="00CC3D6D">
        <w:rPr>
          <w:rFonts w:ascii="Times New Roman" w:eastAsia="宋体" w:hAnsi="Times New Roman" w:cs="Times New Roman"/>
          <w:szCs w:val="21"/>
        </w:rPr>
        <w:t>signaling</w:t>
      </w:r>
      <w:r w:rsidR="00C078EF" w:rsidRPr="00CC3D6D">
        <w:rPr>
          <w:rFonts w:ascii="Times New Roman" w:eastAsia="宋体" w:hAnsi="Times New Roman" w:cs="Times New Roman" w:hint="eastAsia"/>
          <w:szCs w:val="21"/>
        </w:rPr>
        <w:t xml:space="preserve"> and data, e.g.:</w:t>
      </w:r>
    </w:p>
    <w:p w14:paraId="4ACD4F03" w14:textId="0989FDF8" w:rsidR="00C078EF" w:rsidRPr="00CC3D6D" w:rsidRDefault="00C078EF" w:rsidP="00C078EF">
      <w:pPr>
        <w:spacing w:before="120" w:after="120"/>
        <w:ind w:leftChars="100" w:left="210"/>
        <w:rPr>
          <w:rFonts w:ascii="Times New Roman" w:eastAsia="宋体" w:hAnsi="Times New Roman" w:cs="Times New Roman"/>
          <w:szCs w:val="21"/>
          <w:lang w:val="en-GB"/>
        </w:rPr>
      </w:pPr>
      <w:r w:rsidRPr="00CC3D6D">
        <w:rPr>
          <w:rFonts w:ascii="Times New Roman" w:eastAsia="宋体" w:hAnsi="Times New Roman" w:cs="Times New Roman" w:hint="eastAsia"/>
          <w:szCs w:val="21"/>
        </w:rPr>
        <w:t xml:space="preserve">- </w:t>
      </w:r>
      <w:r w:rsidR="0036430D" w:rsidRPr="00CC3D6D">
        <w:rPr>
          <w:rFonts w:ascii="Times New Roman" w:eastAsia="宋体" w:hAnsi="Times New Roman" w:cs="Times New Roman" w:hint="eastAsia"/>
          <w:b/>
          <w:szCs w:val="21"/>
        </w:rPr>
        <w:t>Limitations</w:t>
      </w:r>
      <w:r w:rsidR="003478AC">
        <w:rPr>
          <w:rFonts w:ascii="Times New Roman" w:eastAsia="宋体" w:hAnsi="Times New Roman" w:cs="Times New Roman" w:hint="eastAsia"/>
          <w:b/>
          <w:szCs w:val="21"/>
        </w:rPr>
        <w:t xml:space="preserve"> of Rel-17 UDC</w:t>
      </w:r>
      <w:r w:rsidR="0036430D" w:rsidRPr="00CC3D6D">
        <w:rPr>
          <w:rFonts w:ascii="Times New Roman" w:eastAsia="宋体" w:hAnsi="Times New Roman" w:cs="Times New Roman" w:hint="eastAsia"/>
          <w:szCs w:val="21"/>
        </w:rPr>
        <w:t>: there are some limitations for NR UDC</w:t>
      </w:r>
      <w:r w:rsidR="00D30FA3">
        <w:rPr>
          <w:rFonts w:ascii="Times New Roman" w:eastAsia="宋体" w:hAnsi="Times New Roman" w:cs="Times New Roman" w:hint="eastAsia"/>
          <w:szCs w:val="21"/>
        </w:rPr>
        <w:t xml:space="preserve">. </w:t>
      </w:r>
      <w:r w:rsidR="003E0A5E" w:rsidRPr="003E0A5E">
        <w:rPr>
          <w:rFonts w:ascii="Times New Roman" w:eastAsia="宋体" w:hAnsi="Times New Roman" w:cs="Times New Roman"/>
          <w:szCs w:val="21"/>
        </w:rPr>
        <w:t xml:space="preserve">In RAN #91e meeting, a WI on UDC for NR was approved but the scope is quite limited due to the TU ‎restriction. In Rel-17, only UDC for NR SA scenario is supported. </w:t>
      </w:r>
      <w:r w:rsidR="00C13FEC">
        <w:rPr>
          <w:rFonts w:ascii="Times New Roman" w:eastAsia="宋体" w:hAnsi="Times New Roman" w:cs="Times New Roman" w:hint="eastAsia"/>
          <w:szCs w:val="21"/>
          <w:lang w:val="en-GB"/>
        </w:rPr>
        <w:t xml:space="preserve">As a result, </w:t>
      </w:r>
      <w:r w:rsidRPr="00CC3D6D">
        <w:rPr>
          <w:rFonts w:ascii="Times New Roman" w:eastAsia="宋体" w:hAnsi="Times New Roman" w:cs="Times New Roman"/>
          <w:szCs w:val="21"/>
          <w:lang w:val="en-GB"/>
        </w:rPr>
        <w:t>UDC</w:t>
      </w:r>
      <w:r w:rsidRPr="00CC3D6D">
        <w:rPr>
          <w:rFonts w:ascii="Times New Roman" w:eastAsia="宋体" w:hAnsi="Times New Roman" w:cs="Times New Roman" w:hint="eastAsia"/>
          <w:szCs w:val="21"/>
          <w:lang w:val="en-GB"/>
        </w:rPr>
        <w:t xml:space="preserve"> could not be used </w:t>
      </w:r>
      <w:r w:rsidR="00C13FEC">
        <w:rPr>
          <w:rFonts w:ascii="Times New Roman" w:eastAsia="宋体" w:hAnsi="Times New Roman" w:cs="Times New Roman" w:hint="eastAsia"/>
          <w:szCs w:val="21"/>
          <w:lang w:val="en-GB"/>
        </w:rPr>
        <w:t xml:space="preserve">for MR-DC, which </w:t>
      </w:r>
      <w:r w:rsidR="00945D43">
        <w:rPr>
          <w:rFonts w:ascii="Times New Roman" w:eastAsia="宋体" w:hAnsi="Times New Roman" w:cs="Times New Roman" w:hint="eastAsia"/>
          <w:szCs w:val="21"/>
          <w:lang w:val="en-GB"/>
        </w:rPr>
        <w:t>may be</w:t>
      </w:r>
      <w:r w:rsidR="00C13FEC">
        <w:rPr>
          <w:rFonts w:ascii="Times New Roman" w:eastAsia="宋体" w:hAnsi="Times New Roman" w:cs="Times New Roman" w:hint="eastAsia"/>
          <w:szCs w:val="21"/>
          <w:lang w:val="en-GB"/>
        </w:rPr>
        <w:t xml:space="preserve"> even more important scenarios in terms of transmission efficiency improvement due to higher data rate requirements.</w:t>
      </w:r>
    </w:p>
    <w:p w14:paraId="43171886" w14:textId="6A32D6D2" w:rsidR="0024776D" w:rsidRDefault="0024776D" w:rsidP="0024776D">
      <w:pPr>
        <w:spacing w:before="120" w:after="120"/>
        <w:ind w:leftChars="100" w:left="210"/>
        <w:rPr>
          <w:rFonts w:ascii="Times New Roman" w:eastAsia="宋体" w:hAnsi="Times New Roman" w:cs="Times New Roman"/>
          <w:szCs w:val="21"/>
          <w:lang w:val="en-GB"/>
        </w:rPr>
      </w:pPr>
      <w:r w:rsidRPr="00CC3D6D">
        <w:rPr>
          <w:rFonts w:ascii="Times New Roman" w:eastAsia="宋体" w:hAnsi="Times New Roman" w:cs="Times New Roman" w:hint="eastAsia"/>
          <w:szCs w:val="21"/>
          <w:lang w:val="en-GB"/>
        </w:rPr>
        <w:t xml:space="preserve">- </w:t>
      </w:r>
      <w:r w:rsidRPr="00CC3D6D">
        <w:rPr>
          <w:rFonts w:ascii="Times New Roman" w:eastAsia="宋体" w:hAnsi="Times New Roman" w:cs="Times New Roman" w:hint="eastAsia"/>
          <w:b/>
          <w:szCs w:val="21"/>
          <w:lang w:val="en-GB"/>
        </w:rPr>
        <w:t>Signalling overhead</w:t>
      </w:r>
      <w:r w:rsidRPr="00CC3D6D">
        <w:rPr>
          <w:rFonts w:ascii="Times New Roman" w:eastAsia="宋体" w:hAnsi="Times New Roman" w:cs="Times New Roman" w:hint="eastAsia"/>
          <w:szCs w:val="21"/>
          <w:lang w:val="en-GB"/>
        </w:rPr>
        <w:t xml:space="preserve">: </w:t>
      </w:r>
      <w:r>
        <w:rPr>
          <w:rFonts w:ascii="Times New Roman" w:eastAsia="宋体" w:hAnsi="Times New Roman" w:cs="Times New Roman" w:hint="eastAsia"/>
          <w:szCs w:val="21"/>
          <w:lang w:val="en-GB"/>
        </w:rPr>
        <w:t xml:space="preserve">in the previous release, </w:t>
      </w:r>
      <w:r>
        <w:rPr>
          <w:rFonts w:ascii="Times New Roman" w:eastAsia="宋体" w:hAnsi="Times New Roman" w:cs="Times New Roman"/>
          <w:szCs w:val="21"/>
          <w:lang w:val="en-GB"/>
        </w:rPr>
        <w:t>signalling</w:t>
      </w:r>
      <w:r>
        <w:rPr>
          <w:rFonts w:ascii="Times New Roman" w:eastAsia="宋体" w:hAnsi="Times New Roman" w:cs="Times New Roman" w:hint="eastAsia"/>
          <w:szCs w:val="21"/>
          <w:lang w:val="en-GB"/>
        </w:rPr>
        <w:t xml:space="preserve"> segmentation </w:t>
      </w:r>
      <w:r w:rsidR="00B01F7F">
        <w:rPr>
          <w:rFonts w:ascii="Times New Roman" w:eastAsia="宋体" w:hAnsi="Times New Roman" w:cs="Times New Roman" w:hint="eastAsia"/>
          <w:szCs w:val="21"/>
          <w:lang w:val="en-GB"/>
        </w:rPr>
        <w:t xml:space="preserve">mechanism </w:t>
      </w:r>
      <w:r>
        <w:rPr>
          <w:rFonts w:ascii="Times New Roman" w:eastAsia="宋体" w:hAnsi="Times New Roman" w:cs="Times New Roman" w:hint="eastAsia"/>
          <w:szCs w:val="21"/>
          <w:lang w:val="en-GB"/>
        </w:rPr>
        <w:t>has been introduced</w:t>
      </w:r>
      <w:r w:rsidR="00B01F7F">
        <w:rPr>
          <w:rFonts w:ascii="Times New Roman" w:eastAsia="宋体" w:hAnsi="Times New Roman" w:cs="Times New Roman" w:hint="eastAsia"/>
          <w:szCs w:val="21"/>
          <w:lang w:val="en-GB"/>
        </w:rPr>
        <w:t xml:space="preserve"> to transmit large-size </w:t>
      </w:r>
      <w:proofErr w:type="spellStart"/>
      <w:r w:rsidR="00B01F7F">
        <w:rPr>
          <w:rFonts w:ascii="Times New Roman" w:eastAsia="宋体" w:hAnsi="Times New Roman" w:cs="Times New Roman" w:hint="eastAsia"/>
          <w:szCs w:val="21"/>
          <w:lang w:val="en-GB"/>
        </w:rPr>
        <w:t>signallings</w:t>
      </w:r>
      <w:proofErr w:type="spellEnd"/>
      <w:r w:rsidR="00B01F7F">
        <w:rPr>
          <w:rFonts w:ascii="Times New Roman" w:eastAsia="宋体" w:hAnsi="Times New Roman" w:cs="Times New Roman" w:hint="eastAsia"/>
          <w:szCs w:val="21"/>
          <w:lang w:val="en-GB"/>
        </w:rPr>
        <w:t xml:space="preserve"> e.g. UE capability message etc.</w:t>
      </w:r>
      <w:r>
        <w:rPr>
          <w:rFonts w:ascii="Times New Roman" w:eastAsia="宋体" w:hAnsi="Times New Roman" w:cs="Times New Roman" w:hint="eastAsia"/>
          <w:szCs w:val="21"/>
          <w:lang w:val="en-GB"/>
        </w:rPr>
        <w:t xml:space="preserve"> </w:t>
      </w:r>
      <w:r w:rsidR="00B01F7F">
        <w:rPr>
          <w:rFonts w:ascii="Times New Roman" w:eastAsia="宋体" w:hAnsi="Times New Roman" w:cs="Times New Roman" w:hint="eastAsia"/>
          <w:szCs w:val="21"/>
          <w:lang w:val="en-GB"/>
        </w:rPr>
        <w:t xml:space="preserve">But </w:t>
      </w:r>
      <w:r>
        <w:rPr>
          <w:rFonts w:ascii="Times New Roman" w:eastAsia="宋体" w:hAnsi="Times New Roman" w:cs="Times New Roman" w:hint="eastAsia"/>
          <w:szCs w:val="21"/>
          <w:lang w:val="en-GB"/>
        </w:rPr>
        <w:t xml:space="preserve">it is </w:t>
      </w:r>
      <w:r w:rsidR="00B01F7F">
        <w:rPr>
          <w:rFonts w:ascii="Times New Roman" w:eastAsia="宋体" w:hAnsi="Times New Roman" w:cs="Times New Roman" w:hint="eastAsia"/>
          <w:szCs w:val="21"/>
          <w:lang w:val="en-GB"/>
        </w:rPr>
        <w:t xml:space="preserve">obviously </w:t>
      </w:r>
      <w:r>
        <w:rPr>
          <w:rFonts w:ascii="Times New Roman" w:eastAsia="宋体" w:hAnsi="Times New Roman" w:cs="Times New Roman" w:hint="eastAsia"/>
          <w:szCs w:val="21"/>
          <w:lang w:val="en-GB"/>
        </w:rPr>
        <w:t xml:space="preserve">not very sufficient in many cases, as with segmentation the </w:t>
      </w:r>
      <w:r>
        <w:rPr>
          <w:rFonts w:ascii="Times New Roman" w:eastAsia="宋体" w:hAnsi="Times New Roman" w:cs="Times New Roman"/>
          <w:szCs w:val="21"/>
          <w:lang w:val="en-GB"/>
        </w:rPr>
        <w:t>overall</w:t>
      </w:r>
      <w:r>
        <w:rPr>
          <w:rFonts w:ascii="Times New Roman" w:eastAsia="宋体" w:hAnsi="Times New Roman" w:cs="Times New Roman" w:hint="eastAsia"/>
          <w:szCs w:val="21"/>
          <w:lang w:val="en-GB"/>
        </w:rPr>
        <w:t xml:space="preserve"> </w:t>
      </w:r>
      <w:r>
        <w:rPr>
          <w:rFonts w:ascii="Times New Roman" w:eastAsia="宋体" w:hAnsi="Times New Roman" w:cs="Times New Roman"/>
          <w:szCs w:val="21"/>
          <w:lang w:val="en-GB"/>
        </w:rPr>
        <w:t>sig</w:t>
      </w:r>
      <w:r w:rsidR="00B01F7F">
        <w:rPr>
          <w:rFonts w:ascii="Times New Roman" w:eastAsia="宋体" w:hAnsi="Times New Roman" w:cs="Times New Roman" w:hint="eastAsia"/>
          <w:szCs w:val="21"/>
          <w:lang w:val="en-GB"/>
        </w:rPr>
        <w:t>na</w:t>
      </w:r>
      <w:r>
        <w:rPr>
          <w:rFonts w:ascii="Times New Roman" w:eastAsia="宋体" w:hAnsi="Times New Roman" w:cs="Times New Roman"/>
          <w:szCs w:val="21"/>
          <w:lang w:val="en-GB"/>
        </w:rPr>
        <w:t>l</w:t>
      </w:r>
      <w:r w:rsidR="00B01F7F">
        <w:rPr>
          <w:rFonts w:ascii="Times New Roman" w:eastAsia="宋体" w:hAnsi="Times New Roman" w:cs="Times New Roman"/>
          <w:szCs w:val="21"/>
          <w:lang w:val="en-GB"/>
        </w:rPr>
        <w:t>l</w:t>
      </w:r>
      <w:r>
        <w:rPr>
          <w:rFonts w:ascii="Times New Roman" w:eastAsia="宋体" w:hAnsi="Times New Roman" w:cs="Times New Roman"/>
          <w:szCs w:val="21"/>
          <w:lang w:val="en-GB"/>
        </w:rPr>
        <w:t>ing</w:t>
      </w:r>
      <w:r>
        <w:rPr>
          <w:rFonts w:ascii="Times New Roman" w:eastAsia="宋体" w:hAnsi="Times New Roman" w:cs="Times New Roman" w:hint="eastAsia"/>
          <w:szCs w:val="21"/>
          <w:lang w:val="en-GB"/>
        </w:rPr>
        <w:t xml:space="preserve"> overhead is increased rather than reduced from the system point of view. 5G-advanced system supports a lot more </w:t>
      </w:r>
      <w:r>
        <w:rPr>
          <w:rFonts w:ascii="Times New Roman" w:eastAsia="宋体" w:hAnsi="Times New Roman" w:cs="Times New Roman"/>
          <w:szCs w:val="21"/>
          <w:lang w:val="en-GB"/>
        </w:rPr>
        <w:t>configurations</w:t>
      </w:r>
      <w:r>
        <w:rPr>
          <w:rFonts w:ascii="Times New Roman" w:eastAsia="宋体" w:hAnsi="Times New Roman" w:cs="Times New Roman" w:hint="eastAsia"/>
          <w:szCs w:val="21"/>
          <w:lang w:val="en-GB"/>
        </w:rPr>
        <w:t xml:space="preserve"> for many </w:t>
      </w:r>
      <w:r>
        <w:rPr>
          <w:rFonts w:ascii="Times New Roman" w:eastAsia="宋体" w:hAnsi="Times New Roman" w:cs="Times New Roman"/>
          <w:szCs w:val="21"/>
          <w:lang w:val="en-GB"/>
        </w:rPr>
        <w:t>features</w:t>
      </w:r>
      <w:r>
        <w:rPr>
          <w:rFonts w:ascii="Times New Roman" w:eastAsia="宋体" w:hAnsi="Times New Roman" w:cs="Times New Roman" w:hint="eastAsia"/>
          <w:szCs w:val="21"/>
          <w:lang w:val="en-GB"/>
        </w:rPr>
        <w:t xml:space="preserve">, and the number of UEs supported by a network is also drastically increased, which makes the </w:t>
      </w:r>
      <w:r>
        <w:rPr>
          <w:rFonts w:ascii="Times New Roman" w:eastAsia="宋体" w:hAnsi="Times New Roman" w:cs="Times New Roman"/>
          <w:szCs w:val="21"/>
          <w:lang w:val="en-GB"/>
        </w:rPr>
        <w:t>signalling</w:t>
      </w:r>
      <w:r>
        <w:rPr>
          <w:rFonts w:ascii="Times New Roman" w:eastAsia="宋体" w:hAnsi="Times New Roman" w:cs="Times New Roman" w:hint="eastAsia"/>
          <w:szCs w:val="21"/>
          <w:lang w:val="en-GB"/>
        </w:rPr>
        <w:t xml:space="preserve"> overhead issue much more outstanding. </w:t>
      </w:r>
      <w:r w:rsidR="009952A3">
        <w:rPr>
          <w:rFonts w:ascii="Times New Roman" w:eastAsia="宋体" w:hAnsi="Times New Roman" w:cs="Times New Roman" w:hint="eastAsia"/>
          <w:szCs w:val="21"/>
          <w:lang w:val="en-GB"/>
        </w:rPr>
        <w:t>Further enhancements to reduce signalling overhead should be considered to improve spectrum/system efficiency.</w:t>
      </w:r>
    </w:p>
    <w:p w14:paraId="5C563701" w14:textId="786C44B5" w:rsidR="00BE3556" w:rsidRPr="00CC3D6D" w:rsidRDefault="00BE3556" w:rsidP="009952A3">
      <w:pPr>
        <w:spacing w:before="120" w:after="120"/>
        <w:rPr>
          <w:rFonts w:ascii="Times New Roman" w:eastAsia="宋体" w:hAnsi="Times New Roman" w:cs="Times New Roman"/>
          <w:szCs w:val="21"/>
          <w:lang w:val="en-GB"/>
        </w:rPr>
      </w:pPr>
      <w:r>
        <w:rPr>
          <w:rFonts w:ascii="Times New Roman" w:eastAsia="宋体" w:hAnsi="Times New Roman" w:cs="Times New Roman" w:hint="eastAsia"/>
          <w:szCs w:val="21"/>
          <w:lang w:val="en-GB"/>
        </w:rPr>
        <w:t xml:space="preserve">Furthermore, there are many other use cases that call for transmission </w:t>
      </w:r>
      <w:r w:rsidR="00EE43B3">
        <w:rPr>
          <w:rFonts w:ascii="Times New Roman" w:eastAsia="宋体" w:hAnsi="Times New Roman" w:cs="Times New Roman"/>
          <w:szCs w:val="21"/>
          <w:lang w:val="en-GB"/>
        </w:rPr>
        <w:t>efficiency</w:t>
      </w:r>
      <w:r>
        <w:rPr>
          <w:rFonts w:ascii="Times New Roman" w:eastAsia="宋体" w:hAnsi="Times New Roman" w:cs="Times New Roman" w:hint="eastAsia"/>
          <w:szCs w:val="21"/>
          <w:lang w:val="en-GB"/>
        </w:rPr>
        <w:t xml:space="preserve"> </w:t>
      </w:r>
      <w:r>
        <w:rPr>
          <w:rFonts w:ascii="Times New Roman" w:eastAsia="宋体" w:hAnsi="Times New Roman" w:cs="Times New Roman"/>
          <w:szCs w:val="21"/>
          <w:lang w:val="en-GB"/>
        </w:rPr>
        <w:t>improvement</w:t>
      </w:r>
      <w:r w:rsidR="009952A3">
        <w:rPr>
          <w:rFonts w:ascii="Times New Roman" w:eastAsia="宋体" w:hAnsi="Times New Roman" w:cs="Times New Roman" w:hint="eastAsia"/>
          <w:szCs w:val="21"/>
          <w:lang w:val="en-GB"/>
        </w:rPr>
        <w:t>, e.g.,</w:t>
      </w:r>
    </w:p>
    <w:p w14:paraId="3E4F31A7" w14:textId="18BCC5CD" w:rsidR="00E6698F" w:rsidRPr="00CC3D6D" w:rsidRDefault="00780360" w:rsidP="00C078EF">
      <w:pPr>
        <w:spacing w:before="120" w:after="120"/>
        <w:ind w:leftChars="100" w:left="210"/>
        <w:rPr>
          <w:rFonts w:ascii="Times New Roman" w:eastAsia="宋体" w:hAnsi="Times New Roman" w:cs="Times New Roman"/>
          <w:szCs w:val="21"/>
          <w:lang w:val="en-GB"/>
        </w:rPr>
      </w:pPr>
      <w:r w:rsidRPr="00CC3D6D">
        <w:rPr>
          <w:rFonts w:ascii="Times New Roman" w:eastAsia="宋体" w:hAnsi="Times New Roman" w:cs="Times New Roman" w:hint="eastAsia"/>
          <w:szCs w:val="21"/>
          <w:lang w:val="en-GB"/>
        </w:rPr>
        <w:t>-</w:t>
      </w:r>
      <w:r w:rsidR="00E6698F" w:rsidRPr="00CC3D6D">
        <w:rPr>
          <w:rFonts w:ascii="Times New Roman" w:eastAsia="宋体" w:hAnsi="Times New Roman" w:cs="Times New Roman" w:hint="eastAsia"/>
          <w:szCs w:val="21"/>
          <w:lang w:val="en-GB"/>
        </w:rPr>
        <w:t xml:space="preserve"> </w:t>
      </w:r>
      <w:r w:rsidR="009952A3">
        <w:rPr>
          <w:rFonts w:ascii="Times New Roman" w:eastAsia="宋体" w:hAnsi="Times New Roman" w:cs="Times New Roman" w:hint="eastAsia"/>
          <w:szCs w:val="21"/>
          <w:lang w:val="en-GB"/>
        </w:rPr>
        <w:t>F</w:t>
      </w:r>
      <w:r w:rsidR="00E6698F" w:rsidRPr="00CC3D6D">
        <w:rPr>
          <w:rFonts w:ascii="Times New Roman" w:eastAsia="宋体" w:hAnsi="Times New Roman" w:cs="Times New Roman" w:hint="eastAsia"/>
          <w:szCs w:val="21"/>
          <w:lang w:val="en-GB"/>
        </w:rPr>
        <w:t xml:space="preserve">or </w:t>
      </w:r>
      <w:proofErr w:type="spellStart"/>
      <w:r w:rsidR="00E6698F" w:rsidRPr="00CC3D6D">
        <w:rPr>
          <w:rFonts w:ascii="Times New Roman" w:eastAsia="宋体" w:hAnsi="Times New Roman" w:cs="Times New Roman" w:hint="eastAsia"/>
          <w:szCs w:val="21"/>
          <w:lang w:val="en-GB"/>
        </w:rPr>
        <w:t>I</w:t>
      </w:r>
      <w:r w:rsidR="004D7BFC" w:rsidRPr="00CC3D6D">
        <w:rPr>
          <w:rFonts w:ascii="Times New Roman" w:eastAsia="宋体" w:hAnsi="Times New Roman" w:cs="Times New Roman" w:hint="eastAsia"/>
          <w:szCs w:val="21"/>
          <w:lang w:val="en-GB"/>
        </w:rPr>
        <w:t>I</w:t>
      </w:r>
      <w:r w:rsidR="009952A3">
        <w:rPr>
          <w:rFonts w:ascii="Times New Roman" w:eastAsia="宋体" w:hAnsi="Times New Roman" w:cs="Times New Roman" w:hint="eastAsia"/>
          <w:szCs w:val="21"/>
          <w:lang w:val="en-GB"/>
        </w:rPr>
        <w:t>o</w:t>
      </w:r>
      <w:r w:rsidR="004D7BFC" w:rsidRPr="00CC3D6D">
        <w:rPr>
          <w:rFonts w:ascii="Times New Roman" w:eastAsia="宋体" w:hAnsi="Times New Roman" w:cs="Times New Roman" w:hint="eastAsia"/>
          <w:szCs w:val="21"/>
          <w:lang w:val="en-GB"/>
        </w:rPr>
        <w:t>T</w:t>
      </w:r>
      <w:proofErr w:type="spellEnd"/>
      <w:r w:rsidR="004D7BFC" w:rsidRPr="00CC3D6D">
        <w:rPr>
          <w:rFonts w:ascii="Times New Roman" w:eastAsia="宋体" w:hAnsi="Times New Roman" w:cs="Times New Roman" w:hint="eastAsia"/>
          <w:szCs w:val="21"/>
          <w:lang w:val="en-GB"/>
        </w:rPr>
        <w:t xml:space="preserve">/MTC, the data </w:t>
      </w:r>
      <w:r w:rsidR="00E6698F" w:rsidRPr="00CC3D6D">
        <w:rPr>
          <w:rFonts w:ascii="Times New Roman" w:eastAsia="宋体" w:hAnsi="Times New Roman" w:cs="Times New Roman" w:hint="eastAsia"/>
          <w:szCs w:val="21"/>
          <w:lang w:val="en-GB"/>
        </w:rPr>
        <w:t xml:space="preserve">buffer </w:t>
      </w:r>
      <w:r w:rsidR="00776AD4">
        <w:rPr>
          <w:rFonts w:ascii="Times New Roman" w:eastAsia="宋体" w:hAnsi="Times New Roman" w:cs="Times New Roman" w:hint="eastAsia"/>
          <w:szCs w:val="21"/>
          <w:lang w:val="en-GB"/>
        </w:rPr>
        <w:t xml:space="preserve">at the device side may be </w:t>
      </w:r>
      <w:r w:rsidR="004D7BFC" w:rsidRPr="00CC3D6D">
        <w:rPr>
          <w:rFonts w:ascii="Times New Roman" w:eastAsia="宋体" w:hAnsi="Times New Roman" w:cs="Times New Roman" w:hint="eastAsia"/>
          <w:szCs w:val="21"/>
          <w:lang w:val="en-GB"/>
        </w:rPr>
        <w:t xml:space="preserve">limited </w:t>
      </w:r>
      <w:r w:rsidR="00E6698F" w:rsidRPr="00CC3D6D">
        <w:rPr>
          <w:rFonts w:ascii="Times New Roman" w:eastAsia="宋体" w:hAnsi="Times New Roman" w:cs="Times New Roman" w:hint="eastAsia"/>
          <w:szCs w:val="21"/>
          <w:lang w:val="en-GB"/>
        </w:rPr>
        <w:t>due to low cost</w:t>
      </w:r>
      <w:r w:rsidR="00EB13AF">
        <w:rPr>
          <w:rFonts w:ascii="Times New Roman" w:eastAsia="宋体" w:hAnsi="Times New Roman" w:cs="Times New Roman" w:hint="eastAsia"/>
          <w:szCs w:val="21"/>
          <w:lang w:val="en-GB"/>
        </w:rPr>
        <w:t xml:space="preserve">. </w:t>
      </w:r>
      <w:r w:rsidR="004551DA">
        <w:rPr>
          <w:rFonts w:ascii="Times New Roman" w:eastAsia="宋体" w:hAnsi="Times New Roman" w:cs="Times New Roman" w:hint="eastAsia"/>
          <w:szCs w:val="21"/>
          <w:lang w:val="en-GB"/>
        </w:rPr>
        <w:t xml:space="preserve">Also, compression gain may be more significant based on the </w:t>
      </w:r>
      <w:r w:rsidR="00E6698F" w:rsidRPr="00CC3D6D">
        <w:rPr>
          <w:rFonts w:ascii="Times New Roman" w:hAnsi="Times New Roman" w:cs="Times New Roman"/>
          <w:color w:val="000000"/>
          <w:szCs w:val="21"/>
        </w:rPr>
        <w:t>characteristics</w:t>
      </w:r>
      <w:r w:rsidR="00E6698F" w:rsidRPr="00CC3D6D">
        <w:rPr>
          <w:rFonts w:ascii="Times New Roman" w:hAnsi="Times New Roman" w:cs="Times New Roman" w:hint="eastAsia"/>
          <w:color w:val="000000"/>
          <w:szCs w:val="21"/>
        </w:rPr>
        <w:t xml:space="preserve"> of data content</w:t>
      </w:r>
      <w:r w:rsidR="00E6698F" w:rsidRPr="00CC3D6D">
        <w:rPr>
          <w:rFonts w:ascii="Times New Roman" w:eastAsia="宋体" w:hAnsi="Times New Roman" w:cs="Times New Roman" w:hint="eastAsia"/>
          <w:szCs w:val="21"/>
          <w:lang w:val="en-GB"/>
        </w:rPr>
        <w:t xml:space="preserve"> </w:t>
      </w:r>
      <w:r w:rsidR="004551DA">
        <w:rPr>
          <w:rFonts w:ascii="Times New Roman" w:eastAsia="宋体" w:hAnsi="Times New Roman" w:cs="Times New Roman" w:hint="eastAsia"/>
          <w:szCs w:val="21"/>
          <w:lang w:val="en-GB"/>
        </w:rPr>
        <w:t>in such use cases</w:t>
      </w:r>
      <w:r w:rsidR="004D7BFC" w:rsidRPr="00CC3D6D">
        <w:rPr>
          <w:rFonts w:ascii="Times New Roman" w:eastAsia="宋体" w:hAnsi="Times New Roman" w:cs="Times New Roman" w:hint="eastAsia"/>
          <w:szCs w:val="21"/>
          <w:lang w:val="en-GB"/>
        </w:rPr>
        <w:t xml:space="preserve">. </w:t>
      </w:r>
    </w:p>
    <w:p w14:paraId="043DFFCE" w14:textId="799C4A95" w:rsidR="00780360" w:rsidRPr="00CC3D6D" w:rsidRDefault="00E6698F" w:rsidP="00C078EF">
      <w:pPr>
        <w:spacing w:before="120" w:after="120"/>
        <w:ind w:leftChars="100" w:left="210"/>
        <w:rPr>
          <w:rFonts w:ascii="Times New Roman" w:eastAsia="宋体" w:hAnsi="Times New Roman" w:cs="Times New Roman"/>
          <w:szCs w:val="21"/>
          <w:lang w:val="en-GB"/>
        </w:rPr>
      </w:pPr>
      <w:r w:rsidRPr="00CC3D6D">
        <w:rPr>
          <w:rFonts w:ascii="Times New Roman" w:eastAsia="宋体" w:hAnsi="Times New Roman" w:cs="Times New Roman" w:hint="eastAsia"/>
          <w:szCs w:val="21"/>
          <w:lang w:val="en-GB"/>
        </w:rPr>
        <w:t xml:space="preserve">- </w:t>
      </w:r>
      <w:r w:rsidR="009952A3">
        <w:rPr>
          <w:rFonts w:ascii="Times New Roman" w:eastAsia="宋体" w:hAnsi="Times New Roman" w:cs="Times New Roman" w:hint="eastAsia"/>
          <w:szCs w:val="21"/>
          <w:lang w:val="en-GB"/>
        </w:rPr>
        <w:t>F</w:t>
      </w:r>
      <w:r w:rsidRPr="00CC3D6D">
        <w:rPr>
          <w:rFonts w:ascii="Times New Roman" w:eastAsia="宋体" w:hAnsi="Times New Roman" w:cs="Times New Roman" w:hint="eastAsia"/>
          <w:szCs w:val="21"/>
          <w:lang w:val="en-GB"/>
        </w:rPr>
        <w:t xml:space="preserve">or </w:t>
      </w:r>
      <w:r w:rsidR="004D7BFC" w:rsidRPr="00CC3D6D">
        <w:rPr>
          <w:rFonts w:ascii="Times New Roman" w:eastAsia="宋体" w:hAnsi="Times New Roman" w:cs="Times New Roman" w:hint="eastAsia"/>
          <w:szCs w:val="21"/>
          <w:lang w:val="en-GB"/>
        </w:rPr>
        <w:t xml:space="preserve">XR, </w:t>
      </w:r>
      <w:r w:rsidR="00AE2554">
        <w:rPr>
          <w:rFonts w:ascii="Times New Roman" w:eastAsia="宋体" w:hAnsi="Times New Roman" w:cs="Times New Roman" w:hint="eastAsia"/>
          <w:szCs w:val="21"/>
          <w:lang w:val="en-GB"/>
        </w:rPr>
        <w:t xml:space="preserve">where </w:t>
      </w:r>
      <w:r w:rsidR="005362D9" w:rsidRPr="00CC3D6D">
        <w:rPr>
          <w:rFonts w:ascii="Times New Roman" w:eastAsia="宋体" w:hAnsi="Times New Roman" w:cs="Times New Roman" w:hint="eastAsia"/>
          <w:szCs w:val="21"/>
          <w:lang w:val="en-GB"/>
        </w:rPr>
        <w:t>l</w:t>
      </w:r>
      <w:r w:rsidR="001D1F48" w:rsidRPr="00CC3D6D">
        <w:rPr>
          <w:rFonts w:ascii="Times New Roman" w:eastAsia="宋体" w:hAnsi="Times New Roman" w:cs="Times New Roman" w:hint="eastAsia"/>
          <w:szCs w:val="21"/>
          <w:lang w:val="en-GB"/>
        </w:rPr>
        <w:t>ow</w:t>
      </w:r>
      <w:r w:rsidR="005362D9" w:rsidRPr="00CC3D6D">
        <w:rPr>
          <w:rFonts w:ascii="Times New Roman" w:eastAsia="宋体" w:hAnsi="Times New Roman" w:cs="Times New Roman" w:hint="eastAsia"/>
          <w:szCs w:val="21"/>
          <w:lang w:val="en-GB"/>
        </w:rPr>
        <w:t xml:space="preserve"> latency and high throughput are </w:t>
      </w:r>
      <w:r w:rsidR="00AE2554">
        <w:rPr>
          <w:rFonts w:ascii="Times New Roman" w:eastAsia="宋体" w:hAnsi="Times New Roman" w:cs="Times New Roman" w:hint="eastAsia"/>
          <w:szCs w:val="21"/>
          <w:lang w:val="en-GB"/>
        </w:rPr>
        <w:t>critical</w:t>
      </w:r>
      <w:r w:rsidR="005362D9" w:rsidRPr="00CC3D6D">
        <w:rPr>
          <w:rFonts w:ascii="Times New Roman" w:eastAsia="宋体" w:hAnsi="Times New Roman" w:cs="Times New Roman" w:hint="eastAsia"/>
          <w:szCs w:val="21"/>
          <w:lang w:val="en-GB"/>
        </w:rPr>
        <w:t xml:space="preserve">, </w:t>
      </w:r>
      <w:r w:rsidR="002D1E2C">
        <w:rPr>
          <w:rFonts w:ascii="Times New Roman" w:eastAsia="宋体" w:hAnsi="Times New Roman" w:cs="Times New Roman" w:hint="eastAsia"/>
          <w:szCs w:val="21"/>
          <w:lang w:val="en-GB"/>
        </w:rPr>
        <w:t xml:space="preserve">compression may help to reduce the amount of data over the air interface while still supporting a high </w:t>
      </w:r>
      <w:r w:rsidR="002D1E2C">
        <w:rPr>
          <w:rFonts w:ascii="Times New Roman" w:eastAsia="宋体" w:hAnsi="Times New Roman" w:cs="Times New Roman"/>
          <w:szCs w:val="21"/>
          <w:lang w:val="en-GB"/>
        </w:rPr>
        <w:t>application</w:t>
      </w:r>
      <w:r w:rsidR="002D1E2C">
        <w:rPr>
          <w:rFonts w:ascii="Times New Roman" w:eastAsia="宋体" w:hAnsi="Times New Roman" w:cs="Times New Roman" w:hint="eastAsia"/>
          <w:szCs w:val="21"/>
          <w:lang w:val="en-GB"/>
        </w:rPr>
        <w:t xml:space="preserve"> level data rate for good user experience</w:t>
      </w:r>
      <w:r w:rsidR="005362D9" w:rsidRPr="00CC3D6D">
        <w:rPr>
          <w:rFonts w:ascii="Times New Roman" w:eastAsia="宋体" w:hAnsi="Times New Roman" w:cs="Times New Roman" w:hint="eastAsia"/>
          <w:szCs w:val="21"/>
          <w:lang w:val="en-GB"/>
        </w:rPr>
        <w:t>.</w:t>
      </w:r>
    </w:p>
    <w:p w14:paraId="1DF3F1C2" w14:textId="57E6EE62" w:rsidR="004D7BFC" w:rsidRPr="00CC3D6D" w:rsidRDefault="004D7BFC" w:rsidP="00C078EF">
      <w:pPr>
        <w:spacing w:before="120" w:after="120"/>
        <w:ind w:leftChars="100" w:left="210"/>
        <w:rPr>
          <w:rFonts w:ascii="Times New Roman" w:eastAsia="宋体" w:hAnsi="Times New Roman" w:cs="Times New Roman"/>
          <w:szCs w:val="21"/>
          <w:lang w:val="en-GB"/>
        </w:rPr>
      </w:pPr>
      <w:r w:rsidRPr="00CC3D6D">
        <w:rPr>
          <w:rFonts w:ascii="Times New Roman" w:eastAsia="宋体" w:hAnsi="Times New Roman" w:cs="Times New Roman" w:hint="eastAsia"/>
          <w:szCs w:val="21"/>
          <w:lang w:val="en-GB"/>
        </w:rPr>
        <w:t xml:space="preserve">- </w:t>
      </w:r>
      <w:r w:rsidR="004A2C44">
        <w:rPr>
          <w:rFonts w:ascii="Times New Roman" w:eastAsia="宋体" w:hAnsi="Times New Roman" w:cs="Times New Roman" w:hint="eastAsia"/>
          <w:szCs w:val="21"/>
          <w:lang w:val="en-GB"/>
        </w:rPr>
        <w:t>Emerging</w:t>
      </w:r>
      <w:r w:rsidR="004A2C44" w:rsidRPr="00CC3D6D">
        <w:rPr>
          <w:rFonts w:ascii="Times New Roman" w:eastAsia="宋体" w:hAnsi="Times New Roman" w:cs="Times New Roman" w:hint="eastAsia"/>
          <w:szCs w:val="21"/>
          <w:lang w:val="en-GB"/>
        </w:rPr>
        <w:t xml:space="preserve"> </w:t>
      </w:r>
      <w:r w:rsidR="005362D9" w:rsidRPr="00CC3D6D">
        <w:rPr>
          <w:rFonts w:ascii="Times New Roman" w:eastAsia="宋体" w:hAnsi="Times New Roman" w:cs="Times New Roman" w:hint="eastAsia"/>
          <w:szCs w:val="21"/>
          <w:lang w:val="en-GB"/>
        </w:rPr>
        <w:t>requirement:</w:t>
      </w:r>
      <w:r w:rsidR="005C4397" w:rsidRPr="00CC3D6D">
        <w:rPr>
          <w:rFonts w:ascii="Times New Roman" w:eastAsia="宋体" w:hAnsi="Times New Roman" w:cs="Times New Roman" w:hint="eastAsia"/>
          <w:szCs w:val="21"/>
          <w:lang w:val="en-GB"/>
        </w:rPr>
        <w:t xml:space="preserve"> According to SA1 WID [</w:t>
      </w:r>
      <w:r w:rsidR="008F116B" w:rsidRPr="00CC3D6D">
        <w:rPr>
          <w:rFonts w:ascii="Times New Roman" w:eastAsia="宋体" w:hAnsi="Times New Roman" w:cs="Times New Roman" w:hint="eastAsia"/>
          <w:szCs w:val="21"/>
          <w:lang w:val="en-GB"/>
        </w:rPr>
        <w:t>4</w:t>
      </w:r>
      <w:r w:rsidR="005C4397" w:rsidRPr="00CC3D6D">
        <w:rPr>
          <w:rFonts w:ascii="Times New Roman" w:eastAsia="宋体" w:hAnsi="Times New Roman" w:cs="Times New Roman" w:hint="eastAsia"/>
          <w:szCs w:val="21"/>
          <w:lang w:val="en-GB"/>
        </w:rPr>
        <w:t>], i</w:t>
      </w:r>
      <w:r w:rsidR="005C4397" w:rsidRPr="00CC3D6D">
        <w:rPr>
          <w:rFonts w:ascii="Times New Roman" w:eastAsia="宋体" w:hAnsi="Times New Roman" w:cs="Times New Roman"/>
          <w:szCs w:val="21"/>
          <w:lang w:val="en-GB"/>
        </w:rPr>
        <w:t xml:space="preserve">ntelligent agents need to exchange intelligence (e.g. models and data for AI/ML inference and training) besides broadband multimedia and traditional </w:t>
      </w:r>
      <w:proofErr w:type="spellStart"/>
      <w:r w:rsidR="005C4397" w:rsidRPr="00CC3D6D">
        <w:rPr>
          <w:rFonts w:ascii="Times New Roman" w:eastAsia="宋体" w:hAnsi="Times New Roman" w:cs="Times New Roman"/>
          <w:szCs w:val="21"/>
          <w:lang w:val="en-GB"/>
        </w:rPr>
        <w:t>IoT</w:t>
      </w:r>
      <w:proofErr w:type="spellEnd"/>
      <w:r w:rsidR="005C4397" w:rsidRPr="00CC3D6D">
        <w:rPr>
          <w:rFonts w:ascii="Times New Roman" w:eastAsia="宋体" w:hAnsi="Times New Roman" w:cs="Times New Roman"/>
          <w:szCs w:val="21"/>
          <w:lang w:val="en-GB"/>
        </w:rPr>
        <w:t xml:space="preserve"> traffics.</w:t>
      </w:r>
      <w:r w:rsidR="005C4397" w:rsidRPr="00CC3D6D">
        <w:rPr>
          <w:rFonts w:ascii="Times New Roman" w:eastAsia="宋体" w:hAnsi="Times New Roman" w:cs="Times New Roman" w:hint="eastAsia"/>
          <w:szCs w:val="21"/>
          <w:lang w:val="en-GB"/>
        </w:rPr>
        <w:t xml:space="preserve"> </w:t>
      </w:r>
      <w:r w:rsidR="00A930FD">
        <w:rPr>
          <w:rFonts w:ascii="Times New Roman" w:eastAsia="宋体" w:hAnsi="Times New Roman" w:cs="Times New Roman" w:hint="eastAsia"/>
          <w:szCs w:val="21"/>
          <w:lang w:val="en-GB"/>
        </w:rPr>
        <w:t xml:space="preserve">The amount of data to share can be very large (i.e., on order of </w:t>
      </w:r>
      <w:proofErr w:type="spellStart"/>
      <w:r w:rsidR="00A930FD">
        <w:rPr>
          <w:rFonts w:ascii="Times New Roman" w:eastAsia="宋体" w:hAnsi="Times New Roman" w:cs="Times New Roman" w:hint="eastAsia"/>
          <w:szCs w:val="21"/>
          <w:lang w:val="en-GB"/>
        </w:rPr>
        <w:t>Gbps</w:t>
      </w:r>
      <w:proofErr w:type="spellEnd"/>
      <w:r w:rsidR="00A930FD">
        <w:rPr>
          <w:rFonts w:ascii="Times New Roman" w:eastAsia="宋体" w:hAnsi="Times New Roman" w:cs="Times New Roman" w:hint="eastAsia"/>
          <w:szCs w:val="21"/>
          <w:lang w:val="en-GB"/>
        </w:rPr>
        <w:t xml:space="preserve"> or even greater), so it may be meaningful to investigate ways to down-size the models and other necessary data exchange. </w:t>
      </w:r>
    </w:p>
    <w:p w14:paraId="651A58DE" w14:textId="4619E520" w:rsidR="00C525D9" w:rsidRDefault="00C525D9" w:rsidP="005C4397">
      <w:pPr>
        <w:spacing w:before="120" w:after="120"/>
        <w:rPr>
          <w:rFonts w:ascii="Times New Roman" w:eastAsia="宋体" w:hAnsi="Times New Roman" w:cs="Times New Roman"/>
          <w:szCs w:val="21"/>
          <w:lang w:val="en-GB"/>
        </w:rPr>
      </w:pPr>
      <w:r>
        <w:rPr>
          <w:rFonts w:ascii="Times New Roman" w:eastAsia="宋体" w:hAnsi="Times New Roman" w:cs="Times New Roman" w:hint="eastAsia"/>
          <w:szCs w:val="21"/>
          <w:lang w:val="en-GB"/>
        </w:rPr>
        <w:t xml:space="preserve">Given the above motivations, it is meaningful to further study </w:t>
      </w:r>
      <w:r>
        <w:rPr>
          <w:rFonts w:ascii="Times New Roman" w:eastAsia="宋体" w:hAnsi="Times New Roman" w:cs="Times New Roman"/>
          <w:szCs w:val="21"/>
          <w:lang w:val="en-GB"/>
        </w:rPr>
        <w:t>transmission</w:t>
      </w:r>
      <w:r>
        <w:rPr>
          <w:rFonts w:ascii="Times New Roman" w:eastAsia="宋体" w:hAnsi="Times New Roman" w:cs="Times New Roman" w:hint="eastAsia"/>
          <w:szCs w:val="21"/>
          <w:lang w:val="en-GB"/>
        </w:rPr>
        <w:t xml:space="preserve"> </w:t>
      </w:r>
      <w:r>
        <w:rPr>
          <w:rFonts w:ascii="Times New Roman" w:eastAsia="宋体" w:hAnsi="Times New Roman" w:cs="Times New Roman"/>
          <w:szCs w:val="21"/>
          <w:lang w:val="en-GB"/>
        </w:rPr>
        <w:t>efficiency</w:t>
      </w:r>
      <w:r>
        <w:rPr>
          <w:rFonts w:ascii="Times New Roman" w:eastAsia="宋体" w:hAnsi="Times New Roman" w:cs="Times New Roman" w:hint="eastAsia"/>
          <w:szCs w:val="21"/>
          <w:lang w:val="en-GB"/>
        </w:rPr>
        <w:t xml:space="preserve"> for these different use cases and </w:t>
      </w:r>
      <w:r>
        <w:rPr>
          <w:rFonts w:ascii="Times New Roman" w:eastAsia="宋体" w:hAnsi="Times New Roman" w:cs="Times New Roman"/>
          <w:szCs w:val="21"/>
          <w:lang w:val="en-GB"/>
        </w:rPr>
        <w:t>scenarios</w:t>
      </w:r>
      <w:r>
        <w:rPr>
          <w:rFonts w:ascii="Times New Roman" w:eastAsia="宋体" w:hAnsi="Times New Roman" w:cs="Times New Roman" w:hint="eastAsia"/>
          <w:szCs w:val="21"/>
          <w:lang w:val="en-GB"/>
        </w:rPr>
        <w:t xml:space="preserve">. </w:t>
      </w:r>
    </w:p>
    <w:p w14:paraId="20701167" w14:textId="453BB6AE" w:rsidR="002738E0" w:rsidRPr="00D30094" w:rsidRDefault="005C4397" w:rsidP="005C4397">
      <w:pPr>
        <w:spacing w:before="120" w:after="120"/>
        <w:rPr>
          <w:rFonts w:ascii="Times New Roman" w:eastAsia="宋体" w:hAnsi="Times New Roman" w:cs="Times New Roman"/>
          <w:b/>
          <w:szCs w:val="21"/>
          <w:lang w:val="en-GB"/>
        </w:rPr>
      </w:pPr>
      <w:r w:rsidRPr="00D30094">
        <w:rPr>
          <w:rFonts w:ascii="Times New Roman" w:eastAsia="宋体" w:hAnsi="Times New Roman" w:cs="Times New Roman" w:hint="eastAsia"/>
          <w:b/>
          <w:szCs w:val="21"/>
          <w:lang w:val="en-GB"/>
        </w:rPr>
        <w:t xml:space="preserve">Proposal 1: </w:t>
      </w:r>
      <w:r w:rsidR="002738E0" w:rsidRPr="00D30094">
        <w:rPr>
          <w:rFonts w:ascii="Times New Roman" w:eastAsia="宋体" w:hAnsi="Times New Roman" w:cs="Times New Roman" w:hint="eastAsia"/>
          <w:b/>
          <w:szCs w:val="21"/>
          <w:lang w:val="en-GB"/>
        </w:rPr>
        <w:t>RAN to discuss and identify the main use cases for data and si</w:t>
      </w:r>
      <w:r w:rsidR="009952A3" w:rsidRPr="00D30094">
        <w:rPr>
          <w:rFonts w:ascii="Times New Roman" w:eastAsia="宋体" w:hAnsi="Times New Roman" w:cs="Times New Roman" w:hint="eastAsia"/>
          <w:b/>
          <w:szCs w:val="21"/>
          <w:lang w:val="en-GB"/>
        </w:rPr>
        <w:t>g</w:t>
      </w:r>
      <w:r w:rsidR="002738E0" w:rsidRPr="00D30094">
        <w:rPr>
          <w:rFonts w:ascii="Times New Roman" w:eastAsia="宋体" w:hAnsi="Times New Roman" w:cs="Times New Roman" w:hint="eastAsia"/>
          <w:b/>
          <w:szCs w:val="21"/>
          <w:lang w:val="en-GB"/>
        </w:rPr>
        <w:t>na</w:t>
      </w:r>
      <w:r w:rsidR="00D30094">
        <w:rPr>
          <w:rFonts w:ascii="Times New Roman" w:eastAsia="宋体" w:hAnsi="Times New Roman" w:cs="Times New Roman" w:hint="eastAsia"/>
          <w:b/>
          <w:szCs w:val="21"/>
          <w:lang w:val="en-GB"/>
        </w:rPr>
        <w:t>l</w:t>
      </w:r>
      <w:r w:rsidR="002738E0" w:rsidRPr="00D30094">
        <w:rPr>
          <w:rFonts w:ascii="Times New Roman" w:eastAsia="宋体" w:hAnsi="Times New Roman" w:cs="Times New Roman" w:hint="eastAsia"/>
          <w:b/>
          <w:szCs w:val="21"/>
          <w:lang w:val="en-GB"/>
        </w:rPr>
        <w:t>ling transmission efficiency improvement. The following are a starting point for the d</w:t>
      </w:r>
      <w:r w:rsidR="00D30094">
        <w:rPr>
          <w:rFonts w:ascii="Times New Roman" w:eastAsia="宋体" w:hAnsi="Times New Roman" w:cs="Times New Roman" w:hint="eastAsia"/>
          <w:b/>
          <w:szCs w:val="21"/>
          <w:lang w:val="en-GB"/>
        </w:rPr>
        <w:t>iscussions:</w:t>
      </w:r>
    </w:p>
    <w:p w14:paraId="2EEE828D" w14:textId="086409FA" w:rsidR="002738E0" w:rsidRPr="00D30094" w:rsidRDefault="002738E0" w:rsidP="009952A3">
      <w:pPr>
        <w:pStyle w:val="ad"/>
        <w:numPr>
          <w:ilvl w:val="0"/>
          <w:numId w:val="14"/>
        </w:numPr>
        <w:spacing w:before="120" w:after="120"/>
        <w:rPr>
          <w:rFonts w:ascii="Times New Roman" w:eastAsia="宋体" w:hAnsi="Times New Roman" w:cs="Times New Roman"/>
          <w:b/>
          <w:sz w:val="21"/>
          <w:szCs w:val="21"/>
          <w:lang w:val="en-GB"/>
        </w:rPr>
      </w:pPr>
      <w:r w:rsidRPr="00D30094">
        <w:rPr>
          <w:rFonts w:ascii="Times New Roman" w:eastAsia="宋体" w:hAnsi="Times New Roman" w:cs="Times New Roman" w:hint="eastAsia"/>
          <w:b/>
          <w:sz w:val="21"/>
          <w:szCs w:val="21"/>
          <w:lang w:val="en-GB"/>
        </w:rPr>
        <w:t>general use cases where data and si</w:t>
      </w:r>
      <w:r w:rsidR="009952A3" w:rsidRPr="00D30094">
        <w:rPr>
          <w:rFonts w:ascii="Times New Roman" w:eastAsia="宋体" w:hAnsi="Times New Roman" w:cs="Times New Roman" w:hint="eastAsia"/>
          <w:b/>
          <w:sz w:val="21"/>
          <w:szCs w:val="21"/>
          <w:lang w:val="en-GB"/>
        </w:rPr>
        <w:t>g</w:t>
      </w:r>
      <w:r w:rsidRPr="00D30094">
        <w:rPr>
          <w:rFonts w:ascii="Times New Roman" w:eastAsia="宋体" w:hAnsi="Times New Roman" w:cs="Times New Roman" w:hint="eastAsia"/>
          <w:b/>
          <w:sz w:val="21"/>
          <w:szCs w:val="21"/>
          <w:lang w:val="en-GB"/>
        </w:rPr>
        <w:t>n</w:t>
      </w:r>
      <w:r w:rsidR="009952A3" w:rsidRPr="00D30094">
        <w:rPr>
          <w:rFonts w:ascii="Times New Roman" w:eastAsia="宋体" w:hAnsi="Times New Roman" w:cs="Times New Roman" w:hint="eastAsia"/>
          <w:b/>
          <w:sz w:val="21"/>
          <w:szCs w:val="21"/>
          <w:lang w:val="en-GB"/>
        </w:rPr>
        <w:t>al</w:t>
      </w:r>
      <w:r w:rsidRPr="00D30094">
        <w:rPr>
          <w:rFonts w:ascii="Times New Roman" w:eastAsia="宋体" w:hAnsi="Times New Roman" w:cs="Times New Roman" w:hint="eastAsia"/>
          <w:b/>
          <w:sz w:val="21"/>
          <w:szCs w:val="21"/>
          <w:lang w:val="en-GB"/>
        </w:rPr>
        <w:t>ling compression are beneficial</w:t>
      </w:r>
      <w:r w:rsidR="009952A3" w:rsidRPr="00D30094">
        <w:rPr>
          <w:rFonts w:ascii="Times New Roman" w:eastAsia="宋体" w:hAnsi="Times New Roman" w:cs="Times New Roman" w:hint="eastAsia"/>
          <w:b/>
          <w:sz w:val="21"/>
          <w:szCs w:val="21"/>
          <w:lang w:val="en-GB"/>
        </w:rPr>
        <w:t>;</w:t>
      </w:r>
    </w:p>
    <w:p w14:paraId="60FE8FB0" w14:textId="06DD7E7F" w:rsidR="002738E0" w:rsidRPr="00D30094" w:rsidRDefault="009952A3" w:rsidP="009952A3">
      <w:pPr>
        <w:pStyle w:val="ad"/>
        <w:numPr>
          <w:ilvl w:val="0"/>
          <w:numId w:val="14"/>
        </w:numPr>
        <w:spacing w:before="120" w:after="120"/>
        <w:rPr>
          <w:rFonts w:ascii="Times New Roman" w:eastAsia="宋体" w:hAnsi="Times New Roman" w:cs="Times New Roman"/>
          <w:b/>
          <w:sz w:val="21"/>
          <w:szCs w:val="21"/>
          <w:lang w:val="en-GB"/>
        </w:rPr>
      </w:pPr>
      <w:proofErr w:type="spellStart"/>
      <w:r w:rsidRPr="00D30094">
        <w:rPr>
          <w:rFonts w:ascii="Times New Roman" w:eastAsia="宋体" w:hAnsi="Times New Roman" w:cs="Times New Roman" w:hint="eastAsia"/>
          <w:b/>
          <w:sz w:val="21"/>
          <w:szCs w:val="21"/>
          <w:lang w:val="en-GB"/>
        </w:rPr>
        <w:t>IIoT</w:t>
      </w:r>
      <w:proofErr w:type="spellEnd"/>
      <w:r w:rsidRPr="00D30094">
        <w:rPr>
          <w:rFonts w:ascii="Times New Roman" w:eastAsia="宋体" w:hAnsi="Times New Roman" w:cs="Times New Roman" w:hint="eastAsia"/>
          <w:b/>
          <w:sz w:val="21"/>
          <w:szCs w:val="21"/>
          <w:lang w:val="en-GB"/>
        </w:rPr>
        <w:t xml:space="preserve"> and MTC use case;</w:t>
      </w:r>
    </w:p>
    <w:p w14:paraId="667B5B6C" w14:textId="0DA9B50D" w:rsidR="002738E0" w:rsidRPr="00D30094" w:rsidRDefault="002738E0" w:rsidP="009952A3">
      <w:pPr>
        <w:pStyle w:val="ad"/>
        <w:numPr>
          <w:ilvl w:val="0"/>
          <w:numId w:val="14"/>
        </w:numPr>
        <w:spacing w:before="120" w:after="120"/>
        <w:rPr>
          <w:rFonts w:ascii="Times New Roman" w:eastAsia="宋体" w:hAnsi="Times New Roman" w:cs="Times New Roman"/>
          <w:b/>
          <w:sz w:val="21"/>
          <w:szCs w:val="21"/>
          <w:lang w:val="en-GB"/>
        </w:rPr>
      </w:pPr>
      <w:r w:rsidRPr="00D30094">
        <w:rPr>
          <w:rFonts w:ascii="Times New Roman" w:eastAsia="宋体" w:hAnsi="Times New Roman" w:cs="Times New Roman" w:hint="eastAsia"/>
          <w:b/>
          <w:sz w:val="21"/>
          <w:szCs w:val="21"/>
          <w:lang w:val="en-GB"/>
        </w:rPr>
        <w:t>XR and cloud gaming use cases</w:t>
      </w:r>
      <w:r w:rsidR="009952A3" w:rsidRPr="00D30094">
        <w:rPr>
          <w:rFonts w:ascii="Times New Roman" w:eastAsia="宋体" w:hAnsi="Times New Roman" w:cs="Times New Roman" w:hint="eastAsia"/>
          <w:b/>
          <w:sz w:val="21"/>
          <w:szCs w:val="21"/>
          <w:lang w:val="en-GB"/>
        </w:rPr>
        <w:t>;</w:t>
      </w:r>
    </w:p>
    <w:p w14:paraId="0FB73E3D" w14:textId="42936AF2" w:rsidR="002738E0" w:rsidRPr="00D30094" w:rsidRDefault="009952A3" w:rsidP="009952A3">
      <w:pPr>
        <w:pStyle w:val="ad"/>
        <w:numPr>
          <w:ilvl w:val="0"/>
          <w:numId w:val="14"/>
        </w:numPr>
        <w:spacing w:before="120" w:after="120"/>
        <w:rPr>
          <w:rFonts w:ascii="Times New Roman" w:eastAsia="宋体" w:hAnsi="Times New Roman" w:cs="Times New Roman"/>
          <w:b/>
          <w:sz w:val="21"/>
          <w:szCs w:val="21"/>
          <w:lang w:val="en-GB"/>
        </w:rPr>
      </w:pPr>
      <w:r w:rsidRPr="00D30094">
        <w:rPr>
          <w:rFonts w:ascii="Times New Roman" w:eastAsia="宋体" w:hAnsi="Times New Roman" w:cs="Times New Roman" w:hint="eastAsia"/>
          <w:b/>
          <w:sz w:val="21"/>
          <w:szCs w:val="21"/>
          <w:lang w:val="en-GB"/>
        </w:rPr>
        <w:t>d</w:t>
      </w:r>
      <w:r w:rsidR="002738E0" w:rsidRPr="00D30094">
        <w:rPr>
          <w:rFonts w:ascii="Times New Roman" w:eastAsia="宋体" w:hAnsi="Times New Roman" w:cs="Times New Roman" w:hint="eastAsia"/>
          <w:b/>
          <w:sz w:val="21"/>
          <w:szCs w:val="21"/>
          <w:lang w:val="en-GB"/>
        </w:rPr>
        <w:t>ata and model exchange for AI/ML support</w:t>
      </w:r>
      <w:r w:rsidRPr="00D30094">
        <w:rPr>
          <w:rFonts w:ascii="Times New Roman" w:eastAsia="宋体" w:hAnsi="Times New Roman" w:cs="Times New Roman" w:hint="eastAsia"/>
          <w:b/>
          <w:sz w:val="21"/>
          <w:szCs w:val="21"/>
          <w:lang w:val="en-GB"/>
        </w:rPr>
        <w:t>;</w:t>
      </w:r>
    </w:p>
    <w:p w14:paraId="6308AF05" w14:textId="2C7A9ABC" w:rsidR="00262FAB" w:rsidRPr="00D30094" w:rsidRDefault="0077096F" w:rsidP="000E513D">
      <w:pPr>
        <w:pStyle w:val="ad"/>
        <w:numPr>
          <w:ilvl w:val="0"/>
          <w:numId w:val="14"/>
        </w:numPr>
        <w:spacing w:before="120" w:after="120"/>
        <w:rPr>
          <w:rFonts w:ascii="Times New Roman" w:eastAsia="宋体" w:hAnsi="Times New Roman" w:cs="Times New Roman"/>
          <w:b/>
          <w:sz w:val="21"/>
          <w:szCs w:val="21"/>
          <w:lang w:val="en-GB"/>
        </w:rPr>
      </w:pPr>
      <w:r w:rsidRPr="00D30094">
        <w:rPr>
          <w:rFonts w:ascii="Times New Roman" w:eastAsia="宋体" w:hAnsi="Times New Roman" w:cs="Times New Roman" w:hint="eastAsia"/>
          <w:b/>
          <w:sz w:val="21"/>
          <w:szCs w:val="21"/>
          <w:lang w:val="en-GB"/>
        </w:rPr>
        <w:t>other use cases if any</w:t>
      </w:r>
      <w:r w:rsidR="009952A3" w:rsidRPr="00D30094">
        <w:rPr>
          <w:rFonts w:ascii="Times New Roman" w:eastAsia="宋体" w:hAnsi="Times New Roman" w:cs="Times New Roman" w:hint="eastAsia"/>
          <w:b/>
          <w:sz w:val="21"/>
          <w:szCs w:val="21"/>
          <w:lang w:val="en-GB"/>
        </w:rPr>
        <w:t>.</w:t>
      </w:r>
    </w:p>
    <w:p w14:paraId="7D528661" w14:textId="07601FD8" w:rsidR="005C4397" w:rsidRPr="00CC3D6D" w:rsidRDefault="005C4397" w:rsidP="005C4397">
      <w:pPr>
        <w:spacing w:before="120" w:after="120"/>
        <w:rPr>
          <w:rFonts w:ascii="Times New Roman" w:eastAsia="宋体" w:hAnsi="Times New Roman" w:cs="Times New Roman"/>
          <w:b/>
          <w:szCs w:val="21"/>
          <w:lang w:val="en-GB"/>
        </w:rPr>
      </w:pPr>
    </w:p>
    <w:p w14:paraId="68FCF905" w14:textId="3FD762DF" w:rsidR="00886104" w:rsidRDefault="00886104" w:rsidP="00886104">
      <w:pPr>
        <w:pStyle w:val="1"/>
        <w:rPr>
          <w:color w:val="000000"/>
          <w:lang w:eastAsia="zh-CN"/>
        </w:rPr>
      </w:pPr>
      <w:r>
        <w:rPr>
          <w:rFonts w:hint="eastAsia"/>
          <w:color w:val="000000"/>
          <w:lang w:eastAsia="zh-CN"/>
        </w:rPr>
        <w:lastRenderedPageBreak/>
        <w:t>3</w:t>
      </w:r>
      <w:r>
        <w:rPr>
          <w:rFonts w:eastAsiaTheme="minorEastAsia" w:hint="eastAsia"/>
          <w:color w:val="000000"/>
          <w:lang w:eastAsia="zh-CN"/>
        </w:rPr>
        <w:tab/>
      </w:r>
      <w:r>
        <w:rPr>
          <w:rFonts w:hint="eastAsia"/>
          <w:color w:val="000000"/>
          <w:lang w:eastAsia="zh-CN"/>
        </w:rPr>
        <w:t>Potential enhancements to improve transmission efficiency</w:t>
      </w:r>
    </w:p>
    <w:p w14:paraId="088DE1B8" w14:textId="06594398" w:rsidR="00765A40" w:rsidRPr="00D30094" w:rsidRDefault="00765A40" w:rsidP="00D30094">
      <w:pPr>
        <w:rPr>
          <w:rFonts w:ascii="Times New Roman" w:hAnsi="Times New Roman" w:cs="Times New Roman"/>
        </w:rPr>
      </w:pPr>
      <w:r w:rsidRPr="00D30094">
        <w:rPr>
          <w:rFonts w:ascii="Times New Roman" w:eastAsia="宋体" w:hAnsi="Times New Roman" w:cs="Times New Roman"/>
          <w:lang w:val="en-GB"/>
        </w:rPr>
        <w:t xml:space="preserve">In the reminder of this section, we provide some initial discussions on possible improvements. </w:t>
      </w:r>
      <w:r w:rsidR="00DF5E2C" w:rsidRPr="00D30094">
        <w:rPr>
          <w:rFonts w:ascii="Times New Roman" w:eastAsia="宋体" w:hAnsi="Times New Roman" w:cs="Times New Roman"/>
          <w:lang w:val="en-GB"/>
        </w:rPr>
        <w:t>It should be noted these are more of leftover or known enhancements based on discussions and work in the previous releases, while more potential topics may be added based on discussions following our proposal 1</w:t>
      </w:r>
      <w:r w:rsidR="00BF7A9C" w:rsidRPr="00D30094">
        <w:rPr>
          <w:rFonts w:ascii="Times New Roman" w:eastAsia="宋体" w:hAnsi="Times New Roman" w:cs="Times New Roman"/>
          <w:lang w:val="en-GB"/>
        </w:rPr>
        <w:t>.</w:t>
      </w:r>
    </w:p>
    <w:p w14:paraId="0776B41D" w14:textId="6D09446F" w:rsidR="00C8070C" w:rsidRPr="00925FD5" w:rsidRDefault="005C4397" w:rsidP="00925FD5">
      <w:pPr>
        <w:pStyle w:val="4"/>
        <w:rPr>
          <w:rFonts w:ascii="Times New Roman" w:hAnsi="Times New Roman"/>
          <w:b/>
        </w:rPr>
      </w:pPr>
      <w:r>
        <w:rPr>
          <w:rFonts w:ascii="Times New Roman" w:hAnsi="Times New Roman" w:hint="eastAsia"/>
          <w:b/>
          <w:lang w:eastAsia="zh-CN"/>
        </w:rPr>
        <w:t>3</w:t>
      </w:r>
      <w:r w:rsidR="00925FD5" w:rsidRPr="00925FD5">
        <w:rPr>
          <w:rFonts w:ascii="Times New Roman" w:hAnsi="Times New Roman" w:hint="eastAsia"/>
          <w:b/>
        </w:rPr>
        <w:t>.</w:t>
      </w:r>
      <w:r>
        <w:rPr>
          <w:rFonts w:ascii="Times New Roman" w:hAnsi="Times New Roman" w:hint="eastAsia"/>
          <w:b/>
          <w:lang w:eastAsia="zh-CN"/>
        </w:rPr>
        <w:t>1</w:t>
      </w:r>
      <w:r w:rsidR="00925FD5" w:rsidRPr="00925FD5">
        <w:rPr>
          <w:rFonts w:ascii="Times New Roman" w:hAnsi="Times New Roman" w:hint="eastAsia"/>
          <w:b/>
        </w:rPr>
        <w:t xml:space="preserve"> </w:t>
      </w:r>
      <w:r w:rsidR="00723313" w:rsidRPr="00925FD5">
        <w:rPr>
          <w:rFonts w:ascii="Times New Roman" w:hAnsi="Times New Roman"/>
          <w:b/>
        </w:rPr>
        <w:t>Further enhancement of</w:t>
      </w:r>
      <w:r w:rsidR="00B0336E" w:rsidRPr="00925FD5">
        <w:rPr>
          <w:rFonts w:ascii="Times New Roman" w:hAnsi="Times New Roman"/>
          <w:b/>
        </w:rPr>
        <w:t xml:space="preserve"> NR UDC in Rel-1</w:t>
      </w:r>
      <w:r w:rsidR="00723313" w:rsidRPr="00925FD5">
        <w:rPr>
          <w:rFonts w:ascii="Times New Roman" w:hAnsi="Times New Roman"/>
          <w:b/>
        </w:rPr>
        <w:t>8</w:t>
      </w:r>
    </w:p>
    <w:p w14:paraId="25B6E522" w14:textId="26756EC0" w:rsidR="00723313" w:rsidRDefault="005C4397">
      <w:pPr>
        <w:rPr>
          <w:rFonts w:ascii="Times New Roman" w:eastAsia="宋体" w:hAnsi="Times New Roman" w:cs="Times New Roman"/>
          <w:color w:val="000000"/>
        </w:rPr>
      </w:pPr>
      <w:r>
        <w:rPr>
          <w:rFonts w:ascii="Times New Roman" w:eastAsia="宋体" w:hAnsi="Times New Roman" w:cs="Times New Roman" w:hint="eastAsia"/>
          <w:color w:val="000000"/>
        </w:rPr>
        <w:t>To improve transmission efficiency, compression is a useful tool. But</w:t>
      </w:r>
      <w:r w:rsidR="00723313">
        <w:rPr>
          <w:rFonts w:ascii="Times New Roman" w:eastAsia="宋体" w:hAnsi="Times New Roman" w:cs="Times New Roman" w:hint="eastAsia"/>
          <w:color w:val="000000"/>
        </w:rPr>
        <w:t>, the</w:t>
      </w:r>
      <w:r w:rsidR="00311022">
        <w:rPr>
          <w:rFonts w:ascii="Times New Roman" w:eastAsia="宋体" w:hAnsi="Times New Roman" w:cs="Times New Roman" w:hint="eastAsia"/>
          <w:color w:val="000000"/>
        </w:rPr>
        <w:t xml:space="preserve"> Rel-17</w:t>
      </w:r>
      <w:r w:rsidR="00723313">
        <w:rPr>
          <w:rFonts w:ascii="Times New Roman" w:eastAsia="宋体" w:hAnsi="Times New Roman" w:cs="Times New Roman" w:hint="eastAsia"/>
          <w:color w:val="000000"/>
        </w:rPr>
        <w:t xml:space="preserve"> NR UDC WID </w:t>
      </w:r>
      <w:r>
        <w:rPr>
          <w:rFonts w:ascii="Times New Roman" w:eastAsia="宋体" w:hAnsi="Times New Roman" w:cs="Times New Roman" w:hint="eastAsia"/>
          <w:color w:val="000000"/>
        </w:rPr>
        <w:t xml:space="preserve">only </w:t>
      </w:r>
      <w:r w:rsidR="00723313">
        <w:rPr>
          <w:rFonts w:ascii="Times New Roman" w:eastAsia="宋体" w:hAnsi="Times New Roman" w:cs="Times New Roman" w:hint="eastAsia"/>
          <w:color w:val="000000"/>
        </w:rPr>
        <w:t>includes the following objectives:</w:t>
      </w:r>
    </w:p>
    <w:tbl>
      <w:tblPr>
        <w:tblStyle w:val="aa"/>
        <w:tblW w:w="0" w:type="auto"/>
        <w:tblLook w:val="04A0" w:firstRow="1" w:lastRow="0" w:firstColumn="1" w:lastColumn="0" w:noHBand="0" w:noVBand="1"/>
      </w:tblPr>
      <w:tblGrid>
        <w:gridCol w:w="9855"/>
      </w:tblGrid>
      <w:tr w:rsidR="00311022" w14:paraId="4364778E" w14:textId="77777777" w:rsidTr="00311022">
        <w:tc>
          <w:tcPr>
            <w:tcW w:w="9855" w:type="dxa"/>
          </w:tcPr>
          <w:p w14:paraId="6EE72523" w14:textId="77777777" w:rsidR="00311022" w:rsidRPr="00311022" w:rsidRDefault="00311022" w:rsidP="00311022">
            <w:pPr>
              <w:widowControl/>
              <w:numPr>
                <w:ilvl w:val="0"/>
                <w:numId w:val="12"/>
              </w:numPr>
              <w:overflowPunct w:val="0"/>
              <w:autoSpaceDE w:val="0"/>
              <w:autoSpaceDN w:val="0"/>
              <w:adjustRightInd w:val="0"/>
              <w:spacing w:line="360" w:lineRule="auto"/>
              <w:jc w:val="left"/>
              <w:textAlignment w:val="baseline"/>
              <w:rPr>
                <w:rFonts w:ascii="Times New Roman" w:hAnsi="Times New Roman"/>
                <w:bCs/>
                <w:lang w:eastAsia="zh-CN"/>
              </w:rPr>
            </w:pPr>
            <w:r w:rsidRPr="00311022">
              <w:rPr>
                <w:rFonts w:ascii="Times New Roman" w:hAnsi="Times New Roman"/>
                <w:bCs/>
                <w:lang w:eastAsia="zh-CN"/>
              </w:rPr>
              <w:t>Taking LTE UDC mechanism as baseline where appropriate:</w:t>
            </w:r>
          </w:p>
          <w:p w14:paraId="34889CA9" w14:textId="77777777" w:rsidR="00311022" w:rsidRPr="00311022" w:rsidRDefault="00311022" w:rsidP="00311022">
            <w:pPr>
              <w:widowControl/>
              <w:numPr>
                <w:ilvl w:val="1"/>
                <w:numId w:val="12"/>
              </w:numPr>
              <w:overflowPunct w:val="0"/>
              <w:autoSpaceDE w:val="0"/>
              <w:autoSpaceDN w:val="0"/>
              <w:adjustRightInd w:val="0"/>
              <w:spacing w:line="360" w:lineRule="auto"/>
              <w:jc w:val="left"/>
              <w:textAlignment w:val="baseline"/>
              <w:rPr>
                <w:rFonts w:ascii="Times New Roman" w:hAnsi="Times New Roman"/>
                <w:bCs/>
                <w:lang w:eastAsia="zh-CN"/>
              </w:rPr>
            </w:pPr>
            <w:r w:rsidRPr="00311022">
              <w:rPr>
                <w:rFonts w:ascii="Times New Roman" w:hAnsi="Times New Roman"/>
                <w:bCs/>
                <w:lang w:eastAsia="zh-CN"/>
              </w:rPr>
              <w:t>Support UDC for NR SA scenario:</w:t>
            </w:r>
          </w:p>
          <w:p w14:paraId="77EEDD47" w14:textId="77777777" w:rsidR="00311022" w:rsidRPr="00311022" w:rsidRDefault="00311022" w:rsidP="00311022">
            <w:pPr>
              <w:widowControl/>
              <w:numPr>
                <w:ilvl w:val="2"/>
                <w:numId w:val="11"/>
              </w:numPr>
              <w:overflowPunct w:val="0"/>
              <w:autoSpaceDE w:val="0"/>
              <w:autoSpaceDN w:val="0"/>
              <w:adjustRightInd w:val="0"/>
              <w:spacing w:line="360" w:lineRule="auto"/>
              <w:jc w:val="left"/>
              <w:textAlignment w:val="baseline"/>
              <w:rPr>
                <w:rFonts w:ascii="Times New Roman" w:hAnsi="Times New Roman"/>
                <w:bCs/>
                <w:lang w:eastAsia="zh-CN"/>
              </w:rPr>
            </w:pPr>
            <w:r w:rsidRPr="00311022">
              <w:rPr>
                <w:rFonts w:ascii="Times New Roman" w:hAnsi="Times New Roman"/>
                <w:lang w:eastAsia="zh-CN"/>
              </w:rPr>
              <w:t>the signaling and procedures enabling operator control of the DEFLATE-based solution;</w:t>
            </w:r>
          </w:p>
          <w:p w14:paraId="21ABDD7D" w14:textId="77777777" w:rsidR="00311022" w:rsidRPr="00311022" w:rsidRDefault="00311022" w:rsidP="00311022">
            <w:pPr>
              <w:widowControl/>
              <w:numPr>
                <w:ilvl w:val="2"/>
                <w:numId w:val="11"/>
              </w:numPr>
              <w:overflowPunct w:val="0"/>
              <w:autoSpaceDE w:val="0"/>
              <w:autoSpaceDN w:val="0"/>
              <w:adjustRightInd w:val="0"/>
              <w:spacing w:line="360" w:lineRule="auto"/>
              <w:jc w:val="left"/>
              <w:textAlignment w:val="baseline"/>
              <w:rPr>
                <w:rFonts w:ascii="Times New Roman" w:hAnsi="Times New Roman"/>
                <w:lang w:eastAsia="zh-CN"/>
              </w:rPr>
            </w:pPr>
            <w:r w:rsidRPr="00311022">
              <w:rPr>
                <w:rFonts w:ascii="Times New Roman" w:hAnsi="Times New Roman"/>
                <w:lang w:eastAsia="zh-CN"/>
              </w:rPr>
              <w:t>the PDCP PDU format and PDCP procedures supporting UDC solution in NR PDCP;</w:t>
            </w:r>
          </w:p>
          <w:p w14:paraId="5C0EEB44" w14:textId="20F3B196" w:rsidR="00311022" w:rsidRDefault="00311022" w:rsidP="00311022">
            <w:pPr>
              <w:widowControl/>
              <w:numPr>
                <w:ilvl w:val="2"/>
                <w:numId w:val="11"/>
              </w:numPr>
              <w:overflowPunct w:val="0"/>
              <w:autoSpaceDE w:val="0"/>
              <w:autoSpaceDN w:val="0"/>
              <w:adjustRightInd w:val="0"/>
              <w:spacing w:line="360" w:lineRule="auto"/>
              <w:jc w:val="left"/>
              <w:textAlignment w:val="baseline"/>
              <w:rPr>
                <w:rFonts w:ascii="Times New Roman" w:hAnsi="Times New Roman"/>
                <w:color w:val="000000"/>
              </w:rPr>
            </w:pPr>
            <w:r w:rsidRPr="00311022">
              <w:rPr>
                <w:rFonts w:ascii="Times New Roman" w:hAnsi="Times New Roman"/>
                <w:lang w:eastAsia="zh-CN"/>
              </w:rPr>
              <w:t>pre-defined dictionary (including standard and operator defined), corresponding signaling and procedures.</w:t>
            </w:r>
          </w:p>
        </w:tc>
      </w:tr>
    </w:tbl>
    <w:p w14:paraId="48FF8F46" w14:textId="6FF31298" w:rsidR="0030389B" w:rsidRDefault="005C4397">
      <w:pPr>
        <w:spacing w:after="120"/>
        <w:rPr>
          <w:rFonts w:ascii="Times New Roman" w:eastAsia="宋体" w:hAnsi="Times New Roman" w:cs="Times New Roman"/>
          <w:color w:val="000000"/>
        </w:rPr>
      </w:pPr>
      <w:r>
        <w:rPr>
          <w:rFonts w:ascii="Times New Roman" w:eastAsia="宋体" w:hAnsi="Times New Roman" w:cs="Times New Roman" w:hint="eastAsia"/>
          <w:color w:val="000000"/>
        </w:rPr>
        <w:t>And d</w:t>
      </w:r>
      <w:r w:rsidR="0098528D">
        <w:rPr>
          <w:rFonts w:ascii="Times New Roman" w:eastAsia="宋体" w:hAnsi="Times New Roman" w:cs="Times New Roman" w:hint="eastAsia"/>
          <w:color w:val="000000"/>
        </w:rPr>
        <w:t>uring</w:t>
      </w:r>
      <w:r w:rsidR="00311022">
        <w:rPr>
          <w:rFonts w:ascii="Times New Roman" w:eastAsia="宋体" w:hAnsi="Times New Roman" w:cs="Times New Roman" w:hint="eastAsia"/>
          <w:color w:val="000000"/>
        </w:rPr>
        <w:t xml:space="preserve"> RAN#86, there was an email discussion about NR UDC and efficiency transmission (RP-192862). All companies think NR UDC can be extended to DC case. </w:t>
      </w:r>
      <w:r>
        <w:rPr>
          <w:rFonts w:ascii="Times New Roman" w:eastAsia="宋体" w:hAnsi="Times New Roman" w:cs="Times New Roman" w:hint="eastAsia"/>
          <w:color w:val="000000"/>
        </w:rPr>
        <w:t xml:space="preserve">And it is obviously that this could help to achieve higher throughput </w:t>
      </w:r>
      <w:r w:rsidR="008F116B">
        <w:rPr>
          <w:rFonts w:ascii="Times New Roman" w:eastAsia="宋体" w:hAnsi="Times New Roman" w:cs="Times New Roman" w:hint="eastAsia"/>
          <w:color w:val="000000"/>
        </w:rPr>
        <w:t>and reduce the transmission latency</w:t>
      </w:r>
      <w:r>
        <w:rPr>
          <w:rFonts w:ascii="Times New Roman" w:eastAsia="宋体" w:hAnsi="Times New Roman" w:cs="Times New Roman" w:hint="eastAsia"/>
          <w:color w:val="000000"/>
        </w:rPr>
        <w:t xml:space="preserve">. </w:t>
      </w:r>
      <w:r w:rsidR="001B3521">
        <w:rPr>
          <w:rFonts w:ascii="Times New Roman" w:eastAsia="宋体" w:hAnsi="Times New Roman" w:cs="Times New Roman" w:hint="eastAsia"/>
          <w:color w:val="000000"/>
        </w:rPr>
        <w:t>For these new cases, e.g. XR, AI/ML</w:t>
      </w:r>
      <w:r w:rsidR="0004272A" w:rsidRPr="0004272A">
        <w:rPr>
          <w:rFonts w:ascii="Times New Roman" w:eastAsia="宋体" w:hAnsi="Times New Roman" w:cs="Times New Roman"/>
          <w:szCs w:val="21"/>
          <w:lang w:val="en-GB"/>
        </w:rPr>
        <w:t xml:space="preserve"> </w:t>
      </w:r>
      <w:r w:rsidR="0004272A" w:rsidRPr="00CC3D6D">
        <w:rPr>
          <w:rFonts w:ascii="Times New Roman" w:eastAsia="宋体" w:hAnsi="Times New Roman" w:cs="Times New Roman"/>
          <w:szCs w:val="21"/>
          <w:lang w:val="en-GB"/>
        </w:rPr>
        <w:t>inference and training</w:t>
      </w:r>
      <w:r w:rsidR="0004272A">
        <w:rPr>
          <w:rFonts w:ascii="Times New Roman" w:eastAsia="宋体" w:hAnsi="Times New Roman" w:cs="Times New Roman" w:hint="eastAsia"/>
          <w:szCs w:val="21"/>
          <w:lang w:val="en-GB"/>
        </w:rPr>
        <w:t xml:space="preserve"> model and data exchanging, could benefit from this function extension.</w:t>
      </w:r>
      <w:r w:rsidR="001B3521">
        <w:rPr>
          <w:rFonts w:ascii="Times New Roman" w:eastAsia="宋体" w:hAnsi="Times New Roman" w:cs="Times New Roman" w:hint="eastAsia"/>
          <w:color w:val="000000"/>
        </w:rPr>
        <w:t xml:space="preserve"> </w:t>
      </w:r>
      <w:r w:rsidR="00311022">
        <w:rPr>
          <w:rFonts w:ascii="Times New Roman" w:eastAsia="宋体" w:hAnsi="Times New Roman" w:cs="Times New Roman" w:hint="eastAsia"/>
          <w:color w:val="000000"/>
        </w:rPr>
        <w:t>So again it is proposed that NR UDC can be applied to DC case in Rel-18.</w:t>
      </w:r>
    </w:p>
    <w:p w14:paraId="483D11A6" w14:textId="36ED17D7" w:rsidR="00311022" w:rsidRPr="0098528D" w:rsidRDefault="005C4397">
      <w:pPr>
        <w:spacing w:after="120"/>
        <w:rPr>
          <w:rFonts w:ascii="Times New Roman" w:eastAsia="宋体" w:hAnsi="Times New Roman" w:cs="Times New Roman"/>
          <w:b/>
          <w:color w:val="000000"/>
        </w:rPr>
      </w:pPr>
      <w:r>
        <w:rPr>
          <w:rFonts w:ascii="Times New Roman" w:eastAsia="宋体" w:hAnsi="Times New Roman" w:cs="Times New Roman" w:hint="eastAsia"/>
          <w:b/>
          <w:color w:val="000000"/>
        </w:rPr>
        <w:t>Proposal 2</w:t>
      </w:r>
      <w:r w:rsidR="00311022" w:rsidRPr="0098528D">
        <w:rPr>
          <w:rFonts w:ascii="Times New Roman" w:eastAsia="宋体" w:hAnsi="Times New Roman" w:cs="Times New Roman" w:hint="eastAsia"/>
          <w:b/>
          <w:color w:val="000000"/>
        </w:rPr>
        <w:t xml:space="preserve">: NR UDC </w:t>
      </w:r>
      <w:r>
        <w:rPr>
          <w:rFonts w:ascii="Times New Roman" w:eastAsia="宋体" w:hAnsi="Times New Roman" w:cs="Times New Roman" w:hint="eastAsia"/>
          <w:b/>
          <w:color w:val="000000"/>
        </w:rPr>
        <w:t>can be</w:t>
      </w:r>
      <w:r w:rsidR="00311022" w:rsidRPr="0098528D">
        <w:rPr>
          <w:rFonts w:ascii="Times New Roman" w:eastAsia="宋体" w:hAnsi="Times New Roman" w:cs="Times New Roman" w:hint="eastAsia"/>
          <w:b/>
          <w:color w:val="000000"/>
        </w:rPr>
        <w:t xml:space="preserve"> appli</w:t>
      </w:r>
      <w:r>
        <w:rPr>
          <w:rFonts w:ascii="Times New Roman" w:eastAsia="宋体" w:hAnsi="Times New Roman" w:cs="Times New Roman" w:hint="eastAsia"/>
          <w:b/>
          <w:color w:val="000000"/>
        </w:rPr>
        <w:t>ed</w:t>
      </w:r>
      <w:r w:rsidR="00311022" w:rsidRPr="0098528D">
        <w:rPr>
          <w:rFonts w:ascii="Times New Roman" w:eastAsia="宋体" w:hAnsi="Times New Roman" w:cs="Times New Roman" w:hint="eastAsia"/>
          <w:b/>
          <w:color w:val="000000"/>
        </w:rPr>
        <w:t xml:space="preserve"> for DC cases.</w:t>
      </w:r>
    </w:p>
    <w:p w14:paraId="7D4FA1B2" w14:textId="2EFB2045" w:rsidR="00C8070C" w:rsidRDefault="00B0336E">
      <w:pPr>
        <w:spacing w:after="120"/>
        <w:rPr>
          <w:rFonts w:ascii="Times New Roman" w:hAnsi="Times New Roman" w:cs="Times New Roman"/>
          <w:color w:val="000000"/>
        </w:rPr>
      </w:pPr>
      <w:r>
        <w:rPr>
          <w:rFonts w:ascii="Times New Roman" w:hAnsi="Times New Roman" w:cs="Times New Roman" w:hint="eastAsia"/>
          <w:color w:val="000000"/>
        </w:rPr>
        <w:t>Furthermore, as</w:t>
      </w:r>
      <w:r w:rsidR="0098528D">
        <w:rPr>
          <w:rFonts w:ascii="Times New Roman" w:eastAsia="宋体" w:hAnsi="Times New Roman" w:cs="Times New Roman" w:hint="eastAsia"/>
          <w:color w:val="000000"/>
        </w:rPr>
        <w:t xml:space="preserve"> </w:t>
      </w:r>
      <w:r w:rsidR="005C4397">
        <w:rPr>
          <w:rFonts w:ascii="Times New Roman" w:eastAsia="宋体" w:hAnsi="Times New Roman" w:cs="Times New Roman" w:hint="eastAsia"/>
          <w:color w:val="000000"/>
        </w:rPr>
        <w:t xml:space="preserve">the </w:t>
      </w:r>
      <w:r w:rsidR="0098528D">
        <w:rPr>
          <w:rFonts w:ascii="Times New Roman" w:eastAsia="宋体" w:hAnsi="Times New Roman" w:cs="Times New Roman" w:hint="eastAsia"/>
          <w:color w:val="000000"/>
        </w:rPr>
        <w:t>existing</w:t>
      </w:r>
      <w:r>
        <w:rPr>
          <w:rFonts w:ascii="Times New Roman" w:hAnsi="Times New Roman" w:cs="Times New Roman" w:hint="eastAsia"/>
          <w:color w:val="000000"/>
        </w:rPr>
        <w:t xml:space="preserve"> UDC is only </w:t>
      </w:r>
      <w:r w:rsidR="005C4397">
        <w:rPr>
          <w:rFonts w:ascii="Times New Roman" w:eastAsia="宋体" w:hAnsi="Times New Roman" w:cs="Times New Roman" w:hint="eastAsia"/>
          <w:color w:val="000000"/>
        </w:rPr>
        <w:t xml:space="preserve">applied </w:t>
      </w:r>
      <w:r>
        <w:rPr>
          <w:rFonts w:ascii="Times New Roman" w:hAnsi="Times New Roman" w:cs="Times New Roman" w:hint="eastAsia"/>
          <w:color w:val="000000"/>
        </w:rPr>
        <w:t xml:space="preserve">for RLC AM mode, it is useful to consider the possibility to extend it to RLC UM mode in NR UDC, e.g. for use cases such as </w:t>
      </w:r>
      <w:proofErr w:type="spellStart"/>
      <w:r>
        <w:rPr>
          <w:rFonts w:ascii="Times New Roman" w:hAnsi="Times New Roman" w:cs="Times New Roman" w:hint="eastAsia"/>
          <w:color w:val="000000"/>
        </w:rPr>
        <w:t>IIoT</w:t>
      </w:r>
      <w:proofErr w:type="spellEnd"/>
      <w:r>
        <w:rPr>
          <w:rFonts w:ascii="Times New Roman" w:hAnsi="Times New Roman" w:cs="Times New Roman" w:hint="eastAsia"/>
          <w:color w:val="000000"/>
        </w:rPr>
        <w:t xml:space="preserve"> and MTC</w:t>
      </w:r>
      <w:r w:rsidR="005C4397">
        <w:rPr>
          <w:rFonts w:ascii="Times New Roman" w:eastAsia="宋体" w:hAnsi="Times New Roman" w:cs="Times New Roman" w:hint="eastAsia"/>
          <w:color w:val="000000"/>
        </w:rPr>
        <w:t xml:space="preserve"> mentioned above</w:t>
      </w:r>
      <w:r>
        <w:rPr>
          <w:rFonts w:ascii="Times New Roman" w:hAnsi="Times New Roman" w:cs="Times New Roman" w:hint="eastAsia"/>
          <w:color w:val="000000"/>
        </w:rPr>
        <w:t xml:space="preserve">. In these use cases, it may be possible to optimize the UDC </w:t>
      </w:r>
      <w:r>
        <w:rPr>
          <w:rFonts w:ascii="Times New Roman" w:hAnsi="Times New Roman" w:cs="Times New Roman"/>
          <w:color w:val="000000"/>
        </w:rPr>
        <w:t>mechanism</w:t>
      </w:r>
      <w:r w:rsidR="008F116B">
        <w:rPr>
          <w:rFonts w:ascii="Times New Roman" w:eastAsia="宋体" w:hAnsi="Times New Roman" w:cs="Times New Roman" w:hint="eastAsia"/>
          <w:color w:val="000000"/>
        </w:rPr>
        <w:t>, e.g. use static dictionary for a specific service</w:t>
      </w:r>
      <w:r>
        <w:rPr>
          <w:rFonts w:ascii="Times New Roman" w:hAnsi="Times New Roman" w:cs="Times New Roman" w:hint="eastAsia"/>
          <w:color w:val="000000"/>
        </w:rPr>
        <w:t xml:space="preserve">. </w:t>
      </w:r>
    </w:p>
    <w:p w14:paraId="682F1808" w14:textId="089C276D" w:rsidR="0098528D" w:rsidRDefault="0098528D">
      <w:pPr>
        <w:spacing w:after="120"/>
        <w:rPr>
          <w:rFonts w:ascii="Times New Roman" w:eastAsia="宋体" w:hAnsi="Times New Roman" w:cs="Times New Roman"/>
          <w:color w:val="000000"/>
        </w:rPr>
      </w:pPr>
      <w:r>
        <w:rPr>
          <w:rFonts w:ascii="Times New Roman" w:eastAsia="宋体" w:hAnsi="Times New Roman" w:cs="Times New Roman"/>
          <w:color w:val="000000"/>
        </w:rPr>
        <w:t>According to the discussion summary in RP-19</w:t>
      </w:r>
      <w:r>
        <w:rPr>
          <w:rFonts w:ascii="Times New Roman" w:eastAsia="宋体" w:hAnsi="Times New Roman" w:cs="Times New Roman" w:hint="eastAsia"/>
          <w:color w:val="000000"/>
        </w:rPr>
        <w:t>2862, most companies support such extension</w:t>
      </w:r>
      <w:r w:rsidR="0038449A">
        <w:rPr>
          <w:rFonts w:ascii="Times New Roman" w:eastAsia="宋体" w:hAnsi="Times New Roman" w:cs="Times New Roman" w:hint="eastAsia"/>
          <w:color w:val="000000"/>
        </w:rPr>
        <w:t>. So it is proposed that</w:t>
      </w:r>
    </w:p>
    <w:p w14:paraId="56940BF9" w14:textId="4553BE8E" w:rsidR="0038449A" w:rsidRPr="0038449A" w:rsidRDefault="0038449A">
      <w:pPr>
        <w:spacing w:after="120"/>
        <w:rPr>
          <w:rFonts w:ascii="Times New Roman" w:eastAsia="宋体" w:hAnsi="Times New Roman" w:cs="Times New Roman"/>
          <w:b/>
          <w:color w:val="000000"/>
        </w:rPr>
      </w:pPr>
      <w:r w:rsidRPr="0038449A">
        <w:rPr>
          <w:rFonts w:ascii="Times New Roman" w:eastAsia="宋体" w:hAnsi="Times New Roman" w:cs="Times New Roman" w:hint="eastAsia"/>
          <w:b/>
          <w:color w:val="000000"/>
        </w:rPr>
        <w:t xml:space="preserve">Proposal </w:t>
      </w:r>
      <w:r w:rsidR="008F116B">
        <w:rPr>
          <w:rFonts w:ascii="Times New Roman" w:eastAsia="宋体" w:hAnsi="Times New Roman" w:cs="Times New Roman" w:hint="eastAsia"/>
          <w:b/>
          <w:color w:val="000000"/>
        </w:rPr>
        <w:t>3</w:t>
      </w:r>
      <w:r w:rsidRPr="0038449A">
        <w:rPr>
          <w:rFonts w:ascii="Times New Roman" w:eastAsia="宋体" w:hAnsi="Times New Roman" w:cs="Times New Roman" w:hint="eastAsia"/>
          <w:b/>
          <w:color w:val="000000"/>
        </w:rPr>
        <w:t xml:space="preserve">: NR UDC </w:t>
      </w:r>
      <w:r w:rsidR="008F116B">
        <w:rPr>
          <w:rFonts w:ascii="Times New Roman" w:eastAsia="宋体" w:hAnsi="Times New Roman" w:cs="Times New Roman" w:hint="eastAsia"/>
          <w:b/>
          <w:color w:val="000000"/>
        </w:rPr>
        <w:t>can be applied</w:t>
      </w:r>
      <w:r w:rsidRPr="0038449A">
        <w:rPr>
          <w:rFonts w:ascii="Times New Roman" w:eastAsia="宋体" w:hAnsi="Times New Roman" w:cs="Times New Roman" w:hint="eastAsia"/>
          <w:b/>
          <w:color w:val="000000"/>
        </w:rPr>
        <w:t xml:space="preserve"> for RLC-UM</w:t>
      </w:r>
      <w:r>
        <w:rPr>
          <w:rFonts w:ascii="Times New Roman" w:eastAsia="宋体" w:hAnsi="Times New Roman" w:cs="Times New Roman" w:hint="eastAsia"/>
          <w:b/>
          <w:color w:val="000000"/>
        </w:rPr>
        <w:t xml:space="preserve"> in Rel-18</w:t>
      </w:r>
      <w:r w:rsidR="008F116B">
        <w:rPr>
          <w:rFonts w:ascii="Times New Roman" w:eastAsia="宋体" w:hAnsi="Times New Roman" w:cs="Times New Roman" w:hint="eastAsia"/>
          <w:b/>
          <w:color w:val="000000"/>
        </w:rPr>
        <w:t xml:space="preserve"> with small adapted </w:t>
      </w:r>
      <w:r w:rsidR="008F116B">
        <w:rPr>
          <w:rFonts w:ascii="Times New Roman" w:eastAsia="宋体" w:hAnsi="Times New Roman" w:cs="Times New Roman"/>
          <w:b/>
          <w:color w:val="000000"/>
        </w:rPr>
        <w:t>adjust</w:t>
      </w:r>
      <w:r w:rsidR="008F116B">
        <w:rPr>
          <w:rFonts w:ascii="Times New Roman" w:eastAsia="宋体" w:hAnsi="Times New Roman" w:cs="Times New Roman" w:hint="eastAsia"/>
          <w:b/>
          <w:color w:val="000000"/>
        </w:rPr>
        <w:t>ment</w:t>
      </w:r>
      <w:r w:rsidRPr="0038449A">
        <w:rPr>
          <w:rFonts w:ascii="Times New Roman" w:eastAsia="宋体" w:hAnsi="Times New Roman" w:cs="Times New Roman" w:hint="eastAsia"/>
          <w:b/>
          <w:color w:val="000000"/>
        </w:rPr>
        <w:t>.</w:t>
      </w:r>
    </w:p>
    <w:p w14:paraId="380E1485" w14:textId="49927752" w:rsidR="00C8070C" w:rsidRPr="00925FD5" w:rsidRDefault="00D30094" w:rsidP="00925FD5">
      <w:pPr>
        <w:pStyle w:val="4"/>
        <w:rPr>
          <w:rFonts w:ascii="Times New Roman" w:hAnsi="Times New Roman"/>
          <w:b/>
        </w:rPr>
      </w:pPr>
      <w:r>
        <w:rPr>
          <w:rFonts w:ascii="Times New Roman" w:hAnsi="Times New Roman" w:hint="eastAsia"/>
          <w:b/>
          <w:lang w:eastAsia="zh-CN"/>
        </w:rPr>
        <w:t>3</w:t>
      </w:r>
      <w:r w:rsidR="00925FD5" w:rsidRPr="00925FD5">
        <w:rPr>
          <w:rFonts w:ascii="Times New Roman" w:hAnsi="Times New Roman" w:hint="eastAsia"/>
          <w:b/>
        </w:rPr>
        <w:t>.</w:t>
      </w:r>
      <w:r w:rsidR="008F116B">
        <w:rPr>
          <w:rFonts w:ascii="Times New Roman" w:hAnsi="Times New Roman" w:hint="eastAsia"/>
          <w:b/>
          <w:lang w:eastAsia="zh-CN"/>
        </w:rPr>
        <w:t>2</w:t>
      </w:r>
      <w:r w:rsidR="00925FD5" w:rsidRPr="00925FD5">
        <w:rPr>
          <w:rFonts w:ascii="Times New Roman" w:hAnsi="Times New Roman" w:hint="eastAsia"/>
          <w:b/>
        </w:rPr>
        <w:t xml:space="preserve"> </w:t>
      </w:r>
      <w:r w:rsidR="00B0336E" w:rsidRPr="00925FD5">
        <w:rPr>
          <w:rFonts w:ascii="Times New Roman" w:hAnsi="Times New Roman" w:hint="eastAsia"/>
          <w:b/>
        </w:rPr>
        <w:t xml:space="preserve">Discussion on </w:t>
      </w:r>
      <w:r w:rsidR="00B0336E" w:rsidRPr="00925FD5">
        <w:rPr>
          <w:rFonts w:ascii="Times New Roman" w:hAnsi="Times New Roman"/>
          <w:b/>
        </w:rPr>
        <w:t xml:space="preserve">signalling transmission efficiency improvement </w:t>
      </w:r>
    </w:p>
    <w:p w14:paraId="5AACD471" w14:textId="2A7252E1" w:rsidR="00EE609E" w:rsidRDefault="001A0913" w:rsidP="00EE609E">
      <w:pPr>
        <w:spacing w:after="120"/>
        <w:rPr>
          <w:rFonts w:ascii="Times New Roman" w:eastAsia="宋体" w:hAnsi="Times New Roman" w:cs="Times New Roman"/>
          <w:lang w:val="en-GB"/>
        </w:rPr>
      </w:pPr>
      <w:r>
        <w:rPr>
          <w:rFonts w:ascii="Times New Roman" w:eastAsia="宋体" w:hAnsi="Times New Roman" w:cs="Times New Roman" w:hint="eastAsia"/>
          <w:color w:val="000000"/>
        </w:rPr>
        <w:t>In</w:t>
      </w:r>
      <w:r w:rsidR="00B0336E">
        <w:rPr>
          <w:rFonts w:ascii="Times New Roman" w:hAnsi="Times New Roman" w:cs="Times New Roman" w:hint="eastAsia"/>
          <w:color w:val="000000"/>
        </w:rPr>
        <w:t xml:space="preserve"> </w:t>
      </w:r>
      <w:r>
        <w:rPr>
          <w:rFonts w:ascii="Times New Roman" w:hAnsi="Times New Roman" w:cs="Times New Roman" w:hint="eastAsia"/>
          <w:lang w:val="en-GB"/>
        </w:rPr>
        <w:t>Rel-16 RACS WI</w:t>
      </w:r>
      <w:r>
        <w:rPr>
          <w:rFonts w:ascii="Times New Roman" w:eastAsia="宋体" w:hAnsi="Times New Roman" w:cs="Times New Roman" w:hint="eastAsia"/>
          <w:lang w:val="en-GB"/>
        </w:rPr>
        <w:t>,</w:t>
      </w:r>
      <w:r w:rsidR="00B0336E">
        <w:rPr>
          <w:rFonts w:ascii="Times New Roman" w:hAnsi="Times New Roman" w:cs="Times New Roman" w:hint="eastAsia"/>
          <w:lang w:val="en-GB"/>
        </w:rPr>
        <w:t xml:space="preserve"> the </w:t>
      </w:r>
      <w:r w:rsidR="00B0336E">
        <w:rPr>
          <w:rFonts w:ascii="Times New Roman" w:hAnsi="Times New Roman" w:cs="Times New Roman"/>
          <w:lang w:val="en-GB"/>
        </w:rPr>
        <w:t>delta signalling with UE capability ID</w:t>
      </w:r>
      <w:r>
        <w:rPr>
          <w:rFonts w:ascii="Times New Roman" w:eastAsia="宋体" w:hAnsi="Times New Roman" w:cs="Times New Roman" w:hint="eastAsia"/>
          <w:lang w:val="en-GB"/>
        </w:rPr>
        <w:t xml:space="preserve"> was discussed but is not supported due to lack of time</w:t>
      </w:r>
      <w:r w:rsidR="00B0336E">
        <w:rPr>
          <w:rFonts w:ascii="Times New Roman" w:hAnsi="Times New Roman" w:cs="Times New Roman" w:hint="eastAsia"/>
          <w:lang w:val="en-GB"/>
        </w:rPr>
        <w:t xml:space="preserve">. </w:t>
      </w:r>
      <w:r>
        <w:rPr>
          <w:rFonts w:ascii="Times New Roman" w:eastAsia="宋体" w:hAnsi="Times New Roman" w:cs="Times New Roman" w:hint="eastAsia"/>
          <w:lang w:val="en-GB"/>
        </w:rPr>
        <w:t xml:space="preserve">Companies </w:t>
      </w:r>
      <w:r w:rsidR="008F116B">
        <w:rPr>
          <w:rFonts w:ascii="Times New Roman" w:eastAsia="宋体" w:hAnsi="Times New Roman" w:cs="Times New Roman" w:hint="eastAsia"/>
          <w:lang w:val="en-GB"/>
        </w:rPr>
        <w:t>can</w:t>
      </w:r>
      <w:r>
        <w:rPr>
          <w:rFonts w:ascii="Times New Roman" w:eastAsia="宋体" w:hAnsi="Times New Roman" w:cs="Times New Roman" w:hint="eastAsia"/>
          <w:lang w:val="en-GB"/>
        </w:rPr>
        <w:t xml:space="preserve"> see some benefit since it could save much more signalling overhead, e.g. for the case a new UE device</w:t>
      </w:r>
      <w:r w:rsidR="00EE609E">
        <w:rPr>
          <w:rFonts w:ascii="Times New Roman" w:eastAsia="宋体" w:hAnsi="Times New Roman" w:cs="Times New Roman" w:hint="eastAsia"/>
          <w:lang w:val="en-GB"/>
        </w:rPr>
        <w:t xml:space="preserve"> entering the market, it could report a UE capability ID </w:t>
      </w:r>
      <w:r w:rsidR="001A0718">
        <w:rPr>
          <w:rFonts w:ascii="Times New Roman" w:eastAsia="宋体" w:hAnsi="Times New Roman" w:cs="Times New Roman" w:hint="eastAsia"/>
          <w:lang w:val="en-GB"/>
        </w:rPr>
        <w:t xml:space="preserve">of old version </w:t>
      </w:r>
      <w:r w:rsidR="00EE609E">
        <w:rPr>
          <w:rFonts w:ascii="Times New Roman" w:eastAsia="宋体" w:hAnsi="Times New Roman" w:cs="Times New Roman" w:hint="eastAsia"/>
          <w:lang w:val="en-GB"/>
        </w:rPr>
        <w:t>with delta signalling containing the different capabilities, or for the case the UE</w:t>
      </w:r>
      <w:r w:rsidR="00EE609E">
        <w:rPr>
          <w:rFonts w:ascii="Times New Roman" w:eastAsia="宋体" w:hAnsi="Times New Roman" w:cs="Times New Roman"/>
          <w:lang w:val="en-GB"/>
        </w:rPr>
        <w:t>’</w:t>
      </w:r>
      <w:r w:rsidR="00EE609E">
        <w:rPr>
          <w:rFonts w:ascii="Times New Roman" w:eastAsia="宋体" w:hAnsi="Times New Roman" w:cs="Times New Roman" w:hint="eastAsia"/>
          <w:lang w:val="en-GB"/>
        </w:rPr>
        <w:t xml:space="preserve">s capabilities are changed (e.g. set/reset by the user </w:t>
      </w:r>
      <w:r w:rsidR="00EE609E">
        <w:rPr>
          <w:rFonts w:ascii="Times New Roman" w:eastAsia="宋体" w:hAnsi="Times New Roman" w:cs="Times New Roman"/>
          <w:lang w:val="en-GB"/>
        </w:rPr>
        <w:t>manually</w:t>
      </w:r>
      <w:r w:rsidR="008F116B">
        <w:rPr>
          <w:rFonts w:ascii="Times New Roman" w:eastAsia="宋体" w:hAnsi="Times New Roman" w:cs="Times New Roman" w:hint="eastAsia"/>
          <w:lang w:val="en-GB"/>
        </w:rPr>
        <w:t>, or capability upgrade</w:t>
      </w:r>
      <w:r w:rsidR="00EE609E">
        <w:rPr>
          <w:rFonts w:ascii="Times New Roman" w:eastAsia="宋体" w:hAnsi="Times New Roman" w:cs="Times New Roman" w:hint="eastAsia"/>
          <w:lang w:val="en-GB"/>
        </w:rPr>
        <w:t xml:space="preserve">), or for the case the filters are changed when UE moving to another area. </w:t>
      </w:r>
      <w:r w:rsidR="00EE609E">
        <w:rPr>
          <w:rFonts w:ascii="Times New Roman" w:eastAsia="宋体" w:hAnsi="Times New Roman" w:cs="Times New Roman"/>
          <w:lang w:val="en-GB"/>
        </w:rPr>
        <w:t>F</w:t>
      </w:r>
      <w:r w:rsidR="00EE609E">
        <w:rPr>
          <w:rFonts w:ascii="Times New Roman" w:eastAsia="宋体" w:hAnsi="Times New Roman" w:cs="Times New Roman" w:hint="eastAsia"/>
          <w:lang w:val="en-GB"/>
        </w:rPr>
        <w:t>or these cases, the UE is not necessary to report the whole capability set to the network and the reduced delta signalling can bring benefit.</w:t>
      </w:r>
    </w:p>
    <w:p w14:paraId="6DA76C06" w14:textId="029F9737" w:rsidR="00EE609E" w:rsidRDefault="00EE609E" w:rsidP="00EE609E">
      <w:pPr>
        <w:spacing w:after="120"/>
        <w:rPr>
          <w:rFonts w:ascii="Times New Roman" w:eastAsia="宋体" w:hAnsi="Times New Roman" w:cs="Times New Roman"/>
          <w:b/>
          <w:lang w:val="en-GB"/>
        </w:rPr>
      </w:pPr>
      <w:r w:rsidRPr="00EE609E">
        <w:rPr>
          <w:rFonts w:ascii="Times New Roman" w:eastAsia="宋体" w:hAnsi="Times New Roman" w:cs="Times New Roman" w:hint="eastAsia"/>
          <w:b/>
          <w:lang w:val="en-GB"/>
        </w:rPr>
        <w:t xml:space="preserve">Proposal </w:t>
      </w:r>
      <w:r w:rsidR="00CC3D6D">
        <w:rPr>
          <w:rFonts w:ascii="Times New Roman" w:eastAsia="宋体" w:hAnsi="Times New Roman" w:cs="Times New Roman" w:hint="eastAsia"/>
          <w:b/>
          <w:lang w:val="en-GB"/>
        </w:rPr>
        <w:t>4</w:t>
      </w:r>
      <w:r w:rsidRPr="00EE609E">
        <w:rPr>
          <w:rFonts w:ascii="Times New Roman" w:eastAsia="宋体" w:hAnsi="Times New Roman" w:cs="Times New Roman" w:hint="eastAsia"/>
          <w:b/>
          <w:lang w:val="en-GB"/>
        </w:rPr>
        <w:t xml:space="preserve">: Delta signalling reporting with UE capability ID </w:t>
      </w:r>
      <w:r w:rsidR="00CC3D6D">
        <w:rPr>
          <w:rFonts w:ascii="Times New Roman" w:eastAsia="宋体" w:hAnsi="Times New Roman" w:cs="Times New Roman" w:hint="eastAsia"/>
          <w:b/>
          <w:lang w:val="en-GB"/>
        </w:rPr>
        <w:t>can be</w:t>
      </w:r>
      <w:r w:rsidRPr="00EE609E">
        <w:rPr>
          <w:rFonts w:ascii="Times New Roman" w:eastAsia="宋体" w:hAnsi="Times New Roman" w:cs="Times New Roman" w:hint="eastAsia"/>
          <w:b/>
          <w:lang w:val="en-GB"/>
        </w:rPr>
        <w:t xml:space="preserve"> supported in Rel-18 to reduce the signalling overhead</w:t>
      </w:r>
      <w:r w:rsidR="00CC3D6D">
        <w:rPr>
          <w:rFonts w:ascii="Times New Roman" w:eastAsia="宋体" w:hAnsi="Times New Roman" w:cs="Times New Roman" w:hint="eastAsia"/>
          <w:b/>
          <w:lang w:val="en-GB"/>
        </w:rPr>
        <w:t xml:space="preserve"> and improve the spectrum </w:t>
      </w:r>
      <w:r w:rsidR="00CC3D6D">
        <w:rPr>
          <w:rFonts w:ascii="Times New Roman" w:eastAsia="宋体" w:hAnsi="Times New Roman" w:cs="Times New Roman"/>
          <w:b/>
          <w:lang w:val="en-GB"/>
        </w:rPr>
        <w:t>efficiency</w:t>
      </w:r>
      <w:r w:rsidR="00CC3D6D">
        <w:rPr>
          <w:rFonts w:ascii="Times New Roman" w:eastAsia="宋体" w:hAnsi="Times New Roman" w:cs="Times New Roman" w:hint="eastAsia"/>
          <w:b/>
          <w:lang w:val="en-GB"/>
        </w:rPr>
        <w:t>.</w:t>
      </w:r>
    </w:p>
    <w:p w14:paraId="5941E602" w14:textId="50678149" w:rsidR="00C8070C" w:rsidRDefault="00EE609E">
      <w:pPr>
        <w:pStyle w:val="1"/>
      </w:pPr>
      <w:r>
        <w:rPr>
          <w:rFonts w:hint="eastAsia"/>
          <w:lang w:eastAsia="zh-CN"/>
        </w:rPr>
        <w:t>4</w:t>
      </w:r>
      <w:r w:rsidR="00B0336E">
        <w:rPr>
          <w:rFonts w:hint="eastAsia"/>
          <w:lang w:eastAsia="zh-CN"/>
        </w:rPr>
        <w:tab/>
      </w:r>
      <w:r>
        <w:rPr>
          <w:rFonts w:hint="eastAsia"/>
          <w:color w:val="000000"/>
          <w:lang w:eastAsia="zh-CN"/>
        </w:rPr>
        <w:t>Proposals</w:t>
      </w:r>
      <w:r w:rsidR="00B0336E">
        <w:t xml:space="preserve"> </w:t>
      </w:r>
    </w:p>
    <w:p w14:paraId="6A421038" w14:textId="7AA47FB8" w:rsidR="00017D9E" w:rsidRDefault="000E5D30" w:rsidP="002475CF">
      <w:pPr>
        <w:spacing w:after="120"/>
        <w:ind w:left="1008" w:hanging="1008"/>
        <w:rPr>
          <w:rFonts w:ascii="Times New Roman" w:eastAsia="宋体" w:hAnsi="Times New Roman" w:cs="Times New Roman"/>
          <w:szCs w:val="21"/>
        </w:rPr>
      </w:pPr>
      <w:r>
        <w:rPr>
          <w:rFonts w:ascii="Times New Roman" w:eastAsia="宋体" w:hAnsi="Times New Roman" w:cs="Times New Roman" w:hint="eastAsia"/>
          <w:szCs w:val="21"/>
        </w:rPr>
        <w:t>According to the discussion in above sections, we propose that:</w:t>
      </w:r>
    </w:p>
    <w:p w14:paraId="59906275" w14:textId="77777777" w:rsidR="00D30094" w:rsidRPr="00D30094" w:rsidRDefault="00D30094" w:rsidP="00D30094">
      <w:pPr>
        <w:spacing w:before="120" w:after="120"/>
        <w:rPr>
          <w:rFonts w:ascii="Times New Roman" w:eastAsia="宋体" w:hAnsi="Times New Roman" w:cs="Times New Roman"/>
          <w:b/>
          <w:szCs w:val="21"/>
          <w:lang w:val="en-GB"/>
        </w:rPr>
      </w:pPr>
      <w:r w:rsidRPr="00D30094">
        <w:rPr>
          <w:rFonts w:ascii="Times New Roman" w:eastAsia="宋体" w:hAnsi="Times New Roman" w:cs="Times New Roman" w:hint="eastAsia"/>
          <w:b/>
          <w:szCs w:val="21"/>
          <w:lang w:val="en-GB"/>
        </w:rPr>
        <w:t>Proposal 1: RAN to discuss and identify the main use cases for data and signa</w:t>
      </w:r>
      <w:r>
        <w:rPr>
          <w:rFonts w:ascii="Times New Roman" w:eastAsia="宋体" w:hAnsi="Times New Roman" w:cs="Times New Roman" w:hint="eastAsia"/>
          <w:b/>
          <w:szCs w:val="21"/>
          <w:lang w:val="en-GB"/>
        </w:rPr>
        <w:t>l</w:t>
      </w:r>
      <w:r w:rsidRPr="00D30094">
        <w:rPr>
          <w:rFonts w:ascii="Times New Roman" w:eastAsia="宋体" w:hAnsi="Times New Roman" w:cs="Times New Roman" w:hint="eastAsia"/>
          <w:b/>
          <w:szCs w:val="21"/>
          <w:lang w:val="en-GB"/>
        </w:rPr>
        <w:t>ling transmission efficiency improvement. The following are a starting point for the d</w:t>
      </w:r>
      <w:r>
        <w:rPr>
          <w:rFonts w:ascii="Times New Roman" w:eastAsia="宋体" w:hAnsi="Times New Roman" w:cs="Times New Roman" w:hint="eastAsia"/>
          <w:b/>
          <w:szCs w:val="21"/>
          <w:lang w:val="en-GB"/>
        </w:rPr>
        <w:t>iscussions:</w:t>
      </w:r>
    </w:p>
    <w:p w14:paraId="131E1AEB" w14:textId="77777777" w:rsidR="00D30094" w:rsidRPr="00D30094" w:rsidRDefault="00D30094" w:rsidP="00D30094">
      <w:pPr>
        <w:pStyle w:val="ad"/>
        <w:numPr>
          <w:ilvl w:val="0"/>
          <w:numId w:val="14"/>
        </w:numPr>
        <w:spacing w:before="120" w:after="120"/>
        <w:rPr>
          <w:rFonts w:ascii="Times New Roman" w:eastAsia="宋体" w:hAnsi="Times New Roman" w:cs="Times New Roman"/>
          <w:b/>
          <w:sz w:val="21"/>
          <w:szCs w:val="21"/>
          <w:lang w:val="en-GB"/>
        </w:rPr>
      </w:pPr>
      <w:r w:rsidRPr="00D30094">
        <w:rPr>
          <w:rFonts w:ascii="Times New Roman" w:eastAsia="宋体" w:hAnsi="Times New Roman" w:cs="Times New Roman" w:hint="eastAsia"/>
          <w:b/>
          <w:sz w:val="21"/>
          <w:szCs w:val="21"/>
          <w:lang w:val="en-GB"/>
        </w:rPr>
        <w:t>general use cases where data and signalling compression are beneficial;</w:t>
      </w:r>
    </w:p>
    <w:p w14:paraId="04FB58E1" w14:textId="77777777" w:rsidR="00D30094" w:rsidRPr="00D30094" w:rsidRDefault="00D30094" w:rsidP="00D30094">
      <w:pPr>
        <w:pStyle w:val="ad"/>
        <w:numPr>
          <w:ilvl w:val="0"/>
          <w:numId w:val="14"/>
        </w:numPr>
        <w:spacing w:before="120" w:after="120"/>
        <w:rPr>
          <w:rFonts w:ascii="Times New Roman" w:eastAsia="宋体" w:hAnsi="Times New Roman" w:cs="Times New Roman"/>
          <w:b/>
          <w:sz w:val="21"/>
          <w:szCs w:val="21"/>
          <w:lang w:val="en-GB"/>
        </w:rPr>
      </w:pPr>
      <w:proofErr w:type="spellStart"/>
      <w:r w:rsidRPr="00D30094">
        <w:rPr>
          <w:rFonts w:ascii="Times New Roman" w:eastAsia="宋体" w:hAnsi="Times New Roman" w:cs="Times New Roman" w:hint="eastAsia"/>
          <w:b/>
          <w:sz w:val="21"/>
          <w:szCs w:val="21"/>
          <w:lang w:val="en-GB"/>
        </w:rPr>
        <w:t>IIoT</w:t>
      </w:r>
      <w:proofErr w:type="spellEnd"/>
      <w:r w:rsidRPr="00D30094">
        <w:rPr>
          <w:rFonts w:ascii="Times New Roman" w:eastAsia="宋体" w:hAnsi="Times New Roman" w:cs="Times New Roman" w:hint="eastAsia"/>
          <w:b/>
          <w:sz w:val="21"/>
          <w:szCs w:val="21"/>
          <w:lang w:val="en-GB"/>
        </w:rPr>
        <w:t xml:space="preserve"> and MTC use case;</w:t>
      </w:r>
    </w:p>
    <w:p w14:paraId="398D695C" w14:textId="77777777" w:rsidR="00D30094" w:rsidRPr="00D30094" w:rsidRDefault="00D30094" w:rsidP="00D30094">
      <w:pPr>
        <w:pStyle w:val="ad"/>
        <w:numPr>
          <w:ilvl w:val="0"/>
          <w:numId w:val="14"/>
        </w:numPr>
        <w:spacing w:before="120" w:after="120"/>
        <w:rPr>
          <w:rFonts w:ascii="Times New Roman" w:eastAsia="宋体" w:hAnsi="Times New Roman" w:cs="Times New Roman"/>
          <w:b/>
          <w:sz w:val="21"/>
          <w:szCs w:val="21"/>
          <w:lang w:val="en-GB"/>
        </w:rPr>
      </w:pPr>
      <w:r w:rsidRPr="00D30094">
        <w:rPr>
          <w:rFonts w:ascii="Times New Roman" w:eastAsia="宋体" w:hAnsi="Times New Roman" w:cs="Times New Roman" w:hint="eastAsia"/>
          <w:b/>
          <w:sz w:val="21"/>
          <w:szCs w:val="21"/>
          <w:lang w:val="en-GB"/>
        </w:rPr>
        <w:t>XR and cloud gaming use cases;</w:t>
      </w:r>
    </w:p>
    <w:p w14:paraId="010FBC0D" w14:textId="77777777" w:rsidR="00D30094" w:rsidRPr="00D30094" w:rsidRDefault="00D30094" w:rsidP="00D30094">
      <w:pPr>
        <w:pStyle w:val="ad"/>
        <w:numPr>
          <w:ilvl w:val="0"/>
          <w:numId w:val="14"/>
        </w:numPr>
        <w:spacing w:before="120" w:after="120"/>
        <w:rPr>
          <w:rFonts w:ascii="Times New Roman" w:eastAsia="宋体" w:hAnsi="Times New Roman" w:cs="Times New Roman"/>
          <w:b/>
          <w:sz w:val="21"/>
          <w:szCs w:val="21"/>
          <w:lang w:val="en-GB"/>
        </w:rPr>
      </w:pPr>
      <w:r w:rsidRPr="00D30094">
        <w:rPr>
          <w:rFonts w:ascii="Times New Roman" w:eastAsia="宋体" w:hAnsi="Times New Roman" w:cs="Times New Roman" w:hint="eastAsia"/>
          <w:b/>
          <w:sz w:val="21"/>
          <w:szCs w:val="21"/>
          <w:lang w:val="en-GB"/>
        </w:rPr>
        <w:t>data and model exchange for AI/ML support;</w:t>
      </w:r>
    </w:p>
    <w:p w14:paraId="53ADF917" w14:textId="77777777" w:rsidR="00D30094" w:rsidRPr="00D30094" w:rsidRDefault="00D30094" w:rsidP="00D30094">
      <w:pPr>
        <w:pStyle w:val="ad"/>
        <w:numPr>
          <w:ilvl w:val="0"/>
          <w:numId w:val="14"/>
        </w:numPr>
        <w:spacing w:before="120" w:after="120"/>
        <w:rPr>
          <w:rFonts w:ascii="Times New Roman" w:eastAsia="宋体" w:hAnsi="Times New Roman" w:cs="Times New Roman"/>
          <w:b/>
          <w:sz w:val="21"/>
          <w:szCs w:val="21"/>
          <w:lang w:val="en-GB"/>
        </w:rPr>
      </w:pPr>
      <w:r w:rsidRPr="00D30094">
        <w:rPr>
          <w:rFonts w:ascii="Times New Roman" w:eastAsia="宋体" w:hAnsi="Times New Roman" w:cs="Times New Roman" w:hint="eastAsia"/>
          <w:b/>
          <w:sz w:val="21"/>
          <w:szCs w:val="21"/>
          <w:lang w:val="en-GB"/>
        </w:rPr>
        <w:t>other use cases if any.</w:t>
      </w:r>
    </w:p>
    <w:p w14:paraId="47D825A9" w14:textId="68AA32E2" w:rsidR="009C7ACB" w:rsidRDefault="009C7ACB" w:rsidP="00F443E7">
      <w:pPr>
        <w:spacing w:after="120"/>
        <w:rPr>
          <w:rFonts w:ascii="Times New Roman" w:eastAsia="宋体" w:hAnsi="Times New Roman" w:cs="Times New Roman"/>
          <w:color w:val="000000"/>
        </w:rPr>
      </w:pPr>
      <w:r w:rsidRPr="009C7ACB">
        <w:rPr>
          <w:rFonts w:ascii="Times New Roman" w:eastAsia="宋体" w:hAnsi="Times New Roman" w:cs="Times New Roman" w:hint="eastAsia"/>
          <w:color w:val="000000"/>
        </w:rPr>
        <w:t>Also</w:t>
      </w:r>
      <w:r>
        <w:rPr>
          <w:rFonts w:ascii="Times New Roman" w:eastAsia="宋体" w:hAnsi="Times New Roman" w:cs="Times New Roman" w:hint="eastAsia"/>
          <w:color w:val="000000"/>
        </w:rPr>
        <w:t xml:space="preserve"> the following are some </w:t>
      </w:r>
      <w:r>
        <w:rPr>
          <w:rFonts w:ascii="Times New Roman" w:eastAsia="宋体" w:hAnsi="Times New Roman" w:cs="Times New Roman"/>
          <w:color w:val="000000"/>
        </w:rPr>
        <w:t>initial</w:t>
      </w:r>
      <w:r>
        <w:rPr>
          <w:rFonts w:ascii="Times New Roman" w:eastAsia="宋体" w:hAnsi="Times New Roman" w:cs="Times New Roman" w:hint="eastAsia"/>
          <w:color w:val="000000"/>
        </w:rPr>
        <w:t xml:space="preserve">ly listed work based on discussions in the previous releases. More </w:t>
      </w:r>
      <w:r>
        <w:rPr>
          <w:rFonts w:ascii="Times New Roman" w:eastAsia="宋体" w:hAnsi="Times New Roman" w:cs="Times New Roman"/>
          <w:color w:val="000000"/>
        </w:rPr>
        <w:t>potential</w:t>
      </w:r>
      <w:r>
        <w:rPr>
          <w:rFonts w:ascii="Times New Roman" w:eastAsia="宋体" w:hAnsi="Times New Roman" w:cs="Times New Roman" w:hint="eastAsia"/>
          <w:color w:val="000000"/>
        </w:rPr>
        <w:t xml:space="preserve"> topics for further studies/work may be added based on discussions that follow the </w:t>
      </w:r>
      <w:r>
        <w:rPr>
          <w:rFonts w:ascii="Times New Roman" w:eastAsia="宋体" w:hAnsi="Times New Roman" w:cs="Times New Roman"/>
          <w:color w:val="000000"/>
        </w:rPr>
        <w:t>proposal</w:t>
      </w:r>
      <w:r>
        <w:rPr>
          <w:rFonts w:ascii="Times New Roman" w:eastAsia="宋体" w:hAnsi="Times New Roman" w:cs="Times New Roman" w:hint="eastAsia"/>
          <w:color w:val="000000"/>
        </w:rPr>
        <w:t xml:space="preserve"> 1. </w:t>
      </w:r>
    </w:p>
    <w:p w14:paraId="397C1513" w14:textId="77777777" w:rsidR="00F443E7" w:rsidRPr="0098528D" w:rsidRDefault="00F443E7" w:rsidP="00F443E7">
      <w:pPr>
        <w:spacing w:after="120"/>
        <w:rPr>
          <w:rFonts w:ascii="Times New Roman" w:eastAsia="宋体" w:hAnsi="Times New Roman" w:cs="Times New Roman"/>
          <w:b/>
          <w:color w:val="000000"/>
        </w:rPr>
      </w:pPr>
      <w:bookmarkStart w:id="2" w:name="_GoBack"/>
      <w:bookmarkEnd w:id="2"/>
      <w:r>
        <w:rPr>
          <w:rFonts w:ascii="Times New Roman" w:eastAsia="宋体" w:hAnsi="Times New Roman" w:cs="Times New Roman" w:hint="eastAsia"/>
          <w:b/>
          <w:color w:val="000000"/>
        </w:rPr>
        <w:t>Proposal 2</w:t>
      </w:r>
      <w:r w:rsidRPr="0098528D">
        <w:rPr>
          <w:rFonts w:ascii="Times New Roman" w:eastAsia="宋体" w:hAnsi="Times New Roman" w:cs="Times New Roman" w:hint="eastAsia"/>
          <w:b/>
          <w:color w:val="000000"/>
        </w:rPr>
        <w:t xml:space="preserve">: NR UDC </w:t>
      </w:r>
      <w:r>
        <w:rPr>
          <w:rFonts w:ascii="Times New Roman" w:eastAsia="宋体" w:hAnsi="Times New Roman" w:cs="Times New Roman" w:hint="eastAsia"/>
          <w:b/>
          <w:color w:val="000000"/>
        </w:rPr>
        <w:t>can be</w:t>
      </w:r>
      <w:r w:rsidRPr="0098528D">
        <w:rPr>
          <w:rFonts w:ascii="Times New Roman" w:eastAsia="宋体" w:hAnsi="Times New Roman" w:cs="Times New Roman" w:hint="eastAsia"/>
          <w:b/>
          <w:color w:val="000000"/>
        </w:rPr>
        <w:t xml:space="preserve"> appli</w:t>
      </w:r>
      <w:r>
        <w:rPr>
          <w:rFonts w:ascii="Times New Roman" w:eastAsia="宋体" w:hAnsi="Times New Roman" w:cs="Times New Roman" w:hint="eastAsia"/>
          <w:b/>
          <w:color w:val="000000"/>
        </w:rPr>
        <w:t>ed</w:t>
      </w:r>
      <w:r w:rsidRPr="0098528D">
        <w:rPr>
          <w:rFonts w:ascii="Times New Roman" w:eastAsia="宋体" w:hAnsi="Times New Roman" w:cs="Times New Roman" w:hint="eastAsia"/>
          <w:b/>
          <w:color w:val="000000"/>
        </w:rPr>
        <w:t xml:space="preserve"> for DC cases.</w:t>
      </w:r>
    </w:p>
    <w:p w14:paraId="2AD7ECFC" w14:textId="77777777" w:rsidR="00F443E7" w:rsidRPr="0038449A" w:rsidRDefault="00F443E7" w:rsidP="00F443E7">
      <w:pPr>
        <w:spacing w:after="120"/>
        <w:rPr>
          <w:rFonts w:ascii="Times New Roman" w:eastAsia="宋体" w:hAnsi="Times New Roman" w:cs="Times New Roman"/>
          <w:b/>
          <w:color w:val="000000"/>
        </w:rPr>
      </w:pPr>
      <w:r w:rsidRPr="0038449A">
        <w:rPr>
          <w:rFonts w:ascii="Times New Roman" w:eastAsia="宋体" w:hAnsi="Times New Roman" w:cs="Times New Roman" w:hint="eastAsia"/>
          <w:b/>
          <w:color w:val="000000"/>
        </w:rPr>
        <w:t xml:space="preserve">Proposal </w:t>
      </w:r>
      <w:r>
        <w:rPr>
          <w:rFonts w:ascii="Times New Roman" w:eastAsia="宋体" w:hAnsi="Times New Roman" w:cs="Times New Roman" w:hint="eastAsia"/>
          <w:b/>
          <w:color w:val="000000"/>
        </w:rPr>
        <w:t>3</w:t>
      </w:r>
      <w:r w:rsidRPr="0038449A">
        <w:rPr>
          <w:rFonts w:ascii="Times New Roman" w:eastAsia="宋体" w:hAnsi="Times New Roman" w:cs="Times New Roman" w:hint="eastAsia"/>
          <w:b/>
          <w:color w:val="000000"/>
        </w:rPr>
        <w:t xml:space="preserve">: NR UDC </w:t>
      </w:r>
      <w:r>
        <w:rPr>
          <w:rFonts w:ascii="Times New Roman" w:eastAsia="宋体" w:hAnsi="Times New Roman" w:cs="Times New Roman" w:hint="eastAsia"/>
          <w:b/>
          <w:color w:val="000000"/>
        </w:rPr>
        <w:t>can be applied</w:t>
      </w:r>
      <w:r w:rsidRPr="0038449A">
        <w:rPr>
          <w:rFonts w:ascii="Times New Roman" w:eastAsia="宋体" w:hAnsi="Times New Roman" w:cs="Times New Roman" w:hint="eastAsia"/>
          <w:b/>
          <w:color w:val="000000"/>
        </w:rPr>
        <w:t xml:space="preserve"> for RLC-UM</w:t>
      </w:r>
      <w:r>
        <w:rPr>
          <w:rFonts w:ascii="Times New Roman" w:eastAsia="宋体" w:hAnsi="Times New Roman" w:cs="Times New Roman" w:hint="eastAsia"/>
          <w:b/>
          <w:color w:val="000000"/>
        </w:rPr>
        <w:t xml:space="preserve"> in Rel-18 with small adapted </w:t>
      </w:r>
      <w:r>
        <w:rPr>
          <w:rFonts w:ascii="Times New Roman" w:eastAsia="宋体" w:hAnsi="Times New Roman" w:cs="Times New Roman"/>
          <w:b/>
          <w:color w:val="000000"/>
        </w:rPr>
        <w:t>adjust</w:t>
      </w:r>
      <w:r>
        <w:rPr>
          <w:rFonts w:ascii="Times New Roman" w:eastAsia="宋体" w:hAnsi="Times New Roman" w:cs="Times New Roman" w:hint="eastAsia"/>
          <w:b/>
          <w:color w:val="000000"/>
        </w:rPr>
        <w:t>ment</w:t>
      </w:r>
      <w:r w:rsidRPr="0038449A">
        <w:rPr>
          <w:rFonts w:ascii="Times New Roman" w:eastAsia="宋体" w:hAnsi="Times New Roman" w:cs="Times New Roman" w:hint="eastAsia"/>
          <w:b/>
          <w:color w:val="000000"/>
        </w:rPr>
        <w:t>.</w:t>
      </w:r>
    </w:p>
    <w:p w14:paraId="1E943388" w14:textId="5F8C3E8D" w:rsidR="00F443E7" w:rsidRDefault="00F443E7" w:rsidP="00F443E7">
      <w:pPr>
        <w:spacing w:after="120"/>
        <w:rPr>
          <w:rFonts w:ascii="Times New Roman" w:eastAsia="宋体" w:hAnsi="Times New Roman" w:cs="Times New Roman"/>
          <w:b/>
          <w:lang w:val="en-GB"/>
        </w:rPr>
      </w:pPr>
      <w:r w:rsidRPr="00EE609E">
        <w:rPr>
          <w:rFonts w:ascii="Times New Roman" w:eastAsia="宋体" w:hAnsi="Times New Roman" w:cs="Times New Roman" w:hint="eastAsia"/>
          <w:b/>
          <w:lang w:val="en-GB"/>
        </w:rPr>
        <w:t>Proposal</w:t>
      </w:r>
      <w:r w:rsidR="00D30094">
        <w:rPr>
          <w:rFonts w:ascii="Times New Roman" w:eastAsia="宋体" w:hAnsi="Times New Roman" w:cs="Times New Roman" w:hint="eastAsia"/>
          <w:b/>
          <w:lang w:val="en-GB"/>
        </w:rPr>
        <w:t xml:space="preserve"> </w:t>
      </w:r>
      <w:r>
        <w:rPr>
          <w:rFonts w:ascii="Times New Roman" w:eastAsia="宋体" w:hAnsi="Times New Roman" w:cs="Times New Roman" w:hint="eastAsia"/>
          <w:b/>
          <w:lang w:val="en-GB"/>
        </w:rPr>
        <w:t>4</w:t>
      </w:r>
      <w:r w:rsidRPr="00EE609E">
        <w:rPr>
          <w:rFonts w:ascii="Times New Roman" w:eastAsia="宋体" w:hAnsi="Times New Roman" w:cs="Times New Roman" w:hint="eastAsia"/>
          <w:b/>
          <w:lang w:val="en-GB"/>
        </w:rPr>
        <w:t xml:space="preserve">: Delta signalling reporting with UE capability ID </w:t>
      </w:r>
      <w:r>
        <w:rPr>
          <w:rFonts w:ascii="Times New Roman" w:eastAsia="宋体" w:hAnsi="Times New Roman" w:cs="Times New Roman" w:hint="eastAsia"/>
          <w:b/>
          <w:lang w:val="en-GB"/>
        </w:rPr>
        <w:t>can be</w:t>
      </w:r>
      <w:r w:rsidRPr="00EE609E">
        <w:rPr>
          <w:rFonts w:ascii="Times New Roman" w:eastAsia="宋体" w:hAnsi="Times New Roman" w:cs="Times New Roman" w:hint="eastAsia"/>
          <w:b/>
          <w:lang w:val="en-GB"/>
        </w:rPr>
        <w:t xml:space="preserve"> supported in Rel-18 to reduce the signalling overhead</w:t>
      </w:r>
      <w:r>
        <w:rPr>
          <w:rFonts w:ascii="Times New Roman" w:eastAsia="宋体" w:hAnsi="Times New Roman" w:cs="Times New Roman" w:hint="eastAsia"/>
          <w:b/>
          <w:lang w:val="en-GB"/>
        </w:rPr>
        <w:t xml:space="preserve"> and improve the spectrum </w:t>
      </w:r>
      <w:r>
        <w:rPr>
          <w:rFonts w:ascii="Times New Roman" w:eastAsia="宋体" w:hAnsi="Times New Roman" w:cs="Times New Roman"/>
          <w:b/>
          <w:lang w:val="en-GB"/>
        </w:rPr>
        <w:t>efficiency</w:t>
      </w:r>
      <w:r>
        <w:rPr>
          <w:rFonts w:ascii="Times New Roman" w:eastAsia="宋体" w:hAnsi="Times New Roman" w:cs="Times New Roman" w:hint="eastAsia"/>
          <w:b/>
          <w:lang w:val="en-GB"/>
        </w:rPr>
        <w:t>.</w:t>
      </w:r>
    </w:p>
    <w:p w14:paraId="114444D5" w14:textId="40F653DE" w:rsidR="00C8070C" w:rsidRDefault="001A0718" w:rsidP="00F443E7">
      <w:pPr>
        <w:pStyle w:val="1"/>
        <w:pBdr>
          <w:top w:val="single" w:sz="12" w:space="0" w:color="auto"/>
        </w:pBdr>
        <w:rPr>
          <w:color w:val="000000"/>
        </w:rPr>
      </w:pPr>
      <w:r>
        <w:rPr>
          <w:rFonts w:hint="eastAsia"/>
          <w:color w:val="000000"/>
          <w:lang w:eastAsia="zh-CN"/>
        </w:rPr>
        <w:t>5</w:t>
      </w:r>
      <w:r w:rsidR="00B0336E">
        <w:rPr>
          <w:rFonts w:hint="eastAsia"/>
          <w:color w:val="000000"/>
          <w:lang w:eastAsia="zh-CN"/>
        </w:rPr>
        <w:tab/>
      </w:r>
      <w:r w:rsidR="00B0336E">
        <w:rPr>
          <w:color w:val="000000"/>
        </w:rPr>
        <w:t>References</w:t>
      </w:r>
    </w:p>
    <w:p w14:paraId="1E8E78CF" w14:textId="05ECAB90" w:rsidR="000E5D30" w:rsidRPr="000E5D30" w:rsidRDefault="000E5D30" w:rsidP="000E5D30">
      <w:pPr>
        <w:spacing w:after="120"/>
        <w:rPr>
          <w:rFonts w:ascii="Times New Roman" w:eastAsia="宋体" w:hAnsi="Times New Roman" w:cs="Times New Roman"/>
          <w:lang w:val="en-GB"/>
        </w:rPr>
      </w:pPr>
      <w:r w:rsidRPr="00CA1D1F">
        <w:rPr>
          <w:rFonts w:ascii="Times New Roman" w:hAnsi="Times New Roman" w:cs="Times New Roman" w:hint="eastAsia"/>
          <w:lang w:val="en-GB"/>
        </w:rPr>
        <w:t>[</w:t>
      </w:r>
      <w:r>
        <w:rPr>
          <w:rFonts w:ascii="Times New Roman" w:eastAsia="宋体" w:hAnsi="Times New Roman" w:cs="Times New Roman" w:hint="eastAsia"/>
          <w:lang w:val="en-GB"/>
        </w:rPr>
        <w:t>1</w:t>
      </w:r>
      <w:r w:rsidRPr="00CA1D1F">
        <w:rPr>
          <w:rFonts w:ascii="Times New Roman" w:hAnsi="Times New Roman" w:cs="Times New Roman" w:hint="eastAsia"/>
          <w:lang w:val="en-GB"/>
        </w:rPr>
        <w:t>]</w:t>
      </w:r>
      <w:r w:rsidR="005C4397">
        <w:rPr>
          <w:rFonts w:ascii="Times New Roman" w:eastAsia="宋体" w:hAnsi="Times New Roman" w:cs="Times New Roman" w:hint="eastAsia"/>
          <w:lang w:val="en-GB"/>
        </w:rPr>
        <w:tab/>
      </w:r>
      <w:r w:rsidRPr="00CA1D1F">
        <w:rPr>
          <w:rFonts w:ascii="Times New Roman" w:hAnsi="Times New Roman" w:cs="Times New Roman"/>
          <w:lang w:val="en-GB"/>
        </w:rPr>
        <w:t>RP-</w:t>
      </w:r>
      <w:r>
        <w:rPr>
          <w:rFonts w:ascii="Times New Roman" w:eastAsia="宋体" w:hAnsi="Times New Roman" w:cs="Times New Roman" w:hint="eastAsia"/>
          <w:lang w:val="en-GB"/>
        </w:rPr>
        <w:t>210909</w:t>
      </w:r>
      <w:r w:rsidRPr="00CA1D1F">
        <w:rPr>
          <w:rFonts w:ascii="Times New Roman" w:hAnsi="Times New Roman" w:cs="Times New Roman" w:hint="eastAsia"/>
          <w:lang w:val="en-GB"/>
        </w:rPr>
        <w:t xml:space="preserve"> </w:t>
      </w:r>
      <w:r w:rsidRPr="00CA1D1F">
        <w:rPr>
          <w:rFonts w:ascii="Times New Roman" w:eastAsia="宋体" w:hAnsi="Times New Roman" w:cs="Times New Roman" w:hint="eastAsia"/>
          <w:lang w:val="en-GB"/>
        </w:rPr>
        <w:tab/>
      </w:r>
      <w:r w:rsidRPr="00CA1D1F">
        <w:rPr>
          <w:rFonts w:ascii="Times New Roman" w:hAnsi="Times New Roman" w:cs="Times New Roman"/>
          <w:lang w:val="en-GB"/>
        </w:rPr>
        <w:t xml:space="preserve">New WID on NR </w:t>
      </w:r>
      <w:r>
        <w:rPr>
          <w:rFonts w:ascii="Times New Roman" w:eastAsia="宋体" w:hAnsi="Times New Roman" w:cs="Times New Roman" w:hint="eastAsia"/>
          <w:lang w:val="en-GB"/>
        </w:rPr>
        <w:t>uplink data compression (</w:t>
      </w:r>
      <w:r w:rsidRPr="00CA1D1F">
        <w:rPr>
          <w:rFonts w:ascii="Times New Roman" w:hAnsi="Times New Roman" w:cs="Times New Roman"/>
          <w:lang w:val="en-GB"/>
        </w:rPr>
        <w:t>UDC</w:t>
      </w:r>
      <w:r>
        <w:rPr>
          <w:rFonts w:ascii="Times New Roman" w:eastAsia="宋体" w:hAnsi="Times New Roman" w:cs="Times New Roman" w:hint="eastAsia"/>
          <w:lang w:val="en-GB"/>
        </w:rPr>
        <w:t>)</w:t>
      </w:r>
      <w:r w:rsidR="00CB1311">
        <w:rPr>
          <w:rFonts w:ascii="Times New Roman" w:eastAsia="宋体" w:hAnsi="Times New Roman" w:cs="Times New Roman" w:hint="eastAsia"/>
          <w:lang w:val="en-GB"/>
        </w:rPr>
        <w:tab/>
      </w:r>
      <w:r w:rsidRPr="00CA1D1F">
        <w:rPr>
          <w:rFonts w:ascii="Times New Roman" w:hAnsi="Times New Roman" w:cs="Times New Roman" w:hint="eastAsia"/>
          <w:lang w:val="en-GB"/>
        </w:rPr>
        <w:t>CATT</w:t>
      </w:r>
      <w:r>
        <w:rPr>
          <w:rFonts w:ascii="Times New Roman" w:eastAsia="宋体" w:hAnsi="Times New Roman" w:cs="Times New Roman" w:hint="eastAsia"/>
          <w:lang w:val="en-GB"/>
        </w:rPr>
        <w:t>, CMCC</w:t>
      </w:r>
    </w:p>
    <w:p w14:paraId="03115A5A" w14:textId="01517B0B" w:rsidR="000E5D30" w:rsidRDefault="00B0336E" w:rsidP="000E5D30">
      <w:pPr>
        <w:spacing w:after="120"/>
        <w:rPr>
          <w:rFonts w:ascii="Times New Roman" w:eastAsia="宋体" w:hAnsi="Times New Roman" w:cs="Times New Roman"/>
          <w:lang w:val="en-GB"/>
        </w:rPr>
      </w:pPr>
      <w:r w:rsidRPr="00CB1311">
        <w:rPr>
          <w:rFonts w:ascii="Times New Roman" w:eastAsia="宋体" w:hAnsi="Times New Roman" w:cs="Times New Roman" w:hint="eastAsia"/>
          <w:lang w:val="en-GB"/>
        </w:rPr>
        <w:t>[</w:t>
      </w:r>
      <w:r w:rsidR="000E5D30">
        <w:rPr>
          <w:rFonts w:ascii="Times New Roman" w:eastAsia="宋体" w:hAnsi="Times New Roman" w:cs="Times New Roman" w:hint="eastAsia"/>
          <w:lang w:val="en-GB"/>
        </w:rPr>
        <w:t>2</w:t>
      </w:r>
      <w:r w:rsidRPr="00CB1311">
        <w:rPr>
          <w:rFonts w:ascii="Times New Roman" w:eastAsia="宋体" w:hAnsi="Times New Roman" w:cs="Times New Roman" w:hint="eastAsia"/>
          <w:lang w:val="en-GB"/>
        </w:rPr>
        <w:t>]</w:t>
      </w:r>
      <w:r w:rsidR="005C4397">
        <w:rPr>
          <w:rFonts w:ascii="Times New Roman" w:eastAsia="宋体" w:hAnsi="Times New Roman" w:cs="Times New Roman" w:hint="eastAsia"/>
          <w:lang w:val="en-GB"/>
        </w:rPr>
        <w:tab/>
      </w:r>
      <w:r w:rsidR="00727DB9">
        <w:rPr>
          <w:rFonts w:ascii="Times New Roman" w:eastAsia="宋体" w:hAnsi="Times New Roman" w:cs="Times New Roman" w:hint="eastAsia"/>
          <w:lang w:val="en-GB"/>
        </w:rPr>
        <w:t>RP-192862</w:t>
      </w:r>
      <w:r w:rsidR="00727DB9">
        <w:rPr>
          <w:rFonts w:ascii="Times New Roman" w:eastAsia="宋体" w:hAnsi="Times New Roman" w:cs="Times New Roman" w:hint="eastAsia"/>
          <w:lang w:val="en-GB"/>
        </w:rPr>
        <w:tab/>
      </w:r>
      <w:r w:rsidR="00727DB9">
        <w:rPr>
          <w:rFonts w:ascii="Times New Roman" w:eastAsia="宋体" w:hAnsi="Times New Roman" w:cs="Times New Roman" w:hint="eastAsia"/>
          <w:lang w:val="en-GB"/>
        </w:rPr>
        <w:tab/>
      </w:r>
      <w:r w:rsidR="00727DB9" w:rsidRPr="00727DB9">
        <w:rPr>
          <w:rFonts w:ascii="Times New Roman" w:eastAsia="宋体" w:hAnsi="Times New Roman" w:cs="Times New Roman"/>
          <w:lang w:val="en-GB"/>
        </w:rPr>
        <w:t>Summary of email discussion on NR UDC and other transmission efficiency improvements</w:t>
      </w:r>
      <w:r w:rsidR="00CB1311">
        <w:rPr>
          <w:rFonts w:ascii="Times New Roman" w:eastAsia="宋体" w:hAnsi="Times New Roman" w:cs="Times New Roman" w:hint="eastAsia"/>
          <w:lang w:val="en-GB"/>
        </w:rPr>
        <w:tab/>
      </w:r>
      <w:r w:rsidR="00727DB9">
        <w:rPr>
          <w:rFonts w:ascii="Times New Roman" w:eastAsia="宋体" w:hAnsi="Times New Roman" w:cs="Times New Roman" w:hint="eastAsia"/>
          <w:lang w:val="en-GB"/>
        </w:rPr>
        <w:t>CATT</w:t>
      </w:r>
    </w:p>
    <w:p w14:paraId="1BAFAEC6" w14:textId="07C3CB15" w:rsidR="00CB1311" w:rsidRDefault="00CB1311" w:rsidP="000E5D30">
      <w:pPr>
        <w:spacing w:after="120"/>
        <w:rPr>
          <w:rFonts w:ascii="Times New Roman" w:eastAsia="宋体" w:hAnsi="Times New Roman" w:cs="Times New Roman"/>
          <w:lang w:val="en-GB"/>
        </w:rPr>
      </w:pPr>
      <w:r>
        <w:rPr>
          <w:rFonts w:ascii="Times New Roman" w:eastAsia="宋体" w:hAnsi="Times New Roman" w:cs="Times New Roman" w:hint="eastAsia"/>
          <w:lang w:val="en-GB"/>
        </w:rPr>
        <w:t>[3]</w:t>
      </w:r>
      <w:r w:rsidR="005C4397">
        <w:rPr>
          <w:rFonts w:ascii="Times New Roman" w:eastAsia="宋体" w:hAnsi="Times New Roman" w:cs="Times New Roman" w:hint="eastAsia"/>
          <w:lang w:val="en-GB"/>
        </w:rPr>
        <w:tab/>
      </w:r>
      <w:r>
        <w:rPr>
          <w:rFonts w:ascii="Times New Roman" w:hAnsi="Times New Roman" w:cs="Times New Roman"/>
          <w:lang w:val="en-GB"/>
        </w:rPr>
        <w:t>RP-191088</w:t>
      </w:r>
      <w:r>
        <w:rPr>
          <w:rFonts w:ascii="Times New Roman" w:hAnsi="Times New Roman" w:cs="Times New Roman" w:hint="eastAsia"/>
          <w:lang w:val="en-GB"/>
        </w:rPr>
        <w:tab/>
      </w:r>
      <w:r>
        <w:rPr>
          <w:rFonts w:ascii="Times New Roman" w:hAnsi="Times New Roman" w:cs="Times New Roman" w:hint="eastAsia"/>
          <w:lang w:val="en-GB"/>
        </w:rPr>
        <w:tab/>
      </w:r>
      <w:r w:rsidRPr="007F26D7">
        <w:rPr>
          <w:rFonts w:ascii="Times New Roman" w:hAnsi="Times New Roman" w:cs="Times New Roman"/>
          <w:lang w:val="en-GB"/>
        </w:rPr>
        <w:t>Updated WID: Optimisations on UE radio capability signalling – NR/E-UTRA Aspects</w:t>
      </w:r>
      <w:r>
        <w:rPr>
          <w:rFonts w:ascii="Times New Roman" w:hAnsi="Times New Roman" w:cs="Times New Roman" w:hint="eastAsia"/>
          <w:lang w:val="en-GB"/>
        </w:rPr>
        <w:tab/>
      </w:r>
      <w:proofErr w:type="spellStart"/>
      <w:r w:rsidRPr="005C736C">
        <w:rPr>
          <w:rFonts w:ascii="Times New Roman" w:hAnsi="Times New Roman" w:cs="Times New Roman"/>
          <w:lang w:val="en-GB"/>
        </w:rPr>
        <w:t>MediaTek</w:t>
      </w:r>
      <w:proofErr w:type="spellEnd"/>
      <w:r w:rsidRPr="005C736C">
        <w:rPr>
          <w:rFonts w:ascii="Times New Roman" w:hAnsi="Times New Roman" w:cs="Times New Roman"/>
          <w:lang w:val="en-GB"/>
        </w:rPr>
        <w:t xml:space="preserve"> Inc.,</w:t>
      </w:r>
      <w:r>
        <w:rPr>
          <w:rFonts w:ascii="Times New Roman" w:eastAsia="宋体" w:hAnsi="Times New Roman" w:cs="Times New Roman" w:hint="eastAsia"/>
          <w:lang w:val="en-GB"/>
        </w:rPr>
        <w:tab/>
      </w:r>
      <w:r w:rsidRPr="005C736C">
        <w:rPr>
          <w:rFonts w:ascii="Times New Roman" w:hAnsi="Times New Roman" w:cs="Times New Roman"/>
          <w:lang w:val="en-GB"/>
        </w:rPr>
        <w:t>CATT</w:t>
      </w:r>
    </w:p>
    <w:p w14:paraId="17934E10" w14:textId="552FE228" w:rsidR="005C4397" w:rsidRPr="005C4397" w:rsidRDefault="005C4397" w:rsidP="000E5D30">
      <w:pPr>
        <w:spacing w:after="120"/>
        <w:rPr>
          <w:rFonts w:ascii="Times New Roman" w:eastAsia="宋体" w:hAnsi="Times New Roman" w:cs="Times New Roman"/>
          <w:lang w:val="en-GB"/>
        </w:rPr>
      </w:pPr>
      <w:r>
        <w:rPr>
          <w:rFonts w:ascii="Times New Roman" w:eastAsia="宋体" w:hAnsi="Times New Roman" w:cs="Times New Roman" w:hint="eastAsia"/>
          <w:lang w:val="en-GB"/>
        </w:rPr>
        <w:t>[4]</w:t>
      </w:r>
      <w:r>
        <w:rPr>
          <w:rFonts w:ascii="Times New Roman" w:eastAsia="宋体" w:hAnsi="Times New Roman" w:cs="Times New Roman" w:hint="eastAsia"/>
          <w:lang w:val="en-GB"/>
        </w:rPr>
        <w:tab/>
      </w:r>
      <w:r w:rsidR="00CC3D6D">
        <w:rPr>
          <w:rFonts w:ascii="Times New Roman" w:eastAsia="宋体" w:hAnsi="Times New Roman" w:cs="Times New Roman" w:hint="eastAsia"/>
          <w:lang w:val="en-GB"/>
        </w:rPr>
        <w:t>S1-211365</w:t>
      </w:r>
      <w:r w:rsidR="00CC3D6D">
        <w:rPr>
          <w:rFonts w:ascii="Times New Roman" w:eastAsia="宋体" w:hAnsi="Times New Roman" w:cs="Times New Roman" w:hint="eastAsia"/>
          <w:lang w:val="en-GB"/>
        </w:rPr>
        <w:tab/>
      </w:r>
      <w:r w:rsidR="00CC3D6D" w:rsidRPr="00CC3D6D">
        <w:rPr>
          <w:rFonts w:ascii="Times New Roman" w:eastAsia="宋体" w:hAnsi="Times New Roman" w:cs="Times New Roman"/>
          <w:lang w:val="en-GB"/>
        </w:rPr>
        <w:t>New WID on AI/ML model transfer in 5GS</w:t>
      </w:r>
      <w:r w:rsidR="00CC3D6D">
        <w:rPr>
          <w:rFonts w:ascii="Times New Roman" w:eastAsia="宋体" w:hAnsi="Times New Roman" w:cs="Times New Roman" w:hint="eastAsia"/>
          <w:lang w:val="en-GB"/>
        </w:rPr>
        <w:tab/>
      </w:r>
      <w:r w:rsidR="00CC3D6D" w:rsidRPr="00CC3D6D">
        <w:rPr>
          <w:rFonts w:ascii="Times New Roman" w:eastAsia="宋体" w:hAnsi="Times New Roman" w:cs="Times New Roman"/>
          <w:lang w:val="en-GB"/>
        </w:rPr>
        <w:t>OPPO, China Telecom</w:t>
      </w:r>
    </w:p>
    <w:p w14:paraId="10C0A2EE" w14:textId="77777777" w:rsidR="000E5D30" w:rsidRPr="00CA1D1F" w:rsidRDefault="000E5D30">
      <w:pPr>
        <w:spacing w:after="120"/>
        <w:rPr>
          <w:rFonts w:ascii="Times New Roman" w:hAnsi="Times New Roman" w:cs="Times New Roman"/>
          <w:lang w:val="en-GB"/>
        </w:rPr>
      </w:pPr>
    </w:p>
    <w:sectPr w:rsidR="000E5D30" w:rsidRPr="00CA1D1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1FC86" w14:textId="77777777" w:rsidR="00E67CA7" w:rsidRDefault="00E67CA7"/>
  </w:endnote>
  <w:endnote w:type="continuationSeparator" w:id="0">
    <w:p w14:paraId="25D81A36" w14:textId="77777777" w:rsidR="00E67CA7" w:rsidRDefault="00E6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91685" w14:textId="77777777" w:rsidR="00E67CA7" w:rsidRDefault="00E67CA7"/>
  </w:footnote>
  <w:footnote w:type="continuationSeparator" w:id="0">
    <w:p w14:paraId="75BEA879" w14:textId="77777777" w:rsidR="00E67CA7" w:rsidRDefault="00E67C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B4F66"/>
    <w:multiLevelType w:val="hybridMultilevel"/>
    <w:tmpl w:val="82B850CA"/>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92945"/>
    <w:multiLevelType w:val="hybridMultilevel"/>
    <w:tmpl w:val="FDA69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AC64BA"/>
    <w:multiLevelType w:val="hybridMultilevel"/>
    <w:tmpl w:val="DA34880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A65453"/>
    <w:multiLevelType w:val="hybridMultilevel"/>
    <w:tmpl w:val="808274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8073D7"/>
    <w:multiLevelType w:val="hybridMultilevel"/>
    <w:tmpl w:val="B1A45BDC"/>
    <w:lvl w:ilvl="0" w:tplc="8ADED062">
      <w:start w:val="1"/>
      <w:numFmt w:val="bullet"/>
      <w:lvlText w:val="•"/>
      <w:lvlJc w:val="left"/>
      <w:pPr>
        <w:tabs>
          <w:tab w:val="num" w:pos="720"/>
        </w:tabs>
        <w:ind w:left="720" w:hanging="360"/>
      </w:pPr>
      <w:rPr>
        <w:rFonts w:ascii="Arial" w:hAnsi="Arial" w:hint="default"/>
      </w:rPr>
    </w:lvl>
    <w:lvl w:ilvl="1" w:tplc="FCA28D3E">
      <w:start w:val="2792"/>
      <w:numFmt w:val="bullet"/>
      <w:lvlText w:val="–"/>
      <w:lvlJc w:val="left"/>
      <w:pPr>
        <w:tabs>
          <w:tab w:val="num" w:pos="1440"/>
        </w:tabs>
        <w:ind w:left="1440" w:hanging="360"/>
      </w:pPr>
      <w:rPr>
        <w:rFonts w:ascii="Arial" w:hAnsi="Arial" w:hint="default"/>
      </w:rPr>
    </w:lvl>
    <w:lvl w:ilvl="2" w:tplc="FA94C592" w:tentative="1">
      <w:start w:val="1"/>
      <w:numFmt w:val="bullet"/>
      <w:lvlText w:val="•"/>
      <w:lvlJc w:val="left"/>
      <w:pPr>
        <w:tabs>
          <w:tab w:val="num" w:pos="2160"/>
        </w:tabs>
        <w:ind w:left="2160" w:hanging="360"/>
      </w:pPr>
      <w:rPr>
        <w:rFonts w:ascii="Arial" w:hAnsi="Arial" w:hint="default"/>
      </w:rPr>
    </w:lvl>
    <w:lvl w:ilvl="3" w:tplc="F168AFB4" w:tentative="1">
      <w:start w:val="1"/>
      <w:numFmt w:val="bullet"/>
      <w:lvlText w:val="•"/>
      <w:lvlJc w:val="left"/>
      <w:pPr>
        <w:tabs>
          <w:tab w:val="num" w:pos="2880"/>
        </w:tabs>
        <w:ind w:left="2880" w:hanging="360"/>
      </w:pPr>
      <w:rPr>
        <w:rFonts w:ascii="Arial" w:hAnsi="Arial" w:hint="default"/>
      </w:rPr>
    </w:lvl>
    <w:lvl w:ilvl="4" w:tplc="3788D52C" w:tentative="1">
      <w:start w:val="1"/>
      <w:numFmt w:val="bullet"/>
      <w:lvlText w:val="•"/>
      <w:lvlJc w:val="left"/>
      <w:pPr>
        <w:tabs>
          <w:tab w:val="num" w:pos="3600"/>
        </w:tabs>
        <w:ind w:left="3600" w:hanging="360"/>
      </w:pPr>
      <w:rPr>
        <w:rFonts w:ascii="Arial" w:hAnsi="Arial" w:hint="default"/>
      </w:rPr>
    </w:lvl>
    <w:lvl w:ilvl="5" w:tplc="7A101E7C" w:tentative="1">
      <w:start w:val="1"/>
      <w:numFmt w:val="bullet"/>
      <w:lvlText w:val="•"/>
      <w:lvlJc w:val="left"/>
      <w:pPr>
        <w:tabs>
          <w:tab w:val="num" w:pos="4320"/>
        </w:tabs>
        <w:ind w:left="4320" w:hanging="360"/>
      </w:pPr>
      <w:rPr>
        <w:rFonts w:ascii="Arial" w:hAnsi="Arial" w:hint="default"/>
      </w:rPr>
    </w:lvl>
    <w:lvl w:ilvl="6" w:tplc="F5A8F87A" w:tentative="1">
      <w:start w:val="1"/>
      <w:numFmt w:val="bullet"/>
      <w:lvlText w:val="•"/>
      <w:lvlJc w:val="left"/>
      <w:pPr>
        <w:tabs>
          <w:tab w:val="num" w:pos="5040"/>
        </w:tabs>
        <w:ind w:left="5040" w:hanging="360"/>
      </w:pPr>
      <w:rPr>
        <w:rFonts w:ascii="Arial" w:hAnsi="Arial" w:hint="default"/>
      </w:rPr>
    </w:lvl>
    <w:lvl w:ilvl="7" w:tplc="0B3EC57E" w:tentative="1">
      <w:start w:val="1"/>
      <w:numFmt w:val="bullet"/>
      <w:lvlText w:val="•"/>
      <w:lvlJc w:val="left"/>
      <w:pPr>
        <w:tabs>
          <w:tab w:val="num" w:pos="5760"/>
        </w:tabs>
        <w:ind w:left="5760" w:hanging="360"/>
      </w:pPr>
      <w:rPr>
        <w:rFonts w:ascii="Arial" w:hAnsi="Arial" w:hint="default"/>
      </w:rPr>
    </w:lvl>
    <w:lvl w:ilvl="8" w:tplc="1AAECCB2" w:tentative="1">
      <w:start w:val="1"/>
      <w:numFmt w:val="bullet"/>
      <w:lvlText w:val="•"/>
      <w:lvlJc w:val="left"/>
      <w:pPr>
        <w:tabs>
          <w:tab w:val="num" w:pos="6480"/>
        </w:tabs>
        <w:ind w:left="6480" w:hanging="360"/>
      </w:pPr>
      <w:rPr>
        <w:rFonts w:ascii="Arial" w:hAnsi="Arial" w:hint="default"/>
      </w:rPr>
    </w:lvl>
  </w:abstractNum>
  <w:abstractNum w:abstractNumId="7">
    <w:nsid w:val="354563D2"/>
    <w:multiLevelType w:val="hybridMultilevel"/>
    <w:tmpl w:val="DE225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EC1C43"/>
    <w:multiLevelType w:val="hybridMultilevel"/>
    <w:tmpl w:val="D876D15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nsid w:val="3C177366"/>
    <w:multiLevelType w:val="hybridMultilevel"/>
    <w:tmpl w:val="CFE03B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722D6"/>
    <w:multiLevelType w:val="multilevel"/>
    <w:tmpl w:val="444722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C031B85"/>
    <w:multiLevelType w:val="multilevel"/>
    <w:tmpl w:val="5C031B8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1B24774"/>
    <w:multiLevelType w:val="multilevel"/>
    <w:tmpl w:val="61B2477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E7D4590"/>
    <w:multiLevelType w:val="hybridMultilevel"/>
    <w:tmpl w:val="21B8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1"/>
  </w:num>
  <w:num w:numId="4">
    <w:abstractNumId w:val="3"/>
  </w:num>
  <w:num w:numId="5">
    <w:abstractNumId w:val="4"/>
  </w:num>
  <w:num w:numId="6">
    <w:abstractNumId w:val="2"/>
  </w:num>
  <w:num w:numId="7">
    <w:abstractNumId w:val="7"/>
  </w:num>
  <w:num w:numId="8">
    <w:abstractNumId w:val="13"/>
  </w:num>
  <w:num w:numId="9">
    <w:abstractNumId w:val="9"/>
  </w:num>
  <w:num w:numId="10">
    <w:abstractNumId w:val="0"/>
  </w:num>
  <w:num w:numId="11">
    <w:abstractNumId w:val="5"/>
  </w:num>
  <w:num w:numId="12">
    <w:abstractNumId w:val="1"/>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4BD"/>
    <w:rsid w:val="00000584"/>
    <w:rsid w:val="000007E7"/>
    <w:rsid w:val="00001069"/>
    <w:rsid w:val="00002694"/>
    <w:rsid w:val="00005B39"/>
    <w:rsid w:val="00005C04"/>
    <w:rsid w:val="00007552"/>
    <w:rsid w:val="000078A6"/>
    <w:rsid w:val="00007996"/>
    <w:rsid w:val="000102AB"/>
    <w:rsid w:val="00010517"/>
    <w:rsid w:val="00014B0E"/>
    <w:rsid w:val="00016A23"/>
    <w:rsid w:val="00017D9E"/>
    <w:rsid w:val="000227B3"/>
    <w:rsid w:val="00023170"/>
    <w:rsid w:val="000249B5"/>
    <w:rsid w:val="00024B1C"/>
    <w:rsid w:val="00026122"/>
    <w:rsid w:val="000261D3"/>
    <w:rsid w:val="0003309C"/>
    <w:rsid w:val="00041B98"/>
    <w:rsid w:val="0004272A"/>
    <w:rsid w:val="00043DBB"/>
    <w:rsid w:val="000440EE"/>
    <w:rsid w:val="00045A7B"/>
    <w:rsid w:val="00047381"/>
    <w:rsid w:val="00047AB4"/>
    <w:rsid w:val="00051318"/>
    <w:rsid w:val="00053D67"/>
    <w:rsid w:val="00055454"/>
    <w:rsid w:val="0005555B"/>
    <w:rsid w:val="00062898"/>
    <w:rsid w:val="00062C3B"/>
    <w:rsid w:val="00071609"/>
    <w:rsid w:val="000716C1"/>
    <w:rsid w:val="00074673"/>
    <w:rsid w:val="000747A0"/>
    <w:rsid w:val="00076C40"/>
    <w:rsid w:val="00077083"/>
    <w:rsid w:val="00077414"/>
    <w:rsid w:val="0008294E"/>
    <w:rsid w:val="00084155"/>
    <w:rsid w:val="00084523"/>
    <w:rsid w:val="00084B5F"/>
    <w:rsid w:val="00085DAA"/>
    <w:rsid w:val="00085EDB"/>
    <w:rsid w:val="00087F1C"/>
    <w:rsid w:val="00091BDE"/>
    <w:rsid w:val="00094674"/>
    <w:rsid w:val="0009497D"/>
    <w:rsid w:val="00097428"/>
    <w:rsid w:val="00097E68"/>
    <w:rsid w:val="000A2C1A"/>
    <w:rsid w:val="000A509F"/>
    <w:rsid w:val="000B10CF"/>
    <w:rsid w:val="000B2720"/>
    <w:rsid w:val="000B42FE"/>
    <w:rsid w:val="000B64F9"/>
    <w:rsid w:val="000B6796"/>
    <w:rsid w:val="000C0868"/>
    <w:rsid w:val="000C2869"/>
    <w:rsid w:val="000D2E96"/>
    <w:rsid w:val="000D37C0"/>
    <w:rsid w:val="000E513D"/>
    <w:rsid w:val="000E5D30"/>
    <w:rsid w:val="000E6A3F"/>
    <w:rsid w:val="000E7778"/>
    <w:rsid w:val="000F0E9E"/>
    <w:rsid w:val="000F1B14"/>
    <w:rsid w:val="000F704F"/>
    <w:rsid w:val="00101718"/>
    <w:rsid w:val="00101726"/>
    <w:rsid w:val="001041F5"/>
    <w:rsid w:val="0010526A"/>
    <w:rsid w:val="001063FD"/>
    <w:rsid w:val="00111CEA"/>
    <w:rsid w:val="00112FAC"/>
    <w:rsid w:val="001143BA"/>
    <w:rsid w:val="001163FD"/>
    <w:rsid w:val="00117F35"/>
    <w:rsid w:val="00120190"/>
    <w:rsid w:val="001222B4"/>
    <w:rsid w:val="00124FC1"/>
    <w:rsid w:val="00126AD6"/>
    <w:rsid w:val="00131F1A"/>
    <w:rsid w:val="00132494"/>
    <w:rsid w:val="00132845"/>
    <w:rsid w:val="00133C4B"/>
    <w:rsid w:val="00134BFD"/>
    <w:rsid w:val="001353AD"/>
    <w:rsid w:val="0014203B"/>
    <w:rsid w:val="0014274B"/>
    <w:rsid w:val="00144FF6"/>
    <w:rsid w:val="00145A1A"/>
    <w:rsid w:val="00147A0E"/>
    <w:rsid w:val="00151BA4"/>
    <w:rsid w:val="00152090"/>
    <w:rsid w:val="001545E4"/>
    <w:rsid w:val="00156347"/>
    <w:rsid w:val="00161E93"/>
    <w:rsid w:val="0016467C"/>
    <w:rsid w:val="001664A8"/>
    <w:rsid w:val="001664CF"/>
    <w:rsid w:val="00170F32"/>
    <w:rsid w:val="0017231D"/>
    <w:rsid w:val="00174003"/>
    <w:rsid w:val="00176824"/>
    <w:rsid w:val="00177269"/>
    <w:rsid w:val="00180C13"/>
    <w:rsid w:val="00181775"/>
    <w:rsid w:val="00184C69"/>
    <w:rsid w:val="00191D54"/>
    <w:rsid w:val="0019255A"/>
    <w:rsid w:val="00192677"/>
    <w:rsid w:val="001935AC"/>
    <w:rsid w:val="00193858"/>
    <w:rsid w:val="00194471"/>
    <w:rsid w:val="00196437"/>
    <w:rsid w:val="00197727"/>
    <w:rsid w:val="001A0718"/>
    <w:rsid w:val="001A0913"/>
    <w:rsid w:val="001A310B"/>
    <w:rsid w:val="001A349C"/>
    <w:rsid w:val="001A4635"/>
    <w:rsid w:val="001A46F7"/>
    <w:rsid w:val="001A514D"/>
    <w:rsid w:val="001A54BD"/>
    <w:rsid w:val="001A7465"/>
    <w:rsid w:val="001B06CA"/>
    <w:rsid w:val="001B23CE"/>
    <w:rsid w:val="001B3521"/>
    <w:rsid w:val="001C5EB8"/>
    <w:rsid w:val="001C616C"/>
    <w:rsid w:val="001C7D12"/>
    <w:rsid w:val="001D0487"/>
    <w:rsid w:val="001D0DC6"/>
    <w:rsid w:val="001D1F48"/>
    <w:rsid w:val="001D280E"/>
    <w:rsid w:val="001D2D6D"/>
    <w:rsid w:val="001D3158"/>
    <w:rsid w:val="001D4A46"/>
    <w:rsid w:val="001D4BD0"/>
    <w:rsid w:val="001D7302"/>
    <w:rsid w:val="001E1B3C"/>
    <w:rsid w:val="001E3111"/>
    <w:rsid w:val="001E4B2C"/>
    <w:rsid w:val="001E5DA7"/>
    <w:rsid w:val="001F0EC6"/>
    <w:rsid w:val="001F25F5"/>
    <w:rsid w:val="001F431F"/>
    <w:rsid w:val="001F563F"/>
    <w:rsid w:val="001F70EB"/>
    <w:rsid w:val="00201842"/>
    <w:rsid w:val="002024DE"/>
    <w:rsid w:val="00203D4C"/>
    <w:rsid w:val="002059FD"/>
    <w:rsid w:val="002073DC"/>
    <w:rsid w:val="00212F40"/>
    <w:rsid w:val="00213463"/>
    <w:rsid w:val="00217DA4"/>
    <w:rsid w:val="0022125C"/>
    <w:rsid w:val="0022385B"/>
    <w:rsid w:val="0022518B"/>
    <w:rsid w:val="0022606C"/>
    <w:rsid w:val="00226ACF"/>
    <w:rsid w:val="00226DE6"/>
    <w:rsid w:val="00232094"/>
    <w:rsid w:val="00233110"/>
    <w:rsid w:val="002332C7"/>
    <w:rsid w:val="00234A95"/>
    <w:rsid w:val="00235D65"/>
    <w:rsid w:val="002406AE"/>
    <w:rsid w:val="0024267F"/>
    <w:rsid w:val="00243676"/>
    <w:rsid w:val="002439D3"/>
    <w:rsid w:val="00246AB5"/>
    <w:rsid w:val="002475CF"/>
    <w:rsid w:val="0024776D"/>
    <w:rsid w:val="00247875"/>
    <w:rsid w:val="00250754"/>
    <w:rsid w:val="00253FB6"/>
    <w:rsid w:val="00256C91"/>
    <w:rsid w:val="0025796F"/>
    <w:rsid w:val="00261550"/>
    <w:rsid w:val="00262FAB"/>
    <w:rsid w:val="00266E4E"/>
    <w:rsid w:val="0026707B"/>
    <w:rsid w:val="002738E0"/>
    <w:rsid w:val="002813BC"/>
    <w:rsid w:val="00281B0D"/>
    <w:rsid w:val="00281D26"/>
    <w:rsid w:val="002822BE"/>
    <w:rsid w:val="00284873"/>
    <w:rsid w:val="00284D70"/>
    <w:rsid w:val="00286BCF"/>
    <w:rsid w:val="00286D90"/>
    <w:rsid w:val="0028762A"/>
    <w:rsid w:val="002913CE"/>
    <w:rsid w:val="0029211E"/>
    <w:rsid w:val="00293D4B"/>
    <w:rsid w:val="002948FB"/>
    <w:rsid w:val="00295015"/>
    <w:rsid w:val="0029544B"/>
    <w:rsid w:val="0029698B"/>
    <w:rsid w:val="0029706A"/>
    <w:rsid w:val="0029777C"/>
    <w:rsid w:val="002A0062"/>
    <w:rsid w:val="002A1C3F"/>
    <w:rsid w:val="002A1EA5"/>
    <w:rsid w:val="002A5978"/>
    <w:rsid w:val="002B1211"/>
    <w:rsid w:val="002B23CB"/>
    <w:rsid w:val="002B3D62"/>
    <w:rsid w:val="002B3F9E"/>
    <w:rsid w:val="002B4E81"/>
    <w:rsid w:val="002B5A56"/>
    <w:rsid w:val="002C124F"/>
    <w:rsid w:val="002C18ED"/>
    <w:rsid w:val="002C444C"/>
    <w:rsid w:val="002C5217"/>
    <w:rsid w:val="002C7882"/>
    <w:rsid w:val="002D0648"/>
    <w:rsid w:val="002D0F8B"/>
    <w:rsid w:val="002D1E2C"/>
    <w:rsid w:val="002D2C83"/>
    <w:rsid w:val="002D5BE1"/>
    <w:rsid w:val="002D6ACD"/>
    <w:rsid w:val="002D72E7"/>
    <w:rsid w:val="002E0793"/>
    <w:rsid w:val="002E2E3F"/>
    <w:rsid w:val="002E3944"/>
    <w:rsid w:val="002E3C2C"/>
    <w:rsid w:val="002E64CB"/>
    <w:rsid w:val="002E6BB6"/>
    <w:rsid w:val="002E768E"/>
    <w:rsid w:val="002E77FB"/>
    <w:rsid w:val="002F0F98"/>
    <w:rsid w:val="002F1C10"/>
    <w:rsid w:val="002F2399"/>
    <w:rsid w:val="002F5887"/>
    <w:rsid w:val="003000C5"/>
    <w:rsid w:val="0030389B"/>
    <w:rsid w:val="00304F20"/>
    <w:rsid w:val="003067D6"/>
    <w:rsid w:val="003102A1"/>
    <w:rsid w:val="00311022"/>
    <w:rsid w:val="00311480"/>
    <w:rsid w:val="00312CA1"/>
    <w:rsid w:val="003208AB"/>
    <w:rsid w:val="00322E31"/>
    <w:rsid w:val="00323BE4"/>
    <w:rsid w:val="00327239"/>
    <w:rsid w:val="00330C74"/>
    <w:rsid w:val="003337F0"/>
    <w:rsid w:val="0033586B"/>
    <w:rsid w:val="003444B9"/>
    <w:rsid w:val="00346653"/>
    <w:rsid w:val="003478AC"/>
    <w:rsid w:val="00350485"/>
    <w:rsid w:val="00350FA0"/>
    <w:rsid w:val="00352CE3"/>
    <w:rsid w:val="00354EA6"/>
    <w:rsid w:val="00355718"/>
    <w:rsid w:val="00355E9C"/>
    <w:rsid w:val="00357528"/>
    <w:rsid w:val="00357582"/>
    <w:rsid w:val="00360119"/>
    <w:rsid w:val="003601DD"/>
    <w:rsid w:val="0036115D"/>
    <w:rsid w:val="00361485"/>
    <w:rsid w:val="003617A2"/>
    <w:rsid w:val="0036430D"/>
    <w:rsid w:val="00364A07"/>
    <w:rsid w:val="003651AF"/>
    <w:rsid w:val="00367DF9"/>
    <w:rsid w:val="0037043A"/>
    <w:rsid w:val="003732AB"/>
    <w:rsid w:val="00373F25"/>
    <w:rsid w:val="0037457B"/>
    <w:rsid w:val="00377490"/>
    <w:rsid w:val="00381E02"/>
    <w:rsid w:val="0038210F"/>
    <w:rsid w:val="003823AE"/>
    <w:rsid w:val="003839E5"/>
    <w:rsid w:val="00383DCC"/>
    <w:rsid w:val="0038449A"/>
    <w:rsid w:val="00386C40"/>
    <w:rsid w:val="00390939"/>
    <w:rsid w:val="00391C7B"/>
    <w:rsid w:val="00391DA9"/>
    <w:rsid w:val="003926FF"/>
    <w:rsid w:val="00393900"/>
    <w:rsid w:val="00394DEB"/>
    <w:rsid w:val="003954E3"/>
    <w:rsid w:val="00397AC2"/>
    <w:rsid w:val="003A33BB"/>
    <w:rsid w:val="003A35DC"/>
    <w:rsid w:val="003A3D92"/>
    <w:rsid w:val="003A5C38"/>
    <w:rsid w:val="003A65CE"/>
    <w:rsid w:val="003A6BD4"/>
    <w:rsid w:val="003B01B7"/>
    <w:rsid w:val="003B2CC8"/>
    <w:rsid w:val="003B3E1D"/>
    <w:rsid w:val="003B3EAE"/>
    <w:rsid w:val="003B5F3D"/>
    <w:rsid w:val="003C04E0"/>
    <w:rsid w:val="003C07A5"/>
    <w:rsid w:val="003C0995"/>
    <w:rsid w:val="003C2FAD"/>
    <w:rsid w:val="003C3483"/>
    <w:rsid w:val="003C531B"/>
    <w:rsid w:val="003C7AE9"/>
    <w:rsid w:val="003C7D01"/>
    <w:rsid w:val="003D1E4A"/>
    <w:rsid w:val="003D21DB"/>
    <w:rsid w:val="003D2CEF"/>
    <w:rsid w:val="003E0A5E"/>
    <w:rsid w:val="003E19EE"/>
    <w:rsid w:val="003E202B"/>
    <w:rsid w:val="003E634F"/>
    <w:rsid w:val="003F24E8"/>
    <w:rsid w:val="003F4C33"/>
    <w:rsid w:val="003F6395"/>
    <w:rsid w:val="003F6DD8"/>
    <w:rsid w:val="003F7BAF"/>
    <w:rsid w:val="00402034"/>
    <w:rsid w:val="00402695"/>
    <w:rsid w:val="00405D2F"/>
    <w:rsid w:val="0040706A"/>
    <w:rsid w:val="00412253"/>
    <w:rsid w:val="0041314C"/>
    <w:rsid w:val="00414E6C"/>
    <w:rsid w:val="0041780B"/>
    <w:rsid w:val="00421748"/>
    <w:rsid w:val="004254D0"/>
    <w:rsid w:val="00426AF6"/>
    <w:rsid w:val="00427ACA"/>
    <w:rsid w:val="004312C4"/>
    <w:rsid w:val="00431CF0"/>
    <w:rsid w:val="004327DD"/>
    <w:rsid w:val="00434897"/>
    <w:rsid w:val="004375E9"/>
    <w:rsid w:val="00437A30"/>
    <w:rsid w:val="00440BC0"/>
    <w:rsid w:val="00452F83"/>
    <w:rsid w:val="004551DA"/>
    <w:rsid w:val="00461308"/>
    <w:rsid w:val="00461ECA"/>
    <w:rsid w:val="00462114"/>
    <w:rsid w:val="004629B0"/>
    <w:rsid w:val="004665E8"/>
    <w:rsid w:val="00466A34"/>
    <w:rsid w:val="00467FA3"/>
    <w:rsid w:val="004720C6"/>
    <w:rsid w:val="00473125"/>
    <w:rsid w:val="00475C82"/>
    <w:rsid w:val="004764E8"/>
    <w:rsid w:val="00480D57"/>
    <w:rsid w:val="00480DDD"/>
    <w:rsid w:val="00481B70"/>
    <w:rsid w:val="00482FD5"/>
    <w:rsid w:val="00485E92"/>
    <w:rsid w:val="0048688A"/>
    <w:rsid w:val="00487934"/>
    <w:rsid w:val="004907B2"/>
    <w:rsid w:val="00490C66"/>
    <w:rsid w:val="00491F24"/>
    <w:rsid w:val="00492CB8"/>
    <w:rsid w:val="00494C09"/>
    <w:rsid w:val="00495181"/>
    <w:rsid w:val="00495BB7"/>
    <w:rsid w:val="004A0A74"/>
    <w:rsid w:val="004A1D80"/>
    <w:rsid w:val="004A1F39"/>
    <w:rsid w:val="004A1FE0"/>
    <w:rsid w:val="004A2C44"/>
    <w:rsid w:val="004A7467"/>
    <w:rsid w:val="004A7A8F"/>
    <w:rsid w:val="004B38B0"/>
    <w:rsid w:val="004B49F9"/>
    <w:rsid w:val="004B6012"/>
    <w:rsid w:val="004B7205"/>
    <w:rsid w:val="004B79C4"/>
    <w:rsid w:val="004C13F3"/>
    <w:rsid w:val="004C18B0"/>
    <w:rsid w:val="004C2DF2"/>
    <w:rsid w:val="004C4390"/>
    <w:rsid w:val="004C47BF"/>
    <w:rsid w:val="004C66E8"/>
    <w:rsid w:val="004C754E"/>
    <w:rsid w:val="004D0890"/>
    <w:rsid w:val="004D187A"/>
    <w:rsid w:val="004D268D"/>
    <w:rsid w:val="004D58AE"/>
    <w:rsid w:val="004D74E6"/>
    <w:rsid w:val="004D7BFC"/>
    <w:rsid w:val="004E2B47"/>
    <w:rsid w:val="004E4411"/>
    <w:rsid w:val="004E63ED"/>
    <w:rsid w:val="004E6E56"/>
    <w:rsid w:val="004E7EA2"/>
    <w:rsid w:val="004F0E6D"/>
    <w:rsid w:val="004F1584"/>
    <w:rsid w:val="004F15AC"/>
    <w:rsid w:val="004F2036"/>
    <w:rsid w:val="004F2965"/>
    <w:rsid w:val="004F3417"/>
    <w:rsid w:val="0050032A"/>
    <w:rsid w:val="00500B7B"/>
    <w:rsid w:val="00502AAC"/>
    <w:rsid w:val="00505CF8"/>
    <w:rsid w:val="005112C3"/>
    <w:rsid w:val="005127B4"/>
    <w:rsid w:val="0051354C"/>
    <w:rsid w:val="0051385D"/>
    <w:rsid w:val="0051508F"/>
    <w:rsid w:val="00515107"/>
    <w:rsid w:val="00521EE4"/>
    <w:rsid w:val="00524998"/>
    <w:rsid w:val="00524E48"/>
    <w:rsid w:val="0052500B"/>
    <w:rsid w:val="005260B2"/>
    <w:rsid w:val="005329BD"/>
    <w:rsid w:val="00533756"/>
    <w:rsid w:val="00533DA3"/>
    <w:rsid w:val="00534946"/>
    <w:rsid w:val="00534DAF"/>
    <w:rsid w:val="005362D9"/>
    <w:rsid w:val="0054365D"/>
    <w:rsid w:val="00544064"/>
    <w:rsid w:val="005526E7"/>
    <w:rsid w:val="005537E6"/>
    <w:rsid w:val="00553E06"/>
    <w:rsid w:val="0055421C"/>
    <w:rsid w:val="005549B0"/>
    <w:rsid w:val="005566F0"/>
    <w:rsid w:val="00557D3E"/>
    <w:rsid w:val="0056280A"/>
    <w:rsid w:val="00565315"/>
    <w:rsid w:val="00565E4C"/>
    <w:rsid w:val="00570685"/>
    <w:rsid w:val="00571139"/>
    <w:rsid w:val="005711EB"/>
    <w:rsid w:val="00573C8C"/>
    <w:rsid w:val="005741D8"/>
    <w:rsid w:val="00576ED8"/>
    <w:rsid w:val="00577BC7"/>
    <w:rsid w:val="0058061A"/>
    <w:rsid w:val="00581685"/>
    <w:rsid w:val="00582107"/>
    <w:rsid w:val="0059091F"/>
    <w:rsid w:val="00590D72"/>
    <w:rsid w:val="0059147B"/>
    <w:rsid w:val="005940AC"/>
    <w:rsid w:val="005A2C41"/>
    <w:rsid w:val="005A49D2"/>
    <w:rsid w:val="005A4D1D"/>
    <w:rsid w:val="005A6374"/>
    <w:rsid w:val="005A708F"/>
    <w:rsid w:val="005B0B55"/>
    <w:rsid w:val="005B0F66"/>
    <w:rsid w:val="005B32A8"/>
    <w:rsid w:val="005B64AD"/>
    <w:rsid w:val="005B692A"/>
    <w:rsid w:val="005C0C99"/>
    <w:rsid w:val="005C0F6E"/>
    <w:rsid w:val="005C1D5F"/>
    <w:rsid w:val="005C2DB6"/>
    <w:rsid w:val="005C2EE5"/>
    <w:rsid w:val="005C4397"/>
    <w:rsid w:val="005C736C"/>
    <w:rsid w:val="005D2271"/>
    <w:rsid w:val="005D4499"/>
    <w:rsid w:val="005D6E68"/>
    <w:rsid w:val="005E0C68"/>
    <w:rsid w:val="005E2721"/>
    <w:rsid w:val="005E27C0"/>
    <w:rsid w:val="005E28B1"/>
    <w:rsid w:val="005E70E3"/>
    <w:rsid w:val="005F55C4"/>
    <w:rsid w:val="005F571B"/>
    <w:rsid w:val="005F7465"/>
    <w:rsid w:val="005F7ABC"/>
    <w:rsid w:val="00602376"/>
    <w:rsid w:val="00602C5C"/>
    <w:rsid w:val="00604596"/>
    <w:rsid w:val="00612B92"/>
    <w:rsid w:val="006224FE"/>
    <w:rsid w:val="006225ED"/>
    <w:rsid w:val="006237AB"/>
    <w:rsid w:val="00624317"/>
    <w:rsid w:val="00624586"/>
    <w:rsid w:val="0062473B"/>
    <w:rsid w:val="006314F5"/>
    <w:rsid w:val="00632E6C"/>
    <w:rsid w:val="00633A0D"/>
    <w:rsid w:val="006401C7"/>
    <w:rsid w:val="00641757"/>
    <w:rsid w:val="00646266"/>
    <w:rsid w:val="00646922"/>
    <w:rsid w:val="006503DE"/>
    <w:rsid w:val="0065145F"/>
    <w:rsid w:val="00653E5D"/>
    <w:rsid w:val="00655D13"/>
    <w:rsid w:val="006566E7"/>
    <w:rsid w:val="0066251F"/>
    <w:rsid w:val="00663005"/>
    <w:rsid w:val="006636D0"/>
    <w:rsid w:val="00663AB8"/>
    <w:rsid w:val="00664E71"/>
    <w:rsid w:val="00671034"/>
    <w:rsid w:val="0067117D"/>
    <w:rsid w:val="00672247"/>
    <w:rsid w:val="006732EF"/>
    <w:rsid w:val="0067375E"/>
    <w:rsid w:val="006764B0"/>
    <w:rsid w:val="00680CB3"/>
    <w:rsid w:val="006812DB"/>
    <w:rsid w:val="006816C2"/>
    <w:rsid w:val="006817F6"/>
    <w:rsid w:val="006831C5"/>
    <w:rsid w:val="00683678"/>
    <w:rsid w:val="00684739"/>
    <w:rsid w:val="0068473F"/>
    <w:rsid w:val="00685360"/>
    <w:rsid w:val="0068597A"/>
    <w:rsid w:val="006863B1"/>
    <w:rsid w:val="00687C4F"/>
    <w:rsid w:val="0069259B"/>
    <w:rsid w:val="00692F06"/>
    <w:rsid w:val="0069592B"/>
    <w:rsid w:val="0069635B"/>
    <w:rsid w:val="00696F3E"/>
    <w:rsid w:val="006A0EFE"/>
    <w:rsid w:val="006A1EA4"/>
    <w:rsid w:val="006A2A12"/>
    <w:rsid w:val="006A3B42"/>
    <w:rsid w:val="006A3F99"/>
    <w:rsid w:val="006A499B"/>
    <w:rsid w:val="006B03B3"/>
    <w:rsid w:val="006B26B0"/>
    <w:rsid w:val="006B3CDB"/>
    <w:rsid w:val="006B6423"/>
    <w:rsid w:val="006C02BF"/>
    <w:rsid w:val="006C1C86"/>
    <w:rsid w:val="006C20F2"/>
    <w:rsid w:val="006C511B"/>
    <w:rsid w:val="006C779E"/>
    <w:rsid w:val="006D048E"/>
    <w:rsid w:val="006D0A34"/>
    <w:rsid w:val="006D103D"/>
    <w:rsid w:val="006D28CB"/>
    <w:rsid w:val="006D5953"/>
    <w:rsid w:val="006D7BC7"/>
    <w:rsid w:val="006E03E6"/>
    <w:rsid w:val="006E3304"/>
    <w:rsid w:val="006E3AF8"/>
    <w:rsid w:val="006E4A27"/>
    <w:rsid w:val="006F0674"/>
    <w:rsid w:val="006F1E03"/>
    <w:rsid w:val="006F42E9"/>
    <w:rsid w:val="006F4BEF"/>
    <w:rsid w:val="006F4E8F"/>
    <w:rsid w:val="006F6BEE"/>
    <w:rsid w:val="006F7778"/>
    <w:rsid w:val="007009C4"/>
    <w:rsid w:val="00700DA5"/>
    <w:rsid w:val="007028B6"/>
    <w:rsid w:val="007073AF"/>
    <w:rsid w:val="00707532"/>
    <w:rsid w:val="00707999"/>
    <w:rsid w:val="00707A19"/>
    <w:rsid w:val="00712C8C"/>
    <w:rsid w:val="007130A4"/>
    <w:rsid w:val="0071379B"/>
    <w:rsid w:val="00713B16"/>
    <w:rsid w:val="007151E2"/>
    <w:rsid w:val="00715833"/>
    <w:rsid w:val="007207CC"/>
    <w:rsid w:val="00720C54"/>
    <w:rsid w:val="007232E5"/>
    <w:rsid w:val="00723313"/>
    <w:rsid w:val="00726FA1"/>
    <w:rsid w:val="00727DB9"/>
    <w:rsid w:val="007466B2"/>
    <w:rsid w:val="007474BC"/>
    <w:rsid w:val="00750211"/>
    <w:rsid w:val="00750CC6"/>
    <w:rsid w:val="00752249"/>
    <w:rsid w:val="007528B8"/>
    <w:rsid w:val="00755AB4"/>
    <w:rsid w:val="007603FE"/>
    <w:rsid w:val="00760B04"/>
    <w:rsid w:val="00761700"/>
    <w:rsid w:val="00762B9E"/>
    <w:rsid w:val="00763093"/>
    <w:rsid w:val="00765A40"/>
    <w:rsid w:val="00765ABF"/>
    <w:rsid w:val="00765F75"/>
    <w:rsid w:val="007676AA"/>
    <w:rsid w:val="0077003E"/>
    <w:rsid w:val="0077096F"/>
    <w:rsid w:val="00770E12"/>
    <w:rsid w:val="00775B12"/>
    <w:rsid w:val="007762D1"/>
    <w:rsid w:val="0077644D"/>
    <w:rsid w:val="00776AD4"/>
    <w:rsid w:val="00777678"/>
    <w:rsid w:val="00780360"/>
    <w:rsid w:val="00781201"/>
    <w:rsid w:val="00784624"/>
    <w:rsid w:val="00785C11"/>
    <w:rsid w:val="00791D1E"/>
    <w:rsid w:val="00793B8C"/>
    <w:rsid w:val="0079481A"/>
    <w:rsid w:val="0079572B"/>
    <w:rsid w:val="00795B05"/>
    <w:rsid w:val="007A25F1"/>
    <w:rsid w:val="007A2FCB"/>
    <w:rsid w:val="007A3490"/>
    <w:rsid w:val="007A665F"/>
    <w:rsid w:val="007A715B"/>
    <w:rsid w:val="007B0122"/>
    <w:rsid w:val="007B0FAB"/>
    <w:rsid w:val="007B1BEC"/>
    <w:rsid w:val="007B3E3D"/>
    <w:rsid w:val="007B5C81"/>
    <w:rsid w:val="007B5EFD"/>
    <w:rsid w:val="007C0B39"/>
    <w:rsid w:val="007C1065"/>
    <w:rsid w:val="007C1C29"/>
    <w:rsid w:val="007C292B"/>
    <w:rsid w:val="007C2C73"/>
    <w:rsid w:val="007C550E"/>
    <w:rsid w:val="007C5D6A"/>
    <w:rsid w:val="007C677B"/>
    <w:rsid w:val="007C6DDB"/>
    <w:rsid w:val="007C6EBC"/>
    <w:rsid w:val="007C7B40"/>
    <w:rsid w:val="007C7CF4"/>
    <w:rsid w:val="007D3187"/>
    <w:rsid w:val="007E1A97"/>
    <w:rsid w:val="007E1F84"/>
    <w:rsid w:val="007E348E"/>
    <w:rsid w:val="007E566B"/>
    <w:rsid w:val="007E7300"/>
    <w:rsid w:val="007F03FA"/>
    <w:rsid w:val="007F2008"/>
    <w:rsid w:val="007F2047"/>
    <w:rsid w:val="007F26D7"/>
    <w:rsid w:val="007F74D6"/>
    <w:rsid w:val="007F7D81"/>
    <w:rsid w:val="00805129"/>
    <w:rsid w:val="008052D7"/>
    <w:rsid w:val="008070B0"/>
    <w:rsid w:val="0081242B"/>
    <w:rsid w:val="008126E7"/>
    <w:rsid w:val="0081424B"/>
    <w:rsid w:val="0081430D"/>
    <w:rsid w:val="008152E3"/>
    <w:rsid w:val="00815533"/>
    <w:rsid w:val="00816A2F"/>
    <w:rsid w:val="00820C71"/>
    <w:rsid w:val="00820F22"/>
    <w:rsid w:val="0082240D"/>
    <w:rsid w:val="00823268"/>
    <w:rsid w:val="00823EB8"/>
    <w:rsid w:val="00826D2F"/>
    <w:rsid w:val="008307EC"/>
    <w:rsid w:val="0083205B"/>
    <w:rsid w:val="008323F7"/>
    <w:rsid w:val="008355B2"/>
    <w:rsid w:val="00836CCA"/>
    <w:rsid w:val="00837AC4"/>
    <w:rsid w:val="00840215"/>
    <w:rsid w:val="00842EBA"/>
    <w:rsid w:val="0084495F"/>
    <w:rsid w:val="00846A7A"/>
    <w:rsid w:val="00846DB4"/>
    <w:rsid w:val="0085051F"/>
    <w:rsid w:val="00851D1C"/>
    <w:rsid w:val="00853A23"/>
    <w:rsid w:val="008543CD"/>
    <w:rsid w:val="00855BA1"/>
    <w:rsid w:val="00857AF1"/>
    <w:rsid w:val="0086046F"/>
    <w:rsid w:val="0086195F"/>
    <w:rsid w:val="0086427B"/>
    <w:rsid w:val="00867304"/>
    <w:rsid w:val="008676F4"/>
    <w:rsid w:val="00871D96"/>
    <w:rsid w:val="0087200B"/>
    <w:rsid w:val="00875283"/>
    <w:rsid w:val="00875CEA"/>
    <w:rsid w:val="00876267"/>
    <w:rsid w:val="00876760"/>
    <w:rsid w:val="00876DF4"/>
    <w:rsid w:val="00877F44"/>
    <w:rsid w:val="00881232"/>
    <w:rsid w:val="008836CA"/>
    <w:rsid w:val="0088398C"/>
    <w:rsid w:val="00883ECC"/>
    <w:rsid w:val="00885743"/>
    <w:rsid w:val="00885A24"/>
    <w:rsid w:val="00886104"/>
    <w:rsid w:val="00890B41"/>
    <w:rsid w:val="008929EA"/>
    <w:rsid w:val="0089396B"/>
    <w:rsid w:val="00893E98"/>
    <w:rsid w:val="00894707"/>
    <w:rsid w:val="00894A23"/>
    <w:rsid w:val="008A2116"/>
    <w:rsid w:val="008A357F"/>
    <w:rsid w:val="008A48E1"/>
    <w:rsid w:val="008A4E59"/>
    <w:rsid w:val="008B0D10"/>
    <w:rsid w:val="008B2AD7"/>
    <w:rsid w:val="008B72A1"/>
    <w:rsid w:val="008B785D"/>
    <w:rsid w:val="008C0005"/>
    <w:rsid w:val="008C15FC"/>
    <w:rsid w:val="008C1C8D"/>
    <w:rsid w:val="008C38A9"/>
    <w:rsid w:val="008C38F6"/>
    <w:rsid w:val="008C6A1D"/>
    <w:rsid w:val="008D23C0"/>
    <w:rsid w:val="008D4001"/>
    <w:rsid w:val="008D5DFB"/>
    <w:rsid w:val="008D6B95"/>
    <w:rsid w:val="008D73FA"/>
    <w:rsid w:val="008E0B39"/>
    <w:rsid w:val="008E18B0"/>
    <w:rsid w:val="008E2DE3"/>
    <w:rsid w:val="008E3D3A"/>
    <w:rsid w:val="008E420A"/>
    <w:rsid w:val="008E43D6"/>
    <w:rsid w:val="008E4AC9"/>
    <w:rsid w:val="008E4B45"/>
    <w:rsid w:val="008E715D"/>
    <w:rsid w:val="008F00CA"/>
    <w:rsid w:val="008F116B"/>
    <w:rsid w:val="008F4628"/>
    <w:rsid w:val="008F5EC6"/>
    <w:rsid w:val="009055B5"/>
    <w:rsid w:val="00905C73"/>
    <w:rsid w:val="009079F6"/>
    <w:rsid w:val="00910752"/>
    <w:rsid w:val="009110F0"/>
    <w:rsid w:val="009150C6"/>
    <w:rsid w:val="009161AB"/>
    <w:rsid w:val="009167BE"/>
    <w:rsid w:val="0091763E"/>
    <w:rsid w:val="00917B8E"/>
    <w:rsid w:val="00920D05"/>
    <w:rsid w:val="00921BB3"/>
    <w:rsid w:val="00922FBA"/>
    <w:rsid w:val="0092379F"/>
    <w:rsid w:val="0092385B"/>
    <w:rsid w:val="009239A6"/>
    <w:rsid w:val="00925FD5"/>
    <w:rsid w:val="00934430"/>
    <w:rsid w:val="009349E8"/>
    <w:rsid w:val="0093691C"/>
    <w:rsid w:val="0094334D"/>
    <w:rsid w:val="00944B87"/>
    <w:rsid w:val="00945D43"/>
    <w:rsid w:val="00945FDD"/>
    <w:rsid w:val="009463E3"/>
    <w:rsid w:val="00946A23"/>
    <w:rsid w:val="00947039"/>
    <w:rsid w:val="00950B8E"/>
    <w:rsid w:val="00955F43"/>
    <w:rsid w:val="009561F9"/>
    <w:rsid w:val="0096225E"/>
    <w:rsid w:val="00962736"/>
    <w:rsid w:val="009632FF"/>
    <w:rsid w:val="00965310"/>
    <w:rsid w:val="009658CC"/>
    <w:rsid w:val="009703E1"/>
    <w:rsid w:val="0097065D"/>
    <w:rsid w:val="00970C35"/>
    <w:rsid w:val="009736A4"/>
    <w:rsid w:val="009739C9"/>
    <w:rsid w:val="00974065"/>
    <w:rsid w:val="00974731"/>
    <w:rsid w:val="00974D60"/>
    <w:rsid w:val="00975434"/>
    <w:rsid w:val="00975FDD"/>
    <w:rsid w:val="00977355"/>
    <w:rsid w:val="0098209B"/>
    <w:rsid w:val="009823C6"/>
    <w:rsid w:val="00984B0A"/>
    <w:rsid w:val="0098528D"/>
    <w:rsid w:val="00992791"/>
    <w:rsid w:val="00993D3D"/>
    <w:rsid w:val="009944FB"/>
    <w:rsid w:val="009952A3"/>
    <w:rsid w:val="00997D70"/>
    <w:rsid w:val="009A0EF4"/>
    <w:rsid w:val="009A2F36"/>
    <w:rsid w:val="009A33D2"/>
    <w:rsid w:val="009B1C63"/>
    <w:rsid w:val="009B255F"/>
    <w:rsid w:val="009B3180"/>
    <w:rsid w:val="009B4153"/>
    <w:rsid w:val="009B7EEA"/>
    <w:rsid w:val="009C5883"/>
    <w:rsid w:val="009C5CB6"/>
    <w:rsid w:val="009C5F1C"/>
    <w:rsid w:val="009C7ACB"/>
    <w:rsid w:val="009D04E6"/>
    <w:rsid w:val="009D06C4"/>
    <w:rsid w:val="009D0EF1"/>
    <w:rsid w:val="009D139F"/>
    <w:rsid w:val="009D4A17"/>
    <w:rsid w:val="009D6882"/>
    <w:rsid w:val="009D7022"/>
    <w:rsid w:val="009E0A3B"/>
    <w:rsid w:val="009E0A3C"/>
    <w:rsid w:val="009E2E28"/>
    <w:rsid w:val="009E40C9"/>
    <w:rsid w:val="009E5303"/>
    <w:rsid w:val="009E6FFD"/>
    <w:rsid w:val="009F09E3"/>
    <w:rsid w:val="009F1453"/>
    <w:rsid w:val="009F56AD"/>
    <w:rsid w:val="009F6994"/>
    <w:rsid w:val="009F6B5F"/>
    <w:rsid w:val="00A0439B"/>
    <w:rsid w:val="00A048EB"/>
    <w:rsid w:val="00A049E6"/>
    <w:rsid w:val="00A078EE"/>
    <w:rsid w:val="00A1540A"/>
    <w:rsid w:val="00A172F6"/>
    <w:rsid w:val="00A1770F"/>
    <w:rsid w:val="00A20C26"/>
    <w:rsid w:val="00A21EDB"/>
    <w:rsid w:val="00A2220D"/>
    <w:rsid w:val="00A239D1"/>
    <w:rsid w:val="00A23CF4"/>
    <w:rsid w:val="00A25950"/>
    <w:rsid w:val="00A25A86"/>
    <w:rsid w:val="00A264BF"/>
    <w:rsid w:val="00A31346"/>
    <w:rsid w:val="00A31B32"/>
    <w:rsid w:val="00A3517E"/>
    <w:rsid w:val="00A37218"/>
    <w:rsid w:val="00A42025"/>
    <w:rsid w:val="00A45DCA"/>
    <w:rsid w:val="00A473DD"/>
    <w:rsid w:val="00A53337"/>
    <w:rsid w:val="00A54C8D"/>
    <w:rsid w:val="00A54E4E"/>
    <w:rsid w:val="00A56656"/>
    <w:rsid w:val="00A579ED"/>
    <w:rsid w:val="00A60DAC"/>
    <w:rsid w:val="00A62258"/>
    <w:rsid w:val="00A64B3C"/>
    <w:rsid w:val="00A7087A"/>
    <w:rsid w:val="00A70C84"/>
    <w:rsid w:val="00A70F72"/>
    <w:rsid w:val="00A71652"/>
    <w:rsid w:val="00A73522"/>
    <w:rsid w:val="00A75D7D"/>
    <w:rsid w:val="00A808D4"/>
    <w:rsid w:val="00A81E7F"/>
    <w:rsid w:val="00A83374"/>
    <w:rsid w:val="00A84895"/>
    <w:rsid w:val="00A84C82"/>
    <w:rsid w:val="00A90202"/>
    <w:rsid w:val="00A90E94"/>
    <w:rsid w:val="00A930FD"/>
    <w:rsid w:val="00A94CB8"/>
    <w:rsid w:val="00A95B8C"/>
    <w:rsid w:val="00A96634"/>
    <w:rsid w:val="00AA09F9"/>
    <w:rsid w:val="00AA0F22"/>
    <w:rsid w:val="00AA47D4"/>
    <w:rsid w:val="00AA565B"/>
    <w:rsid w:val="00AA6B1D"/>
    <w:rsid w:val="00AB2734"/>
    <w:rsid w:val="00AB5740"/>
    <w:rsid w:val="00AB6360"/>
    <w:rsid w:val="00AB6BAE"/>
    <w:rsid w:val="00AB73F3"/>
    <w:rsid w:val="00AC1856"/>
    <w:rsid w:val="00AC26D2"/>
    <w:rsid w:val="00AD02EF"/>
    <w:rsid w:val="00AD15C2"/>
    <w:rsid w:val="00AD1868"/>
    <w:rsid w:val="00AD1EDB"/>
    <w:rsid w:val="00AD2556"/>
    <w:rsid w:val="00AD268F"/>
    <w:rsid w:val="00AD2AE4"/>
    <w:rsid w:val="00AD5CCA"/>
    <w:rsid w:val="00AD7385"/>
    <w:rsid w:val="00AD7D8F"/>
    <w:rsid w:val="00AE01EA"/>
    <w:rsid w:val="00AE2554"/>
    <w:rsid w:val="00AE5157"/>
    <w:rsid w:val="00AE5F4B"/>
    <w:rsid w:val="00AF0AAC"/>
    <w:rsid w:val="00AF291C"/>
    <w:rsid w:val="00AF3E38"/>
    <w:rsid w:val="00AF5F2D"/>
    <w:rsid w:val="00B01F7F"/>
    <w:rsid w:val="00B022E3"/>
    <w:rsid w:val="00B0336E"/>
    <w:rsid w:val="00B04788"/>
    <w:rsid w:val="00B06183"/>
    <w:rsid w:val="00B07F10"/>
    <w:rsid w:val="00B11905"/>
    <w:rsid w:val="00B124AB"/>
    <w:rsid w:val="00B13202"/>
    <w:rsid w:val="00B15921"/>
    <w:rsid w:val="00B1646A"/>
    <w:rsid w:val="00B16FC7"/>
    <w:rsid w:val="00B17606"/>
    <w:rsid w:val="00B20575"/>
    <w:rsid w:val="00B2152A"/>
    <w:rsid w:val="00B21A5D"/>
    <w:rsid w:val="00B24C8D"/>
    <w:rsid w:val="00B26269"/>
    <w:rsid w:val="00B279A2"/>
    <w:rsid w:val="00B306EF"/>
    <w:rsid w:val="00B3112B"/>
    <w:rsid w:val="00B329C1"/>
    <w:rsid w:val="00B34450"/>
    <w:rsid w:val="00B354A7"/>
    <w:rsid w:val="00B35808"/>
    <w:rsid w:val="00B37F22"/>
    <w:rsid w:val="00B40516"/>
    <w:rsid w:val="00B41235"/>
    <w:rsid w:val="00B42CE5"/>
    <w:rsid w:val="00B51C59"/>
    <w:rsid w:val="00B579C2"/>
    <w:rsid w:val="00B57E36"/>
    <w:rsid w:val="00B60F08"/>
    <w:rsid w:val="00B6104F"/>
    <w:rsid w:val="00B626FF"/>
    <w:rsid w:val="00B63ED6"/>
    <w:rsid w:val="00B6417C"/>
    <w:rsid w:val="00B66B9B"/>
    <w:rsid w:val="00B67CF1"/>
    <w:rsid w:val="00B67EC0"/>
    <w:rsid w:val="00B72131"/>
    <w:rsid w:val="00B73D4A"/>
    <w:rsid w:val="00B73E15"/>
    <w:rsid w:val="00B76E66"/>
    <w:rsid w:val="00B81A13"/>
    <w:rsid w:val="00B8383D"/>
    <w:rsid w:val="00B8669A"/>
    <w:rsid w:val="00B90D51"/>
    <w:rsid w:val="00B90D6B"/>
    <w:rsid w:val="00B92C29"/>
    <w:rsid w:val="00B9398E"/>
    <w:rsid w:val="00B93D0D"/>
    <w:rsid w:val="00B93FF7"/>
    <w:rsid w:val="00B9420D"/>
    <w:rsid w:val="00B9532C"/>
    <w:rsid w:val="00B96D5E"/>
    <w:rsid w:val="00BA222F"/>
    <w:rsid w:val="00BA2889"/>
    <w:rsid w:val="00BA3243"/>
    <w:rsid w:val="00BA52E6"/>
    <w:rsid w:val="00BA5B6D"/>
    <w:rsid w:val="00BA7876"/>
    <w:rsid w:val="00BB02C7"/>
    <w:rsid w:val="00BB2C8C"/>
    <w:rsid w:val="00BB2CD8"/>
    <w:rsid w:val="00BB33EE"/>
    <w:rsid w:val="00BB6227"/>
    <w:rsid w:val="00BC0385"/>
    <w:rsid w:val="00BC053F"/>
    <w:rsid w:val="00BC2ABC"/>
    <w:rsid w:val="00BC2F9B"/>
    <w:rsid w:val="00BC3DB2"/>
    <w:rsid w:val="00BC4AED"/>
    <w:rsid w:val="00BC6812"/>
    <w:rsid w:val="00BC745E"/>
    <w:rsid w:val="00BC7E84"/>
    <w:rsid w:val="00BD1BCC"/>
    <w:rsid w:val="00BD294E"/>
    <w:rsid w:val="00BD535E"/>
    <w:rsid w:val="00BD6CCD"/>
    <w:rsid w:val="00BD79DC"/>
    <w:rsid w:val="00BE0826"/>
    <w:rsid w:val="00BE26EE"/>
    <w:rsid w:val="00BE3556"/>
    <w:rsid w:val="00BE3E9A"/>
    <w:rsid w:val="00BE4B4A"/>
    <w:rsid w:val="00BE4BD9"/>
    <w:rsid w:val="00BE5F26"/>
    <w:rsid w:val="00BE69B1"/>
    <w:rsid w:val="00BF170D"/>
    <w:rsid w:val="00BF26BC"/>
    <w:rsid w:val="00BF3865"/>
    <w:rsid w:val="00BF3B24"/>
    <w:rsid w:val="00BF7A9C"/>
    <w:rsid w:val="00C01A27"/>
    <w:rsid w:val="00C04611"/>
    <w:rsid w:val="00C05AE4"/>
    <w:rsid w:val="00C078EF"/>
    <w:rsid w:val="00C10565"/>
    <w:rsid w:val="00C1306D"/>
    <w:rsid w:val="00C13940"/>
    <w:rsid w:val="00C13FEC"/>
    <w:rsid w:val="00C20C21"/>
    <w:rsid w:val="00C20D96"/>
    <w:rsid w:val="00C216CD"/>
    <w:rsid w:val="00C2219E"/>
    <w:rsid w:val="00C23DC5"/>
    <w:rsid w:val="00C24259"/>
    <w:rsid w:val="00C2632E"/>
    <w:rsid w:val="00C32A81"/>
    <w:rsid w:val="00C3307D"/>
    <w:rsid w:val="00C3580D"/>
    <w:rsid w:val="00C402FF"/>
    <w:rsid w:val="00C44E35"/>
    <w:rsid w:val="00C45076"/>
    <w:rsid w:val="00C451B1"/>
    <w:rsid w:val="00C50092"/>
    <w:rsid w:val="00C525D9"/>
    <w:rsid w:val="00C55C33"/>
    <w:rsid w:val="00C62435"/>
    <w:rsid w:val="00C637B9"/>
    <w:rsid w:val="00C66BFA"/>
    <w:rsid w:val="00C70346"/>
    <w:rsid w:val="00C74692"/>
    <w:rsid w:val="00C74C7A"/>
    <w:rsid w:val="00C75BF9"/>
    <w:rsid w:val="00C76731"/>
    <w:rsid w:val="00C8069F"/>
    <w:rsid w:val="00C8070C"/>
    <w:rsid w:val="00C85ED8"/>
    <w:rsid w:val="00C94015"/>
    <w:rsid w:val="00C95668"/>
    <w:rsid w:val="00C9680F"/>
    <w:rsid w:val="00C970F6"/>
    <w:rsid w:val="00CA19BE"/>
    <w:rsid w:val="00CA1D1F"/>
    <w:rsid w:val="00CA47D3"/>
    <w:rsid w:val="00CA54EA"/>
    <w:rsid w:val="00CB05EE"/>
    <w:rsid w:val="00CB1311"/>
    <w:rsid w:val="00CB1F66"/>
    <w:rsid w:val="00CB30D9"/>
    <w:rsid w:val="00CB3472"/>
    <w:rsid w:val="00CB3D86"/>
    <w:rsid w:val="00CB4E30"/>
    <w:rsid w:val="00CB4FFD"/>
    <w:rsid w:val="00CB6B96"/>
    <w:rsid w:val="00CC2702"/>
    <w:rsid w:val="00CC2CB5"/>
    <w:rsid w:val="00CC3D6D"/>
    <w:rsid w:val="00CC6842"/>
    <w:rsid w:val="00CC7A91"/>
    <w:rsid w:val="00CC7D80"/>
    <w:rsid w:val="00CD1DD2"/>
    <w:rsid w:val="00CD354E"/>
    <w:rsid w:val="00CD4D79"/>
    <w:rsid w:val="00CD55A6"/>
    <w:rsid w:val="00CE7AA0"/>
    <w:rsid w:val="00CF5C7B"/>
    <w:rsid w:val="00D02BAA"/>
    <w:rsid w:val="00D02F53"/>
    <w:rsid w:val="00D03305"/>
    <w:rsid w:val="00D11575"/>
    <w:rsid w:val="00D15EEB"/>
    <w:rsid w:val="00D170F0"/>
    <w:rsid w:val="00D174E0"/>
    <w:rsid w:val="00D17D39"/>
    <w:rsid w:val="00D202FE"/>
    <w:rsid w:val="00D22928"/>
    <w:rsid w:val="00D2353C"/>
    <w:rsid w:val="00D23F43"/>
    <w:rsid w:val="00D246C1"/>
    <w:rsid w:val="00D26A00"/>
    <w:rsid w:val="00D27657"/>
    <w:rsid w:val="00D30094"/>
    <w:rsid w:val="00D30B85"/>
    <w:rsid w:val="00D30FA3"/>
    <w:rsid w:val="00D31E8B"/>
    <w:rsid w:val="00D328AB"/>
    <w:rsid w:val="00D4267E"/>
    <w:rsid w:val="00D44ECE"/>
    <w:rsid w:val="00D45E2F"/>
    <w:rsid w:val="00D47B40"/>
    <w:rsid w:val="00D47C47"/>
    <w:rsid w:val="00D50369"/>
    <w:rsid w:val="00D5060E"/>
    <w:rsid w:val="00D52545"/>
    <w:rsid w:val="00D554CA"/>
    <w:rsid w:val="00D5615A"/>
    <w:rsid w:val="00D65741"/>
    <w:rsid w:val="00D723CE"/>
    <w:rsid w:val="00D72EF3"/>
    <w:rsid w:val="00D733BF"/>
    <w:rsid w:val="00D74159"/>
    <w:rsid w:val="00D745BD"/>
    <w:rsid w:val="00D80805"/>
    <w:rsid w:val="00D80FD9"/>
    <w:rsid w:val="00D8225A"/>
    <w:rsid w:val="00D830D6"/>
    <w:rsid w:val="00D86762"/>
    <w:rsid w:val="00D87EA8"/>
    <w:rsid w:val="00D909E1"/>
    <w:rsid w:val="00D912CD"/>
    <w:rsid w:val="00D95BF6"/>
    <w:rsid w:val="00D96E26"/>
    <w:rsid w:val="00DA2AB2"/>
    <w:rsid w:val="00DA3A3F"/>
    <w:rsid w:val="00DA42C1"/>
    <w:rsid w:val="00DB4D3C"/>
    <w:rsid w:val="00DB57CA"/>
    <w:rsid w:val="00DB6042"/>
    <w:rsid w:val="00DB64E4"/>
    <w:rsid w:val="00DC261F"/>
    <w:rsid w:val="00DC2707"/>
    <w:rsid w:val="00DC2D15"/>
    <w:rsid w:val="00DC3767"/>
    <w:rsid w:val="00DC520B"/>
    <w:rsid w:val="00DC5C21"/>
    <w:rsid w:val="00DD06F3"/>
    <w:rsid w:val="00DD08DA"/>
    <w:rsid w:val="00DD0C40"/>
    <w:rsid w:val="00DD66C0"/>
    <w:rsid w:val="00DE420A"/>
    <w:rsid w:val="00DE5673"/>
    <w:rsid w:val="00DE7192"/>
    <w:rsid w:val="00DE779D"/>
    <w:rsid w:val="00DF0FFA"/>
    <w:rsid w:val="00DF17CF"/>
    <w:rsid w:val="00DF2CE0"/>
    <w:rsid w:val="00DF3140"/>
    <w:rsid w:val="00DF3350"/>
    <w:rsid w:val="00DF5E2C"/>
    <w:rsid w:val="00E00C7B"/>
    <w:rsid w:val="00E028F2"/>
    <w:rsid w:val="00E03791"/>
    <w:rsid w:val="00E045F8"/>
    <w:rsid w:val="00E05967"/>
    <w:rsid w:val="00E11C12"/>
    <w:rsid w:val="00E2043A"/>
    <w:rsid w:val="00E2113A"/>
    <w:rsid w:val="00E221D9"/>
    <w:rsid w:val="00E22508"/>
    <w:rsid w:val="00E229F0"/>
    <w:rsid w:val="00E2474C"/>
    <w:rsid w:val="00E24E9A"/>
    <w:rsid w:val="00E25B66"/>
    <w:rsid w:val="00E331C4"/>
    <w:rsid w:val="00E3334F"/>
    <w:rsid w:val="00E3410E"/>
    <w:rsid w:val="00E3588A"/>
    <w:rsid w:val="00E37C0B"/>
    <w:rsid w:val="00E416CE"/>
    <w:rsid w:val="00E44291"/>
    <w:rsid w:val="00E443CF"/>
    <w:rsid w:val="00E45A36"/>
    <w:rsid w:val="00E463C7"/>
    <w:rsid w:val="00E47F19"/>
    <w:rsid w:val="00E5149B"/>
    <w:rsid w:val="00E51567"/>
    <w:rsid w:val="00E51CB0"/>
    <w:rsid w:val="00E527A3"/>
    <w:rsid w:val="00E53B48"/>
    <w:rsid w:val="00E617F9"/>
    <w:rsid w:val="00E64584"/>
    <w:rsid w:val="00E64CB5"/>
    <w:rsid w:val="00E6698F"/>
    <w:rsid w:val="00E67CA7"/>
    <w:rsid w:val="00E67F30"/>
    <w:rsid w:val="00E70E63"/>
    <w:rsid w:val="00E71CFC"/>
    <w:rsid w:val="00E72E71"/>
    <w:rsid w:val="00E76506"/>
    <w:rsid w:val="00E80489"/>
    <w:rsid w:val="00E820DA"/>
    <w:rsid w:val="00E8506D"/>
    <w:rsid w:val="00E85F92"/>
    <w:rsid w:val="00E91E9B"/>
    <w:rsid w:val="00E9360E"/>
    <w:rsid w:val="00E9435C"/>
    <w:rsid w:val="00E963B4"/>
    <w:rsid w:val="00EA04DB"/>
    <w:rsid w:val="00EA1955"/>
    <w:rsid w:val="00EA2103"/>
    <w:rsid w:val="00EA400F"/>
    <w:rsid w:val="00EB0740"/>
    <w:rsid w:val="00EB13AF"/>
    <w:rsid w:val="00EB4DF8"/>
    <w:rsid w:val="00EB6126"/>
    <w:rsid w:val="00EB6541"/>
    <w:rsid w:val="00EB6F96"/>
    <w:rsid w:val="00EB7829"/>
    <w:rsid w:val="00EB7C27"/>
    <w:rsid w:val="00EC151F"/>
    <w:rsid w:val="00EC185D"/>
    <w:rsid w:val="00EC2BF1"/>
    <w:rsid w:val="00EC4493"/>
    <w:rsid w:val="00EC62AD"/>
    <w:rsid w:val="00EC6776"/>
    <w:rsid w:val="00ED01E6"/>
    <w:rsid w:val="00ED21D0"/>
    <w:rsid w:val="00ED4152"/>
    <w:rsid w:val="00ED4ACD"/>
    <w:rsid w:val="00ED6402"/>
    <w:rsid w:val="00ED6A32"/>
    <w:rsid w:val="00ED7607"/>
    <w:rsid w:val="00EE052F"/>
    <w:rsid w:val="00EE133A"/>
    <w:rsid w:val="00EE16F9"/>
    <w:rsid w:val="00EE1A82"/>
    <w:rsid w:val="00EE1D97"/>
    <w:rsid w:val="00EE2C2A"/>
    <w:rsid w:val="00EE36A0"/>
    <w:rsid w:val="00EE3F2A"/>
    <w:rsid w:val="00EE3FDB"/>
    <w:rsid w:val="00EE43B3"/>
    <w:rsid w:val="00EE4653"/>
    <w:rsid w:val="00EE49D5"/>
    <w:rsid w:val="00EE4E65"/>
    <w:rsid w:val="00EE609E"/>
    <w:rsid w:val="00EF04AC"/>
    <w:rsid w:val="00EF2BAD"/>
    <w:rsid w:val="00EF3B84"/>
    <w:rsid w:val="00EF5E51"/>
    <w:rsid w:val="00EF703E"/>
    <w:rsid w:val="00F004F0"/>
    <w:rsid w:val="00F01D3A"/>
    <w:rsid w:val="00F04B00"/>
    <w:rsid w:val="00F05FAA"/>
    <w:rsid w:val="00F06E57"/>
    <w:rsid w:val="00F06EDF"/>
    <w:rsid w:val="00F11880"/>
    <w:rsid w:val="00F13B7B"/>
    <w:rsid w:val="00F241FD"/>
    <w:rsid w:val="00F3033C"/>
    <w:rsid w:val="00F307D3"/>
    <w:rsid w:val="00F31F2F"/>
    <w:rsid w:val="00F32B98"/>
    <w:rsid w:val="00F340FE"/>
    <w:rsid w:val="00F34A0F"/>
    <w:rsid w:val="00F36D48"/>
    <w:rsid w:val="00F3794C"/>
    <w:rsid w:val="00F4039C"/>
    <w:rsid w:val="00F436F6"/>
    <w:rsid w:val="00F443E7"/>
    <w:rsid w:val="00F454C9"/>
    <w:rsid w:val="00F46EB3"/>
    <w:rsid w:val="00F526D1"/>
    <w:rsid w:val="00F536C0"/>
    <w:rsid w:val="00F55E5A"/>
    <w:rsid w:val="00F572CB"/>
    <w:rsid w:val="00F60697"/>
    <w:rsid w:val="00F62D54"/>
    <w:rsid w:val="00F63F24"/>
    <w:rsid w:val="00F71132"/>
    <w:rsid w:val="00F7267A"/>
    <w:rsid w:val="00F838A1"/>
    <w:rsid w:val="00F855AC"/>
    <w:rsid w:val="00F94C4A"/>
    <w:rsid w:val="00F97072"/>
    <w:rsid w:val="00F970B5"/>
    <w:rsid w:val="00F971FA"/>
    <w:rsid w:val="00F97F46"/>
    <w:rsid w:val="00FA1306"/>
    <w:rsid w:val="00FA464B"/>
    <w:rsid w:val="00FA580C"/>
    <w:rsid w:val="00FA6C5C"/>
    <w:rsid w:val="00FB0942"/>
    <w:rsid w:val="00FB0ADE"/>
    <w:rsid w:val="00FB7A38"/>
    <w:rsid w:val="00FC0D89"/>
    <w:rsid w:val="00FC602C"/>
    <w:rsid w:val="00FC7BE5"/>
    <w:rsid w:val="00FD2284"/>
    <w:rsid w:val="00FD6CFA"/>
    <w:rsid w:val="00FD7829"/>
    <w:rsid w:val="00FE0259"/>
    <w:rsid w:val="00FE025B"/>
    <w:rsid w:val="00FE05E0"/>
    <w:rsid w:val="00FE24EB"/>
    <w:rsid w:val="00FE3F2F"/>
    <w:rsid w:val="00FF2E9B"/>
    <w:rsid w:val="00FF35D2"/>
    <w:rsid w:val="00FF4954"/>
    <w:rsid w:val="00FF71EB"/>
    <w:rsid w:val="08534D1D"/>
    <w:rsid w:val="0C071E07"/>
    <w:rsid w:val="0C4806E3"/>
    <w:rsid w:val="0D9771A2"/>
    <w:rsid w:val="18415F8E"/>
    <w:rsid w:val="31775815"/>
    <w:rsid w:val="39032156"/>
    <w:rsid w:val="3BFA60BC"/>
    <w:rsid w:val="3E7F2A5A"/>
    <w:rsid w:val="3F742AA2"/>
    <w:rsid w:val="40B730AC"/>
    <w:rsid w:val="44ED58C7"/>
    <w:rsid w:val="4D19202E"/>
    <w:rsid w:val="53105E1B"/>
    <w:rsid w:val="55623941"/>
    <w:rsid w:val="58BD08B4"/>
    <w:rsid w:val="592020C0"/>
    <w:rsid w:val="61F96752"/>
    <w:rsid w:val="7DCB26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7510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semiHidden="0" w:uiPriority="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eastAsia="en-US"/>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pPr>
      <w:widowControl/>
      <w:overflowPunct w:val="0"/>
      <w:autoSpaceDE w:val="0"/>
      <w:autoSpaceDN w:val="0"/>
      <w:adjustRightInd w:val="0"/>
      <w:spacing w:before="120" w:after="180" w:line="240" w:lineRule="auto"/>
      <w:ind w:left="1418" w:hanging="1418"/>
      <w:jc w:val="left"/>
      <w:textAlignment w:val="baseline"/>
      <w:outlineLvl w:val="3"/>
    </w:pPr>
    <w:rPr>
      <w:rFonts w:ascii="Arial" w:eastAsia="宋体" w:hAnsi="Arial" w:cs="Times New Roman"/>
      <w:b w:val="0"/>
      <w:bCs w:val="0"/>
      <w:kern w:val="0"/>
      <w:sz w:val="24"/>
      <w:szCs w:val="20"/>
      <w:lang w:val="en-GB" w:eastAsia="en-US"/>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Pr>
      <w:sz w:val="20"/>
      <w:szCs w:val="20"/>
    </w:r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rFonts w:ascii="Microsoft YaHei UI" w:eastAsia="Microsoft YaHei UI"/>
      <w:sz w:val="18"/>
      <w:szCs w:val="18"/>
    </w:rPr>
  </w:style>
  <w:style w:type="paragraph" w:styleId="a6">
    <w:name w:val="footer"/>
    <w:basedOn w:val="a"/>
    <w:link w:val="Char2"/>
    <w:uiPriority w:val="99"/>
    <w:unhideWhenUsed/>
    <w:pPr>
      <w:tabs>
        <w:tab w:val="center" w:pos="4320"/>
        <w:tab w:val="right" w:pos="8640"/>
      </w:tabs>
    </w:pPr>
  </w:style>
  <w:style w:type="paragraph" w:styleId="a7">
    <w:name w:val="header"/>
    <w:link w:val="Char3"/>
    <w:qFormat/>
    <w:pPr>
      <w:widowControl w:val="0"/>
      <w:overflowPunct w:val="0"/>
      <w:autoSpaceDE w:val="0"/>
      <w:autoSpaceDN w:val="0"/>
      <w:adjustRightInd w:val="0"/>
      <w:textAlignment w:val="baseline"/>
    </w:pPr>
    <w:rPr>
      <w:rFonts w:ascii="Arial" w:eastAsia="宋体" w:hAnsi="Arial" w:cs="Times New Roman"/>
      <w:b/>
      <w:sz w:val="18"/>
      <w:lang w:eastAsia="en-US"/>
    </w:rPr>
  </w:style>
  <w:style w:type="paragraph" w:styleId="a8">
    <w:name w:val="Normal (Web)"/>
    <w:basedOn w:val="a"/>
    <w:uiPriority w:val="99"/>
    <w:unhideWhenUsed/>
    <w:pPr>
      <w:spacing w:before="100" w:beforeAutospacing="1" w:after="100" w:afterAutospacing="1"/>
    </w:pPr>
    <w:rPr>
      <w:sz w:val="24"/>
      <w:szCs w:val="24"/>
    </w:rPr>
  </w:style>
  <w:style w:type="paragraph" w:styleId="a9">
    <w:name w:val="annotation subject"/>
    <w:basedOn w:val="a3"/>
    <w:next w:val="a3"/>
    <w:link w:val="Char4"/>
    <w:uiPriority w:val="99"/>
    <w:semiHidden/>
    <w:unhideWhenUsed/>
    <w:rPr>
      <w:b/>
      <w:bCs/>
    </w:rPr>
  </w:style>
  <w:style w:type="table" w:styleId="aa">
    <w:name w:val="Table Grid"/>
    <w:basedOn w:val="a1"/>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Pr>
      <w:color w:val="0000FF"/>
      <w:u w:val="single"/>
    </w:rPr>
  </w:style>
  <w:style w:type="character" w:styleId="ac">
    <w:name w:val="annotation reference"/>
    <w:basedOn w:val="a0"/>
    <w:uiPriority w:val="99"/>
    <w:semiHidden/>
    <w:unhideWhenUsed/>
    <w:rPr>
      <w:sz w:val="16"/>
      <w:szCs w:val="16"/>
    </w:rPr>
  </w:style>
  <w:style w:type="character" w:customStyle="1" w:styleId="1Char">
    <w:name w:val="标题 1 Char"/>
    <w:basedOn w:val="a0"/>
    <w:link w:val="1"/>
    <w:qFormat/>
    <w:rPr>
      <w:rFonts w:ascii="Arial" w:eastAsia="宋体" w:hAnsi="Arial" w:cs="Times New Roman"/>
      <w:kern w:val="0"/>
      <w:sz w:val="36"/>
      <w:szCs w:val="20"/>
      <w:lang w:val="en-GB" w:eastAsia="en-US"/>
    </w:rPr>
  </w:style>
  <w:style w:type="character" w:customStyle="1" w:styleId="4Char">
    <w:name w:val="标题 4 Char"/>
    <w:basedOn w:val="a0"/>
    <w:link w:val="4"/>
    <w:qFormat/>
    <w:rPr>
      <w:rFonts w:ascii="Arial" w:eastAsia="宋体" w:hAnsi="Arial" w:cs="Times New Roman"/>
      <w:kern w:val="0"/>
      <w:sz w:val="24"/>
      <w:szCs w:val="20"/>
      <w:lang w:val="en-GB" w:eastAsia="en-US"/>
    </w:rPr>
  </w:style>
  <w:style w:type="character" w:customStyle="1" w:styleId="Char3">
    <w:name w:val="页眉 Char"/>
    <w:basedOn w:val="a0"/>
    <w:link w:val="a7"/>
    <w:qFormat/>
    <w:rPr>
      <w:rFonts w:ascii="Arial" w:eastAsia="宋体" w:hAnsi="Arial" w:cs="Times New Roman"/>
      <w:b/>
      <w:kern w:val="0"/>
      <w:sz w:val="18"/>
      <w:szCs w:val="20"/>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styleId="ad">
    <w:name w:val="List Paragraph"/>
    <w:basedOn w:val="a"/>
    <w:link w:val="Char5"/>
    <w:uiPriority w:val="34"/>
    <w:qFormat/>
    <w:pPr>
      <w:ind w:left="720"/>
      <w:contextualSpacing/>
    </w:pPr>
    <w:rPr>
      <w:sz w:val="24"/>
      <w:szCs w:val="24"/>
    </w:rPr>
  </w:style>
  <w:style w:type="character" w:customStyle="1" w:styleId="Char5">
    <w:name w:val="列出段落 Char"/>
    <w:link w:val="ad"/>
    <w:uiPriority w:val="34"/>
    <w:locked/>
    <w:rPr>
      <w:sz w:val="24"/>
      <w:szCs w:val="24"/>
    </w:rPr>
  </w:style>
  <w:style w:type="paragraph" w:customStyle="1" w:styleId="References">
    <w:name w:val="References"/>
    <w:basedOn w:val="a8"/>
    <w:qFormat/>
    <w:pPr>
      <w:spacing w:before="0" w:beforeAutospacing="0" w:after="0" w:afterAutospacing="0"/>
    </w:pPr>
    <w:rPr>
      <w:lang w:val="en-GB"/>
    </w:rPr>
  </w:style>
  <w:style w:type="character" w:customStyle="1" w:styleId="3Char">
    <w:name w:val="标题 3 Char"/>
    <w:basedOn w:val="a0"/>
    <w:link w:val="3"/>
    <w:uiPriority w:val="9"/>
    <w:rPr>
      <w:b/>
      <w:bCs/>
      <w:sz w:val="32"/>
      <w:szCs w:val="32"/>
    </w:rPr>
  </w:style>
  <w:style w:type="character" w:customStyle="1" w:styleId="5Char">
    <w:name w:val="标题 5 Char"/>
    <w:basedOn w:val="a0"/>
    <w:link w:val="5"/>
    <w:uiPriority w:val="9"/>
    <w:rPr>
      <w:b/>
      <w:bCs/>
      <w:sz w:val="28"/>
      <w:szCs w:val="28"/>
    </w:rPr>
  </w:style>
  <w:style w:type="character" w:customStyle="1" w:styleId="6Char">
    <w:name w:val="标题 6 Char"/>
    <w:basedOn w:val="a0"/>
    <w:link w:val="6"/>
    <w:uiPriority w:val="9"/>
    <w:rPr>
      <w:rFonts w:asciiTheme="majorHAnsi" w:eastAsiaTheme="majorEastAsia" w:hAnsiTheme="majorHAnsi" w:cstheme="majorBidi"/>
      <w:b/>
      <w:bCs/>
      <w:sz w:val="24"/>
      <w:szCs w:val="24"/>
    </w:rPr>
  </w:style>
  <w:style w:type="character" w:customStyle="1" w:styleId="Char1">
    <w:name w:val="批注框文本 Char"/>
    <w:basedOn w:val="a0"/>
    <w:link w:val="a5"/>
    <w:uiPriority w:val="99"/>
    <w:semiHidden/>
    <w:rPr>
      <w:rFonts w:ascii="Microsoft YaHei UI" w:eastAsia="Microsoft YaHei UI"/>
      <w:sz w:val="18"/>
      <w:szCs w:val="18"/>
    </w:rPr>
  </w:style>
  <w:style w:type="character" w:customStyle="1" w:styleId="Char2">
    <w:name w:val="页脚 Char"/>
    <w:basedOn w:val="a0"/>
    <w:link w:val="a6"/>
    <w:uiPriority w:val="99"/>
  </w:style>
  <w:style w:type="character" w:customStyle="1" w:styleId="Char10">
    <w:name w:val="列出段落 Char1"/>
    <w:uiPriority w:val="34"/>
    <w:qFormat/>
    <w:rPr>
      <w:rFonts w:ascii="Times New Roman" w:eastAsia="Times New Roman" w:hAnsi="Times New Roman" w:cs="Times New Roman"/>
      <w:sz w:val="20"/>
      <w:szCs w:val="24"/>
      <w:lang w:eastAsia="ja-JP"/>
    </w:rPr>
  </w:style>
  <w:style w:type="paragraph" w:customStyle="1" w:styleId="3GPPNormalText">
    <w:name w:val="3GPP Normal Text"/>
    <w:basedOn w:val="a4"/>
    <w:link w:val="3GPPNormalTextChar"/>
    <w:qFormat/>
    <w:pPr>
      <w:widowControl/>
      <w:spacing w:line="276" w:lineRule="auto"/>
    </w:pPr>
    <w:rPr>
      <w:rFonts w:ascii="Times New Roman" w:eastAsia="MS Mincho" w:hAnsi="Times New Roman" w:cs="Times New Roman"/>
      <w:kern w:val="0"/>
      <w:sz w:val="20"/>
      <w:szCs w:val="24"/>
      <w:lang w:val="en-GB" w:eastAsia="ja-JP"/>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val="en-GB" w:eastAsia="ja-JP"/>
    </w:rPr>
  </w:style>
  <w:style w:type="character" w:customStyle="1" w:styleId="Char0">
    <w:name w:val="正文文本 Char"/>
    <w:basedOn w:val="a0"/>
    <w:link w:val="a4"/>
    <w:uiPriority w:val="99"/>
    <w:semiHidden/>
  </w:style>
  <w:style w:type="character" w:customStyle="1" w:styleId="Char">
    <w:name w:val="批注文字 Char"/>
    <w:basedOn w:val="a0"/>
    <w:link w:val="a3"/>
    <w:uiPriority w:val="99"/>
    <w:semiHidden/>
    <w:rPr>
      <w:sz w:val="20"/>
      <w:szCs w:val="20"/>
    </w:rPr>
  </w:style>
  <w:style w:type="character" w:customStyle="1" w:styleId="Char4">
    <w:name w:val="批注主题 Char"/>
    <w:basedOn w:val="Char"/>
    <w:link w:val="a9"/>
    <w:uiPriority w:val="99"/>
    <w:semiHidden/>
    <w:rPr>
      <w:b/>
      <w:bCs/>
      <w:sz w:val="20"/>
      <w:szCs w:val="20"/>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semiHidden="0" w:uiPriority="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eastAsia="en-US"/>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pPr>
      <w:widowControl/>
      <w:overflowPunct w:val="0"/>
      <w:autoSpaceDE w:val="0"/>
      <w:autoSpaceDN w:val="0"/>
      <w:adjustRightInd w:val="0"/>
      <w:spacing w:before="120" w:after="180" w:line="240" w:lineRule="auto"/>
      <w:ind w:left="1418" w:hanging="1418"/>
      <w:jc w:val="left"/>
      <w:textAlignment w:val="baseline"/>
      <w:outlineLvl w:val="3"/>
    </w:pPr>
    <w:rPr>
      <w:rFonts w:ascii="Arial" w:eastAsia="宋体" w:hAnsi="Arial" w:cs="Times New Roman"/>
      <w:b w:val="0"/>
      <w:bCs w:val="0"/>
      <w:kern w:val="0"/>
      <w:sz w:val="24"/>
      <w:szCs w:val="20"/>
      <w:lang w:val="en-GB" w:eastAsia="en-US"/>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Pr>
      <w:sz w:val="20"/>
      <w:szCs w:val="20"/>
    </w:r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rFonts w:ascii="Microsoft YaHei UI" w:eastAsia="Microsoft YaHei UI"/>
      <w:sz w:val="18"/>
      <w:szCs w:val="18"/>
    </w:rPr>
  </w:style>
  <w:style w:type="paragraph" w:styleId="a6">
    <w:name w:val="footer"/>
    <w:basedOn w:val="a"/>
    <w:link w:val="Char2"/>
    <w:uiPriority w:val="99"/>
    <w:unhideWhenUsed/>
    <w:pPr>
      <w:tabs>
        <w:tab w:val="center" w:pos="4320"/>
        <w:tab w:val="right" w:pos="8640"/>
      </w:tabs>
    </w:pPr>
  </w:style>
  <w:style w:type="paragraph" w:styleId="a7">
    <w:name w:val="header"/>
    <w:link w:val="Char3"/>
    <w:qFormat/>
    <w:pPr>
      <w:widowControl w:val="0"/>
      <w:overflowPunct w:val="0"/>
      <w:autoSpaceDE w:val="0"/>
      <w:autoSpaceDN w:val="0"/>
      <w:adjustRightInd w:val="0"/>
      <w:textAlignment w:val="baseline"/>
    </w:pPr>
    <w:rPr>
      <w:rFonts w:ascii="Arial" w:eastAsia="宋体" w:hAnsi="Arial" w:cs="Times New Roman"/>
      <w:b/>
      <w:sz w:val="18"/>
      <w:lang w:eastAsia="en-US"/>
    </w:rPr>
  </w:style>
  <w:style w:type="paragraph" w:styleId="a8">
    <w:name w:val="Normal (Web)"/>
    <w:basedOn w:val="a"/>
    <w:uiPriority w:val="99"/>
    <w:unhideWhenUsed/>
    <w:pPr>
      <w:spacing w:before="100" w:beforeAutospacing="1" w:after="100" w:afterAutospacing="1"/>
    </w:pPr>
    <w:rPr>
      <w:sz w:val="24"/>
      <w:szCs w:val="24"/>
    </w:rPr>
  </w:style>
  <w:style w:type="paragraph" w:styleId="a9">
    <w:name w:val="annotation subject"/>
    <w:basedOn w:val="a3"/>
    <w:next w:val="a3"/>
    <w:link w:val="Char4"/>
    <w:uiPriority w:val="99"/>
    <w:semiHidden/>
    <w:unhideWhenUsed/>
    <w:rPr>
      <w:b/>
      <w:bCs/>
    </w:rPr>
  </w:style>
  <w:style w:type="table" w:styleId="aa">
    <w:name w:val="Table Grid"/>
    <w:basedOn w:val="a1"/>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Pr>
      <w:color w:val="0000FF"/>
      <w:u w:val="single"/>
    </w:rPr>
  </w:style>
  <w:style w:type="character" w:styleId="ac">
    <w:name w:val="annotation reference"/>
    <w:basedOn w:val="a0"/>
    <w:uiPriority w:val="99"/>
    <w:semiHidden/>
    <w:unhideWhenUsed/>
    <w:rPr>
      <w:sz w:val="16"/>
      <w:szCs w:val="16"/>
    </w:rPr>
  </w:style>
  <w:style w:type="character" w:customStyle="1" w:styleId="1Char">
    <w:name w:val="标题 1 Char"/>
    <w:basedOn w:val="a0"/>
    <w:link w:val="1"/>
    <w:qFormat/>
    <w:rPr>
      <w:rFonts w:ascii="Arial" w:eastAsia="宋体" w:hAnsi="Arial" w:cs="Times New Roman"/>
      <w:kern w:val="0"/>
      <w:sz w:val="36"/>
      <w:szCs w:val="20"/>
      <w:lang w:val="en-GB" w:eastAsia="en-US"/>
    </w:rPr>
  </w:style>
  <w:style w:type="character" w:customStyle="1" w:styleId="4Char">
    <w:name w:val="标题 4 Char"/>
    <w:basedOn w:val="a0"/>
    <w:link w:val="4"/>
    <w:qFormat/>
    <w:rPr>
      <w:rFonts w:ascii="Arial" w:eastAsia="宋体" w:hAnsi="Arial" w:cs="Times New Roman"/>
      <w:kern w:val="0"/>
      <w:sz w:val="24"/>
      <w:szCs w:val="20"/>
      <w:lang w:val="en-GB" w:eastAsia="en-US"/>
    </w:rPr>
  </w:style>
  <w:style w:type="character" w:customStyle="1" w:styleId="Char3">
    <w:name w:val="页眉 Char"/>
    <w:basedOn w:val="a0"/>
    <w:link w:val="a7"/>
    <w:qFormat/>
    <w:rPr>
      <w:rFonts w:ascii="Arial" w:eastAsia="宋体" w:hAnsi="Arial" w:cs="Times New Roman"/>
      <w:b/>
      <w:kern w:val="0"/>
      <w:sz w:val="18"/>
      <w:szCs w:val="20"/>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styleId="ad">
    <w:name w:val="List Paragraph"/>
    <w:basedOn w:val="a"/>
    <w:link w:val="Char5"/>
    <w:uiPriority w:val="34"/>
    <w:qFormat/>
    <w:pPr>
      <w:ind w:left="720"/>
      <w:contextualSpacing/>
    </w:pPr>
    <w:rPr>
      <w:sz w:val="24"/>
      <w:szCs w:val="24"/>
    </w:rPr>
  </w:style>
  <w:style w:type="character" w:customStyle="1" w:styleId="Char5">
    <w:name w:val="列出段落 Char"/>
    <w:link w:val="ad"/>
    <w:uiPriority w:val="34"/>
    <w:locked/>
    <w:rPr>
      <w:sz w:val="24"/>
      <w:szCs w:val="24"/>
    </w:rPr>
  </w:style>
  <w:style w:type="paragraph" w:customStyle="1" w:styleId="References">
    <w:name w:val="References"/>
    <w:basedOn w:val="a8"/>
    <w:qFormat/>
    <w:pPr>
      <w:spacing w:before="0" w:beforeAutospacing="0" w:after="0" w:afterAutospacing="0"/>
    </w:pPr>
    <w:rPr>
      <w:lang w:val="en-GB"/>
    </w:rPr>
  </w:style>
  <w:style w:type="character" w:customStyle="1" w:styleId="3Char">
    <w:name w:val="标题 3 Char"/>
    <w:basedOn w:val="a0"/>
    <w:link w:val="3"/>
    <w:uiPriority w:val="9"/>
    <w:rPr>
      <w:b/>
      <w:bCs/>
      <w:sz w:val="32"/>
      <w:szCs w:val="32"/>
    </w:rPr>
  </w:style>
  <w:style w:type="character" w:customStyle="1" w:styleId="5Char">
    <w:name w:val="标题 5 Char"/>
    <w:basedOn w:val="a0"/>
    <w:link w:val="5"/>
    <w:uiPriority w:val="9"/>
    <w:rPr>
      <w:b/>
      <w:bCs/>
      <w:sz w:val="28"/>
      <w:szCs w:val="28"/>
    </w:rPr>
  </w:style>
  <w:style w:type="character" w:customStyle="1" w:styleId="6Char">
    <w:name w:val="标题 6 Char"/>
    <w:basedOn w:val="a0"/>
    <w:link w:val="6"/>
    <w:uiPriority w:val="9"/>
    <w:rPr>
      <w:rFonts w:asciiTheme="majorHAnsi" w:eastAsiaTheme="majorEastAsia" w:hAnsiTheme="majorHAnsi" w:cstheme="majorBidi"/>
      <w:b/>
      <w:bCs/>
      <w:sz w:val="24"/>
      <w:szCs w:val="24"/>
    </w:rPr>
  </w:style>
  <w:style w:type="character" w:customStyle="1" w:styleId="Char1">
    <w:name w:val="批注框文本 Char"/>
    <w:basedOn w:val="a0"/>
    <w:link w:val="a5"/>
    <w:uiPriority w:val="99"/>
    <w:semiHidden/>
    <w:rPr>
      <w:rFonts w:ascii="Microsoft YaHei UI" w:eastAsia="Microsoft YaHei UI"/>
      <w:sz w:val="18"/>
      <w:szCs w:val="18"/>
    </w:rPr>
  </w:style>
  <w:style w:type="character" w:customStyle="1" w:styleId="Char2">
    <w:name w:val="页脚 Char"/>
    <w:basedOn w:val="a0"/>
    <w:link w:val="a6"/>
    <w:uiPriority w:val="99"/>
  </w:style>
  <w:style w:type="character" w:customStyle="1" w:styleId="Char10">
    <w:name w:val="列出段落 Char1"/>
    <w:uiPriority w:val="34"/>
    <w:qFormat/>
    <w:rPr>
      <w:rFonts w:ascii="Times New Roman" w:eastAsia="Times New Roman" w:hAnsi="Times New Roman" w:cs="Times New Roman"/>
      <w:sz w:val="20"/>
      <w:szCs w:val="24"/>
      <w:lang w:eastAsia="ja-JP"/>
    </w:rPr>
  </w:style>
  <w:style w:type="paragraph" w:customStyle="1" w:styleId="3GPPNormalText">
    <w:name w:val="3GPP Normal Text"/>
    <w:basedOn w:val="a4"/>
    <w:link w:val="3GPPNormalTextChar"/>
    <w:qFormat/>
    <w:pPr>
      <w:widowControl/>
      <w:spacing w:line="276" w:lineRule="auto"/>
    </w:pPr>
    <w:rPr>
      <w:rFonts w:ascii="Times New Roman" w:eastAsia="MS Mincho" w:hAnsi="Times New Roman" w:cs="Times New Roman"/>
      <w:kern w:val="0"/>
      <w:sz w:val="20"/>
      <w:szCs w:val="24"/>
      <w:lang w:val="en-GB" w:eastAsia="ja-JP"/>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val="en-GB" w:eastAsia="ja-JP"/>
    </w:rPr>
  </w:style>
  <w:style w:type="character" w:customStyle="1" w:styleId="Char0">
    <w:name w:val="正文文本 Char"/>
    <w:basedOn w:val="a0"/>
    <w:link w:val="a4"/>
    <w:uiPriority w:val="99"/>
    <w:semiHidden/>
  </w:style>
  <w:style w:type="character" w:customStyle="1" w:styleId="Char">
    <w:name w:val="批注文字 Char"/>
    <w:basedOn w:val="a0"/>
    <w:link w:val="a3"/>
    <w:uiPriority w:val="99"/>
    <w:semiHidden/>
    <w:rPr>
      <w:sz w:val="20"/>
      <w:szCs w:val="20"/>
    </w:rPr>
  </w:style>
  <w:style w:type="character" w:customStyle="1" w:styleId="Char4">
    <w:name w:val="批注主题 Char"/>
    <w:basedOn w:val="Char"/>
    <w:link w:val="a9"/>
    <w:uiPriority w:val="99"/>
    <w:semiHidden/>
    <w:rPr>
      <w:b/>
      <w:bCs/>
      <w:sz w:val="20"/>
      <w:szCs w:val="20"/>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42843">
      <w:bodyDiv w:val="1"/>
      <w:marLeft w:val="0"/>
      <w:marRight w:val="0"/>
      <w:marTop w:val="0"/>
      <w:marBottom w:val="0"/>
      <w:divBdr>
        <w:top w:val="none" w:sz="0" w:space="0" w:color="auto"/>
        <w:left w:val="none" w:sz="0" w:space="0" w:color="auto"/>
        <w:bottom w:val="none" w:sz="0" w:space="0" w:color="auto"/>
        <w:right w:val="none" w:sz="0" w:space="0" w:color="auto"/>
      </w:divBdr>
      <w:divsChild>
        <w:div w:id="1301377517">
          <w:marLeft w:val="547"/>
          <w:marRight w:val="0"/>
          <w:marTop w:val="24"/>
          <w:marBottom w:val="0"/>
          <w:divBdr>
            <w:top w:val="none" w:sz="0" w:space="0" w:color="auto"/>
            <w:left w:val="none" w:sz="0" w:space="0" w:color="auto"/>
            <w:bottom w:val="none" w:sz="0" w:space="0" w:color="auto"/>
            <w:right w:val="none" w:sz="0" w:space="0" w:color="auto"/>
          </w:divBdr>
        </w:div>
        <w:div w:id="1452893267">
          <w:marLeft w:val="1166"/>
          <w:marRight w:val="0"/>
          <w:marTop w:val="24"/>
          <w:marBottom w:val="0"/>
          <w:divBdr>
            <w:top w:val="none" w:sz="0" w:space="0" w:color="auto"/>
            <w:left w:val="none" w:sz="0" w:space="0" w:color="auto"/>
            <w:bottom w:val="none" w:sz="0" w:space="0" w:color="auto"/>
            <w:right w:val="none" w:sz="0" w:space="0" w:color="auto"/>
          </w:divBdr>
        </w:div>
        <w:div w:id="1902322156">
          <w:marLeft w:val="547"/>
          <w:marRight w:val="0"/>
          <w:marTop w:val="24"/>
          <w:marBottom w:val="0"/>
          <w:divBdr>
            <w:top w:val="none" w:sz="0" w:space="0" w:color="auto"/>
            <w:left w:val="none" w:sz="0" w:space="0" w:color="auto"/>
            <w:bottom w:val="none" w:sz="0" w:space="0" w:color="auto"/>
            <w:right w:val="none" w:sz="0" w:space="0" w:color="auto"/>
          </w:divBdr>
        </w:div>
        <w:div w:id="1746344593">
          <w:marLeft w:val="1166"/>
          <w:marRight w:val="0"/>
          <w:marTop w:val="24"/>
          <w:marBottom w:val="0"/>
          <w:divBdr>
            <w:top w:val="none" w:sz="0" w:space="0" w:color="auto"/>
            <w:left w:val="none" w:sz="0" w:space="0" w:color="auto"/>
            <w:bottom w:val="none" w:sz="0" w:space="0" w:color="auto"/>
            <w:right w:val="none" w:sz="0" w:space="0" w:color="auto"/>
          </w:divBdr>
        </w:div>
        <w:div w:id="132915958">
          <w:marLeft w:val="547"/>
          <w:marRight w:val="0"/>
          <w:marTop w:val="24"/>
          <w:marBottom w:val="0"/>
          <w:divBdr>
            <w:top w:val="none" w:sz="0" w:space="0" w:color="auto"/>
            <w:left w:val="none" w:sz="0" w:space="0" w:color="auto"/>
            <w:bottom w:val="none" w:sz="0" w:space="0" w:color="auto"/>
            <w:right w:val="none" w:sz="0" w:space="0" w:color="auto"/>
          </w:divBdr>
        </w:div>
        <w:div w:id="762184663">
          <w:marLeft w:val="1166"/>
          <w:marRight w:val="0"/>
          <w:marTop w:val="24"/>
          <w:marBottom w:val="0"/>
          <w:divBdr>
            <w:top w:val="none" w:sz="0" w:space="0" w:color="auto"/>
            <w:left w:val="none" w:sz="0" w:space="0" w:color="auto"/>
            <w:bottom w:val="none" w:sz="0" w:space="0" w:color="auto"/>
            <w:right w:val="none" w:sz="0" w:space="0" w:color="auto"/>
          </w:divBdr>
        </w:div>
        <w:div w:id="98569942">
          <w:marLeft w:val="547"/>
          <w:marRight w:val="0"/>
          <w:marTop w:val="24"/>
          <w:marBottom w:val="0"/>
          <w:divBdr>
            <w:top w:val="none" w:sz="0" w:space="0" w:color="auto"/>
            <w:left w:val="none" w:sz="0" w:space="0" w:color="auto"/>
            <w:bottom w:val="none" w:sz="0" w:space="0" w:color="auto"/>
            <w:right w:val="none" w:sz="0" w:space="0" w:color="auto"/>
          </w:divBdr>
        </w:div>
        <w:div w:id="1438328792">
          <w:marLeft w:val="1166"/>
          <w:marRight w:val="0"/>
          <w:marTop w:val="24"/>
          <w:marBottom w:val="0"/>
          <w:divBdr>
            <w:top w:val="none" w:sz="0" w:space="0" w:color="auto"/>
            <w:left w:val="none" w:sz="0" w:space="0" w:color="auto"/>
            <w:bottom w:val="none" w:sz="0" w:space="0" w:color="auto"/>
            <w:right w:val="none" w:sz="0" w:space="0" w:color="auto"/>
          </w:divBdr>
        </w:div>
        <w:div w:id="793325929">
          <w:marLeft w:val="1166"/>
          <w:marRight w:val="0"/>
          <w:marTop w:val="24"/>
          <w:marBottom w:val="0"/>
          <w:divBdr>
            <w:top w:val="none" w:sz="0" w:space="0" w:color="auto"/>
            <w:left w:val="none" w:sz="0" w:space="0" w:color="auto"/>
            <w:bottom w:val="none" w:sz="0" w:space="0" w:color="auto"/>
            <w:right w:val="none" w:sz="0" w:space="0" w:color="auto"/>
          </w:divBdr>
        </w:div>
        <w:div w:id="225647271">
          <w:marLeft w:val="547"/>
          <w:marRight w:val="0"/>
          <w:marTop w:val="24"/>
          <w:marBottom w:val="0"/>
          <w:divBdr>
            <w:top w:val="none" w:sz="0" w:space="0" w:color="auto"/>
            <w:left w:val="none" w:sz="0" w:space="0" w:color="auto"/>
            <w:bottom w:val="none" w:sz="0" w:space="0" w:color="auto"/>
            <w:right w:val="none" w:sz="0" w:space="0" w:color="auto"/>
          </w:divBdr>
        </w:div>
        <w:div w:id="1309093788">
          <w:marLeft w:val="1166"/>
          <w:marRight w:val="0"/>
          <w:marTop w:val="24"/>
          <w:marBottom w:val="0"/>
          <w:divBdr>
            <w:top w:val="none" w:sz="0" w:space="0" w:color="auto"/>
            <w:left w:val="none" w:sz="0" w:space="0" w:color="auto"/>
            <w:bottom w:val="none" w:sz="0" w:space="0" w:color="auto"/>
            <w:right w:val="none" w:sz="0" w:space="0" w:color="auto"/>
          </w:divBdr>
        </w:div>
        <w:div w:id="1451628471">
          <w:marLeft w:val="547"/>
          <w:marRight w:val="0"/>
          <w:marTop w:val="24"/>
          <w:marBottom w:val="0"/>
          <w:divBdr>
            <w:top w:val="none" w:sz="0" w:space="0" w:color="auto"/>
            <w:left w:val="none" w:sz="0" w:space="0" w:color="auto"/>
            <w:bottom w:val="none" w:sz="0" w:space="0" w:color="auto"/>
            <w:right w:val="none" w:sz="0" w:space="0" w:color="auto"/>
          </w:divBdr>
        </w:div>
        <w:div w:id="915360887">
          <w:marLeft w:val="1166"/>
          <w:marRight w:val="0"/>
          <w:marTop w:val="24"/>
          <w:marBottom w:val="0"/>
          <w:divBdr>
            <w:top w:val="none" w:sz="0" w:space="0" w:color="auto"/>
            <w:left w:val="none" w:sz="0" w:space="0" w:color="auto"/>
            <w:bottom w:val="none" w:sz="0" w:space="0" w:color="auto"/>
            <w:right w:val="none" w:sz="0" w:space="0" w:color="auto"/>
          </w:divBdr>
        </w:div>
      </w:divsChild>
    </w:div>
    <w:div w:id="1152716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3ed8aa3822e8f4b359bbda6763fc0407">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78f673f1d5bcd528677bc126325406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793D25-B6F7-44A5-B3EC-A8B38C5BF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82964-0C15-4D7E-997A-58682B5E1D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777377-C416-4ECD-B606-397A21D157BA}">
  <ds:schemaRefs>
    <ds:schemaRef ds:uri="http://schemas.microsoft.com/sharepoint/v3/contenttype/forms"/>
  </ds:schemaRefs>
</ds:datastoreItem>
</file>

<file path=customXml/itemProps5.xml><?xml version="1.0" encoding="utf-8"?>
<ds:datastoreItem xmlns:ds="http://schemas.openxmlformats.org/officeDocument/2006/customXml" ds:itemID="{AC6BEA2B-BA96-4D35-9D46-439ADCE7A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2021-06-07T08:43:00Z</dcterms:created>
  <dcterms:modified xsi:type="dcterms:W3CDTF">2021-06-07T08:43:00Z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(3)NEpMyEA8h6LpVbsBzGzunkWUf4YxvXbLXat9aDLZnkunsTVtWFfT5BKDd3GCtLs6YQhfgcbO
9zloIYyqP34kpdaW/PxLBNhqnYyRL6dSf7qoGP/Kqk/c1z813Xv072ujSrhN8SHdc4n0d6Zl
aeImy0l1HybBhMUFUcOox5Fw6Nsh9h2U9nMaqaATrVYGUElaUaUaU+CsDkMMFTfjOYwjo/JZ
+Mc9Mp3yVkdvBGHOJS</vt:lpwstr>
  </property>
  <property fmtid="{D5CDD505-2E9C-101B-9397-08002B2CF9AE}" pid="3" name="_2015_ms_pID_7253431">
    <vt:lpwstr>gQmKPOieUWaqNZHtHHMQaA0v2AHmFsTBGPLuTze9/om+KluTwA53hV
wfHxLY5R7SNgAeWcunapg1kyejToZL1RYHkVigmjll5Je/6xrdV1SRMiGRyBNSVuH59Mft5v
y0RQsx3kvvi2ajGx0yM/s5IirCj5mKfqNB3FurFDozTaMADI+DhwUx/P8p164qcyR+ooUq0G
Ae09sFH+vX/YXxDUlSw6zPNng17oD7gNst2g</vt:lpwstr>
  </property>
  <property fmtid="{D5CDD505-2E9C-101B-9397-08002B2CF9AE}" pid="4" name="_2015_ms_pID_7253432">
    <vt:lpwstr>1CwoNscd6AKA/5CuQL85IIE=</vt:lpwstr>
  </property>
  <property fmtid="{D5CDD505-2E9C-101B-9397-08002B2CF9AE}" pid="5" name="_NewReviewCycle">
    <vt:lpwstr/>
  </property>
  <property fmtid="{D5CDD505-2E9C-101B-9397-08002B2CF9AE}" pid="6" name="ContentTypeId">
    <vt:lpwstr>0x0101003AA7AC0C743A294CADF60F661720E3E6</vt:lpwstr>
  </property>
  <property fmtid="{D5CDD505-2E9C-101B-9397-08002B2CF9AE}" pid="7" name="KSOProductBuildVer">
    <vt:lpwstr>2052-11.1.0.9098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1574558486</vt:lpwstr>
  </property>
</Properties>
</file>