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36E9C" w:rsidRPr="00F36E9C" w:rsidRDefault="00F36E9C" w:rsidP="00F36E9C">
      <w:pPr>
        <w:tabs>
          <w:tab w:val="center" w:pos="4320"/>
          <w:tab w:val="right" w:pos="8640"/>
        </w:tabs>
        <w:spacing w:beforeLines="0" w:before="0" w:afterLines="0" w:after="0"/>
        <w:rPr>
          <w:rFonts w:eastAsia="宋体"/>
          <w:b/>
          <w:bCs/>
          <w:sz w:val="24"/>
          <w:szCs w:val="24"/>
          <w:lang w:val="en-AU"/>
        </w:rPr>
      </w:pPr>
      <w:r>
        <w:rPr>
          <w:rFonts w:eastAsia="宋体"/>
          <w:b/>
          <w:bCs/>
          <w:sz w:val="24"/>
          <w:szCs w:val="24"/>
          <w:lang w:val="en-AU"/>
        </w:rPr>
        <w:t xml:space="preserve">3GPP TSG </w:t>
      </w:r>
      <w:r w:rsidR="006E1B4F" w:rsidRPr="006E1B4F">
        <w:rPr>
          <w:rFonts w:eastAsia="宋体"/>
          <w:b/>
          <w:bCs/>
          <w:sz w:val="24"/>
          <w:szCs w:val="24"/>
          <w:lang w:val="en-AU"/>
        </w:rPr>
        <w:t>RAN-Rel-18 workshop</w:t>
      </w:r>
      <w:r>
        <w:rPr>
          <w:rFonts w:eastAsia="宋体"/>
          <w:b/>
          <w:bCs/>
          <w:sz w:val="24"/>
          <w:szCs w:val="24"/>
          <w:lang w:val="en-AU"/>
        </w:rPr>
        <w:tab/>
      </w:r>
      <w:r>
        <w:rPr>
          <w:rFonts w:eastAsia="宋体"/>
          <w:b/>
          <w:bCs/>
          <w:sz w:val="24"/>
          <w:szCs w:val="24"/>
          <w:lang w:val="en-AU"/>
        </w:rPr>
        <w:tab/>
        <w:t xml:space="preserve">  </w:t>
      </w:r>
      <w:r w:rsidR="00B7149D">
        <w:rPr>
          <w:rFonts w:eastAsia="宋体"/>
          <w:b/>
          <w:bCs/>
          <w:sz w:val="24"/>
          <w:szCs w:val="24"/>
          <w:lang w:val="en-AU"/>
        </w:rPr>
        <w:t xml:space="preserve">                              </w:t>
      </w:r>
      <w:r w:rsidR="00B7149D" w:rsidRPr="00B7149D">
        <w:rPr>
          <w:rFonts w:eastAsia="宋体"/>
          <w:b/>
          <w:bCs/>
          <w:sz w:val="24"/>
          <w:szCs w:val="24"/>
          <w:lang w:val="en-AU"/>
        </w:rPr>
        <w:t>RWS-210125</w:t>
      </w:r>
    </w:p>
    <w:p w:rsidR="00744470" w:rsidRPr="00F36E9C" w:rsidRDefault="006E1B4F" w:rsidP="00F36E9C">
      <w:pPr>
        <w:tabs>
          <w:tab w:val="center" w:pos="4320"/>
          <w:tab w:val="right" w:pos="8640"/>
        </w:tabs>
        <w:spacing w:beforeLines="0" w:before="0" w:afterLines="0" w:after="0"/>
        <w:rPr>
          <w:rFonts w:eastAsia="宋体"/>
          <w:b/>
          <w:bCs/>
          <w:sz w:val="24"/>
          <w:szCs w:val="24"/>
        </w:rPr>
      </w:pPr>
      <w:r>
        <w:rPr>
          <w:rFonts w:eastAsia="宋体"/>
          <w:b/>
          <w:bCs/>
          <w:sz w:val="24"/>
          <w:szCs w:val="24"/>
          <w:lang w:val="en-AU"/>
        </w:rPr>
        <w:t>Electronic meeting, J</w:t>
      </w:r>
      <w:r>
        <w:rPr>
          <w:rFonts w:eastAsia="宋体" w:hint="eastAsia"/>
          <w:b/>
          <w:bCs/>
          <w:sz w:val="24"/>
          <w:szCs w:val="24"/>
          <w:lang w:val="en-AU"/>
        </w:rPr>
        <w:t>un</w:t>
      </w:r>
      <w:r w:rsidRPr="006E1B4F">
        <w:rPr>
          <w:rFonts w:eastAsia="宋体"/>
          <w:b/>
          <w:bCs/>
          <w:sz w:val="24"/>
          <w:szCs w:val="24"/>
          <w:lang w:val="en-AU"/>
        </w:rPr>
        <w:t xml:space="preserve"> </w:t>
      </w:r>
      <w:r>
        <w:rPr>
          <w:rFonts w:eastAsia="宋体"/>
          <w:b/>
          <w:bCs/>
          <w:sz w:val="24"/>
          <w:szCs w:val="24"/>
          <w:lang w:val="en-AU"/>
        </w:rPr>
        <w:t>28</w:t>
      </w:r>
      <w:r w:rsidRPr="006E1B4F">
        <w:rPr>
          <w:rFonts w:eastAsia="宋体"/>
          <w:b/>
          <w:bCs/>
          <w:sz w:val="24"/>
          <w:szCs w:val="24"/>
          <w:lang w:val="en-AU"/>
        </w:rPr>
        <w:t xml:space="preserve"> </w:t>
      </w:r>
      <w:r>
        <w:rPr>
          <w:rFonts w:eastAsia="宋体"/>
          <w:b/>
          <w:bCs/>
          <w:sz w:val="24"/>
          <w:szCs w:val="24"/>
          <w:lang w:val="en-AU"/>
        </w:rPr>
        <w:t>–</w:t>
      </w:r>
      <w:r w:rsidRPr="006E1B4F">
        <w:rPr>
          <w:rFonts w:eastAsia="宋体"/>
          <w:b/>
          <w:bCs/>
          <w:sz w:val="24"/>
          <w:szCs w:val="24"/>
          <w:lang w:val="en-AU"/>
        </w:rPr>
        <w:t xml:space="preserve"> </w:t>
      </w:r>
      <w:r>
        <w:rPr>
          <w:rFonts w:eastAsia="宋体"/>
          <w:b/>
          <w:bCs/>
          <w:sz w:val="24"/>
          <w:szCs w:val="24"/>
          <w:lang w:val="en-AU"/>
        </w:rPr>
        <w:t>Jul 02</w:t>
      </w:r>
      <w:r w:rsidRPr="006E1B4F">
        <w:rPr>
          <w:rFonts w:eastAsia="宋体"/>
          <w:b/>
          <w:bCs/>
          <w:sz w:val="24"/>
          <w:szCs w:val="24"/>
          <w:lang w:val="en-AU"/>
        </w:rPr>
        <w:t>, 2021</w:t>
      </w:r>
    </w:p>
    <w:p w:rsidR="005B5C44" w:rsidRDefault="005B5C44" w:rsidP="00744470">
      <w:pPr>
        <w:tabs>
          <w:tab w:val="left" w:pos="1820"/>
        </w:tabs>
        <w:spacing w:beforeLines="0" w:before="0" w:afterLines="0" w:after="60"/>
        <w:rPr>
          <w:rFonts w:eastAsia="宋体"/>
          <w:b/>
          <w:sz w:val="24"/>
          <w:szCs w:val="24"/>
          <w:lang w:val="en-AU"/>
        </w:rPr>
      </w:pPr>
    </w:p>
    <w:p w:rsidR="00744470" w:rsidRPr="00C13304" w:rsidRDefault="00744470" w:rsidP="00744470">
      <w:pPr>
        <w:tabs>
          <w:tab w:val="left" w:pos="1820"/>
        </w:tabs>
        <w:spacing w:beforeLines="0" w:before="0" w:afterLines="0" w:after="60"/>
        <w:rPr>
          <w:rFonts w:eastAsia="宋体"/>
          <w:b/>
          <w:bCs/>
          <w:sz w:val="24"/>
          <w:szCs w:val="24"/>
          <w:lang w:val="en-AU"/>
        </w:rPr>
      </w:pPr>
      <w:r w:rsidRPr="00C13304">
        <w:rPr>
          <w:rFonts w:eastAsia="宋体"/>
          <w:b/>
          <w:sz w:val="24"/>
          <w:szCs w:val="24"/>
          <w:lang w:val="en-AU"/>
        </w:rPr>
        <w:t>Agenda Item:</w:t>
      </w:r>
      <w:r w:rsidR="006E1B4F">
        <w:rPr>
          <w:rFonts w:eastAsia="宋体"/>
          <w:b/>
          <w:bCs/>
          <w:sz w:val="24"/>
          <w:szCs w:val="24"/>
          <w:lang w:val="en-AU"/>
        </w:rPr>
        <w:tab/>
      </w:r>
      <w:bookmarkStart w:id="0" w:name="_GoBack"/>
      <w:bookmarkEnd w:id="0"/>
      <w:r w:rsidR="000E2876" w:rsidRPr="00B716E1">
        <w:rPr>
          <w:rFonts w:eastAsia="宋体"/>
          <w:b/>
          <w:bCs/>
          <w:sz w:val="24"/>
          <w:szCs w:val="24"/>
          <w:lang w:val="en-AU"/>
        </w:rPr>
        <w:t>4.2</w:t>
      </w:r>
    </w:p>
    <w:p w:rsidR="00744470" w:rsidRPr="00C13304" w:rsidRDefault="00744470" w:rsidP="00744470">
      <w:pPr>
        <w:tabs>
          <w:tab w:val="left" w:pos="1820"/>
        </w:tabs>
        <w:spacing w:beforeLines="0" w:before="0" w:afterLines="0" w:after="60"/>
        <w:rPr>
          <w:rFonts w:eastAsia="宋体"/>
          <w:b/>
          <w:bCs/>
          <w:sz w:val="24"/>
          <w:szCs w:val="24"/>
          <w:lang w:val="en-AU"/>
        </w:rPr>
      </w:pPr>
      <w:r w:rsidRPr="00C13304">
        <w:rPr>
          <w:rFonts w:eastAsia="宋体"/>
          <w:b/>
          <w:sz w:val="24"/>
          <w:szCs w:val="24"/>
          <w:lang w:val="en-AU"/>
        </w:rPr>
        <w:t>Source:</w:t>
      </w:r>
      <w:r w:rsidRPr="00C13304">
        <w:rPr>
          <w:rFonts w:eastAsia="宋体"/>
          <w:b/>
          <w:bCs/>
          <w:sz w:val="24"/>
          <w:szCs w:val="24"/>
          <w:lang w:val="en-AU"/>
        </w:rPr>
        <w:t xml:space="preserve"> </w:t>
      </w:r>
      <w:r w:rsidRPr="00C13304">
        <w:rPr>
          <w:rFonts w:eastAsia="宋体"/>
          <w:b/>
          <w:bCs/>
          <w:sz w:val="24"/>
          <w:szCs w:val="24"/>
          <w:lang w:val="en-AU"/>
        </w:rPr>
        <w:tab/>
        <w:t>NEC</w:t>
      </w:r>
    </w:p>
    <w:p w:rsidR="00B120DB" w:rsidRDefault="00744470" w:rsidP="00B120DB">
      <w:pPr>
        <w:pBdr>
          <w:bottom w:val="single" w:sz="6" w:space="1" w:color="auto"/>
        </w:pBdr>
        <w:tabs>
          <w:tab w:val="left" w:pos="1820"/>
        </w:tabs>
        <w:spacing w:beforeLines="0" w:before="0" w:afterLines="0" w:after="60"/>
        <w:ind w:left="1820" w:hanging="1820"/>
        <w:rPr>
          <w:rFonts w:eastAsia="宋体"/>
          <w:b/>
          <w:bCs/>
          <w:sz w:val="24"/>
          <w:szCs w:val="24"/>
          <w:lang w:val="en-AU"/>
        </w:rPr>
      </w:pPr>
      <w:r w:rsidRPr="00C13304">
        <w:rPr>
          <w:rFonts w:eastAsia="宋体"/>
          <w:b/>
          <w:sz w:val="24"/>
          <w:szCs w:val="24"/>
          <w:lang w:val="en-AU"/>
        </w:rPr>
        <w:t>Title:</w:t>
      </w:r>
      <w:r w:rsidRPr="00C13304">
        <w:rPr>
          <w:rFonts w:eastAsia="宋体"/>
          <w:b/>
          <w:bCs/>
          <w:sz w:val="24"/>
          <w:szCs w:val="24"/>
          <w:lang w:val="en-AU"/>
        </w:rPr>
        <w:tab/>
      </w:r>
      <w:r w:rsidR="0009624F">
        <w:rPr>
          <w:rFonts w:eastAsia="宋体"/>
          <w:b/>
          <w:bCs/>
          <w:sz w:val="24"/>
          <w:szCs w:val="24"/>
          <w:lang w:val="en-AU"/>
        </w:rPr>
        <w:t>Discussion on NR sidelink on</w:t>
      </w:r>
      <w:r w:rsidR="006E1B4F">
        <w:rPr>
          <w:rFonts w:eastAsia="宋体"/>
          <w:b/>
          <w:bCs/>
          <w:sz w:val="24"/>
          <w:szCs w:val="24"/>
          <w:lang w:val="en-AU"/>
        </w:rPr>
        <w:t xml:space="preserve"> unlicensed spectrum</w:t>
      </w:r>
    </w:p>
    <w:p w:rsidR="006E1B4F" w:rsidRPr="0036071D" w:rsidRDefault="006E1B4F" w:rsidP="0036071D">
      <w:pPr>
        <w:pStyle w:val="a7"/>
        <w:numPr>
          <w:ilvl w:val="0"/>
          <w:numId w:val="37"/>
        </w:numPr>
        <w:spacing w:beforeLines="100" w:before="326" w:after="163"/>
        <w:ind w:left="357" w:firstLineChars="0" w:hanging="357"/>
        <w:rPr>
          <w:b/>
          <w:smallCaps/>
          <w:sz w:val="24"/>
          <w:szCs w:val="24"/>
        </w:rPr>
      </w:pPr>
      <w:r w:rsidRPr="0036071D">
        <w:rPr>
          <w:b/>
          <w:smallCaps/>
          <w:sz w:val="24"/>
          <w:szCs w:val="24"/>
        </w:rPr>
        <w:t>Introduction</w:t>
      </w:r>
    </w:p>
    <w:p w:rsidR="00B120DB" w:rsidRPr="0036071D" w:rsidRDefault="00952FAC" w:rsidP="0036071D">
      <w:pPr>
        <w:spacing w:before="163" w:after="163"/>
        <w:rPr>
          <w:rFonts w:eastAsiaTheme="minorEastAsia"/>
        </w:rPr>
      </w:pPr>
      <w:r w:rsidRPr="00952FAC">
        <w:rPr>
          <w:rFonts w:eastAsiaTheme="minorEastAsia"/>
        </w:rPr>
        <w:t>Sidelink</w:t>
      </w:r>
      <w:r>
        <w:rPr>
          <w:rFonts w:eastAsiaTheme="minorEastAsia"/>
        </w:rPr>
        <w:t xml:space="preserve"> on</w:t>
      </w:r>
      <w:r w:rsidRPr="00952FAC">
        <w:rPr>
          <w:rFonts w:eastAsiaTheme="minorEastAsia"/>
        </w:rPr>
        <w:t xml:space="preserve"> unlicensed </w:t>
      </w:r>
      <w:r>
        <w:rPr>
          <w:rFonts w:eastAsiaTheme="minorEastAsia"/>
        </w:rPr>
        <w:t>spectrum (SL-U) was proposed</w:t>
      </w:r>
      <w:r w:rsidR="0042335B">
        <w:rPr>
          <w:rFonts w:eastAsiaTheme="minorEastAsia"/>
        </w:rPr>
        <w:t xml:space="preserve"> as a candidate </w:t>
      </w:r>
      <w:r w:rsidR="003B1E16">
        <w:rPr>
          <w:rFonts w:eastAsiaTheme="minorEastAsia"/>
        </w:rPr>
        <w:t>release</w:t>
      </w:r>
      <w:r w:rsidR="0042335B">
        <w:rPr>
          <w:rFonts w:eastAsiaTheme="minorEastAsia"/>
        </w:rPr>
        <w:t xml:space="preserve"> 18 </w:t>
      </w:r>
      <w:r w:rsidR="00D950DC">
        <w:rPr>
          <w:rFonts w:eastAsiaTheme="minorEastAsia" w:hint="eastAsia"/>
        </w:rPr>
        <w:t>work</w:t>
      </w:r>
      <w:r w:rsidR="00D950DC">
        <w:rPr>
          <w:rFonts w:eastAsiaTheme="minorEastAsia"/>
        </w:rPr>
        <w:t xml:space="preserve"> </w:t>
      </w:r>
      <w:r w:rsidR="003B1E16">
        <w:rPr>
          <w:rFonts w:eastAsiaTheme="minorEastAsia"/>
        </w:rPr>
        <w:t>item</w:t>
      </w:r>
      <w:r w:rsidR="0042335B">
        <w:rPr>
          <w:rFonts w:eastAsiaTheme="minorEastAsia"/>
        </w:rPr>
        <w:t xml:space="preserve"> by </w:t>
      </w:r>
      <w:r w:rsidR="003B1E16">
        <w:rPr>
          <w:rFonts w:eastAsiaTheme="minorEastAsia"/>
        </w:rPr>
        <w:t>companies</w:t>
      </w:r>
      <w:r>
        <w:rPr>
          <w:rFonts w:eastAsiaTheme="minorEastAsia"/>
        </w:rPr>
        <w:t xml:space="preserve"> in RANP#91-e </w:t>
      </w:r>
      <w:r w:rsidR="003B1E16">
        <w:rPr>
          <w:rFonts w:eastAsiaTheme="minorEastAsia"/>
        </w:rPr>
        <w:t>meeting</w:t>
      </w:r>
      <w:r w:rsidR="003B1E16" w:rsidRPr="00D62B58">
        <w:rPr>
          <w:rFonts w:eastAsiaTheme="minorEastAsia"/>
        </w:rPr>
        <w:t xml:space="preserve"> [1, 2]</w:t>
      </w:r>
      <w:r w:rsidR="0042335B">
        <w:rPr>
          <w:rFonts w:eastAsiaTheme="minorEastAsia"/>
        </w:rPr>
        <w:t xml:space="preserve">. In this </w:t>
      </w:r>
      <w:r w:rsidR="003B1E16">
        <w:rPr>
          <w:rFonts w:eastAsiaTheme="minorEastAsia"/>
        </w:rPr>
        <w:t>paper</w:t>
      </w:r>
      <w:r w:rsidR="0042335B">
        <w:rPr>
          <w:rFonts w:eastAsiaTheme="minorEastAsia"/>
        </w:rPr>
        <w:t>, we shared our views on SL-U.</w:t>
      </w:r>
    </w:p>
    <w:p w:rsidR="0040796E" w:rsidRPr="0036071D" w:rsidRDefault="00B120DB" w:rsidP="0036071D">
      <w:pPr>
        <w:pStyle w:val="a7"/>
        <w:numPr>
          <w:ilvl w:val="0"/>
          <w:numId w:val="37"/>
        </w:numPr>
        <w:spacing w:beforeLines="100" w:before="326" w:after="163"/>
        <w:ind w:left="357" w:firstLineChars="0" w:hanging="357"/>
        <w:rPr>
          <w:b/>
          <w:smallCaps/>
          <w:sz w:val="24"/>
          <w:szCs w:val="24"/>
        </w:rPr>
      </w:pPr>
      <w:r w:rsidRPr="0036071D">
        <w:rPr>
          <w:b/>
          <w:smallCaps/>
          <w:sz w:val="24"/>
          <w:szCs w:val="24"/>
        </w:rPr>
        <w:t>Discussion</w:t>
      </w:r>
    </w:p>
    <w:p w:rsidR="004665CE" w:rsidRPr="0036071D" w:rsidRDefault="00EC2E3C" w:rsidP="0036071D">
      <w:pPr>
        <w:spacing w:before="163" w:after="163"/>
        <w:rPr>
          <w:rFonts w:eastAsiaTheme="minorEastAsia"/>
        </w:rPr>
      </w:pPr>
      <w:r w:rsidRPr="00EC2E3C">
        <w:rPr>
          <w:rFonts w:eastAsiaTheme="minorEastAsia"/>
        </w:rPr>
        <w:t>Increased data rate</w:t>
      </w:r>
      <w:r>
        <w:rPr>
          <w:rFonts w:eastAsiaTheme="minorEastAsia"/>
        </w:rPr>
        <w:t xml:space="preserve"> was one of the most popular </w:t>
      </w:r>
      <w:r w:rsidR="000B0D78">
        <w:rPr>
          <w:rFonts w:eastAsiaTheme="minorEastAsia"/>
        </w:rPr>
        <w:t>topics</w:t>
      </w:r>
      <w:r>
        <w:rPr>
          <w:rFonts w:eastAsiaTheme="minorEastAsia"/>
        </w:rPr>
        <w:t xml:space="preserve"> when we discussed </w:t>
      </w:r>
      <w:r w:rsidR="00D62B58">
        <w:rPr>
          <w:rFonts w:eastAsiaTheme="minorEastAsia"/>
        </w:rPr>
        <w:t>the scope of</w:t>
      </w:r>
      <w:r>
        <w:rPr>
          <w:rFonts w:eastAsiaTheme="minorEastAsia"/>
        </w:rPr>
        <w:t xml:space="preserve"> sidelink enhancements for </w:t>
      </w:r>
      <w:r w:rsidR="003B1E16">
        <w:rPr>
          <w:rFonts w:eastAsiaTheme="minorEastAsia"/>
        </w:rPr>
        <w:t>release</w:t>
      </w:r>
      <w:r>
        <w:rPr>
          <w:rFonts w:eastAsiaTheme="minorEastAsia"/>
        </w:rPr>
        <w:t xml:space="preserve"> 17. The motivation behind is to support </w:t>
      </w:r>
      <w:r w:rsidR="00D62B58">
        <w:rPr>
          <w:rFonts w:eastAsiaTheme="minorEastAsia"/>
        </w:rPr>
        <w:t>higher data rate demanded by</w:t>
      </w:r>
      <w:r w:rsidRPr="00EC2E3C">
        <w:rPr>
          <w:rFonts w:eastAsiaTheme="minorEastAsia"/>
        </w:rPr>
        <w:t xml:space="preserve"> </w:t>
      </w:r>
      <w:r w:rsidR="002B6E33">
        <w:rPr>
          <w:rFonts w:eastAsiaTheme="minorEastAsia"/>
        </w:rPr>
        <w:t xml:space="preserve">advanced V2X scenarios and also </w:t>
      </w:r>
      <w:r w:rsidRPr="00EC2E3C">
        <w:rPr>
          <w:rFonts w:eastAsiaTheme="minorEastAsia"/>
        </w:rPr>
        <w:t xml:space="preserve">commercial </w:t>
      </w:r>
      <w:r w:rsidR="00D62B58">
        <w:rPr>
          <w:rFonts w:eastAsiaTheme="minorEastAsia"/>
        </w:rPr>
        <w:t xml:space="preserve">sidelink </w:t>
      </w:r>
      <w:r w:rsidRPr="00EC2E3C">
        <w:rPr>
          <w:rFonts w:eastAsiaTheme="minorEastAsia"/>
        </w:rPr>
        <w:t xml:space="preserve">use cases </w:t>
      </w:r>
      <w:r>
        <w:rPr>
          <w:rFonts w:eastAsiaTheme="minorEastAsia"/>
        </w:rPr>
        <w:t xml:space="preserve">other </w:t>
      </w:r>
      <w:r w:rsidRPr="00EC2E3C">
        <w:rPr>
          <w:rFonts w:eastAsiaTheme="minorEastAsia"/>
        </w:rPr>
        <w:t>than V2X</w:t>
      </w:r>
      <w:r w:rsidR="002B6E33">
        <w:rPr>
          <w:rFonts w:eastAsiaTheme="minorEastAsia"/>
        </w:rPr>
        <w:t xml:space="preserve">. </w:t>
      </w:r>
    </w:p>
    <w:p w:rsidR="006417B7" w:rsidRPr="0036071D" w:rsidRDefault="002B6E33" w:rsidP="0036071D">
      <w:pPr>
        <w:spacing w:before="163" w:after="163"/>
        <w:rPr>
          <w:rFonts w:eastAsia="宋体"/>
        </w:rPr>
      </w:pPr>
      <w:r>
        <w:rPr>
          <w:rFonts w:eastAsiaTheme="minorEastAsia"/>
        </w:rPr>
        <w:t xml:space="preserve">In TS 22.186 </w:t>
      </w:r>
      <w:r w:rsidRPr="00D62B58">
        <w:rPr>
          <w:rFonts w:eastAsiaTheme="minorEastAsia"/>
        </w:rPr>
        <w:t>[3]</w:t>
      </w:r>
      <w:r>
        <w:rPr>
          <w:rFonts w:eastAsiaTheme="minorEastAsia"/>
        </w:rPr>
        <w:t xml:space="preserve">, the requirement of </w:t>
      </w:r>
      <w:r w:rsidRPr="002B6E33">
        <w:rPr>
          <w:rFonts w:eastAsiaTheme="minorEastAsia"/>
        </w:rPr>
        <w:t>sensor information sharing between UEs</w:t>
      </w:r>
      <w:r w:rsidR="00B120DB">
        <w:rPr>
          <w:rFonts w:eastAsiaTheme="minorEastAsia"/>
        </w:rPr>
        <w:t xml:space="preserve"> is</w:t>
      </w:r>
      <w:r>
        <w:rPr>
          <w:rFonts w:eastAsiaTheme="minorEastAsia"/>
        </w:rPr>
        <w:t xml:space="preserve"> defined </w:t>
      </w:r>
      <w:r w:rsidR="004665CE">
        <w:rPr>
          <w:rFonts w:eastAsiaTheme="minorEastAsia"/>
        </w:rPr>
        <w:t>as</w:t>
      </w:r>
      <w:r>
        <w:rPr>
          <w:rFonts w:eastAsiaTheme="minorEastAsia"/>
        </w:rPr>
        <w:t xml:space="preserve"> </w:t>
      </w:r>
      <w:r w:rsidRPr="002B6E33">
        <w:rPr>
          <w:rFonts w:eastAsiaTheme="minorEastAsia"/>
        </w:rPr>
        <w:t>1000 Mbps data rate with reliability of 99.99%</w:t>
      </w:r>
      <w:r>
        <w:rPr>
          <w:rFonts w:eastAsiaTheme="minorEastAsia"/>
        </w:rPr>
        <w:t xml:space="preserve">. </w:t>
      </w:r>
      <w:r w:rsidR="00701094">
        <w:rPr>
          <w:rFonts w:eastAsiaTheme="minorEastAsia"/>
        </w:rPr>
        <w:t xml:space="preserve">Additionally, </w:t>
      </w:r>
      <w:r w:rsidR="00701094" w:rsidRPr="00701094">
        <w:rPr>
          <w:rFonts w:eastAsiaTheme="minorEastAsia"/>
        </w:rPr>
        <w:t>new service for people to exchange information and play game will become more and more popular</w:t>
      </w:r>
      <w:r w:rsidR="00573587">
        <w:rPr>
          <w:rFonts w:eastAsiaTheme="minorEastAsia"/>
        </w:rPr>
        <w:t xml:space="preserve"> </w:t>
      </w:r>
      <w:r w:rsidR="00D62B58">
        <w:rPr>
          <w:rFonts w:eastAsiaTheme="minorEastAsia"/>
        </w:rPr>
        <w:t>(e.g.,</w:t>
      </w:r>
      <w:r w:rsidR="00573587" w:rsidRPr="00701094">
        <w:rPr>
          <w:rFonts w:eastAsiaTheme="minorEastAsia"/>
        </w:rPr>
        <w:t xml:space="preserve"> NCIS: Network Controlled Interactive Service)</w:t>
      </w:r>
      <w:r w:rsidR="00573587">
        <w:rPr>
          <w:rFonts w:eastAsiaTheme="minorEastAsia"/>
        </w:rPr>
        <w:t xml:space="preserve">. </w:t>
      </w:r>
      <w:r w:rsidR="006417B7">
        <w:rPr>
          <w:rFonts w:eastAsiaTheme="minorEastAsia"/>
        </w:rPr>
        <w:t xml:space="preserve">TR 22.842 </w:t>
      </w:r>
      <w:r w:rsidR="006417B7" w:rsidRPr="00D62B58">
        <w:rPr>
          <w:rFonts w:eastAsiaTheme="minorEastAsia"/>
        </w:rPr>
        <w:t>[4]</w:t>
      </w:r>
      <w:r w:rsidR="006417B7">
        <w:rPr>
          <w:rFonts w:eastAsiaTheme="minorEastAsia"/>
        </w:rPr>
        <w:t xml:space="preserve"> </w:t>
      </w:r>
      <w:r w:rsidR="00B120DB">
        <w:rPr>
          <w:rFonts w:eastAsiaTheme="minorEastAsia"/>
        </w:rPr>
        <w:t>captured</w:t>
      </w:r>
      <w:r w:rsidR="006417B7">
        <w:rPr>
          <w:rFonts w:eastAsiaTheme="minorEastAsia"/>
        </w:rPr>
        <w:t xml:space="preserve"> </w:t>
      </w:r>
      <w:r w:rsidR="006417B7">
        <w:rPr>
          <w:rFonts w:eastAsia="宋体"/>
        </w:rPr>
        <w:t>several</w:t>
      </w:r>
      <w:r w:rsidR="00D62B58">
        <w:rPr>
          <w:rFonts w:eastAsia="宋体"/>
        </w:rPr>
        <w:t xml:space="preserve"> typical</w:t>
      </w:r>
      <w:r w:rsidR="006417B7">
        <w:rPr>
          <w:rFonts w:eastAsia="宋体"/>
        </w:rPr>
        <w:t xml:space="preserve"> use cases</w:t>
      </w:r>
      <w:r w:rsidR="00D62B58">
        <w:rPr>
          <w:rFonts w:eastAsia="宋体"/>
        </w:rPr>
        <w:t xml:space="preserve"> for NCIS. T</w:t>
      </w:r>
      <w:r w:rsidR="006417B7">
        <w:rPr>
          <w:rFonts w:eastAsia="宋体"/>
        </w:rPr>
        <w:t>he</w:t>
      </w:r>
      <w:r w:rsidR="006417B7">
        <w:rPr>
          <w:rFonts w:eastAsiaTheme="minorEastAsia"/>
        </w:rPr>
        <w:t xml:space="preserve"> </w:t>
      </w:r>
      <w:r w:rsidR="00573587" w:rsidRPr="00701094">
        <w:rPr>
          <w:rFonts w:eastAsiaTheme="minorEastAsia"/>
        </w:rPr>
        <w:t>interacti</w:t>
      </w:r>
      <w:r w:rsidR="006417B7">
        <w:rPr>
          <w:rFonts w:eastAsiaTheme="minorEastAsia"/>
        </w:rPr>
        <w:t xml:space="preserve">ve services </w:t>
      </w:r>
      <w:r w:rsidR="00D62B58">
        <w:rPr>
          <w:rFonts w:eastAsiaTheme="minorEastAsia"/>
        </w:rPr>
        <w:t>may happen between</w:t>
      </w:r>
      <w:r w:rsidR="006417B7">
        <w:rPr>
          <w:rFonts w:eastAsiaTheme="minorEastAsia"/>
        </w:rPr>
        <w:t xml:space="preserve"> local users via sidelink </w:t>
      </w:r>
      <w:r w:rsidR="00D62B58">
        <w:rPr>
          <w:rFonts w:eastAsiaTheme="minorEastAsia"/>
        </w:rPr>
        <w:t xml:space="preserve">where the local users could be </w:t>
      </w:r>
      <w:r w:rsidR="00573587" w:rsidRPr="00753089">
        <w:rPr>
          <w:rFonts w:eastAsia="宋体"/>
        </w:rPr>
        <w:t>AR</w:t>
      </w:r>
      <w:r w:rsidR="00573587">
        <w:rPr>
          <w:rFonts w:eastAsia="宋体"/>
        </w:rPr>
        <w:t>/VR</w:t>
      </w:r>
      <w:r w:rsidR="00573587" w:rsidRPr="00753089">
        <w:rPr>
          <w:rFonts w:eastAsia="宋体"/>
        </w:rPr>
        <w:t xml:space="preserve"> enabled phones or glasses, 3D-gaming </w:t>
      </w:r>
      <w:r w:rsidR="00573587">
        <w:rPr>
          <w:rFonts w:eastAsia="宋体"/>
        </w:rPr>
        <w:t xml:space="preserve">equipment and </w:t>
      </w:r>
      <w:r w:rsidR="00B120DB">
        <w:rPr>
          <w:rFonts w:eastAsia="宋体"/>
        </w:rPr>
        <w:t>other</w:t>
      </w:r>
      <w:r w:rsidR="00573587">
        <w:rPr>
          <w:rFonts w:eastAsia="宋体"/>
        </w:rPr>
        <w:t xml:space="preserve"> HMDs</w:t>
      </w:r>
      <w:r w:rsidR="00D62B58">
        <w:rPr>
          <w:rFonts w:eastAsia="宋体"/>
        </w:rPr>
        <w:t>.</w:t>
      </w:r>
      <w:r w:rsidR="004665CE">
        <w:rPr>
          <w:rFonts w:eastAsia="宋体"/>
        </w:rPr>
        <w:t xml:space="preserve"> </w:t>
      </w:r>
      <w:r w:rsidR="00D62B58">
        <w:rPr>
          <w:rFonts w:eastAsia="宋体"/>
        </w:rPr>
        <w:t>T</w:t>
      </w:r>
      <w:r w:rsidR="00D950DC">
        <w:rPr>
          <w:rFonts w:eastAsia="宋体"/>
        </w:rPr>
        <w:t>he required data</w:t>
      </w:r>
      <w:r w:rsidR="006417B7">
        <w:rPr>
          <w:rFonts w:eastAsia="宋体"/>
        </w:rPr>
        <w:t xml:space="preserve"> rate is very high (</w:t>
      </w:r>
      <w:r w:rsidR="006417B7">
        <w:rPr>
          <w:rFonts w:eastAsia="宋体" w:hint="eastAsia"/>
        </w:rPr>
        <w:t>e</w:t>
      </w:r>
      <w:r w:rsidR="006417B7">
        <w:rPr>
          <w:rFonts w:eastAsia="宋体"/>
        </w:rPr>
        <w:t>.g., several Gbps)</w:t>
      </w:r>
      <w:r w:rsidR="00D62B58">
        <w:rPr>
          <w:rFonts w:eastAsia="宋体"/>
        </w:rPr>
        <w:t xml:space="preserve"> as defined in TR 22.842</w:t>
      </w:r>
      <w:r w:rsidR="006417B7">
        <w:rPr>
          <w:rFonts w:eastAsia="宋体"/>
        </w:rPr>
        <w:t xml:space="preserve">. In current sidelink, the spectrum </w:t>
      </w:r>
      <w:r w:rsidR="00D950DC">
        <w:rPr>
          <w:rFonts w:eastAsia="宋体"/>
        </w:rPr>
        <w:t xml:space="preserve">is too limited to achieve these </w:t>
      </w:r>
      <w:r w:rsidR="004665CE">
        <w:rPr>
          <w:rFonts w:eastAsia="宋体"/>
        </w:rPr>
        <w:t>higher</w:t>
      </w:r>
      <w:r w:rsidR="00D950DC">
        <w:rPr>
          <w:rFonts w:eastAsia="宋体"/>
        </w:rPr>
        <w:t xml:space="preserve"> data</w:t>
      </w:r>
      <w:r w:rsidR="006417B7">
        <w:rPr>
          <w:rFonts w:eastAsia="宋体"/>
        </w:rPr>
        <w:t xml:space="preserve"> rate requirements.</w:t>
      </w:r>
    </w:p>
    <w:p w:rsidR="0042335B" w:rsidRPr="0036071D" w:rsidRDefault="004665CE" w:rsidP="0036071D">
      <w:pPr>
        <w:spacing w:before="163" w:after="163"/>
        <w:rPr>
          <w:rFonts w:eastAsiaTheme="minorEastAsia"/>
        </w:rPr>
      </w:pPr>
      <w:r>
        <w:t xml:space="preserve">Unlicensed band with wide spectrum </w:t>
      </w:r>
      <w:r w:rsidR="00B120DB">
        <w:t>has</w:t>
      </w:r>
      <w:r w:rsidRPr="00F964E8">
        <w:t xml:space="preserve"> </w:t>
      </w:r>
      <w:r>
        <w:t>benefit</w:t>
      </w:r>
      <w:r w:rsidR="00B87EC9">
        <w:t>s</w:t>
      </w:r>
      <w:r>
        <w:t xml:space="preserve"> to improve the data rate and </w:t>
      </w:r>
      <w:r w:rsidR="00D950DC">
        <w:t xml:space="preserve">to </w:t>
      </w:r>
      <w:r w:rsidRPr="00F964E8">
        <w:t xml:space="preserve">offload the traffic from licensed spectrum. </w:t>
      </w:r>
      <w:r w:rsidR="00D950DC">
        <w:t>The bandwidth resource</w:t>
      </w:r>
      <w:r>
        <w:t xml:space="preserve"> (a few </w:t>
      </w:r>
      <w:r w:rsidRPr="004665CE">
        <w:t>hundred MHz</w:t>
      </w:r>
      <w:r>
        <w:t xml:space="preserve">) in unlicensed </w:t>
      </w:r>
      <w:r w:rsidR="00B87EC9">
        <w:t>band</w:t>
      </w:r>
      <w:r>
        <w:t xml:space="preserve"> is very larger compared with ITS band</w:t>
      </w:r>
      <w:r w:rsidR="00B120DB">
        <w:t xml:space="preserve"> (20MHz)</w:t>
      </w:r>
      <w:r>
        <w:t xml:space="preserve">. </w:t>
      </w:r>
      <w:r w:rsidR="0009624F">
        <w:t xml:space="preserve">Hence, operate sidelink on unlicensed band will be a proper way to </w:t>
      </w:r>
      <w:r w:rsidR="00B87EC9">
        <w:t xml:space="preserve">meet </w:t>
      </w:r>
      <w:r w:rsidR="00B6452D">
        <w:t xml:space="preserve">the </w:t>
      </w:r>
      <w:r w:rsidR="00B87EC9">
        <w:t xml:space="preserve">higher requirement </w:t>
      </w:r>
      <w:r w:rsidR="0009624F">
        <w:t>for</w:t>
      </w:r>
      <w:r w:rsidR="00B87EC9">
        <w:t xml:space="preserve"> advanced</w:t>
      </w:r>
      <w:r w:rsidR="0009624F">
        <w:t xml:space="preserve"> </w:t>
      </w:r>
      <w:r w:rsidR="00D950DC">
        <w:t xml:space="preserve">and </w:t>
      </w:r>
      <w:r w:rsidR="00D950DC" w:rsidRPr="00EC2E3C">
        <w:rPr>
          <w:rFonts w:eastAsiaTheme="minorEastAsia"/>
        </w:rPr>
        <w:t xml:space="preserve">commercial </w:t>
      </w:r>
      <w:r w:rsidR="00D950DC">
        <w:rPr>
          <w:rFonts w:eastAsiaTheme="minorEastAsia"/>
        </w:rPr>
        <w:t xml:space="preserve">sidelink </w:t>
      </w:r>
      <w:r w:rsidR="00D950DC" w:rsidRPr="00EC2E3C">
        <w:rPr>
          <w:rFonts w:eastAsiaTheme="minorEastAsia"/>
        </w:rPr>
        <w:t>use cases</w:t>
      </w:r>
      <w:r w:rsidR="0009624F">
        <w:t>.</w:t>
      </w:r>
    </w:p>
    <w:p w:rsidR="009B299F" w:rsidRPr="0036071D" w:rsidRDefault="00B120DB" w:rsidP="0036071D">
      <w:pPr>
        <w:spacing w:before="163" w:after="163"/>
        <w:rPr>
          <w:rFonts w:eastAsiaTheme="minorEastAsia"/>
        </w:rPr>
      </w:pPr>
      <w:r>
        <w:t xml:space="preserve">In RANP#91 meeting, two contributions </w:t>
      </w:r>
      <w:r w:rsidR="000B0D78">
        <w:t>discussed the</w:t>
      </w:r>
      <w:r w:rsidR="00665835">
        <w:t xml:space="preserve"> motivation and</w:t>
      </w:r>
      <w:r w:rsidR="000B0D78">
        <w:t xml:space="preserve"> objectives of </w:t>
      </w:r>
      <w:r>
        <w:t>SL-U.</w:t>
      </w:r>
      <w:r w:rsidR="000B0D78">
        <w:t xml:space="preserve"> In [1</w:t>
      </w:r>
      <w:r w:rsidR="009B299F">
        <w:t xml:space="preserve">, </w:t>
      </w:r>
      <w:r w:rsidR="009B299F">
        <w:rPr>
          <w:rFonts w:eastAsiaTheme="minorEastAsia"/>
        </w:rPr>
        <w:t>RP-210452</w:t>
      </w:r>
      <w:r w:rsidR="000B0D78">
        <w:t>], it was proposed to focu</w:t>
      </w:r>
      <w:r w:rsidR="00665835">
        <w:t>s on sidelink waveform design, discovery reference s</w:t>
      </w:r>
      <w:r w:rsidR="000B0D78">
        <w:t>ignal, SCI format design, resource allo</w:t>
      </w:r>
      <w:r w:rsidR="00665835">
        <w:t>cation, UE-to-UE COT sharing,</w:t>
      </w:r>
      <w:r w:rsidR="000B0D78">
        <w:t xml:space="preserve"> channel access mechanism</w:t>
      </w:r>
      <w:r w:rsidR="00665835">
        <w:t xml:space="preserve"> and</w:t>
      </w:r>
      <w:r w:rsidR="003521A5">
        <w:t xml:space="preserve"> radio interface protocol</w:t>
      </w:r>
      <w:r w:rsidR="00665835">
        <w:t>, etc</w:t>
      </w:r>
      <w:r w:rsidR="003521A5">
        <w:t>. In [2</w:t>
      </w:r>
      <w:r w:rsidR="009B299F">
        <w:t xml:space="preserve">, </w:t>
      </w:r>
      <w:r w:rsidR="009B299F">
        <w:rPr>
          <w:rFonts w:eastAsiaTheme="minorEastAsia"/>
        </w:rPr>
        <w:t>RP-210253</w:t>
      </w:r>
      <w:r w:rsidR="003521A5">
        <w:t xml:space="preserve">], the similar objectives are proposed, for example, the </w:t>
      </w:r>
      <w:r w:rsidR="003521A5" w:rsidRPr="003521A5">
        <w:rPr>
          <w:rFonts w:eastAsiaTheme="minorEastAsia"/>
        </w:rPr>
        <w:t>changes in sidelink channels and signals</w:t>
      </w:r>
      <w:r w:rsidR="003521A5">
        <w:rPr>
          <w:rFonts w:eastAsiaTheme="minorEastAsia"/>
        </w:rPr>
        <w:t xml:space="preserve">, </w:t>
      </w:r>
      <w:r w:rsidR="003521A5" w:rsidRPr="003521A5">
        <w:rPr>
          <w:rFonts w:eastAsiaTheme="minorEastAsia"/>
        </w:rPr>
        <w:t>channel access scheme</w:t>
      </w:r>
      <w:r w:rsidR="003521A5">
        <w:rPr>
          <w:rFonts w:eastAsiaTheme="minorEastAsia"/>
        </w:rPr>
        <w:t xml:space="preserve">, </w:t>
      </w:r>
      <w:r w:rsidR="003521A5" w:rsidRPr="003521A5">
        <w:rPr>
          <w:rFonts w:eastAsiaTheme="minorEastAsia"/>
        </w:rPr>
        <w:t>resource allocation scheme</w:t>
      </w:r>
      <w:r w:rsidR="003521A5">
        <w:rPr>
          <w:rFonts w:eastAsiaTheme="minorEastAsia"/>
        </w:rPr>
        <w:t xml:space="preserve">, </w:t>
      </w:r>
      <w:r w:rsidR="003521A5" w:rsidRPr="003521A5">
        <w:rPr>
          <w:rFonts w:eastAsiaTheme="minorEastAsia"/>
        </w:rPr>
        <w:t>physical layer procedures</w:t>
      </w:r>
      <w:r w:rsidR="003521A5">
        <w:rPr>
          <w:rFonts w:eastAsiaTheme="minorEastAsia"/>
        </w:rPr>
        <w:t xml:space="preserve">, </w:t>
      </w:r>
      <w:r w:rsidR="003521A5" w:rsidRPr="003521A5">
        <w:rPr>
          <w:rFonts w:eastAsiaTheme="minorEastAsia"/>
        </w:rPr>
        <w:t>related L2 procedure</w:t>
      </w:r>
      <w:r w:rsidR="00665835">
        <w:rPr>
          <w:rFonts w:eastAsiaTheme="minorEastAsia"/>
        </w:rPr>
        <w:t>, etc</w:t>
      </w:r>
      <w:r w:rsidR="003521A5">
        <w:rPr>
          <w:rFonts w:eastAsiaTheme="minorEastAsia"/>
        </w:rPr>
        <w:t xml:space="preserve">. </w:t>
      </w:r>
    </w:p>
    <w:p w:rsidR="003769A2" w:rsidRPr="0036071D" w:rsidRDefault="009B299F" w:rsidP="0036071D">
      <w:pPr>
        <w:spacing w:before="163" w:after="163"/>
        <w:rPr>
          <w:rFonts w:eastAsiaTheme="minorEastAsia"/>
        </w:rPr>
      </w:pPr>
      <w:r>
        <w:rPr>
          <w:rFonts w:eastAsiaTheme="minorEastAsia"/>
        </w:rPr>
        <w:t>Both pape</w:t>
      </w:r>
      <w:r w:rsidR="0036071D">
        <w:rPr>
          <w:rFonts w:eastAsiaTheme="minorEastAsia"/>
        </w:rPr>
        <w:t xml:space="preserve">rs discussed a potential new </w:t>
      </w:r>
      <w:r>
        <w:rPr>
          <w:rFonts w:eastAsiaTheme="minorEastAsia"/>
        </w:rPr>
        <w:t>WI for SL</w:t>
      </w:r>
      <w:r w:rsidR="00641D6D">
        <w:rPr>
          <w:rFonts w:eastAsiaTheme="minorEastAsia"/>
        </w:rPr>
        <w:t xml:space="preserve">-U, </w:t>
      </w:r>
      <w:r w:rsidR="003521A5">
        <w:rPr>
          <w:rFonts w:eastAsiaTheme="minorEastAsia"/>
        </w:rPr>
        <w:t>[2</w:t>
      </w:r>
      <w:r>
        <w:rPr>
          <w:rFonts w:eastAsiaTheme="minorEastAsia"/>
        </w:rPr>
        <w:t>, RP-210253]</w:t>
      </w:r>
      <w:r w:rsidR="003521A5">
        <w:rPr>
          <w:rFonts w:eastAsiaTheme="minorEastAsia"/>
        </w:rPr>
        <w:t xml:space="preserve"> includes more details </w:t>
      </w:r>
      <w:r>
        <w:rPr>
          <w:rFonts w:eastAsiaTheme="minorEastAsia"/>
        </w:rPr>
        <w:t xml:space="preserve">and </w:t>
      </w:r>
      <w:r w:rsidR="003769A2">
        <w:rPr>
          <w:rFonts w:eastAsiaTheme="minorEastAsia"/>
        </w:rPr>
        <w:t>could</w:t>
      </w:r>
      <w:r>
        <w:rPr>
          <w:rFonts w:eastAsiaTheme="minorEastAsia"/>
        </w:rPr>
        <w:t xml:space="preserve"> be a start point</w:t>
      </w:r>
      <w:r w:rsidR="00665835">
        <w:rPr>
          <w:rFonts w:eastAsiaTheme="minorEastAsia"/>
        </w:rPr>
        <w:t xml:space="preserve"> in our view</w:t>
      </w:r>
      <w:r>
        <w:rPr>
          <w:rFonts w:eastAsiaTheme="minorEastAsia"/>
        </w:rPr>
        <w:t>.</w:t>
      </w:r>
      <w:r w:rsidR="003769A2">
        <w:rPr>
          <w:rFonts w:eastAsiaTheme="minorEastAsia"/>
        </w:rPr>
        <w:t xml:space="preserve"> In terms of the details, more discussion are necessary considering the workload</w:t>
      </w:r>
      <w:r w:rsidR="00665835">
        <w:rPr>
          <w:rFonts w:eastAsiaTheme="minorEastAsia"/>
        </w:rPr>
        <w:t xml:space="preserve"> based on this paper</w:t>
      </w:r>
      <w:r w:rsidR="003769A2">
        <w:rPr>
          <w:rFonts w:eastAsiaTheme="minorEastAsia"/>
        </w:rPr>
        <w:t>.</w:t>
      </w:r>
      <w:r w:rsidR="00641D6D">
        <w:rPr>
          <w:rFonts w:eastAsiaTheme="minorEastAsia"/>
        </w:rPr>
        <w:t xml:space="preserve"> From our point of view, at least the following two aspects need further discussion:</w:t>
      </w:r>
    </w:p>
    <w:p w:rsidR="003769A2" w:rsidRPr="00641D6D" w:rsidRDefault="003769A2" w:rsidP="00641D6D">
      <w:pPr>
        <w:pStyle w:val="a7"/>
        <w:numPr>
          <w:ilvl w:val="0"/>
          <w:numId w:val="38"/>
        </w:numPr>
        <w:spacing w:before="163" w:after="163"/>
        <w:ind w:firstLineChars="0"/>
        <w:rPr>
          <w:rFonts w:eastAsiaTheme="minorEastAsia"/>
        </w:rPr>
      </w:pPr>
      <w:r w:rsidRPr="00641D6D">
        <w:rPr>
          <w:rFonts w:eastAsiaTheme="minorEastAsia"/>
        </w:rPr>
        <w:t xml:space="preserve">Firstly, whether SL-U should be developed based on </w:t>
      </w:r>
      <w:r w:rsidR="003B1E16">
        <w:rPr>
          <w:rFonts w:eastAsiaTheme="minorEastAsia"/>
        </w:rPr>
        <w:t>release</w:t>
      </w:r>
      <w:r w:rsidRPr="00641D6D">
        <w:rPr>
          <w:rFonts w:eastAsiaTheme="minorEastAsia"/>
        </w:rPr>
        <w:t xml:space="preserve"> 16</w:t>
      </w:r>
      <w:r w:rsidR="0036071D" w:rsidRPr="00641D6D">
        <w:rPr>
          <w:rFonts w:eastAsiaTheme="minorEastAsia"/>
        </w:rPr>
        <w:t xml:space="preserve"> sidelink</w:t>
      </w:r>
      <w:r w:rsidRPr="00641D6D">
        <w:rPr>
          <w:rFonts w:eastAsiaTheme="minorEastAsia"/>
        </w:rPr>
        <w:t xml:space="preserve"> or </w:t>
      </w:r>
      <w:r w:rsidR="003B1E16">
        <w:rPr>
          <w:rFonts w:eastAsiaTheme="minorEastAsia"/>
        </w:rPr>
        <w:t>release</w:t>
      </w:r>
      <w:r w:rsidRPr="00641D6D">
        <w:rPr>
          <w:rFonts w:eastAsiaTheme="minorEastAsia"/>
        </w:rPr>
        <w:t xml:space="preserve"> 17 sidelink. </w:t>
      </w:r>
      <w:r w:rsidR="00665835">
        <w:rPr>
          <w:rFonts w:eastAsiaTheme="minorEastAsia"/>
        </w:rPr>
        <w:t>Release</w:t>
      </w:r>
      <w:r w:rsidRPr="00641D6D">
        <w:rPr>
          <w:rFonts w:eastAsiaTheme="minorEastAsia"/>
        </w:rPr>
        <w:t xml:space="preserve"> 17 sidelink</w:t>
      </w:r>
      <w:r w:rsidR="004A6A60">
        <w:rPr>
          <w:rFonts w:eastAsiaTheme="minorEastAsia"/>
        </w:rPr>
        <w:t xml:space="preserve"> is an enhanced version of </w:t>
      </w:r>
      <w:r w:rsidR="003B1E16">
        <w:rPr>
          <w:rFonts w:eastAsiaTheme="minorEastAsia"/>
        </w:rPr>
        <w:t>release</w:t>
      </w:r>
      <w:r w:rsidR="004A6A60">
        <w:rPr>
          <w:rFonts w:eastAsiaTheme="minorEastAsia"/>
        </w:rPr>
        <w:t xml:space="preserve"> 16 sidelink which</w:t>
      </w:r>
      <w:r w:rsidRPr="00641D6D">
        <w:rPr>
          <w:rFonts w:eastAsiaTheme="minorEastAsia"/>
        </w:rPr>
        <w:t xml:space="preserve"> mainly focus on power sav</w:t>
      </w:r>
      <w:r w:rsidR="0036071D" w:rsidRPr="00641D6D">
        <w:rPr>
          <w:rFonts w:eastAsiaTheme="minorEastAsia"/>
        </w:rPr>
        <w:t>ing (partial sensing</w:t>
      </w:r>
      <w:r w:rsidR="00665835">
        <w:rPr>
          <w:rFonts w:eastAsiaTheme="minorEastAsia"/>
        </w:rPr>
        <w:t xml:space="preserve"> with periodic-based sensing and/or contiguous sensing</w:t>
      </w:r>
      <w:r w:rsidR="0036071D" w:rsidRPr="00641D6D">
        <w:rPr>
          <w:rFonts w:eastAsiaTheme="minorEastAsia"/>
        </w:rPr>
        <w:t xml:space="preserve">, </w:t>
      </w:r>
      <w:r w:rsidRPr="00641D6D">
        <w:rPr>
          <w:rFonts w:eastAsiaTheme="minorEastAsia"/>
        </w:rPr>
        <w:t>random resource selection</w:t>
      </w:r>
      <w:r w:rsidR="0036071D" w:rsidRPr="00641D6D">
        <w:rPr>
          <w:rFonts w:eastAsiaTheme="minorEastAsia"/>
        </w:rPr>
        <w:t>, DRX</w:t>
      </w:r>
      <w:r w:rsidR="00665835">
        <w:rPr>
          <w:rFonts w:eastAsiaTheme="minorEastAsia"/>
        </w:rPr>
        <w:t>, etc.</w:t>
      </w:r>
      <w:r w:rsidR="0036071D" w:rsidRPr="00641D6D">
        <w:rPr>
          <w:rFonts w:eastAsiaTheme="minorEastAsia"/>
        </w:rPr>
        <w:t>),</w:t>
      </w:r>
      <w:r w:rsidRPr="00641D6D">
        <w:rPr>
          <w:rFonts w:eastAsiaTheme="minorEastAsia"/>
        </w:rPr>
        <w:t xml:space="preserve"> reliability and latency</w:t>
      </w:r>
      <w:r w:rsidR="0036071D" w:rsidRPr="00641D6D">
        <w:rPr>
          <w:rFonts w:eastAsiaTheme="minorEastAsia"/>
        </w:rPr>
        <w:t xml:space="preserve"> improvement</w:t>
      </w:r>
      <w:r w:rsidR="004A6A60">
        <w:rPr>
          <w:rFonts w:eastAsiaTheme="minorEastAsia"/>
        </w:rPr>
        <w:t xml:space="preserve"> </w:t>
      </w:r>
      <w:r w:rsidR="004A6A60">
        <w:rPr>
          <w:rFonts w:eastAsiaTheme="minorEastAsia"/>
        </w:rPr>
        <w:lastRenderedPageBreak/>
        <w:t>(inter-UE coordination</w:t>
      </w:r>
      <w:r w:rsidR="00665835">
        <w:rPr>
          <w:rFonts w:eastAsiaTheme="minorEastAsia"/>
        </w:rPr>
        <w:t xml:space="preserve"> with scheme 1 and scheme 2</w:t>
      </w:r>
      <w:r w:rsidR="004A6A60">
        <w:rPr>
          <w:rFonts w:eastAsiaTheme="minorEastAsia"/>
        </w:rPr>
        <w:t>). W</w:t>
      </w:r>
      <w:r w:rsidRPr="00641D6D">
        <w:rPr>
          <w:rFonts w:eastAsiaTheme="minorEastAsia"/>
        </w:rPr>
        <w:t xml:space="preserve">e think </w:t>
      </w:r>
      <w:r w:rsidR="00B6452D">
        <w:rPr>
          <w:rFonts w:eastAsiaTheme="minorEastAsia"/>
        </w:rPr>
        <w:t xml:space="preserve">the workload </w:t>
      </w:r>
      <w:r w:rsidRPr="00641D6D">
        <w:rPr>
          <w:rFonts w:eastAsiaTheme="minorEastAsia"/>
        </w:rPr>
        <w:t>will</w:t>
      </w:r>
      <w:r w:rsidR="00B6452D">
        <w:rPr>
          <w:rFonts w:eastAsiaTheme="minorEastAsia"/>
        </w:rPr>
        <w:t xml:space="preserve"> be</w:t>
      </w:r>
      <w:r w:rsidRPr="00641D6D">
        <w:rPr>
          <w:rFonts w:eastAsiaTheme="minorEastAsia"/>
        </w:rPr>
        <w:t xml:space="preserve"> largely increase</w:t>
      </w:r>
      <w:r w:rsidR="00B6452D">
        <w:rPr>
          <w:rFonts w:eastAsiaTheme="minorEastAsia"/>
        </w:rPr>
        <w:t>d if</w:t>
      </w:r>
      <w:r w:rsidRPr="00641D6D">
        <w:rPr>
          <w:rFonts w:eastAsiaTheme="minorEastAsia"/>
        </w:rPr>
        <w:t xml:space="preserve"> the </w:t>
      </w:r>
      <w:r w:rsidR="00B6452D">
        <w:rPr>
          <w:rFonts w:eastAsiaTheme="minorEastAsia"/>
        </w:rPr>
        <w:t>design</w:t>
      </w:r>
      <w:r w:rsidRPr="00641D6D">
        <w:rPr>
          <w:rFonts w:eastAsiaTheme="minorEastAsia"/>
        </w:rPr>
        <w:t xml:space="preserve"> of SL-U</w:t>
      </w:r>
      <w:r w:rsidR="004A6A60">
        <w:rPr>
          <w:rFonts w:eastAsiaTheme="minorEastAsia"/>
        </w:rPr>
        <w:t xml:space="preserve"> </w:t>
      </w:r>
      <w:r w:rsidR="00B6452D">
        <w:rPr>
          <w:rFonts w:eastAsiaTheme="minorEastAsia"/>
        </w:rPr>
        <w:t>involves the new features of</w:t>
      </w:r>
      <w:r w:rsidR="004A6A60">
        <w:rPr>
          <w:rFonts w:eastAsiaTheme="minorEastAsia"/>
        </w:rPr>
        <w:t xml:space="preserve"> </w:t>
      </w:r>
      <w:r w:rsidR="003B1E16">
        <w:rPr>
          <w:rFonts w:eastAsiaTheme="minorEastAsia"/>
        </w:rPr>
        <w:t>release</w:t>
      </w:r>
      <w:r w:rsidR="004A6A60">
        <w:rPr>
          <w:rFonts w:eastAsiaTheme="minorEastAsia"/>
        </w:rPr>
        <w:t xml:space="preserve"> 17 sidelink</w:t>
      </w:r>
      <w:r w:rsidRPr="00641D6D">
        <w:rPr>
          <w:rFonts w:eastAsiaTheme="minorEastAsia"/>
        </w:rPr>
        <w:t xml:space="preserve">. Hence, </w:t>
      </w:r>
      <w:r w:rsidR="003B1E16">
        <w:rPr>
          <w:rFonts w:eastAsiaTheme="minorEastAsia"/>
        </w:rPr>
        <w:t>release</w:t>
      </w:r>
      <w:r w:rsidR="0036071D" w:rsidRPr="00641D6D">
        <w:rPr>
          <w:rFonts w:eastAsiaTheme="minorEastAsia"/>
        </w:rPr>
        <w:t xml:space="preserve"> 16 sidelink should be </w:t>
      </w:r>
      <w:r w:rsidR="003F79B2" w:rsidRPr="00641D6D">
        <w:rPr>
          <w:rFonts w:eastAsiaTheme="minorEastAsia"/>
        </w:rPr>
        <w:t>prioritized</w:t>
      </w:r>
      <w:r w:rsidR="00665835">
        <w:rPr>
          <w:rFonts w:eastAsiaTheme="minorEastAsia"/>
        </w:rPr>
        <w:t xml:space="preserve"> </w:t>
      </w:r>
      <w:r w:rsidR="000F683D">
        <w:rPr>
          <w:rFonts w:eastAsiaTheme="minorEastAsia"/>
        </w:rPr>
        <w:t xml:space="preserve">as a baseline </w:t>
      </w:r>
      <w:r w:rsidR="003F79B2" w:rsidRPr="00641D6D">
        <w:rPr>
          <w:rFonts w:eastAsiaTheme="minorEastAsia"/>
        </w:rPr>
        <w:t>to design</w:t>
      </w:r>
      <w:r w:rsidR="0036071D" w:rsidRPr="00641D6D">
        <w:rPr>
          <w:rFonts w:eastAsiaTheme="minorEastAsia"/>
        </w:rPr>
        <w:t xml:space="preserve"> </w:t>
      </w:r>
      <w:r w:rsidR="003F79B2" w:rsidRPr="00641D6D">
        <w:rPr>
          <w:rFonts w:eastAsiaTheme="minorEastAsia"/>
        </w:rPr>
        <w:t>SL-U</w:t>
      </w:r>
      <w:r w:rsidR="00B5679C" w:rsidRPr="00641D6D">
        <w:rPr>
          <w:rFonts w:eastAsiaTheme="minorEastAsia"/>
        </w:rPr>
        <w:t xml:space="preserve"> and specify changes based on </w:t>
      </w:r>
      <w:r w:rsidR="003B1E16">
        <w:rPr>
          <w:rFonts w:eastAsiaTheme="minorEastAsia"/>
        </w:rPr>
        <w:t>release</w:t>
      </w:r>
      <w:r w:rsidR="00B5679C" w:rsidRPr="00641D6D">
        <w:rPr>
          <w:rFonts w:eastAsiaTheme="minorEastAsia"/>
        </w:rPr>
        <w:t xml:space="preserve"> 16 sidelink</w:t>
      </w:r>
      <w:r w:rsidR="00B80CC7">
        <w:rPr>
          <w:rFonts w:eastAsiaTheme="minorEastAsia"/>
        </w:rPr>
        <w:t xml:space="preserve"> without changing </w:t>
      </w:r>
      <w:r w:rsidR="00665835">
        <w:rPr>
          <w:rFonts w:eastAsiaTheme="minorEastAsia"/>
        </w:rPr>
        <w:t>current</w:t>
      </w:r>
      <w:r w:rsidR="00B80CC7">
        <w:rPr>
          <w:rFonts w:eastAsiaTheme="minorEastAsia"/>
        </w:rPr>
        <w:t xml:space="preserve"> NR-U</w:t>
      </w:r>
      <w:r w:rsidR="00B5679C" w:rsidRPr="00641D6D">
        <w:rPr>
          <w:rFonts w:eastAsiaTheme="minorEastAsia"/>
        </w:rPr>
        <w:t>.</w:t>
      </w:r>
    </w:p>
    <w:p w:rsidR="000D6E7A" w:rsidRDefault="00B5679C" w:rsidP="00B6452D">
      <w:pPr>
        <w:pStyle w:val="a7"/>
        <w:numPr>
          <w:ilvl w:val="0"/>
          <w:numId w:val="38"/>
        </w:numPr>
        <w:spacing w:before="163" w:after="163"/>
        <w:ind w:firstLineChars="0"/>
        <w:rPr>
          <w:rFonts w:eastAsiaTheme="minorEastAsia"/>
        </w:rPr>
      </w:pPr>
      <w:r w:rsidRPr="00641D6D">
        <w:rPr>
          <w:rFonts w:eastAsiaTheme="minorEastAsia"/>
        </w:rPr>
        <w:t xml:space="preserve">Secondly, </w:t>
      </w:r>
      <w:r w:rsidR="00641D6D" w:rsidRPr="00641D6D">
        <w:rPr>
          <w:rFonts w:eastAsiaTheme="minorEastAsia"/>
        </w:rPr>
        <w:t xml:space="preserve">whether to support multiple carrier operation in SL-U. Two targets are proposed: support multiple unlicensed carriers </w:t>
      </w:r>
      <w:r w:rsidR="00641D6D">
        <w:rPr>
          <w:rFonts w:eastAsiaTheme="minorEastAsia"/>
        </w:rPr>
        <w:t xml:space="preserve">and </w:t>
      </w:r>
      <w:r w:rsidR="00641D6D" w:rsidRPr="00641D6D">
        <w:rPr>
          <w:rFonts w:eastAsiaTheme="minorEastAsia"/>
        </w:rPr>
        <w:t>support licensed / ITS carrier and unlicensed carrier operation</w:t>
      </w:r>
      <w:r w:rsidR="00641D6D">
        <w:rPr>
          <w:rFonts w:eastAsiaTheme="minorEastAsia"/>
        </w:rPr>
        <w:t>.</w:t>
      </w:r>
      <w:r w:rsidR="00B6452D">
        <w:rPr>
          <w:rFonts w:eastAsiaTheme="minorEastAsia"/>
        </w:rPr>
        <w:t xml:space="preserve"> </w:t>
      </w:r>
      <w:r w:rsidR="00B6452D" w:rsidRPr="00B6452D">
        <w:rPr>
          <w:rFonts w:eastAsiaTheme="minorEastAsia"/>
        </w:rPr>
        <w:t>So far, SL only supports single carrier operation, so a natural selection is to study standalone SL-U without licensed spectrum assistant.</w:t>
      </w:r>
      <w:r w:rsidR="00641D6D">
        <w:rPr>
          <w:rFonts w:eastAsiaTheme="minorEastAsia"/>
        </w:rPr>
        <w:t xml:space="preserve"> From our view, </w:t>
      </w:r>
      <w:r w:rsidR="00B6452D">
        <w:rPr>
          <w:rFonts w:eastAsiaTheme="minorEastAsia"/>
        </w:rPr>
        <w:t xml:space="preserve">at least in </w:t>
      </w:r>
      <w:r w:rsidR="00AC0E0F">
        <w:rPr>
          <w:rFonts w:eastAsiaTheme="minorEastAsia"/>
        </w:rPr>
        <w:t>an</w:t>
      </w:r>
      <w:r w:rsidR="00B6452D">
        <w:rPr>
          <w:rFonts w:eastAsiaTheme="minorEastAsia"/>
        </w:rPr>
        <w:t xml:space="preserve"> early stage, multiple carrier operation in SL-U</w:t>
      </w:r>
      <w:r w:rsidR="00641D6D">
        <w:rPr>
          <w:rFonts w:eastAsiaTheme="minorEastAsia"/>
        </w:rPr>
        <w:t xml:space="preserve"> should be postponed because </w:t>
      </w:r>
      <w:r w:rsidR="00B6452D">
        <w:rPr>
          <w:rFonts w:eastAsiaTheme="minorEastAsia"/>
        </w:rPr>
        <w:t>it</w:t>
      </w:r>
      <w:r w:rsidR="00641D6D">
        <w:rPr>
          <w:rFonts w:eastAsiaTheme="minorEastAsia"/>
        </w:rPr>
        <w:t xml:space="preserve"> will extensively increase </w:t>
      </w:r>
      <w:r w:rsidR="00B6452D">
        <w:rPr>
          <w:rFonts w:eastAsiaTheme="minorEastAsia"/>
        </w:rPr>
        <w:t>t</w:t>
      </w:r>
      <w:r w:rsidR="00AC0E0F">
        <w:rPr>
          <w:rFonts w:eastAsiaTheme="minorEastAsia"/>
        </w:rPr>
        <w:t xml:space="preserve">he </w:t>
      </w:r>
      <w:r w:rsidR="00641D6D">
        <w:rPr>
          <w:rFonts w:eastAsiaTheme="minorEastAsia"/>
        </w:rPr>
        <w:t>workload of SL-U</w:t>
      </w:r>
      <w:r w:rsidR="00665835">
        <w:rPr>
          <w:rFonts w:eastAsiaTheme="minorEastAsia"/>
        </w:rPr>
        <w:t xml:space="preserve"> WI</w:t>
      </w:r>
      <w:r w:rsidR="00641D6D">
        <w:rPr>
          <w:rFonts w:eastAsiaTheme="minorEastAsia"/>
        </w:rPr>
        <w:t>.</w:t>
      </w:r>
    </w:p>
    <w:p w:rsidR="00A16FDF" w:rsidRPr="00A16FDF" w:rsidRDefault="00A16FDF" w:rsidP="00A16FDF">
      <w:pPr>
        <w:spacing w:before="163" w:after="163"/>
        <w:rPr>
          <w:b/>
          <w:i/>
        </w:rPr>
      </w:pPr>
      <w:r w:rsidRPr="00A16FDF">
        <w:rPr>
          <w:b/>
          <w:i/>
        </w:rPr>
        <w:t>Observation</w:t>
      </w:r>
      <w:r w:rsidR="000843D0">
        <w:rPr>
          <w:b/>
          <w:i/>
        </w:rPr>
        <w:t xml:space="preserve"> 1</w:t>
      </w:r>
      <w:r w:rsidRPr="00A16FDF">
        <w:rPr>
          <w:b/>
          <w:i/>
        </w:rPr>
        <w:t xml:space="preserve">: </w:t>
      </w:r>
      <w:r>
        <w:rPr>
          <w:b/>
          <w:i/>
        </w:rPr>
        <w:t>Release 17 sidelink and multiple carrier operation lead to large workload to SL-U design.</w:t>
      </w:r>
    </w:p>
    <w:p w:rsidR="0036071D" w:rsidRDefault="0036071D" w:rsidP="0036071D">
      <w:pPr>
        <w:pStyle w:val="a7"/>
        <w:numPr>
          <w:ilvl w:val="0"/>
          <w:numId w:val="37"/>
        </w:numPr>
        <w:spacing w:beforeLines="100" w:before="326" w:after="163"/>
        <w:ind w:left="357" w:firstLineChars="0" w:hanging="357"/>
        <w:rPr>
          <w:b/>
          <w:smallCaps/>
          <w:sz w:val="24"/>
          <w:szCs w:val="24"/>
        </w:rPr>
      </w:pPr>
      <w:r w:rsidRPr="0036071D">
        <w:rPr>
          <w:b/>
          <w:smallCaps/>
          <w:sz w:val="24"/>
          <w:szCs w:val="24"/>
        </w:rPr>
        <w:t xml:space="preserve">Conclusion </w:t>
      </w:r>
      <w:r w:rsidR="000E2876">
        <w:rPr>
          <w:b/>
          <w:smallCaps/>
          <w:sz w:val="24"/>
          <w:szCs w:val="24"/>
        </w:rPr>
        <w:tab/>
      </w:r>
    </w:p>
    <w:p w:rsidR="000F22CC" w:rsidRDefault="000F22CC" w:rsidP="000F22CC">
      <w:pPr>
        <w:spacing w:before="163" w:after="163"/>
      </w:pPr>
      <w:r>
        <w:t>In this paper, we discussed the motivation of SL-U and shared our views regarding the scope of SL-U and proposed that:</w:t>
      </w:r>
    </w:p>
    <w:p w:rsidR="00A16FDF" w:rsidRPr="00A16FDF" w:rsidRDefault="00A16FDF" w:rsidP="00A16FDF">
      <w:pPr>
        <w:spacing w:before="163" w:after="163"/>
        <w:rPr>
          <w:b/>
          <w:i/>
        </w:rPr>
      </w:pPr>
      <w:r w:rsidRPr="00A16FDF">
        <w:rPr>
          <w:b/>
          <w:i/>
        </w:rPr>
        <w:t>Observation</w:t>
      </w:r>
      <w:r w:rsidR="000843D0">
        <w:rPr>
          <w:b/>
          <w:i/>
        </w:rPr>
        <w:t xml:space="preserve"> 1</w:t>
      </w:r>
      <w:r w:rsidRPr="00A16FDF">
        <w:rPr>
          <w:b/>
          <w:i/>
        </w:rPr>
        <w:t xml:space="preserve">: </w:t>
      </w:r>
      <w:r>
        <w:rPr>
          <w:b/>
          <w:i/>
        </w:rPr>
        <w:t>Release 17 sidelink and multiple carrier operation lead to large workload to SL-U design.</w:t>
      </w:r>
    </w:p>
    <w:p w:rsidR="000F22CC" w:rsidRDefault="00A16FDF" w:rsidP="000F22CC">
      <w:pPr>
        <w:spacing w:before="163" w:after="163"/>
        <w:rPr>
          <w:rFonts w:eastAsiaTheme="minorEastAsia"/>
          <w:b/>
          <w:i/>
        </w:rPr>
      </w:pPr>
      <w:r>
        <w:rPr>
          <w:b/>
          <w:i/>
        </w:rPr>
        <w:t>Proposal</w:t>
      </w:r>
      <w:r w:rsidR="000843D0">
        <w:rPr>
          <w:b/>
          <w:i/>
        </w:rPr>
        <w:t xml:space="preserve"> 1</w:t>
      </w:r>
      <w:r w:rsidR="000F22CC" w:rsidRPr="000F22CC">
        <w:rPr>
          <w:b/>
          <w:i/>
        </w:rPr>
        <w:t xml:space="preserve">: Support </w:t>
      </w:r>
      <w:r w:rsidR="000F22CC" w:rsidRPr="000F22CC">
        <w:rPr>
          <w:rFonts w:eastAsiaTheme="minorEastAsia"/>
          <w:b/>
          <w:i/>
        </w:rPr>
        <w:t>sidelink on unlicensed spectrum (SL-U)</w:t>
      </w:r>
      <w:r w:rsidR="005E3CBD">
        <w:rPr>
          <w:rFonts w:eastAsiaTheme="minorEastAsia"/>
          <w:b/>
          <w:i/>
        </w:rPr>
        <w:t xml:space="preserve"> in </w:t>
      </w:r>
      <w:r w:rsidR="003B1E16">
        <w:rPr>
          <w:rFonts w:eastAsiaTheme="minorEastAsia"/>
          <w:b/>
          <w:i/>
        </w:rPr>
        <w:t>release</w:t>
      </w:r>
      <w:r w:rsidR="005E3CBD">
        <w:rPr>
          <w:rFonts w:eastAsiaTheme="minorEastAsia"/>
          <w:b/>
          <w:i/>
        </w:rPr>
        <w:t xml:space="preserve"> 18.</w:t>
      </w:r>
    </w:p>
    <w:p w:rsidR="0036071D" w:rsidRDefault="0036071D" w:rsidP="0036071D">
      <w:pPr>
        <w:pStyle w:val="a7"/>
        <w:numPr>
          <w:ilvl w:val="0"/>
          <w:numId w:val="37"/>
        </w:numPr>
        <w:spacing w:beforeLines="100" w:before="326" w:after="163"/>
        <w:ind w:left="357" w:firstLineChars="0" w:hanging="357"/>
        <w:rPr>
          <w:b/>
          <w:smallCaps/>
          <w:sz w:val="24"/>
          <w:szCs w:val="24"/>
        </w:rPr>
      </w:pPr>
      <w:r w:rsidRPr="0036071D">
        <w:rPr>
          <w:b/>
          <w:smallCaps/>
          <w:sz w:val="24"/>
          <w:szCs w:val="24"/>
        </w:rPr>
        <w:t xml:space="preserve">Reference </w:t>
      </w:r>
    </w:p>
    <w:p w:rsidR="005E3CBD" w:rsidRDefault="005E3CBD" w:rsidP="005E3CBD">
      <w:pPr>
        <w:spacing w:before="163" w:after="163"/>
      </w:pPr>
      <w:r w:rsidRPr="005E3CBD">
        <w:rPr>
          <w:rFonts w:hint="eastAsia"/>
        </w:rPr>
        <w:t>[</w:t>
      </w:r>
      <w:r w:rsidRPr="005E3CBD">
        <w:t xml:space="preserve">1] </w:t>
      </w:r>
      <w:r w:rsidRPr="002F29DA">
        <w:t>RP-2</w:t>
      </w:r>
      <w:r>
        <w:t>10452, "</w:t>
      </w:r>
      <w:r w:rsidRPr="005E3CBD">
        <w:t>Proposals for using unlicensed spectrum for sidelink communication</w:t>
      </w:r>
      <w:r>
        <w:t>", Lenovo, Motorola Mobility.</w:t>
      </w:r>
    </w:p>
    <w:p w:rsidR="005E3CBD" w:rsidRDefault="005E3CBD" w:rsidP="005E3CBD">
      <w:pPr>
        <w:spacing w:before="163" w:after="163"/>
      </w:pPr>
      <w:r>
        <w:t>[2]</w:t>
      </w:r>
      <w:r w:rsidRPr="005E3CBD">
        <w:t xml:space="preserve"> RP-210253</w:t>
      </w:r>
      <w:r>
        <w:t>, "</w:t>
      </w:r>
      <w:r w:rsidRPr="005E3CBD">
        <w:t>New WID on NR Sidelink over unlicensed spectrum</w:t>
      </w:r>
      <w:r>
        <w:t>", OPPO.</w:t>
      </w:r>
    </w:p>
    <w:p w:rsidR="005E3CBD" w:rsidRDefault="005E3CBD" w:rsidP="005E3CBD">
      <w:pPr>
        <w:spacing w:before="163" w:after="163"/>
        <w:rPr>
          <w:rFonts w:eastAsiaTheme="minorEastAsia"/>
        </w:rPr>
      </w:pPr>
      <w:r>
        <w:rPr>
          <w:rFonts w:eastAsiaTheme="minorEastAsia" w:hint="eastAsia"/>
        </w:rPr>
        <w:t>[</w:t>
      </w:r>
      <w:r>
        <w:rPr>
          <w:rFonts w:eastAsiaTheme="minorEastAsia"/>
        </w:rPr>
        <w:t>3]</w:t>
      </w:r>
      <w:r w:rsidRPr="005E3CBD">
        <w:t xml:space="preserve"> </w:t>
      </w:r>
      <w:r>
        <w:t xml:space="preserve">3GPP </w:t>
      </w:r>
      <w:r w:rsidRPr="005E3CBD">
        <w:rPr>
          <w:rFonts w:eastAsiaTheme="minorEastAsia"/>
        </w:rPr>
        <w:t>TS 22.186 V16.0.0 (2018-09)</w:t>
      </w:r>
      <w:r>
        <w:rPr>
          <w:rFonts w:eastAsiaTheme="minorEastAsia"/>
        </w:rPr>
        <w:t>, "</w:t>
      </w:r>
      <w:r w:rsidRPr="005E3CBD">
        <w:rPr>
          <w:rFonts w:eastAsiaTheme="minorEastAsia"/>
        </w:rPr>
        <w:t>Enhancement of 3GPP support for V2X scenarios</w:t>
      </w:r>
      <w:r>
        <w:rPr>
          <w:rFonts w:eastAsiaTheme="minorEastAsia"/>
        </w:rPr>
        <w:t>".</w:t>
      </w:r>
    </w:p>
    <w:p w:rsidR="005E3CBD" w:rsidRPr="005E3CBD" w:rsidRDefault="005E3CBD" w:rsidP="005E3CBD">
      <w:pPr>
        <w:spacing w:before="163" w:after="163"/>
        <w:rPr>
          <w:rFonts w:eastAsiaTheme="minorEastAsia"/>
        </w:rPr>
      </w:pPr>
      <w:r>
        <w:rPr>
          <w:rFonts w:eastAsiaTheme="minorEastAsia"/>
        </w:rPr>
        <w:t>[4]</w:t>
      </w:r>
      <w:r w:rsidRPr="005E3CBD">
        <w:t xml:space="preserve"> </w:t>
      </w:r>
      <w:r w:rsidRPr="005E3CBD">
        <w:rPr>
          <w:rFonts w:eastAsiaTheme="minorEastAsia"/>
        </w:rPr>
        <w:t>3GPP TR 22.842 V17.2.0 (2019-12)</w:t>
      </w:r>
      <w:r>
        <w:rPr>
          <w:rFonts w:eastAsiaTheme="minorEastAsia"/>
        </w:rPr>
        <w:t>, "</w:t>
      </w:r>
      <w:r w:rsidRPr="005E3CBD">
        <w:rPr>
          <w:rFonts w:eastAsiaTheme="minorEastAsia"/>
        </w:rPr>
        <w:t>Study on Network Controlled Interactive Services</w:t>
      </w:r>
      <w:r>
        <w:rPr>
          <w:rFonts w:eastAsiaTheme="minorEastAsia"/>
        </w:rPr>
        <w:t>".</w:t>
      </w:r>
    </w:p>
    <w:sectPr w:rsidR="005E3CBD" w:rsidRPr="005E3CBD" w:rsidSect="0074447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134" w:bottom="1134" w:left="1134" w:header="851" w:footer="992" w:gutter="0"/>
      <w:cols w:space="425"/>
      <w:docGrid w:type="lines"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E7D9D" w:rsidRDefault="008E7D9D" w:rsidP="00744470">
      <w:pPr>
        <w:spacing w:before="120" w:after="120"/>
      </w:pPr>
      <w:r>
        <w:separator/>
      </w:r>
    </w:p>
    <w:p w:rsidR="008E7D9D" w:rsidRDefault="008E7D9D">
      <w:pPr>
        <w:spacing w:before="120" w:after="120"/>
      </w:pPr>
    </w:p>
  </w:endnote>
  <w:endnote w:type="continuationSeparator" w:id="0">
    <w:p w:rsidR="008E7D9D" w:rsidRDefault="008E7D9D" w:rsidP="00744470">
      <w:pPr>
        <w:spacing w:before="120" w:after="120"/>
      </w:pPr>
      <w:r>
        <w:continuationSeparator/>
      </w:r>
    </w:p>
    <w:p w:rsidR="008E7D9D" w:rsidRDefault="008E7D9D">
      <w:pPr>
        <w:spacing w:before="120" w:after="12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69A2" w:rsidRDefault="003769A2">
    <w:pPr>
      <w:pStyle w:val="a5"/>
      <w:spacing w:before="120" w:after="120"/>
    </w:pPr>
  </w:p>
  <w:p w:rsidR="003769A2" w:rsidRDefault="003769A2">
    <w:pPr>
      <w:spacing w:before="120" w:after="12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8204712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3769A2" w:rsidRDefault="003769A2">
            <w:pPr>
              <w:pStyle w:val="a5"/>
              <w:spacing w:before="120" w:after="120"/>
              <w:jc w:val="center"/>
            </w:pP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792578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792578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3769A2" w:rsidRDefault="003769A2">
    <w:pPr>
      <w:pStyle w:val="a5"/>
      <w:spacing w:before="120" w:after="120"/>
    </w:pPr>
  </w:p>
  <w:p w:rsidR="003769A2" w:rsidRDefault="003769A2">
    <w:pPr>
      <w:spacing w:before="120" w:after="12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69A2" w:rsidRDefault="003769A2">
    <w:pPr>
      <w:pStyle w:val="a5"/>
      <w:spacing w:before="120" w:after="1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E7D9D" w:rsidRDefault="008E7D9D" w:rsidP="00744470">
      <w:pPr>
        <w:spacing w:before="120" w:after="120"/>
      </w:pPr>
      <w:r>
        <w:separator/>
      </w:r>
    </w:p>
    <w:p w:rsidR="008E7D9D" w:rsidRDefault="008E7D9D">
      <w:pPr>
        <w:spacing w:before="120" w:after="120"/>
      </w:pPr>
    </w:p>
  </w:footnote>
  <w:footnote w:type="continuationSeparator" w:id="0">
    <w:p w:rsidR="008E7D9D" w:rsidRDefault="008E7D9D" w:rsidP="00744470">
      <w:pPr>
        <w:spacing w:before="120" w:after="120"/>
      </w:pPr>
      <w:r>
        <w:continuationSeparator/>
      </w:r>
    </w:p>
    <w:p w:rsidR="008E7D9D" w:rsidRDefault="008E7D9D">
      <w:pPr>
        <w:spacing w:before="120" w:after="12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69A2" w:rsidRDefault="003769A2">
    <w:pPr>
      <w:pStyle w:val="a3"/>
      <w:spacing w:before="120" w:after="120"/>
    </w:pPr>
  </w:p>
  <w:p w:rsidR="003769A2" w:rsidRDefault="003769A2">
    <w:pPr>
      <w:spacing w:before="120" w:after="1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69A2" w:rsidRDefault="003769A2" w:rsidP="00744470">
    <w:pPr>
      <w:pStyle w:val="a3"/>
      <w:pBdr>
        <w:bottom w:val="none" w:sz="0" w:space="0" w:color="auto"/>
      </w:pBdr>
      <w:spacing w:before="120" w:after="120"/>
    </w:pPr>
  </w:p>
  <w:p w:rsidR="003769A2" w:rsidRDefault="003769A2">
    <w:pPr>
      <w:spacing w:before="120" w:after="12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69A2" w:rsidRDefault="003769A2">
    <w:pPr>
      <w:pStyle w:val="a3"/>
      <w:spacing w:before="120" w:after="1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6F1BE9"/>
    <w:multiLevelType w:val="hybridMultilevel"/>
    <w:tmpl w:val="E2D0FF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6E7160"/>
    <w:multiLevelType w:val="hybridMultilevel"/>
    <w:tmpl w:val="53DEBF30"/>
    <w:lvl w:ilvl="0" w:tplc="04090005">
      <w:start w:val="1"/>
      <w:numFmt w:val="bullet"/>
      <w:lvlText w:val=""/>
      <w:lvlJc w:val="left"/>
      <w:pPr>
        <w:ind w:left="2669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51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9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10" w:hanging="400"/>
      </w:pPr>
      <w:rPr>
        <w:rFonts w:ascii="Wingdings" w:hAnsi="Wingdings" w:hint="default"/>
      </w:rPr>
    </w:lvl>
  </w:abstractNum>
  <w:abstractNum w:abstractNumId="2" w15:restartNumberingAfterBreak="0">
    <w:nsid w:val="0B6A170A"/>
    <w:multiLevelType w:val="hybridMultilevel"/>
    <w:tmpl w:val="682A70C8"/>
    <w:lvl w:ilvl="0" w:tplc="342E43E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C084930"/>
    <w:multiLevelType w:val="hybridMultilevel"/>
    <w:tmpl w:val="FD449C74"/>
    <w:lvl w:ilvl="0" w:tplc="8C063274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8F4E0"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8CE031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33ACECE">
      <w:numFmt w:val="bullet"/>
      <w:lvlText w:val="»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533C8230">
      <w:start w:val="1"/>
      <w:numFmt w:val="bullet"/>
      <w:lvlText w:val=""/>
      <w:lvlJc w:val="left"/>
      <w:pPr>
        <w:tabs>
          <w:tab w:val="num" w:pos="3196"/>
        </w:tabs>
        <w:ind w:left="3196" w:hanging="360"/>
      </w:pPr>
      <w:rPr>
        <w:rFonts w:ascii="Wingdings" w:hAnsi="Wingdings" w:hint="default"/>
      </w:rPr>
    </w:lvl>
    <w:lvl w:ilvl="5" w:tplc="1020F5C0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9E80C20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41278AA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4C6AA9C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915156"/>
    <w:multiLevelType w:val="hybridMultilevel"/>
    <w:tmpl w:val="DD408590"/>
    <w:lvl w:ilvl="0" w:tplc="8C063274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tabs>
          <w:tab w:val="num" w:pos="1637"/>
        </w:tabs>
        <w:ind w:left="1637" w:hanging="360"/>
      </w:pPr>
      <w:rPr>
        <w:rFonts w:ascii="Wingdings" w:hAnsi="Wingdings" w:hint="default"/>
      </w:rPr>
    </w:lvl>
    <w:lvl w:ilvl="2" w:tplc="04090003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5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33C8230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020F5C0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9E80C20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41278AA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4C6AA9C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7110F4"/>
    <w:multiLevelType w:val="multilevel"/>
    <w:tmpl w:val="5C4652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167C4828"/>
    <w:multiLevelType w:val="hybridMultilevel"/>
    <w:tmpl w:val="ED9E5A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EC6EE3"/>
    <w:multiLevelType w:val="hybridMultilevel"/>
    <w:tmpl w:val="725C9D8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947796D"/>
    <w:multiLevelType w:val="hybridMultilevel"/>
    <w:tmpl w:val="1930BAA6"/>
    <w:lvl w:ilvl="0" w:tplc="5628ADB0">
      <w:start w:val="1"/>
      <w:numFmt w:val="bullet"/>
      <w:lvlText w:val="-"/>
      <w:lvlJc w:val="left"/>
      <w:pPr>
        <w:ind w:left="840" w:hanging="42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9" w15:restartNumberingAfterBreak="0">
    <w:nsid w:val="1AC0655C"/>
    <w:multiLevelType w:val="hybridMultilevel"/>
    <w:tmpl w:val="21204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23D64278">
      <w:start w:val="6"/>
      <w:numFmt w:val="bullet"/>
      <w:lvlText w:val="·"/>
      <w:lvlJc w:val="left"/>
      <w:pPr>
        <w:ind w:left="1590" w:hanging="510"/>
      </w:pPr>
      <w:rPr>
        <w:rFonts w:ascii="Times" w:eastAsia="Batang" w:hAnsi="Times" w:cs="Time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1C8A0DD8"/>
    <w:multiLevelType w:val="hybridMultilevel"/>
    <w:tmpl w:val="8C58A3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E521E3"/>
    <w:multiLevelType w:val="hybridMultilevel"/>
    <w:tmpl w:val="674655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290E7D"/>
    <w:multiLevelType w:val="hybridMultilevel"/>
    <w:tmpl w:val="0486FB9C"/>
    <w:lvl w:ilvl="0" w:tplc="6C627A1E">
      <w:start w:val="1"/>
      <w:numFmt w:val="bullet"/>
      <w:lvlText w:val="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CEF7A05"/>
    <w:multiLevelType w:val="hybridMultilevel"/>
    <w:tmpl w:val="E2383932"/>
    <w:lvl w:ilvl="0" w:tplc="5628ADB0">
      <w:start w:val="1"/>
      <w:numFmt w:val="bullet"/>
      <w:lvlText w:val="-"/>
      <w:lvlJc w:val="left"/>
      <w:pPr>
        <w:ind w:left="840" w:hanging="420"/>
      </w:pPr>
      <w:rPr>
        <w:rFonts w:ascii="Times New Roman" w:eastAsia="等线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4" w15:restartNumberingAfterBreak="0">
    <w:nsid w:val="3EB03388"/>
    <w:multiLevelType w:val="hybridMultilevel"/>
    <w:tmpl w:val="5E8EC91C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411D2ADE"/>
    <w:multiLevelType w:val="hybridMultilevel"/>
    <w:tmpl w:val="6FE4F65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2BA1F79"/>
    <w:multiLevelType w:val="hybridMultilevel"/>
    <w:tmpl w:val="3DFA21C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7ED167F"/>
    <w:multiLevelType w:val="hybridMultilevel"/>
    <w:tmpl w:val="9BC8B9BE"/>
    <w:lvl w:ilvl="0" w:tplc="D68AE8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49F86863"/>
    <w:multiLevelType w:val="hybridMultilevel"/>
    <w:tmpl w:val="DD1C3B3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BAF3D02"/>
    <w:multiLevelType w:val="hybridMultilevel"/>
    <w:tmpl w:val="90F22336"/>
    <w:lvl w:ilvl="0" w:tplc="5628ADB0">
      <w:start w:val="1"/>
      <w:numFmt w:val="bullet"/>
      <w:lvlText w:val="-"/>
      <w:lvlJc w:val="left"/>
      <w:pPr>
        <w:ind w:left="420" w:hanging="42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F8A1A09"/>
    <w:multiLevelType w:val="hybridMultilevel"/>
    <w:tmpl w:val="F124908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53EA0650"/>
    <w:multiLevelType w:val="hybridMultilevel"/>
    <w:tmpl w:val="B5C6DAB2"/>
    <w:lvl w:ilvl="0" w:tplc="081A185A">
      <w:start w:val="1"/>
      <w:numFmt w:val="decimal"/>
      <w:lvlText w:val="%1."/>
      <w:lvlJc w:val="left"/>
      <w:pPr>
        <w:ind w:left="360" w:hanging="360"/>
      </w:pPr>
      <w:rPr>
        <w:rFonts w:eastAsia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555B425C"/>
    <w:multiLevelType w:val="hybridMultilevel"/>
    <w:tmpl w:val="F446ACC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5EBF130E"/>
    <w:multiLevelType w:val="hybridMultilevel"/>
    <w:tmpl w:val="6AE8E4E4"/>
    <w:lvl w:ilvl="0" w:tplc="04090005">
      <w:start w:val="1"/>
      <w:numFmt w:val="bullet"/>
      <w:lvlText w:val=""/>
      <w:lvlJc w:val="left"/>
      <w:pPr>
        <w:ind w:left="296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33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7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41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5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9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53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7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6160" w:hanging="400"/>
      </w:pPr>
      <w:rPr>
        <w:rFonts w:ascii="Wingdings" w:hAnsi="Wingdings" w:hint="default"/>
      </w:rPr>
    </w:lvl>
  </w:abstractNum>
  <w:abstractNum w:abstractNumId="24" w15:restartNumberingAfterBreak="0">
    <w:nsid w:val="5F940B06"/>
    <w:multiLevelType w:val="hybridMultilevel"/>
    <w:tmpl w:val="3230B14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638C339C"/>
    <w:multiLevelType w:val="hybridMultilevel"/>
    <w:tmpl w:val="58B6A850"/>
    <w:lvl w:ilvl="0" w:tplc="04090001">
      <w:start w:val="1"/>
      <w:numFmt w:val="bullet"/>
      <w:lvlText w:val=""/>
      <w:lvlJc w:val="left"/>
      <w:pPr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6" w15:restartNumberingAfterBreak="0">
    <w:nsid w:val="638F354C"/>
    <w:multiLevelType w:val="multilevel"/>
    <w:tmpl w:val="83886FC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7" w15:restartNumberingAfterBreak="0">
    <w:nsid w:val="6C5D0382"/>
    <w:multiLevelType w:val="hybridMultilevel"/>
    <w:tmpl w:val="8D7683B0"/>
    <w:lvl w:ilvl="0" w:tplc="0C6627DC">
      <w:numFmt w:val="bullet"/>
      <w:lvlText w:val="−"/>
      <w:lvlJc w:val="left"/>
      <w:pPr>
        <w:ind w:left="1347" w:hanging="360"/>
      </w:pPr>
      <w:rPr>
        <w:rFonts w:ascii="Verdana" w:eastAsiaTheme="minorEastAsia" w:hAnsi="Verdana" w:cstheme="minorBidi" w:hint="default"/>
      </w:rPr>
    </w:lvl>
    <w:lvl w:ilvl="1" w:tplc="04090003">
      <w:start w:val="1"/>
      <w:numFmt w:val="bullet"/>
      <w:lvlText w:val=""/>
      <w:lvlJc w:val="left"/>
      <w:pPr>
        <w:ind w:left="182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4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6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8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0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4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67" w:hanging="420"/>
      </w:pPr>
      <w:rPr>
        <w:rFonts w:ascii="Wingdings" w:hAnsi="Wingdings" w:hint="default"/>
      </w:rPr>
    </w:lvl>
  </w:abstractNum>
  <w:abstractNum w:abstractNumId="28" w15:restartNumberingAfterBreak="0">
    <w:nsid w:val="709B3C3C"/>
    <w:multiLevelType w:val="multilevel"/>
    <w:tmpl w:val="BB2AC8E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Times New Roman" w:hAnsi="Times New Roman" w:cs="Times New Roman" w:hint="default"/>
        <w:b/>
        <w:sz w:val="20"/>
        <w:szCs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9" w15:restartNumberingAfterBreak="0">
    <w:nsid w:val="713E2AEB"/>
    <w:multiLevelType w:val="hybridMultilevel"/>
    <w:tmpl w:val="68BC5DC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759C2608"/>
    <w:multiLevelType w:val="hybridMultilevel"/>
    <w:tmpl w:val="69F0BC5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76752A28"/>
    <w:multiLevelType w:val="hybridMultilevel"/>
    <w:tmpl w:val="14A4353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76A03CEB"/>
    <w:multiLevelType w:val="hybridMultilevel"/>
    <w:tmpl w:val="8692078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7861784C"/>
    <w:multiLevelType w:val="hybridMultilevel"/>
    <w:tmpl w:val="9D7668BE"/>
    <w:lvl w:ilvl="0" w:tplc="04090003">
      <w:start w:val="1"/>
      <w:numFmt w:val="bullet"/>
      <w:lvlText w:val=""/>
      <w:lvlJc w:val="left"/>
      <w:pPr>
        <w:ind w:left="826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26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26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26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26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6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6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6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6" w:hanging="400"/>
      </w:pPr>
      <w:rPr>
        <w:rFonts w:ascii="Wingdings" w:hAnsi="Wingdings" w:hint="default"/>
      </w:rPr>
    </w:lvl>
  </w:abstractNum>
  <w:abstractNum w:abstractNumId="34" w15:restartNumberingAfterBreak="0">
    <w:nsid w:val="787F69E3"/>
    <w:multiLevelType w:val="hybridMultilevel"/>
    <w:tmpl w:val="4E021496"/>
    <w:lvl w:ilvl="0" w:tplc="0409000B">
      <w:start w:val="1"/>
      <w:numFmt w:val="bullet"/>
      <w:lvlText w:val=""/>
      <w:lvlJc w:val="left"/>
      <w:pPr>
        <w:ind w:left="800" w:hanging="400"/>
      </w:pPr>
      <w:rPr>
        <w:rFonts w:ascii="Wingdings" w:hAnsi="Wingdings" w:hint="default"/>
        <w:lang w:val="en-US"/>
      </w:rPr>
    </w:lvl>
    <w:lvl w:ilvl="1" w:tplc="5628ADB0">
      <w:start w:val="1"/>
      <w:numFmt w:val="bullet"/>
      <w:lvlText w:val="-"/>
      <w:lvlJc w:val="left"/>
      <w:pPr>
        <w:ind w:left="1200" w:hanging="400"/>
      </w:pPr>
      <w:rPr>
        <w:rFonts w:ascii="Times New Roman" w:eastAsia="等线" w:hAnsi="Times New Roman" w:cs="Times New Roman" w:hint="default"/>
      </w:rPr>
    </w:lvl>
    <w:lvl w:ilvl="2" w:tplc="4418BDB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2BC0DF16">
      <w:start w:val="1"/>
      <w:numFmt w:val="bullet"/>
      <w:lvlText w:val="-"/>
      <w:lvlJc w:val="left"/>
      <w:pPr>
        <w:ind w:left="2000" w:hanging="400"/>
      </w:pPr>
      <w:rPr>
        <w:rFonts w:ascii="Times New Roman" w:hAnsi="Times New Roman" w:cs="Times New Roman" w:hint="default"/>
        <w:lang w:val="en-US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5" w15:restartNumberingAfterBreak="0">
    <w:nsid w:val="7D882EC2"/>
    <w:multiLevelType w:val="hybridMultilevel"/>
    <w:tmpl w:val="B374F54A"/>
    <w:lvl w:ilvl="0" w:tplc="0D946B6A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1C602D2">
      <w:start w:val="78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color w:val="000000" w:themeColor="text1"/>
      </w:rPr>
    </w:lvl>
    <w:lvl w:ilvl="2" w:tplc="E8BE5414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7A6778C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E962184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7A2E27E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FDEDEFC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55CBF82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5185B8E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EA3034D"/>
    <w:multiLevelType w:val="hybridMultilevel"/>
    <w:tmpl w:val="3D44E34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7EDC1477"/>
    <w:multiLevelType w:val="hybridMultilevel"/>
    <w:tmpl w:val="2BDE3B86"/>
    <w:lvl w:ilvl="0" w:tplc="5628ADB0">
      <w:start w:val="1"/>
      <w:numFmt w:val="bullet"/>
      <w:lvlText w:val="-"/>
      <w:lvlJc w:val="left"/>
      <w:pPr>
        <w:ind w:left="840" w:hanging="420"/>
      </w:pPr>
      <w:rPr>
        <w:rFonts w:ascii="Times New Roman" w:eastAsia="等线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17"/>
  </w:num>
  <w:num w:numId="2">
    <w:abstractNumId w:val="5"/>
  </w:num>
  <w:num w:numId="3">
    <w:abstractNumId w:val="0"/>
  </w:num>
  <w:num w:numId="4">
    <w:abstractNumId w:val="14"/>
  </w:num>
  <w:num w:numId="5">
    <w:abstractNumId w:val="11"/>
  </w:num>
  <w:num w:numId="6">
    <w:abstractNumId w:val="10"/>
  </w:num>
  <w:num w:numId="7">
    <w:abstractNumId w:val="6"/>
  </w:num>
  <w:num w:numId="8">
    <w:abstractNumId w:val="16"/>
  </w:num>
  <w:num w:numId="9">
    <w:abstractNumId w:val="15"/>
  </w:num>
  <w:num w:numId="10">
    <w:abstractNumId w:val="31"/>
  </w:num>
  <w:num w:numId="11">
    <w:abstractNumId w:val="29"/>
  </w:num>
  <w:num w:numId="12">
    <w:abstractNumId w:val="24"/>
  </w:num>
  <w:num w:numId="13">
    <w:abstractNumId w:val="20"/>
  </w:num>
  <w:num w:numId="14">
    <w:abstractNumId w:val="18"/>
  </w:num>
  <w:num w:numId="15">
    <w:abstractNumId w:val="32"/>
  </w:num>
  <w:num w:numId="16">
    <w:abstractNumId w:val="34"/>
  </w:num>
  <w:num w:numId="17">
    <w:abstractNumId w:val="3"/>
  </w:num>
  <w:num w:numId="18">
    <w:abstractNumId w:val="33"/>
  </w:num>
  <w:num w:numId="19">
    <w:abstractNumId w:val="1"/>
  </w:num>
  <w:num w:numId="20">
    <w:abstractNumId w:val="4"/>
  </w:num>
  <w:num w:numId="21">
    <w:abstractNumId w:val="23"/>
  </w:num>
  <w:num w:numId="22">
    <w:abstractNumId w:val="37"/>
  </w:num>
  <w:num w:numId="23">
    <w:abstractNumId w:val="30"/>
  </w:num>
  <w:num w:numId="24">
    <w:abstractNumId w:val="13"/>
  </w:num>
  <w:num w:numId="25">
    <w:abstractNumId w:val="19"/>
  </w:num>
  <w:num w:numId="26">
    <w:abstractNumId w:val="8"/>
  </w:num>
  <w:num w:numId="27">
    <w:abstractNumId w:val="9"/>
  </w:num>
  <w:num w:numId="28">
    <w:abstractNumId w:val="22"/>
  </w:num>
  <w:num w:numId="29">
    <w:abstractNumId w:val="26"/>
  </w:num>
  <w:num w:numId="30">
    <w:abstractNumId w:val="28"/>
  </w:num>
  <w:num w:numId="31">
    <w:abstractNumId w:val="25"/>
  </w:num>
  <w:num w:numId="32">
    <w:abstractNumId w:val="35"/>
  </w:num>
  <w:num w:numId="33">
    <w:abstractNumId w:val="12"/>
  </w:num>
  <w:num w:numId="34">
    <w:abstractNumId w:val="27"/>
  </w:num>
  <w:num w:numId="35">
    <w:abstractNumId w:val="21"/>
  </w:num>
  <w:num w:numId="36">
    <w:abstractNumId w:val="36"/>
  </w:num>
  <w:num w:numId="37">
    <w:abstractNumId w:val="2"/>
  </w:num>
  <w:num w:numId="3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suppressBottomSpacing/>
    <w:suppressTopSpacing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52E9"/>
    <w:rsid w:val="0001543B"/>
    <w:rsid w:val="00017313"/>
    <w:rsid w:val="000246C9"/>
    <w:rsid w:val="00042BC4"/>
    <w:rsid w:val="000443EE"/>
    <w:rsid w:val="00077822"/>
    <w:rsid w:val="000805D9"/>
    <w:rsid w:val="000843D0"/>
    <w:rsid w:val="00085B20"/>
    <w:rsid w:val="0009624F"/>
    <w:rsid w:val="000A641D"/>
    <w:rsid w:val="000B0D78"/>
    <w:rsid w:val="000C0895"/>
    <w:rsid w:val="000C18EC"/>
    <w:rsid w:val="000C3641"/>
    <w:rsid w:val="000D1EBF"/>
    <w:rsid w:val="000D6E7A"/>
    <w:rsid w:val="000E2876"/>
    <w:rsid w:val="000E37BF"/>
    <w:rsid w:val="000F22CC"/>
    <w:rsid w:val="000F683D"/>
    <w:rsid w:val="00115E2D"/>
    <w:rsid w:val="00133CA2"/>
    <w:rsid w:val="001409D7"/>
    <w:rsid w:val="00147624"/>
    <w:rsid w:val="001631F2"/>
    <w:rsid w:val="00163279"/>
    <w:rsid w:val="00175C81"/>
    <w:rsid w:val="00193B2B"/>
    <w:rsid w:val="00196403"/>
    <w:rsid w:val="001B4592"/>
    <w:rsid w:val="001B490A"/>
    <w:rsid w:val="001C1A6E"/>
    <w:rsid w:val="001C2548"/>
    <w:rsid w:val="001C6535"/>
    <w:rsid w:val="001D07A0"/>
    <w:rsid w:val="00211748"/>
    <w:rsid w:val="002130AF"/>
    <w:rsid w:val="00221A7F"/>
    <w:rsid w:val="0024712D"/>
    <w:rsid w:val="00247483"/>
    <w:rsid w:val="00267752"/>
    <w:rsid w:val="00291358"/>
    <w:rsid w:val="002A6BAB"/>
    <w:rsid w:val="002B607D"/>
    <w:rsid w:val="002B6E33"/>
    <w:rsid w:val="002C1252"/>
    <w:rsid w:val="002D72CE"/>
    <w:rsid w:val="002E59A2"/>
    <w:rsid w:val="002E668F"/>
    <w:rsid w:val="00330D4E"/>
    <w:rsid w:val="003315FA"/>
    <w:rsid w:val="003521A5"/>
    <w:rsid w:val="0036071D"/>
    <w:rsid w:val="00367266"/>
    <w:rsid w:val="003769A2"/>
    <w:rsid w:val="003930D7"/>
    <w:rsid w:val="0039647E"/>
    <w:rsid w:val="0039735C"/>
    <w:rsid w:val="003A3CDF"/>
    <w:rsid w:val="003B09FD"/>
    <w:rsid w:val="003B1E16"/>
    <w:rsid w:val="003B2390"/>
    <w:rsid w:val="003C5E57"/>
    <w:rsid w:val="003E1842"/>
    <w:rsid w:val="003F79B2"/>
    <w:rsid w:val="00405F6E"/>
    <w:rsid w:val="0040796E"/>
    <w:rsid w:val="00421A61"/>
    <w:rsid w:val="0042335B"/>
    <w:rsid w:val="00425EE1"/>
    <w:rsid w:val="00442F88"/>
    <w:rsid w:val="00460B0C"/>
    <w:rsid w:val="004665CE"/>
    <w:rsid w:val="00472C45"/>
    <w:rsid w:val="004803C0"/>
    <w:rsid w:val="004A0324"/>
    <w:rsid w:val="004A6A60"/>
    <w:rsid w:val="004B7B6B"/>
    <w:rsid w:val="004D3DB4"/>
    <w:rsid w:val="004D6B6C"/>
    <w:rsid w:val="004F0766"/>
    <w:rsid w:val="00506408"/>
    <w:rsid w:val="00521DAC"/>
    <w:rsid w:val="005310C1"/>
    <w:rsid w:val="005431F2"/>
    <w:rsid w:val="005513E4"/>
    <w:rsid w:val="00573587"/>
    <w:rsid w:val="005B3761"/>
    <w:rsid w:val="005B5C44"/>
    <w:rsid w:val="005C3AEB"/>
    <w:rsid w:val="005D16CB"/>
    <w:rsid w:val="005E3CBD"/>
    <w:rsid w:val="005E5E61"/>
    <w:rsid w:val="005E7D4F"/>
    <w:rsid w:val="005F6971"/>
    <w:rsid w:val="00603CF8"/>
    <w:rsid w:val="006123D1"/>
    <w:rsid w:val="00614C7C"/>
    <w:rsid w:val="006224E1"/>
    <w:rsid w:val="00625D9F"/>
    <w:rsid w:val="006329CE"/>
    <w:rsid w:val="00641131"/>
    <w:rsid w:val="006417B7"/>
    <w:rsid w:val="00641D6D"/>
    <w:rsid w:val="00665835"/>
    <w:rsid w:val="00683081"/>
    <w:rsid w:val="00696649"/>
    <w:rsid w:val="006D5201"/>
    <w:rsid w:val="006D7953"/>
    <w:rsid w:val="006E1B4F"/>
    <w:rsid w:val="006F4AD7"/>
    <w:rsid w:val="006F5852"/>
    <w:rsid w:val="00701094"/>
    <w:rsid w:val="00701A2B"/>
    <w:rsid w:val="00716E94"/>
    <w:rsid w:val="007241DF"/>
    <w:rsid w:val="00730588"/>
    <w:rsid w:val="00744470"/>
    <w:rsid w:val="007510CA"/>
    <w:rsid w:val="00751F26"/>
    <w:rsid w:val="007676AA"/>
    <w:rsid w:val="00792578"/>
    <w:rsid w:val="007B0641"/>
    <w:rsid w:val="007B7A84"/>
    <w:rsid w:val="007C323A"/>
    <w:rsid w:val="007C64B2"/>
    <w:rsid w:val="007D3D3C"/>
    <w:rsid w:val="007F2664"/>
    <w:rsid w:val="007F59DE"/>
    <w:rsid w:val="00804DD0"/>
    <w:rsid w:val="00815146"/>
    <w:rsid w:val="00827C9E"/>
    <w:rsid w:val="0083118A"/>
    <w:rsid w:val="00831263"/>
    <w:rsid w:val="00843A0A"/>
    <w:rsid w:val="00845938"/>
    <w:rsid w:val="00845EDE"/>
    <w:rsid w:val="00853D6D"/>
    <w:rsid w:val="00856DC4"/>
    <w:rsid w:val="00860450"/>
    <w:rsid w:val="008642D1"/>
    <w:rsid w:val="00864FD3"/>
    <w:rsid w:val="00872582"/>
    <w:rsid w:val="008763DB"/>
    <w:rsid w:val="00876F03"/>
    <w:rsid w:val="008A0D36"/>
    <w:rsid w:val="008A3A0C"/>
    <w:rsid w:val="008E7D9D"/>
    <w:rsid w:val="00917E66"/>
    <w:rsid w:val="00923C59"/>
    <w:rsid w:val="00927EAA"/>
    <w:rsid w:val="00940849"/>
    <w:rsid w:val="009413FD"/>
    <w:rsid w:val="00942595"/>
    <w:rsid w:val="009448B7"/>
    <w:rsid w:val="00952FAC"/>
    <w:rsid w:val="009643A4"/>
    <w:rsid w:val="00970C29"/>
    <w:rsid w:val="00970FC9"/>
    <w:rsid w:val="00983F62"/>
    <w:rsid w:val="009A5CB2"/>
    <w:rsid w:val="009A5D55"/>
    <w:rsid w:val="009B299F"/>
    <w:rsid w:val="009B32F7"/>
    <w:rsid w:val="009B35B0"/>
    <w:rsid w:val="009C3313"/>
    <w:rsid w:val="009E5E44"/>
    <w:rsid w:val="009E6D4A"/>
    <w:rsid w:val="009F51A9"/>
    <w:rsid w:val="00A129C5"/>
    <w:rsid w:val="00A152E9"/>
    <w:rsid w:val="00A16FDF"/>
    <w:rsid w:val="00A3196E"/>
    <w:rsid w:val="00A34BF1"/>
    <w:rsid w:val="00A42A2D"/>
    <w:rsid w:val="00A46836"/>
    <w:rsid w:val="00A479F8"/>
    <w:rsid w:val="00A52232"/>
    <w:rsid w:val="00A7426A"/>
    <w:rsid w:val="00AC0E0F"/>
    <w:rsid w:val="00AC6096"/>
    <w:rsid w:val="00AD44AE"/>
    <w:rsid w:val="00AE4C89"/>
    <w:rsid w:val="00AE5666"/>
    <w:rsid w:val="00AF281C"/>
    <w:rsid w:val="00B120DB"/>
    <w:rsid w:val="00B16E53"/>
    <w:rsid w:val="00B17559"/>
    <w:rsid w:val="00B33054"/>
    <w:rsid w:val="00B4309E"/>
    <w:rsid w:val="00B5679C"/>
    <w:rsid w:val="00B6452D"/>
    <w:rsid w:val="00B7149D"/>
    <w:rsid w:val="00B716E1"/>
    <w:rsid w:val="00B80CC7"/>
    <w:rsid w:val="00B86B1A"/>
    <w:rsid w:val="00B87EC9"/>
    <w:rsid w:val="00BB0893"/>
    <w:rsid w:val="00BB3008"/>
    <w:rsid w:val="00BB41A2"/>
    <w:rsid w:val="00BC590B"/>
    <w:rsid w:val="00BD37DF"/>
    <w:rsid w:val="00BE6985"/>
    <w:rsid w:val="00C11155"/>
    <w:rsid w:val="00C13304"/>
    <w:rsid w:val="00C2575C"/>
    <w:rsid w:val="00C25C3B"/>
    <w:rsid w:val="00C3020B"/>
    <w:rsid w:val="00C45DCB"/>
    <w:rsid w:val="00C465F6"/>
    <w:rsid w:val="00C61C8B"/>
    <w:rsid w:val="00C90D29"/>
    <w:rsid w:val="00C914C5"/>
    <w:rsid w:val="00CA46DC"/>
    <w:rsid w:val="00CB5955"/>
    <w:rsid w:val="00CC1D35"/>
    <w:rsid w:val="00CE2AD5"/>
    <w:rsid w:val="00CE409E"/>
    <w:rsid w:val="00CF1EE9"/>
    <w:rsid w:val="00D055CF"/>
    <w:rsid w:val="00D24211"/>
    <w:rsid w:val="00D33F13"/>
    <w:rsid w:val="00D62B58"/>
    <w:rsid w:val="00D63231"/>
    <w:rsid w:val="00D838C3"/>
    <w:rsid w:val="00D94EB7"/>
    <w:rsid w:val="00D950DC"/>
    <w:rsid w:val="00DB31A6"/>
    <w:rsid w:val="00DC1C46"/>
    <w:rsid w:val="00DC1F6A"/>
    <w:rsid w:val="00DD123C"/>
    <w:rsid w:val="00DE30F3"/>
    <w:rsid w:val="00DF70C3"/>
    <w:rsid w:val="00E0774C"/>
    <w:rsid w:val="00E55B3F"/>
    <w:rsid w:val="00E56832"/>
    <w:rsid w:val="00E763F3"/>
    <w:rsid w:val="00E76AA4"/>
    <w:rsid w:val="00E919DD"/>
    <w:rsid w:val="00EA43A6"/>
    <w:rsid w:val="00EA6787"/>
    <w:rsid w:val="00EB0206"/>
    <w:rsid w:val="00EB1031"/>
    <w:rsid w:val="00EC1996"/>
    <w:rsid w:val="00EC2E3C"/>
    <w:rsid w:val="00ED17F0"/>
    <w:rsid w:val="00EE3A41"/>
    <w:rsid w:val="00F17D94"/>
    <w:rsid w:val="00F22899"/>
    <w:rsid w:val="00F31F66"/>
    <w:rsid w:val="00F36E9C"/>
    <w:rsid w:val="00F42BBE"/>
    <w:rsid w:val="00F5338C"/>
    <w:rsid w:val="00F560CB"/>
    <w:rsid w:val="00F64520"/>
    <w:rsid w:val="00F67CFA"/>
    <w:rsid w:val="00F70AC0"/>
    <w:rsid w:val="00F82921"/>
    <w:rsid w:val="00FB6062"/>
    <w:rsid w:val="00FD3018"/>
    <w:rsid w:val="00FD6973"/>
    <w:rsid w:val="00FD7DEF"/>
    <w:rsid w:val="00FF44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30534A"/>
  <w15:chartTrackingRefBased/>
  <w15:docId w15:val="{0694311C-89EF-48D5-A9BA-EF765D5A9A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楷体" w:hAnsi="Times New Roman" w:cs="Times New Roman"/>
        <w:sz w:val="24"/>
        <w:szCs w:val="24"/>
        <w:lang w:val="en-US" w:eastAsia="zh-CN" w:bidi="ar-SA"/>
      </w:rPr>
    </w:rPrDefault>
    <w:pPrDefault>
      <w:pPr>
        <w:spacing w:beforeLines="50" w:before="50" w:afterLines="50" w:after="50" w:line="400" w:lineRule="exact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1F6A"/>
    <w:pPr>
      <w:spacing w:line="240" w:lineRule="auto"/>
    </w:pPr>
    <w:rPr>
      <w:rFonts w:eastAsia="Times New Roman"/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rsid w:val="006E1B4F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0796E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6452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2575C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23C59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4447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44470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4447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44470"/>
    <w:rPr>
      <w:sz w:val="18"/>
      <w:szCs w:val="18"/>
    </w:rPr>
  </w:style>
  <w:style w:type="paragraph" w:styleId="a7">
    <w:name w:val="List Paragraph"/>
    <w:basedOn w:val="a"/>
    <w:uiPriority w:val="34"/>
    <w:qFormat/>
    <w:rsid w:val="009413FD"/>
    <w:pPr>
      <w:ind w:firstLineChars="200" w:firstLine="420"/>
    </w:pPr>
  </w:style>
  <w:style w:type="table" w:styleId="a8">
    <w:name w:val="Table Grid"/>
    <w:basedOn w:val="a1"/>
    <w:uiPriority w:val="39"/>
    <w:rsid w:val="009413FD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endnote text"/>
    <w:basedOn w:val="a"/>
    <w:link w:val="aa"/>
    <w:uiPriority w:val="99"/>
    <w:semiHidden/>
    <w:unhideWhenUsed/>
    <w:rsid w:val="00970FC9"/>
    <w:pPr>
      <w:snapToGrid w:val="0"/>
    </w:pPr>
  </w:style>
  <w:style w:type="character" w:customStyle="1" w:styleId="aa">
    <w:name w:val="尾注文本 字符"/>
    <w:basedOn w:val="a0"/>
    <w:link w:val="a9"/>
    <w:uiPriority w:val="99"/>
    <w:semiHidden/>
    <w:rsid w:val="00970FC9"/>
  </w:style>
  <w:style w:type="character" w:styleId="ab">
    <w:name w:val="endnote reference"/>
    <w:basedOn w:val="a0"/>
    <w:uiPriority w:val="99"/>
    <w:semiHidden/>
    <w:unhideWhenUsed/>
    <w:rsid w:val="00970FC9"/>
    <w:rPr>
      <w:vertAlign w:val="superscript"/>
    </w:rPr>
  </w:style>
  <w:style w:type="character" w:customStyle="1" w:styleId="20">
    <w:name w:val="标题 2 字符"/>
    <w:basedOn w:val="a0"/>
    <w:link w:val="2"/>
    <w:uiPriority w:val="9"/>
    <w:semiHidden/>
    <w:rsid w:val="0040796E"/>
    <w:rPr>
      <w:rFonts w:asciiTheme="majorHAnsi" w:eastAsiaTheme="majorEastAsia" w:hAnsiTheme="majorHAnsi" w:cstheme="majorBidi"/>
      <w:b/>
      <w:bCs/>
      <w:sz w:val="32"/>
      <w:szCs w:val="32"/>
    </w:rPr>
  </w:style>
  <w:style w:type="character" w:styleId="ac">
    <w:name w:val="Placeholder Text"/>
    <w:basedOn w:val="a0"/>
    <w:uiPriority w:val="99"/>
    <w:semiHidden/>
    <w:rsid w:val="009E6D4A"/>
    <w:rPr>
      <w:color w:val="808080"/>
    </w:rPr>
  </w:style>
  <w:style w:type="character" w:customStyle="1" w:styleId="30">
    <w:name w:val="标题 3 字符"/>
    <w:basedOn w:val="a0"/>
    <w:link w:val="3"/>
    <w:uiPriority w:val="9"/>
    <w:semiHidden/>
    <w:rsid w:val="00F64520"/>
    <w:rPr>
      <w:rFonts w:eastAsia="Times New Roman"/>
      <w:b/>
      <w:bCs/>
      <w:sz w:val="32"/>
      <w:szCs w:val="32"/>
    </w:rPr>
  </w:style>
  <w:style w:type="paragraph" w:styleId="ad">
    <w:name w:val="Balloon Text"/>
    <w:basedOn w:val="a"/>
    <w:link w:val="ae"/>
    <w:uiPriority w:val="99"/>
    <w:semiHidden/>
    <w:unhideWhenUsed/>
    <w:rsid w:val="00F64520"/>
    <w:pPr>
      <w:spacing w:before="0" w:after="0"/>
    </w:pPr>
    <w:rPr>
      <w:sz w:val="18"/>
      <w:szCs w:val="18"/>
    </w:rPr>
  </w:style>
  <w:style w:type="character" w:customStyle="1" w:styleId="ae">
    <w:name w:val="批注框文本 字符"/>
    <w:basedOn w:val="a0"/>
    <w:link w:val="ad"/>
    <w:uiPriority w:val="99"/>
    <w:semiHidden/>
    <w:rsid w:val="00F64520"/>
    <w:rPr>
      <w:rFonts w:eastAsia="Times New Roman"/>
      <w:sz w:val="18"/>
      <w:szCs w:val="18"/>
    </w:rPr>
  </w:style>
  <w:style w:type="character" w:customStyle="1" w:styleId="40">
    <w:name w:val="标题 4 字符"/>
    <w:basedOn w:val="a0"/>
    <w:link w:val="4"/>
    <w:uiPriority w:val="9"/>
    <w:semiHidden/>
    <w:rsid w:val="00C2575C"/>
    <w:rPr>
      <w:rFonts w:asciiTheme="majorHAnsi" w:eastAsiaTheme="majorEastAsia" w:hAnsiTheme="majorHAnsi" w:cstheme="majorBidi"/>
      <w:b/>
      <w:bCs/>
      <w:sz w:val="28"/>
      <w:szCs w:val="28"/>
    </w:rPr>
  </w:style>
  <w:style w:type="paragraph" w:customStyle="1" w:styleId="Style1">
    <w:name w:val="Style1"/>
    <w:basedOn w:val="a"/>
    <w:link w:val="Style1Char"/>
    <w:qFormat/>
    <w:rsid w:val="00C465F6"/>
    <w:pPr>
      <w:spacing w:beforeLines="0" w:before="0" w:afterLines="0" w:after="100" w:afterAutospacing="1" w:line="300" w:lineRule="auto"/>
      <w:ind w:firstLine="360"/>
      <w:contextualSpacing/>
    </w:pPr>
    <w:rPr>
      <w:rFonts w:eastAsia="宋体"/>
    </w:rPr>
  </w:style>
  <w:style w:type="character" w:customStyle="1" w:styleId="Style1Char">
    <w:name w:val="Style1 Char"/>
    <w:link w:val="Style1"/>
    <w:qFormat/>
    <w:rsid w:val="00C465F6"/>
    <w:rPr>
      <w:rFonts w:eastAsia="宋体"/>
      <w:sz w:val="20"/>
      <w:szCs w:val="20"/>
    </w:rPr>
  </w:style>
  <w:style w:type="character" w:customStyle="1" w:styleId="50">
    <w:name w:val="标题 5 字符"/>
    <w:basedOn w:val="a0"/>
    <w:link w:val="5"/>
    <w:uiPriority w:val="9"/>
    <w:semiHidden/>
    <w:rsid w:val="00923C59"/>
    <w:rPr>
      <w:rFonts w:eastAsia="Times New Roman"/>
      <w:b/>
      <w:bCs/>
      <w:sz w:val="28"/>
      <w:szCs w:val="28"/>
    </w:rPr>
  </w:style>
  <w:style w:type="character" w:styleId="af">
    <w:name w:val="Hyperlink"/>
    <w:uiPriority w:val="99"/>
    <w:qFormat/>
    <w:rsid w:val="00923C59"/>
    <w:rPr>
      <w:color w:val="0000FF"/>
      <w:u w:val="single"/>
    </w:rPr>
  </w:style>
  <w:style w:type="character" w:customStyle="1" w:styleId="10">
    <w:name w:val="标题 1 字符"/>
    <w:basedOn w:val="a0"/>
    <w:link w:val="1"/>
    <w:uiPriority w:val="9"/>
    <w:rsid w:val="006E1B4F"/>
    <w:rPr>
      <w:rFonts w:eastAsia="Times New Roman"/>
      <w:b/>
      <w:bCs/>
      <w:kern w:val="44"/>
      <w:sz w:val="44"/>
      <w:szCs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8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30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1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3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5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2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32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23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0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0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141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918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329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8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0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6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66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753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781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883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06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55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96C171-A7E1-44FA-B910-D00769A2A5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679</Words>
  <Characters>3874</Characters>
  <Application>Microsoft Office Word</Application>
  <DocSecurity>0</DocSecurity>
  <Lines>32</Lines>
  <Paragraphs>9</Paragraphs>
  <ScaleCrop>false</ScaleCrop>
  <Company/>
  <LinksUpToDate>false</LinksUpToDate>
  <CharactersWithSpaces>4544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Zhaobang Miao</dc:creator>
  <cp:keywords/>
  <dc:description/>
  <cp:lastModifiedBy>Zhaobang Miao</cp:lastModifiedBy>
  <cp:revision>2</cp:revision>
  <dcterms:created xsi:type="dcterms:W3CDTF">2021-06-07T01:16:00Z</dcterms:created>
  <dcterms:modified xsi:type="dcterms:W3CDTF">2021-06-07T01:16:00Z</dcterms:modified>
</cp:coreProperties>
</file>