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8DB770" w14:textId="2CD594B9" w:rsidR="007A13DF" w:rsidRPr="00A079D3" w:rsidRDefault="007A13DF" w:rsidP="007A13DF">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Rel-18 workshop</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0082491A" w:rsidRPr="0082491A">
        <w:rPr>
          <w:rFonts w:ascii="Arial" w:hAnsi="Arial" w:cs="Arial"/>
          <w:b/>
          <w:sz w:val="28"/>
          <w:szCs w:val="28"/>
        </w:rPr>
        <w:t>RWS-210043</w:t>
      </w:r>
    </w:p>
    <w:p w14:paraId="48C300FB" w14:textId="77777777" w:rsidR="007A13DF" w:rsidRPr="00A079D3" w:rsidRDefault="007A13DF" w:rsidP="007A13DF">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June 28 - July 2, </w:t>
      </w:r>
      <w:r w:rsidRPr="00A079D3">
        <w:rPr>
          <w:rFonts w:ascii="Arial" w:hAnsi="Arial" w:cs="Arial"/>
          <w:b/>
          <w:sz w:val="28"/>
          <w:szCs w:val="28"/>
        </w:rPr>
        <w:t>20</w:t>
      </w:r>
      <w:r>
        <w:rPr>
          <w:rFonts w:ascii="Arial" w:hAnsi="Arial" w:cs="Arial"/>
          <w:b/>
          <w:sz w:val="28"/>
          <w:szCs w:val="28"/>
        </w:rPr>
        <w:t>21</w:t>
      </w:r>
    </w:p>
    <w:p w14:paraId="766CEF70" w14:textId="77777777" w:rsidR="00247C4E" w:rsidRPr="00240590" w:rsidRDefault="00247C4E" w:rsidP="00247C4E">
      <w:pPr>
        <w:pStyle w:val="a5"/>
        <w:tabs>
          <w:tab w:val="left" w:pos="1800"/>
        </w:tabs>
        <w:ind w:left="1800" w:hanging="1800"/>
        <w:rPr>
          <w:rFonts w:eastAsia="宋体"/>
          <w:sz w:val="22"/>
          <w:lang w:eastAsia="zh-CN"/>
        </w:rPr>
      </w:pPr>
    </w:p>
    <w:p w14:paraId="4C2A8B7B" w14:textId="18A45822" w:rsidR="00247C4E" w:rsidRPr="008A3176" w:rsidRDefault="00247C4E" w:rsidP="00247C4E">
      <w:pPr>
        <w:pStyle w:val="a5"/>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7A13DF">
        <w:rPr>
          <w:rFonts w:eastAsia="宋体"/>
          <w:sz w:val="22"/>
          <w:lang w:eastAsia="zh-CN"/>
        </w:rPr>
        <w:t>OPPO</w:t>
      </w:r>
    </w:p>
    <w:p w14:paraId="1735C7D3" w14:textId="2B893645" w:rsidR="00247C4E" w:rsidRPr="008A3176" w:rsidRDefault="00247C4E" w:rsidP="00247C4E">
      <w:pPr>
        <w:pStyle w:val="a5"/>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3D2A">
        <w:rPr>
          <w:rFonts w:eastAsia="宋体"/>
          <w:sz w:val="22"/>
          <w:lang w:eastAsia="zh-CN"/>
        </w:rPr>
        <w:t xml:space="preserve">Discussion on </w:t>
      </w:r>
      <w:proofErr w:type="spellStart"/>
      <w:r w:rsidR="00163D2A">
        <w:rPr>
          <w:rFonts w:eastAsia="宋体"/>
          <w:sz w:val="22"/>
          <w:lang w:eastAsia="zh-CN"/>
        </w:rPr>
        <w:t>eMBB</w:t>
      </w:r>
      <w:proofErr w:type="spellEnd"/>
      <w:r w:rsidR="00163D2A">
        <w:rPr>
          <w:rFonts w:eastAsia="宋体"/>
          <w:sz w:val="22"/>
          <w:lang w:eastAsia="zh-CN"/>
        </w:rPr>
        <w:t xml:space="preserve"> improvement in Rel-18</w:t>
      </w:r>
    </w:p>
    <w:p w14:paraId="053FB0D7" w14:textId="2202C9F2" w:rsidR="00247C4E" w:rsidRPr="008A3176" w:rsidRDefault="00247C4E" w:rsidP="00247C4E">
      <w:pPr>
        <w:pStyle w:val="a5"/>
        <w:tabs>
          <w:tab w:val="left" w:pos="1800"/>
        </w:tabs>
        <w:spacing w:line="288" w:lineRule="auto"/>
        <w:rPr>
          <w:rFonts w:eastAsia="宋体"/>
          <w:sz w:val="22"/>
          <w:lang w:eastAsia="zh-CN"/>
        </w:rPr>
      </w:pPr>
      <w:r w:rsidRPr="00BE781B">
        <w:rPr>
          <w:sz w:val="22"/>
        </w:rPr>
        <w:t>Agenda Item:</w:t>
      </w:r>
      <w:r w:rsidRPr="00BE781B">
        <w:rPr>
          <w:sz w:val="22"/>
        </w:rPr>
        <w:tab/>
      </w:r>
      <w:r w:rsidR="007A13DF">
        <w:rPr>
          <w:rFonts w:eastAsia="宋体"/>
          <w:sz w:val="22"/>
          <w:lang w:eastAsia="zh-CN"/>
        </w:rPr>
        <w:t>4</w:t>
      </w:r>
      <w:r>
        <w:rPr>
          <w:rFonts w:eastAsia="宋体"/>
          <w:sz w:val="22"/>
          <w:lang w:eastAsia="zh-CN"/>
        </w:rPr>
        <w:t>.</w:t>
      </w:r>
      <w:r w:rsidR="007A13DF">
        <w:rPr>
          <w:rFonts w:eastAsia="宋体"/>
          <w:sz w:val="22"/>
          <w:lang w:eastAsia="zh-CN"/>
        </w:rPr>
        <w:t>1</w:t>
      </w:r>
    </w:p>
    <w:p w14:paraId="776FCAA5" w14:textId="77777777" w:rsidR="00247C4E" w:rsidRPr="00BE781B" w:rsidRDefault="00247C4E" w:rsidP="00247C4E">
      <w:pPr>
        <w:pStyle w:val="a5"/>
        <w:tabs>
          <w:tab w:val="left" w:pos="1800"/>
        </w:tabs>
        <w:spacing w:line="288" w:lineRule="auto"/>
        <w:rPr>
          <w:sz w:val="22"/>
        </w:rPr>
      </w:pPr>
      <w:r w:rsidRPr="00BE781B">
        <w:rPr>
          <w:sz w:val="22"/>
        </w:rPr>
        <w:t>Document for:</w:t>
      </w:r>
      <w:r w:rsidRPr="00BE781B">
        <w:rPr>
          <w:sz w:val="22"/>
        </w:rPr>
        <w:tab/>
        <w:t>Discussion and Decision</w:t>
      </w:r>
    </w:p>
    <w:p w14:paraId="16BE1208" w14:textId="77777777" w:rsidR="00247C4E" w:rsidRPr="002100D2" w:rsidRDefault="00247C4E" w:rsidP="00247C4E">
      <w:pPr>
        <w:pBdr>
          <w:bottom w:val="single" w:sz="4" w:space="1" w:color="auto"/>
        </w:pBdr>
        <w:tabs>
          <w:tab w:val="left" w:pos="2552"/>
        </w:tabs>
      </w:pPr>
    </w:p>
    <w:p w14:paraId="52F9443A" w14:textId="6144A248" w:rsidR="004837E4" w:rsidRDefault="001251A1" w:rsidP="004837E4">
      <w:pPr>
        <w:pStyle w:val="01"/>
      </w:pPr>
      <w:r>
        <w:t>Introduction</w:t>
      </w:r>
    </w:p>
    <w:p w14:paraId="422F115E" w14:textId="2AD4977E" w:rsidR="00C2196C" w:rsidRDefault="00201E5B" w:rsidP="002D17F9">
      <w:pPr>
        <w:pStyle w:val="0Maintext"/>
        <w:ind w:firstLine="0"/>
        <w:rPr>
          <w:sz w:val="22"/>
        </w:rPr>
      </w:pPr>
      <w:r>
        <w:rPr>
          <w:sz w:val="22"/>
        </w:rPr>
        <w:t>Enhanced mobile broadband (</w:t>
      </w:r>
      <w:proofErr w:type="spellStart"/>
      <w:r>
        <w:rPr>
          <w:sz w:val="22"/>
        </w:rPr>
        <w:t>eMBB</w:t>
      </w:r>
      <w:proofErr w:type="spellEnd"/>
      <w:r>
        <w:rPr>
          <w:sz w:val="22"/>
        </w:rPr>
        <w:t xml:space="preserve">) is one of the primary use cases of NR design. In Rel-15, various technologies are introduced for </w:t>
      </w:r>
      <w:proofErr w:type="spellStart"/>
      <w:r>
        <w:rPr>
          <w:sz w:val="22"/>
        </w:rPr>
        <w:t>eMBB</w:t>
      </w:r>
      <w:proofErr w:type="spellEnd"/>
      <w:r>
        <w:rPr>
          <w:sz w:val="22"/>
        </w:rPr>
        <w:t>, e.g., advanced MIMO scheme</w:t>
      </w:r>
      <w:r w:rsidR="00E83EBD">
        <w:rPr>
          <w:sz w:val="22"/>
        </w:rPr>
        <w:t>s</w:t>
      </w:r>
      <w:r>
        <w:rPr>
          <w:sz w:val="22"/>
        </w:rPr>
        <w:t>, flexible resource allocation, dynamic change of DL/UL directions, new channel coding and so on. In the consequent releases</w:t>
      </w:r>
      <w:r w:rsidR="00350592">
        <w:rPr>
          <w:sz w:val="22"/>
        </w:rPr>
        <w:t xml:space="preserve"> (i.e., Rel-16, Rel-17)</w:t>
      </w:r>
      <w:r>
        <w:rPr>
          <w:sz w:val="22"/>
        </w:rPr>
        <w:t xml:space="preserve">, more features are introduced in NR to further improve </w:t>
      </w:r>
      <w:proofErr w:type="spellStart"/>
      <w:r>
        <w:rPr>
          <w:sz w:val="22"/>
        </w:rPr>
        <w:t>eMBB</w:t>
      </w:r>
      <w:proofErr w:type="spellEnd"/>
      <w:r>
        <w:rPr>
          <w:sz w:val="22"/>
        </w:rPr>
        <w:t xml:space="preserve"> performance, e.g., NR on unlicensed band, coverage enhancement and DAPS. </w:t>
      </w:r>
      <w:r w:rsidR="00741F27">
        <w:rPr>
          <w:sz w:val="22"/>
        </w:rPr>
        <w:t xml:space="preserve">Despite these advanced features/mechanisms, there are still some rooms for further </w:t>
      </w:r>
      <w:proofErr w:type="spellStart"/>
      <w:r w:rsidR="00741F27">
        <w:rPr>
          <w:sz w:val="22"/>
        </w:rPr>
        <w:t>eMBB</w:t>
      </w:r>
      <w:proofErr w:type="spellEnd"/>
      <w:r w:rsidR="00741F27">
        <w:rPr>
          <w:sz w:val="22"/>
        </w:rPr>
        <w:t xml:space="preserve"> enhancement</w:t>
      </w:r>
      <w:r w:rsidR="0069018B">
        <w:rPr>
          <w:sz w:val="22"/>
        </w:rPr>
        <w:t xml:space="preserve"> </w:t>
      </w:r>
      <w:r w:rsidR="005A4E93">
        <w:rPr>
          <w:sz w:val="22"/>
        </w:rPr>
        <w:t>due to</w:t>
      </w:r>
      <w:r w:rsidR="0069018B">
        <w:rPr>
          <w:sz w:val="22"/>
        </w:rPr>
        <w:t xml:space="preserve"> the following aspects</w:t>
      </w:r>
      <w:r w:rsidR="005A4E93">
        <w:rPr>
          <w:sz w:val="22"/>
        </w:rPr>
        <w:t>:</w:t>
      </w:r>
    </w:p>
    <w:p w14:paraId="5024FEA4" w14:textId="77777777" w:rsidR="005A4E93" w:rsidRDefault="0045148C" w:rsidP="00741F27">
      <w:pPr>
        <w:pStyle w:val="0Maintext"/>
        <w:numPr>
          <w:ilvl w:val="0"/>
          <w:numId w:val="46"/>
        </w:numPr>
        <w:rPr>
          <w:sz w:val="22"/>
        </w:rPr>
      </w:pPr>
      <w:r>
        <w:rPr>
          <w:sz w:val="22"/>
        </w:rPr>
        <w:t xml:space="preserve">Spectrum efficiency </w:t>
      </w:r>
      <w:r w:rsidR="005A4E93">
        <w:rPr>
          <w:sz w:val="22"/>
        </w:rPr>
        <w:t>can be further enhanced</w:t>
      </w:r>
    </w:p>
    <w:p w14:paraId="68111BC1" w14:textId="209FC375" w:rsidR="00741F27" w:rsidRDefault="005A4E93" w:rsidP="005A4E93">
      <w:pPr>
        <w:pStyle w:val="0Maintext"/>
        <w:numPr>
          <w:ilvl w:val="1"/>
          <w:numId w:val="46"/>
        </w:numPr>
        <w:rPr>
          <w:sz w:val="22"/>
        </w:rPr>
      </w:pPr>
      <w:r>
        <w:rPr>
          <w:sz w:val="22"/>
        </w:rPr>
        <w:t>For UL transmission, Rel-18 UE will be more powerful and can offer both RF capability and baseband capability</w:t>
      </w:r>
    </w:p>
    <w:p w14:paraId="2C1A1049" w14:textId="48AD7F8E" w:rsidR="005A4E93" w:rsidRDefault="005A4E93" w:rsidP="005A4E93">
      <w:pPr>
        <w:pStyle w:val="0Maintext"/>
        <w:numPr>
          <w:ilvl w:val="1"/>
          <w:numId w:val="46"/>
        </w:numPr>
        <w:rPr>
          <w:sz w:val="22"/>
        </w:rPr>
      </w:pPr>
      <w:r>
        <w:rPr>
          <w:sz w:val="22"/>
        </w:rPr>
        <w:t>For DL transmission, more efficient CSI compression is promising via exploiting of time-domain correlation</w:t>
      </w:r>
    </w:p>
    <w:p w14:paraId="43033D9B" w14:textId="1018330A" w:rsidR="005A4E93" w:rsidRDefault="005A4E93" w:rsidP="005A4E93">
      <w:pPr>
        <w:pStyle w:val="0Maintext"/>
        <w:numPr>
          <w:ilvl w:val="1"/>
          <w:numId w:val="46"/>
        </w:numPr>
        <w:rPr>
          <w:sz w:val="22"/>
        </w:rPr>
      </w:pPr>
      <w:r>
        <w:rPr>
          <w:sz w:val="22"/>
        </w:rPr>
        <w:t>UE becomes smarter and it can better facilitate network</w:t>
      </w:r>
      <w:r w:rsidR="003B2EFF">
        <w:rPr>
          <w:sz w:val="22"/>
        </w:rPr>
        <w:t xml:space="preserve"> operations</w:t>
      </w:r>
      <w:r>
        <w:rPr>
          <w:sz w:val="22"/>
        </w:rPr>
        <w:t>, e.g., beam management</w:t>
      </w:r>
    </w:p>
    <w:p w14:paraId="14C1686E" w14:textId="007738E1" w:rsidR="005A4E93" w:rsidRDefault="005A4E93" w:rsidP="005A4E93">
      <w:pPr>
        <w:pStyle w:val="0Maintext"/>
        <w:numPr>
          <w:ilvl w:val="0"/>
          <w:numId w:val="46"/>
        </w:numPr>
        <w:rPr>
          <w:sz w:val="22"/>
        </w:rPr>
      </w:pPr>
      <w:r>
        <w:rPr>
          <w:sz w:val="22"/>
        </w:rPr>
        <w:t>New services will lead to new challenges</w:t>
      </w:r>
    </w:p>
    <w:p w14:paraId="78CDB486" w14:textId="2C84E376" w:rsidR="005A4E93" w:rsidRDefault="005A4E93" w:rsidP="005A4E93">
      <w:pPr>
        <w:pStyle w:val="0Maintext"/>
        <w:numPr>
          <w:ilvl w:val="1"/>
          <w:numId w:val="46"/>
        </w:numPr>
        <w:rPr>
          <w:sz w:val="22"/>
        </w:rPr>
      </w:pPr>
      <w:r>
        <w:rPr>
          <w:sz w:val="22"/>
        </w:rPr>
        <w:t>XR/CG service has stringent requirements for data rate, latency and reliability, which leads to new challenges</w:t>
      </w:r>
    </w:p>
    <w:p w14:paraId="0116F85E" w14:textId="7EA92709" w:rsidR="005A4E93" w:rsidRDefault="005A4E93" w:rsidP="005A4E93">
      <w:pPr>
        <w:pStyle w:val="0Maintext"/>
        <w:numPr>
          <w:ilvl w:val="1"/>
          <w:numId w:val="46"/>
        </w:numPr>
        <w:rPr>
          <w:sz w:val="22"/>
        </w:rPr>
      </w:pPr>
      <w:r>
        <w:rPr>
          <w:sz w:val="22"/>
        </w:rPr>
        <w:t xml:space="preserve">New enhancement/mechanism to better match XR/CG traffic characteristic </w:t>
      </w:r>
      <w:r w:rsidR="00063A6E">
        <w:rPr>
          <w:sz w:val="22"/>
        </w:rPr>
        <w:t xml:space="preserve">will be beneficial for NR ecosystem. </w:t>
      </w:r>
    </w:p>
    <w:p w14:paraId="08B0F53C" w14:textId="77777777" w:rsidR="00063A6E" w:rsidRDefault="00063A6E" w:rsidP="005A4E93">
      <w:pPr>
        <w:pStyle w:val="0Maintext"/>
        <w:numPr>
          <w:ilvl w:val="0"/>
          <w:numId w:val="46"/>
        </w:numPr>
        <w:rPr>
          <w:sz w:val="22"/>
        </w:rPr>
      </w:pPr>
      <w:r>
        <w:rPr>
          <w:sz w:val="22"/>
        </w:rPr>
        <w:t>New spectrum offers new opportunities</w:t>
      </w:r>
    </w:p>
    <w:p w14:paraId="34C87D5E" w14:textId="2CB899A8" w:rsidR="005A4E93" w:rsidRDefault="00063A6E" w:rsidP="00063A6E">
      <w:pPr>
        <w:pStyle w:val="0Maintext"/>
        <w:numPr>
          <w:ilvl w:val="1"/>
          <w:numId w:val="46"/>
        </w:numPr>
        <w:rPr>
          <w:sz w:val="22"/>
        </w:rPr>
      </w:pPr>
      <w:r>
        <w:rPr>
          <w:sz w:val="22"/>
        </w:rPr>
        <w:t xml:space="preserve">Rel-17 will only specify some basic </w:t>
      </w:r>
      <w:r w:rsidR="00E36E7B">
        <w:rPr>
          <w:sz w:val="22"/>
        </w:rPr>
        <w:t>build</w:t>
      </w:r>
      <w:r w:rsidR="00FB26FE">
        <w:rPr>
          <w:sz w:val="22"/>
        </w:rPr>
        <w:t>ing</w:t>
      </w:r>
      <w:r w:rsidR="00E36E7B">
        <w:rPr>
          <w:sz w:val="22"/>
        </w:rPr>
        <w:t xml:space="preserve"> blocks </w:t>
      </w:r>
      <w:r>
        <w:rPr>
          <w:sz w:val="22"/>
        </w:rPr>
        <w:t>to make NR workable on sub-71 GHz band. More efficient and advanced mechanism</w:t>
      </w:r>
      <w:r w:rsidR="00E36E7B">
        <w:rPr>
          <w:sz w:val="22"/>
        </w:rPr>
        <w:t>s</w:t>
      </w:r>
      <w:r>
        <w:rPr>
          <w:sz w:val="22"/>
        </w:rPr>
        <w:t xml:space="preserve"> should be studied in Rel-18.  </w:t>
      </w:r>
    </w:p>
    <w:p w14:paraId="748A7C5E" w14:textId="6C5CED58" w:rsidR="00063A6E" w:rsidRDefault="00806243" w:rsidP="00063A6E">
      <w:pPr>
        <w:pStyle w:val="0Maintext"/>
        <w:numPr>
          <w:ilvl w:val="1"/>
          <w:numId w:val="46"/>
        </w:numPr>
        <w:rPr>
          <w:sz w:val="22"/>
        </w:rPr>
      </w:pPr>
      <w:r>
        <w:rPr>
          <w:sz w:val="22"/>
        </w:rPr>
        <w:t>Higher frequency band up to 114.25 GHz is also proposed for NR</w:t>
      </w:r>
    </w:p>
    <w:p w14:paraId="440A45A6" w14:textId="14BD670D" w:rsidR="00806243" w:rsidRPr="002D17F9" w:rsidRDefault="00806243" w:rsidP="00806243">
      <w:pPr>
        <w:pStyle w:val="0Maintext"/>
        <w:ind w:firstLine="0"/>
        <w:rPr>
          <w:sz w:val="22"/>
        </w:rPr>
      </w:pPr>
      <w:r>
        <w:rPr>
          <w:sz w:val="22"/>
        </w:rPr>
        <w:t xml:space="preserve">Based on the above </w:t>
      </w:r>
      <w:r w:rsidR="0044126A">
        <w:rPr>
          <w:sz w:val="22"/>
        </w:rPr>
        <w:t>aspects</w:t>
      </w:r>
      <w:r>
        <w:rPr>
          <w:sz w:val="22"/>
        </w:rPr>
        <w:t>, in this contribution, we will discuss the potential Rel-18 enhancement</w:t>
      </w:r>
      <w:r w:rsidR="00131993">
        <w:rPr>
          <w:sz w:val="22"/>
        </w:rPr>
        <w:t>s</w:t>
      </w:r>
      <w:r>
        <w:rPr>
          <w:sz w:val="22"/>
        </w:rPr>
        <w:t xml:space="preserve"> of MIMO, XR/CG and high frequency band, respectively. </w:t>
      </w:r>
    </w:p>
    <w:p w14:paraId="061A06C7" w14:textId="6118DF9E" w:rsidR="001251A1" w:rsidRDefault="007A13DF" w:rsidP="001251A1">
      <w:pPr>
        <w:pStyle w:val="01"/>
      </w:pPr>
      <w:r>
        <w:t>MIMO Enhancement</w:t>
      </w:r>
    </w:p>
    <w:p w14:paraId="1DF5E571" w14:textId="5ED6EB0C" w:rsidR="0028573D" w:rsidRDefault="0028573D" w:rsidP="00560052">
      <w:pPr>
        <w:pStyle w:val="00Text"/>
        <w:ind w:firstLine="0"/>
      </w:pPr>
      <w:r>
        <w:t xml:space="preserve">For </w:t>
      </w:r>
      <w:r w:rsidR="00EE54A9">
        <w:t>Rel</w:t>
      </w:r>
      <w:r>
        <w:t xml:space="preserve">-18, from our perspective, </w:t>
      </w:r>
      <w:r w:rsidR="00C40255">
        <w:t>one motivation for</w:t>
      </w:r>
      <w:r>
        <w:t xml:space="preserve"> enhanc</w:t>
      </w:r>
      <w:r w:rsidR="00C40255">
        <w:t>ing</w:t>
      </w:r>
      <w:r>
        <w:t xml:space="preserve"> the MIMO </w:t>
      </w:r>
      <w:r w:rsidR="00C40255">
        <w:t xml:space="preserve">is to further improve the spectrum efficiency of downlink transmission and uplink transmission in NR. Higher spectrum efficiency is always on the most important KPI for NR systems. Another motivation is to improve the user throughput to enable new services, </w:t>
      </w:r>
      <w:r>
        <w:t xml:space="preserve">for instance the XR and CG which can be expected to be key commercial services in 5G. </w:t>
      </w:r>
      <w:r w:rsidR="00650DB5">
        <w:t xml:space="preserve">For that, we propose to </w:t>
      </w:r>
      <w:r w:rsidR="00C40255">
        <w:t>consider</w:t>
      </w:r>
      <w:r w:rsidR="00650DB5">
        <w:t xml:space="preserve"> the following work</w:t>
      </w:r>
      <w:r w:rsidR="00C40255">
        <w:t>s</w:t>
      </w:r>
      <w:r w:rsidR="00650DB5">
        <w:t xml:space="preserve"> in rel-18 MIMO enhancement</w:t>
      </w:r>
      <w:r w:rsidR="00C40255">
        <w:t>s</w:t>
      </w:r>
      <w:r w:rsidR="00650DB5">
        <w:t>.</w:t>
      </w:r>
    </w:p>
    <w:p w14:paraId="132ECF9E" w14:textId="77777777" w:rsidR="00C7444C" w:rsidRPr="0080762C" w:rsidRDefault="00C7444C" w:rsidP="00560052">
      <w:pPr>
        <w:pStyle w:val="00Text"/>
        <w:ind w:firstLine="0"/>
        <w:rPr>
          <w:b/>
          <w:bCs/>
        </w:rPr>
      </w:pPr>
      <w:r w:rsidRPr="0080762C">
        <w:rPr>
          <w:b/>
          <w:bCs/>
        </w:rPr>
        <w:t xml:space="preserve">Proposal 1: the motivations for </w:t>
      </w:r>
      <w:r>
        <w:rPr>
          <w:b/>
          <w:bCs/>
        </w:rPr>
        <w:t>R</w:t>
      </w:r>
      <w:r w:rsidRPr="0080762C">
        <w:rPr>
          <w:b/>
          <w:bCs/>
        </w:rPr>
        <w:t>el</w:t>
      </w:r>
      <w:r>
        <w:rPr>
          <w:b/>
          <w:bCs/>
        </w:rPr>
        <w:t>-</w:t>
      </w:r>
      <w:r w:rsidRPr="0080762C">
        <w:rPr>
          <w:b/>
          <w:bCs/>
        </w:rPr>
        <w:t>18 MIMO enhancements are:</w:t>
      </w:r>
    </w:p>
    <w:p w14:paraId="05DF9BAC" w14:textId="77777777" w:rsidR="00C7444C" w:rsidRPr="0080762C" w:rsidRDefault="00C7444C" w:rsidP="00EE54A9">
      <w:pPr>
        <w:pStyle w:val="00Text"/>
        <w:numPr>
          <w:ilvl w:val="0"/>
          <w:numId w:val="47"/>
        </w:numPr>
        <w:ind w:left="1560"/>
        <w:rPr>
          <w:b/>
          <w:bCs/>
        </w:rPr>
      </w:pPr>
      <w:r w:rsidRPr="0080762C">
        <w:rPr>
          <w:b/>
          <w:bCs/>
        </w:rPr>
        <w:lastRenderedPageBreak/>
        <w:t>Further improve the spectrum efficiency for both downlink and uplink transmission</w:t>
      </w:r>
    </w:p>
    <w:p w14:paraId="6E63BC98" w14:textId="77777777" w:rsidR="00C7444C" w:rsidRPr="0080762C" w:rsidRDefault="00C7444C" w:rsidP="00EE54A9">
      <w:pPr>
        <w:pStyle w:val="00Text"/>
        <w:numPr>
          <w:ilvl w:val="0"/>
          <w:numId w:val="47"/>
        </w:numPr>
        <w:ind w:left="1560"/>
        <w:rPr>
          <w:b/>
          <w:bCs/>
        </w:rPr>
      </w:pPr>
      <w:r w:rsidRPr="0080762C">
        <w:rPr>
          <w:b/>
          <w:bCs/>
        </w:rPr>
        <w:t>Improve user throughput to enable new services.</w:t>
      </w:r>
    </w:p>
    <w:p w14:paraId="62367DCC" w14:textId="469FAABF" w:rsidR="00650DB5" w:rsidRDefault="00650DB5" w:rsidP="00560052">
      <w:pPr>
        <w:pStyle w:val="00Text"/>
        <w:ind w:firstLine="0"/>
      </w:pPr>
      <w:r>
        <w:t xml:space="preserve">The first aspect </w:t>
      </w:r>
      <w:r w:rsidR="004C14AF">
        <w:t xml:space="preserve">we can consider </w:t>
      </w:r>
      <w:r w:rsidR="00C40255">
        <w:t>is to</w:t>
      </w:r>
      <w:r>
        <w:t xml:space="preserve"> enhance the uplink PUSCH transmission.  </w:t>
      </w:r>
      <w:r w:rsidR="004C14AF">
        <w:t>NR specified t</w:t>
      </w:r>
      <w:r>
        <w:t>wo modes for PUSCH transmission in NR: codebook-based transmission and non-</w:t>
      </w:r>
      <w:r w:rsidR="007E3963">
        <w:t>codebook-based</w:t>
      </w:r>
      <w:r>
        <w:t xml:space="preserve"> transmission. The maximal number of layers in PUSCH transmission is up to 4</w:t>
      </w:r>
      <w:r w:rsidR="003B2EFF">
        <w:t xml:space="preserve">, which limits the maximal throughput of NR uplink transmission. However, new </w:t>
      </w:r>
      <w:r w:rsidR="003B2EFF">
        <w:rPr>
          <w:rFonts w:hint="eastAsia"/>
          <w:lang w:eastAsia="zh-CN"/>
        </w:rPr>
        <w:t>services</w:t>
      </w:r>
      <w:r w:rsidR="003B2EFF">
        <w:t xml:space="preserve"> keep emerging and they would require higher and higher uplink data transmission. For instance, high-definition live news coverage service would require 1080P or even 4K video transmission in uplink. Such services would be difficult to be supported by NR uplink and therefore, we can observe strong motivation for improving the NR uplink transmission throughput</w:t>
      </w:r>
      <w:r>
        <w:t>. To increase the uplink transmission spectrum efficiency, we can consider to support higher order SU-MIMO PUSCH transmission with up to 8 layers. That can be applicable for the UE</w:t>
      </w:r>
      <w:r w:rsidR="007E3963">
        <w:t>s</w:t>
      </w:r>
      <w:r w:rsidR="00651140">
        <w:t xml:space="preserve"> (e.g., CPE)</w:t>
      </w:r>
      <w:r>
        <w:t xml:space="preserve"> </w:t>
      </w:r>
      <w:r w:rsidR="007E3963">
        <w:t>that are equipped with</w:t>
      </w:r>
      <w:r>
        <w:t xml:space="preserve"> more transmit antennas and </w:t>
      </w:r>
      <w:r w:rsidR="007E3963">
        <w:t xml:space="preserve">are </w:t>
      </w:r>
      <w:r>
        <w:t xml:space="preserve">close to the </w:t>
      </w:r>
      <w:proofErr w:type="spellStart"/>
      <w:r>
        <w:t>gNB</w:t>
      </w:r>
      <w:proofErr w:type="spellEnd"/>
      <w:r w:rsidR="007E3963">
        <w:t xml:space="preserve"> so that they can support more layers in uplink transmission</w:t>
      </w:r>
      <w:r>
        <w:t>.</w:t>
      </w:r>
      <w:r w:rsidR="007E3963">
        <w:t xml:space="preserve"> </w:t>
      </w:r>
      <w:r>
        <w:t xml:space="preserve"> </w:t>
      </w:r>
      <w:r w:rsidR="007E3963">
        <w:t xml:space="preserve">Another enhancement for uplink transmission is frequency selective precoding. In current spec, only wideband precoding is supported for PUSCH transmission, i.e., one single and same precoding vectors are applied to all the RBs in one PUSCH </w:t>
      </w:r>
      <w:r w:rsidR="00566C77">
        <w:t>transmission</w:t>
      </w:r>
      <w:r w:rsidR="007E3963">
        <w:t>.</w:t>
      </w:r>
      <w:r w:rsidR="00566C77">
        <w:t xml:space="preserve"> In the scenario</w:t>
      </w:r>
      <w:r w:rsidR="004C14AF">
        <w:t>s</w:t>
      </w:r>
      <w:r w:rsidR="00566C77">
        <w:t xml:space="preserve"> with frequency selective channel, wideband precoding </w:t>
      </w:r>
      <w:r w:rsidR="004C14AF">
        <w:t>might</w:t>
      </w:r>
      <w:r w:rsidR="00566C77">
        <w:t xml:space="preserve"> not </w:t>
      </w:r>
      <w:r w:rsidR="004C14AF">
        <w:t xml:space="preserve">be </w:t>
      </w:r>
      <w:r w:rsidR="00566C77">
        <w:t xml:space="preserve">optimal </w:t>
      </w:r>
      <w:r w:rsidR="004C14AF">
        <w:t>but</w:t>
      </w:r>
      <w:r w:rsidR="00566C77">
        <w:t xml:space="preserve"> applying </w:t>
      </w:r>
      <w:proofErr w:type="spellStart"/>
      <w:r w:rsidR="00566C77">
        <w:t>subband</w:t>
      </w:r>
      <w:proofErr w:type="spellEnd"/>
      <w:r w:rsidR="00566C77">
        <w:t xml:space="preserve">-specific precoding can improve the uplink link quality and thus improve the uplink spectrum efficiency. </w:t>
      </w:r>
      <w:r w:rsidR="00C40255">
        <w:t xml:space="preserve"> Evaluation results have shown that frequency-selective precoding can obviously improve the spectrum efficiency of uplink transmission when the number of uplink antenna ports is large.</w:t>
      </w:r>
    </w:p>
    <w:p w14:paraId="31BBA35F" w14:textId="513B3FA4" w:rsidR="00C40255" w:rsidRDefault="00C40255" w:rsidP="00560052">
      <w:pPr>
        <w:pStyle w:val="00Text"/>
        <w:ind w:firstLine="0"/>
      </w:pPr>
      <w:r>
        <w:t>The second aspect we can consider is to further enhance CSI</w:t>
      </w:r>
      <w:r w:rsidR="004C14AF">
        <w:t xml:space="preserve"> reporting</w:t>
      </w:r>
      <w:r>
        <w:t xml:space="preserve">. In NR, Type I and II CSI </w:t>
      </w:r>
      <w:r w:rsidR="004C14AF">
        <w:t xml:space="preserve">feedback </w:t>
      </w:r>
      <w:r>
        <w:t xml:space="preserve">are supported. In Rel-17, the CSI is further enhanced by </w:t>
      </w:r>
      <w:proofErr w:type="gramStart"/>
      <w:r>
        <w:t>taking into account</w:t>
      </w:r>
      <w:proofErr w:type="gramEnd"/>
      <w:r>
        <w:t xml:space="preserve"> the channel reciprocity in FDD systems and </w:t>
      </w:r>
      <w:r w:rsidR="00DB5739">
        <w:t>the CSI is also enhanced for multi-TRP transmission.</w:t>
      </w:r>
      <w:r w:rsidR="009D757A">
        <w:t xml:space="preserve"> To further improve the system spectrum efficiency, we can consider to enhance the CSI from two different perspectives. The first perspective is to reduce the overhead of CSI feedback. For that, we can consider time domain compression. Reducing the overhead of CSI feedback can reduce the uplink resource occupation and thus improve the spectrum efficiency. The second perspective is to introduce higher resolution codebook to support higher accuracy CSI feedback. Improved CSI feedback accuracy can support more advanced </w:t>
      </w:r>
      <w:r w:rsidR="00ED25B9">
        <w:t xml:space="preserve">downlink MIMO precoding and thus improve the downlink transmission spectrum efficiency. </w:t>
      </w:r>
    </w:p>
    <w:p w14:paraId="59091225" w14:textId="6A9869CA" w:rsidR="00D93B95" w:rsidRPr="00727E7D" w:rsidRDefault="00ED25B9" w:rsidP="00560052">
      <w:pPr>
        <w:pStyle w:val="00Text"/>
        <w:ind w:firstLine="0"/>
      </w:pPr>
      <w:r w:rsidRPr="00727E7D">
        <w:t xml:space="preserve">The third aspect we can consider is to further enhance </w:t>
      </w:r>
      <w:r w:rsidR="004C14AF">
        <w:t xml:space="preserve">the </w:t>
      </w:r>
      <w:r w:rsidRPr="00727E7D">
        <w:t>multi-TRP transmission. In multi-TRP transmission, one UE receive</w:t>
      </w:r>
      <w:r w:rsidR="004C14AF">
        <w:t>s</w:t>
      </w:r>
      <w:r w:rsidRPr="00727E7D">
        <w:t xml:space="preserve"> PDCCH/PDSCH from both TRPs.  One challenge for UE supporting multi-TRP transmission is </w:t>
      </w:r>
      <w:r w:rsidR="004C14AF">
        <w:t xml:space="preserve">high </w:t>
      </w:r>
      <w:r w:rsidRPr="00727E7D">
        <w:t xml:space="preserve">power consumption. For example, in multi-DCI based multi-TRP transmission, the number of CORESETs in one BWP is increased from 3 to 5. For better performance and user experience in multi-TRP system, </w:t>
      </w:r>
      <w:r w:rsidR="00D93B95" w:rsidRPr="00727E7D">
        <w:t xml:space="preserve">reducing UE power consumption is one key factor. </w:t>
      </w:r>
      <w:r w:rsidR="004C14AF" w:rsidRPr="00727E7D">
        <w:t>Therefore,</w:t>
      </w:r>
      <w:r w:rsidR="00D93B95" w:rsidRPr="00727E7D">
        <w:t xml:space="preserve"> we propose to study and specify UE power saving for multi-TRP transmission, for instance</w:t>
      </w:r>
      <w:r w:rsidR="004C14AF">
        <w:t>,</w:t>
      </w:r>
      <w:r w:rsidR="00D93B95" w:rsidRPr="00727E7D">
        <w:t xml:space="preserve"> reduction of PDCCH blind decoding. </w:t>
      </w:r>
      <w:r w:rsidRPr="00727E7D">
        <w:t xml:space="preserve"> </w:t>
      </w:r>
      <w:r w:rsidR="00D93B95" w:rsidRPr="00727E7D">
        <w:t>Another enhancement we can consider is to support simultaneous uplink transmission to two TRPs, which can improve the uplink transmission spectrum efficiency.</w:t>
      </w:r>
    </w:p>
    <w:p w14:paraId="2CE2ED95" w14:textId="27DD3AE4" w:rsidR="007E1EF5" w:rsidRDefault="00D93B95" w:rsidP="00560052">
      <w:pPr>
        <w:pStyle w:val="00Text"/>
        <w:ind w:firstLine="0"/>
      </w:pPr>
      <w:r w:rsidRPr="009C669F">
        <w:t xml:space="preserve">The efficiency of multi-beam operation is always important </w:t>
      </w:r>
      <w:r w:rsidR="00727E7D" w:rsidRPr="009C669F">
        <w:t>for the performance of high-frequency NR systems.</w:t>
      </w:r>
      <w:r w:rsidR="009C669F" w:rsidRPr="009C669F">
        <w:t xml:space="preserve"> Improving the efficiency of multi-beam operation can improve the performance of high frequency systems.  In Rel</w:t>
      </w:r>
      <w:r w:rsidR="00D70A26">
        <w:t>-</w:t>
      </w:r>
      <w:r w:rsidR="009C669F" w:rsidRPr="009C669F">
        <w:t>15 and Rel</w:t>
      </w:r>
      <w:r w:rsidR="00D70A26">
        <w:t>-</w:t>
      </w:r>
      <w:r w:rsidR="009C669F" w:rsidRPr="009C669F">
        <w:t xml:space="preserve">16, the </w:t>
      </w:r>
      <w:r w:rsidR="009C669F">
        <w:t xml:space="preserve">beam management including beam measurement and reporting, and </w:t>
      </w:r>
      <w:r w:rsidR="009C669F" w:rsidRPr="009C669F">
        <w:t>beam switching of PDCCH/PDSCH and PUSCH and PUCCH are always initiated</w:t>
      </w:r>
      <w:r w:rsidR="009C669F">
        <w:t xml:space="preserve"> and controlled</w:t>
      </w:r>
      <w:r w:rsidR="009C669F" w:rsidRPr="009C669F">
        <w:t xml:space="preserve"> by the </w:t>
      </w:r>
      <w:proofErr w:type="spellStart"/>
      <w:r w:rsidR="009C669F" w:rsidRPr="009C669F">
        <w:t>gNB</w:t>
      </w:r>
      <w:proofErr w:type="spellEnd"/>
      <w:r w:rsidR="009C669F" w:rsidRPr="009C669F">
        <w:t>. As specified in Rel</w:t>
      </w:r>
      <w:r w:rsidR="006F0449">
        <w:t>-</w:t>
      </w:r>
      <w:r w:rsidR="009C669F" w:rsidRPr="009C669F">
        <w:t>15 and Rel</w:t>
      </w:r>
      <w:r w:rsidR="006F0449">
        <w:t>-</w:t>
      </w:r>
      <w:r w:rsidR="009C669F" w:rsidRPr="009C669F">
        <w:t xml:space="preserve">16, the </w:t>
      </w:r>
      <w:proofErr w:type="spellStart"/>
      <w:r w:rsidR="009C669F" w:rsidRPr="009C669F">
        <w:t>gNB</w:t>
      </w:r>
      <w:proofErr w:type="spellEnd"/>
      <w:r w:rsidR="009C669F" w:rsidRPr="009C669F">
        <w:t xml:space="preserve"> use</w:t>
      </w:r>
      <w:r w:rsidR="00D707BE">
        <w:t>s</w:t>
      </w:r>
      <w:r w:rsidR="009C669F" w:rsidRPr="009C669F">
        <w:t xml:space="preserve"> MAC CE to switch the TCI state for PDCCH, and MAC CE/DCI to activate and </w:t>
      </w:r>
      <w:r w:rsidR="00D707BE">
        <w:t xml:space="preserve">then </w:t>
      </w:r>
      <w:r w:rsidR="009C669F" w:rsidRPr="009C669F">
        <w:t xml:space="preserve">switch the TCI state for PDSCH. Likewise, the </w:t>
      </w:r>
      <w:proofErr w:type="spellStart"/>
      <w:r w:rsidR="009C669F" w:rsidRPr="009C669F">
        <w:t>gNB</w:t>
      </w:r>
      <w:proofErr w:type="spellEnd"/>
      <w:r w:rsidR="009C669F" w:rsidRPr="009C669F">
        <w:t xml:space="preserve"> can use MAC CE to switch the spatial relation info for PUCCH and PUSCH and associated SRS resources for PUSCH transmission. </w:t>
      </w:r>
      <w:r w:rsidR="00D707BE">
        <w:t>In</w:t>
      </w:r>
      <w:r w:rsidR="009C669F" w:rsidRPr="009C669F">
        <w:t xml:space="preserve"> Rel</w:t>
      </w:r>
      <w:r w:rsidR="006F0449">
        <w:t>-</w:t>
      </w:r>
      <w:r w:rsidR="009C669F" w:rsidRPr="009C669F">
        <w:t xml:space="preserve">17 </w:t>
      </w:r>
      <w:proofErr w:type="spellStart"/>
      <w:r w:rsidR="009C669F" w:rsidRPr="009C669F">
        <w:t>FeMIMO</w:t>
      </w:r>
      <w:proofErr w:type="spellEnd"/>
      <w:r w:rsidR="009C669F" w:rsidRPr="009C669F">
        <w:t xml:space="preserve">, the dynamic TCI state update is also initiated by the </w:t>
      </w:r>
      <w:proofErr w:type="spellStart"/>
      <w:r w:rsidR="009C669F" w:rsidRPr="009C669F">
        <w:t>gNB</w:t>
      </w:r>
      <w:proofErr w:type="spellEnd"/>
      <w:r w:rsidR="009C669F" w:rsidRPr="009C669F">
        <w:t xml:space="preserve">. </w:t>
      </w:r>
      <w:r w:rsidR="003C74F7">
        <w:t xml:space="preserve">The drawbacks of such multi-beam operation </w:t>
      </w:r>
      <w:r w:rsidR="003227FB">
        <w:t>include</w:t>
      </w:r>
      <w:r w:rsidR="003C74F7">
        <w:t xml:space="preserve"> potential large signaling overhead and </w:t>
      </w:r>
      <w:r w:rsidR="006F0449">
        <w:t xml:space="preserve">large </w:t>
      </w:r>
      <w:r w:rsidR="003C74F7">
        <w:t xml:space="preserve">latency.  </w:t>
      </w:r>
      <w:r w:rsidR="007E1EF5">
        <w:t xml:space="preserve">For instance, even though the UE knows which beam is the best beam for </w:t>
      </w:r>
      <w:r w:rsidR="007E1EF5">
        <w:lastRenderedPageBreak/>
        <w:t xml:space="preserve">DL transmission and/or uplink transmission through measuring the CSI-RS resources for beam management, the UE still need to wait for the beam switch command (for instance MAC CE command that indicates or activates TCI state for PDCCH/PDSCH or MAC CE command that indicates spatial relation info for PUSCH or PUCCH). That introduces both extra signaling overhead and latency for beam switch. </w:t>
      </w:r>
      <w:r w:rsidR="003C74F7">
        <w:t xml:space="preserve">To reduce the overhead and latency, we can consider </w:t>
      </w:r>
      <w:r w:rsidR="003C74F7" w:rsidRPr="003C74F7">
        <w:t>L1-event-driven beam management techniques</w:t>
      </w:r>
      <w:r w:rsidR="003C74F7">
        <w:t xml:space="preserve"> and UE-initiated beam management. </w:t>
      </w:r>
      <w:r w:rsidR="007E1EF5">
        <w:t xml:space="preserve">One example of UE-initiated beam management is illustrated in Figure 1. The </w:t>
      </w:r>
      <w:proofErr w:type="spellStart"/>
      <w:r w:rsidR="007E1EF5">
        <w:t>gNB</w:t>
      </w:r>
      <w:proofErr w:type="spellEnd"/>
      <w:r w:rsidR="007E1EF5">
        <w:t xml:space="preserve"> first configures the UE to measure a set of CSI-RS resources for beam management. According to the configuration information, the UE can measure the CSI-RS resources for BM and then select the ‘best’ beam for DL transmission and/or UL transmission according the metric for instance L1-RSRP or L1-SINR.  Then the UE can indicate the selected ‘best’ beam to the NW and both </w:t>
      </w:r>
      <w:proofErr w:type="spellStart"/>
      <w:r w:rsidR="007E1EF5">
        <w:t>gNB</w:t>
      </w:r>
      <w:proofErr w:type="spellEnd"/>
      <w:r w:rsidR="007E1EF5">
        <w:t xml:space="preserve"> and UE switch the beam starting from a given time point after that. Compared with NW-initiated beam management, the UE-initiated beam switch does not need beam reporting and DL signaling for TCI switch. </w:t>
      </w:r>
    </w:p>
    <w:p w14:paraId="7A8C96C8" w14:textId="18C13BA8" w:rsidR="009C669F" w:rsidRDefault="009C669F" w:rsidP="009C669F">
      <w:pPr>
        <w:pStyle w:val="00Text"/>
      </w:pPr>
    </w:p>
    <w:p w14:paraId="549FF492" w14:textId="03F8247E" w:rsidR="007E1EF5" w:rsidRDefault="007E1EF5" w:rsidP="009C669F">
      <w:pPr>
        <w:pStyle w:val="00Text"/>
      </w:pPr>
      <w:r>
        <w:rPr>
          <w:noProof/>
        </w:rPr>
        <w:drawing>
          <wp:inline distT="0" distB="0" distL="0" distR="0" wp14:anchorId="32C0F3CF" wp14:editId="2F561841">
            <wp:extent cx="4572000" cy="285356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0" cy="2853562"/>
                    </a:xfrm>
                    <a:prstGeom prst="rect">
                      <a:avLst/>
                    </a:prstGeom>
                    <a:noFill/>
                  </pic:spPr>
                </pic:pic>
              </a:graphicData>
            </a:graphic>
          </wp:inline>
        </w:drawing>
      </w:r>
    </w:p>
    <w:p w14:paraId="619C96F7" w14:textId="52644A43" w:rsidR="007E1EF5" w:rsidRPr="007E1EF5" w:rsidRDefault="007E1EF5" w:rsidP="007E1EF5">
      <w:pPr>
        <w:pStyle w:val="00Text"/>
        <w:jc w:val="center"/>
        <w:rPr>
          <w:b/>
          <w:bCs/>
        </w:rPr>
      </w:pPr>
      <w:r w:rsidRPr="007E1EF5">
        <w:rPr>
          <w:b/>
          <w:bCs/>
        </w:rPr>
        <w:t>Figure 1: UE-initiated beam management</w:t>
      </w:r>
    </w:p>
    <w:p w14:paraId="3A5D9EA9" w14:textId="4B5DD443" w:rsidR="00ED25B9" w:rsidRPr="00727E7D" w:rsidRDefault="007E09B6" w:rsidP="00727E7D">
      <w:pPr>
        <w:pStyle w:val="00Text"/>
      </w:pPr>
      <w:r>
        <w:t>Based on the above discussion, we propose to consider the following aspects for Rel-18 MIMO enhancements:</w:t>
      </w:r>
    </w:p>
    <w:p w14:paraId="69E525A3" w14:textId="5ECAF04F" w:rsidR="00673915" w:rsidRPr="00673915" w:rsidRDefault="00673915" w:rsidP="00560052">
      <w:pPr>
        <w:pStyle w:val="00Text"/>
        <w:ind w:firstLine="0"/>
        <w:rPr>
          <w:b/>
          <w:bCs/>
        </w:rPr>
      </w:pPr>
      <w:r w:rsidRPr="00673915">
        <w:rPr>
          <w:b/>
          <w:bCs/>
        </w:rPr>
        <w:t>Proposal 2: For Rel-18 MIMO enhancement, consider the following aspects:</w:t>
      </w:r>
    </w:p>
    <w:p w14:paraId="7A302A13" w14:textId="6D5A00C3" w:rsidR="00D268F1" w:rsidRDefault="00CB4F68" w:rsidP="00EE54A9">
      <w:pPr>
        <w:pStyle w:val="00Text"/>
        <w:numPr>
          <w:ilvl w:val="0"/>
          <w:numId w:val="47"/>
        </w:numPr>
        <w:ind w:left="1560"/>
        <w:rPr>
          <w:b/>
          <w:bCs/>
        </w:rPr>
      </w:pPr>
      <w:r>
        <w:rPr>
          <w:b/>
          <w:bCs/>
        </w:rPr>
        <w:t>H</w:t>
      </w:r>
      <w:r w:rsidR="00D268F1">
        <w:rPr>
          <w:b/>
          <w:bCs/>
        </w:rPr>
        <w:t xml:space="preserve">igh-order </w:t>
      </w:r>
      <w:r w:rsidR="00673915" w:rsidRPr="00673915">
        <w:rPr>
          <w:b/>
          <w:bCs/>
        </w:rPr>
        <w:t>UL SU-MIMO</w:t>
      </w:r>
      <w:r w:rsidR="00F55A42">
        <w:rPr>
          <w:b/>
          <w:bCs/>
        </w:rPr>
        <w:t xml:space="preserve"> for </w:t>
      </w:r>
      <w:r w:rsidR="0082180E">
        <w:rPr>
          <w:b/>
          <w:bCs/>
        </w:rPr>
        <w:t>UEs of lager size</w:t>
      </w:r>
      <w:r w:rsidR="00D268F1">
        <w:rPr>
          <w:b/>
          <w:bCs/>
        </w:rPr>
        <w:t xml:space="preserve">, e.g., </w:t>
      </w:r>
      <w:r w:rsidR="00F55A42">
        <w:rPr>
          <w:b/>
          <w:bCs/>
        </w:rPr>
        <w:t>CPE</w:t>
      </w:r>
    </w:p>
    <w:p w14:paraId="0F6CA78D" w14:textId="343D3833" w:rsidR="00F55A42" w:rsidRDefault="00F55A42" w:rsidP="00D268F1">
      <w:pPr>
        <w:pStyle w:val="00Text"/>
        <w:numPr>
          <w:ilvl w:val="2"/>
          <w:numId w:val="47"/>
        </w:numPr>
        <w:rPr>
          <w:b/>
          <w:bCs/>
        </w:rPr>
      </w:pPr>
      <w:r w:rsidRPr="00673915">
        <w:rPr>
          <w:b/>
          <w:bCs/>
        </w:rPr>
        <w:t>up to 8 layers</w:t>
      </w:r>
    </w:p>
    <w:p w14:paraId="5D5103CD" w14:textId="53DE3A3A" w:rsidR="00673915" w:rsidRPr="00673915" w:rsidRDefault="00673915" w:rsidP="00D268F1">
      <w:pPr>
        <w:pStyle w:val="00Text"/>
        <w:numPr>
          <w:ilvl w:val="2"/>
          <w:numId w:val="47"/>
        </w:numPr>
        <w:rPr>
          <w:b/>
          <w:bCs/>
        </w:rPr>
      </w:pPr>
      <w:r w:rsidRPr="00673915">
        <w:rPr>
          <w:b/>
          <w:bCs/>
        </w:rPr>
        <w:t>frequency domain selective precoding</w:t>
      </w:r>
      <w:r w:rsidR="00D268F1">
        <w:rPr>
          <w:b/>
          <w:bCs/>
        </w:rPr>
        <w:t xml:space="preserve"> </w:t>
      </w:r>
      <w:r w:rsidR="000A041D">
        <w:rPr>
          <w:b/>
          <w:bCs/>
        </w:rPr>
        <w:t>when # of layers is larger than 4</w:t>
      </w:r>
    </w:p>
    <w:p w14:paraId="62BCD037" w14:textId="39C8E7FC" w:rsidR="00673915" w:rsidRPr="00673915" w:rsidRDefault="00673915" w:rsidP="00EE54A9">
      <w:pPr>
        <w:pStyle w:val="00Text"/>
        <w:numPr>
          <w:ilvl w:val="0"/>
          <w:numId w:val="47"/>
        </w:numPr>
        <w:ind w:left="1560"/>
        <w:rPr>
          <w:b/>
          <w:bCs/>
        </w:rPr>
      </w:pPr>
      <w:r w:rsidRPr="00673915">
        <w:rPr>
          <w:b/>
          <w:bCs/>
        </w:rPr>
        <w:t>CSI enhancement: overhead reduction</w:t>
      </w:r>
      <w:r w:rsidR="00722985">
        <w:rPr>
          <w:b/>
          <w:bCs/>
        </w:rPr>
        <w:t xml:space="preserve"> by exploiting time-domain correlation</w:t>
      </w:r>
      <w:r w:rsidRPr="00673915">
        <w:rPr>
          <w:b/>
          <w:bCs/>
        </w:rPr>
        <w:t xml:space="preserve"> and higher resolution codebook</w:t>
      </w:r>
    </w:p>
    <w:p w14:paraId="44F74EFD" w14:textId="33C78DC3" w:rsidR="00673915" w:rsidRPr="00673915" w:rsidRDefault="00673915" w:rsidP="00EE54A9">
      <w:pPr>
        <w:pStyle w:val="00Text"/>
        <w:numPr>
          <w:ilvl w:val="0"/>
          <w:numId w:val="47"/>
        </w:numPr>
        <w:ind w:left="1560"/>
        <w:rPr>
          <w:b/>
          <w:bCs/>
        </w:rPr>
      </w:pPr>
      <w:r w:rsidRPr="00673915">
        <w:rPr>
          <w:b/>
          <w:bCs/>
        </w:rPr>
        <w:t xml:space="preserve">Multi-TRP enhancement: simultaneous transmission of </w:t>
      </w:r>
      <w:r w:rsidR="0090492C">
        <w:rPr>
          <w:b/>
          <w:bCs/>
        </w:rPr>
        <w:t xml:space="preserve">multiple panels at </w:t>
      </w:r>
      <w:r w:rsidRPr="00673915">
        <w:rPr>
          <w:b/>
          <w:bCs/>
        </w:rPr>
        <w:t>UE</w:t>
      </w:r>
      <w:r w:rsidR="0090492C">
        <w:rPr>
          <w:b/>
          <w:bCs/>
        </w:rPr>
        <w:t xml:space="preserve"> side</w:t>
      </w:r>
      <w:r w:rsidRPr="00673915">
        <w:rPr>
          <w:b/>
          <w:bCs/>
        </w:rPr>
        <w:t xml:space="preserve"> and power saving enhancement</w:t>
      </w:r>
    </w:p>
    <w:p w14:paraId="79ED82FF" w14:textId="2C4006D2" w:rsidR="00673915" w:rsidRPr="00673915" w:rsidRDefault="00673915" w:rsidP="00EE54A9">
      <w:pPr>
        <w:pStyle w:val="00Text"/>
        <w:numPr>
          <w:ilvl w:val="0"/>
          <w:numId w:val="47"/>
        </w:numPr>
        <w:ind w:left="1560"/>
        <w:rPr>
          <w:b/>
          <w:bCs/>
        </w:rPr>
      </w:pPr>
      <w:r w:rsidRPr="00673915">
        <w:rPr>
          <w:b/>
          <w:bCs/>
        </w:rPr>
        <w:t>Enhancement on multi-beam operation:  L1-event driven multi-beam operation and UE-initiated beam management.</w:t>
      </w:r>
    </w:p>
    <w:p w14:paraId="45F7143C" w14:textId="32D0132C" w:rsidR="00542897" w:rsidRDefault="00542897" w:rsidP="00542897">
      <w:pPr>
        <w:pStyle w:val="00Text"/>
        <w:ind w:firstLine="0"/>
      </w:pPr>
    </w:p>
    <w:p w14:paraId="0029D937" w14:textId="200FCB1D" w:rsidR="00542897" w:rsidRDefault="00542897" w:rsidP="00542897">
      <w:pPr>
        <w:pStyle w:val="01"/>
      </w:pPr>
      <w:r>
        <w:lastRenderedPageBreak/>
        <w:t>Enhancements for XR/CG</w:t>
      </w:r>
    </w:p>
    <w:p w14:paraId="78FDCD02" w14:textId="6B769115" w:rsidR="00D378BE" w:rsidRDefault="000F016C" w:rsidP="00542897">
      <w:pPr>
        <w:pStyle w:val="00Text"/>
        <w:ind w:firstLine="0"/>
      </w:pPr>
      <w:r>
        <w:t>XR and Cloud Gaming</w:t>
      </w:r>
      <w:r w:rsidR="00E70416">
        <w:t xml:space="preserve"> (CG)</w:t>
      </w:r>
      <w:r>
        <w:t xml:space="preserve"> are considered as the most important 5G media application</w:t>
      </w:r>
      <w:r w:rsidR="00603BF6">
        <w:t>s</w:t>
      </w:r>
      <w:r>
        <w:t xml:space="preserve"> by the industry and getting significant attentions. </w:t>
      </w:r>
      <w:r w:rsidR="00D378BE">
        <w:t>In 3GPP, there have been lots of work on XR and CG on various aspects, e.g., use case, service architectures, service flow, traffic characteristics, performance requirement, gap analysis and so on.  Some of those works were captured in [1][2][3][4].</w:t>
      </w:r>
      <w:r w:rsidR="00A5236C">
        <w:t xml:space="preserve"> To be specifically,</w:t>
      </w:r>
      <w:r w:rsidR="00D378BE">
        <w:t xml:space="preserve"> TR 26.928 </w:t>
      </w:r>
      <w:r w:rsidR="00D378BE" w:rsidRPr="00DB3790">
        <w:t>collects information on XR in the context of 5G radio and network services</w:t>
      </w:r>
      <w:r w:rsidR="00D378BE">
        <w:t xml:space="preserve">, where use cases and device types are classified, and processing and media centric architectures are introduced. </w:t>
      </w:r>
      <w:r w:rsidR="002C00B8">
        <w:rPr>
          <w:lang w:eastAsia="zh-CN"/>
        </w:rPr>
        <w:t xml:space="preserve">TR 22.842 </w:t>
      </w:r>
      <w:r w:rsidR="002C00B8" w:rsidRPr="00753089">
        <w:rPr>
          <w:bCs/>
          <w:lang w:eastAsia="zh-CN"/>
        </w:rPr>
        <w:t>investigate</w:t>
      </w:r>
      <w:r w:rsidR="002C00B8">
        <w:rPr>
          <w:bCs/>
          <w:lang w:eastAsia="zh-CN"/>
        </w:rPr>
        <w:t>d</w:t>
      </w:r>
      <w:r w:rsidR="002C00B8" w:rsidRPr="00753089">
        <w:rPr>
          <w:bCs/>
          <w:lang w:eastAsia="zh-CN"/>
        </w:rPr>
        <w:t xml:space="preserve"> new use cases</w:t>
      </w:r>
      <w:r w:rsidR="002C00B8">
        <w:rPr>
          <w:lang w:eastAsia="zh-CN"/>
        </w:rPr>
        <w:t xml:space="preserve"> of XR/CG services and provided traffic requirement for typical use cases.</w:t>
      </w:r>
    </w:p>
    <w:p w14:paraId="4AB6C8BC" w14:textId="09C2D638" w:rsidR="00F32433" w:rsidRDefault="00F32433" w:rsidP="00542897">
      <w:pPr>
        <w:pStyle w:val="00Text"/>
        <w:ind w:firstLine="0"/>
      </w:pPr>
      <w:r>
        <w:t xml:space="preserve">In RAN1, a </w:t>
      </w:r>
      <w:r w:rsidR="000F016C">
        <w:t xml:space="preserve">study item </w:t>
      </w:r>
      <w:r>
        <w:t xml:space="preserve">was </w:t>
      </w:r>
      <w:r w:rsidR="00B942B5">
        <w:t xml:space="preserve">dedicated </w:t>
      </w:r>
      <w:r>
        <w:t xml:space="preserve">to </w:t>
      </w:r>
      <w:r w:rsidR="00B06DB4">
        <w:t>investigate</w:t>
      </w:r>
      <w:r>
        <w:t xml:space="preserve"> </w:t>
      </w:r>
      <w:r w:rsidR="000F016C">
        <w:t>the support of XR/CG in NR</w:t>
      </w:r>
      <w:r w:rsidR="00B942B5">
        <w:t xml:space="preserve"> by simulations</w:t>
      </w:r>
      <w:r w:rsidR="000F016C">
        <w:t xml:space="preserve"> </w:t>
      </w:r>
      <w:r>
        <w:t xml:space="preserve">from the four </w:t>
      </w:r>
      <w:r w:rsidR="00D928A4">
        <w:t xml:space="preserve">following </w:t>
      </w:r>
      <w:r>
        <w:t>aspects:</w:t>
      </w:r>
    </w:p>
    <w:p w14:paraId="737C3C7F" w14:textId="1769AE11" w:rsidR="00542897" w:rsidRDefault="009B1623" w:rsidP="00F32433">
      <w:pPr>
        <w:pStyle w:val="00Text"/>
        <w:numPr>
          <w:ilvl w:val="0"/>
          <w:numId w:val="44"/>
        </w:numPr>
      </w:pPr>
      <w:r>
        <w:t xml:space="preserve">Network </w:t>
      </w:r>
      <w:r w:rsidR="00726851">
        <w:t>Capacity</w:t>
      </w:r>
    </w:p>
    <w:p w14:paraId="4C477401" w14:textId="51AC025C" w:rsidR="009B1623" w:rsidRDefault="009B1623" w:rsidP="00F32433">
      <w:pPr>
        <w:pStyle w:val="00Text"/>
        <w:numPr>
          <w:ilvl w:val="0"/>
          <w:numId w:val="44"/>
        </w:numPr>
      </w:pPr>
      <w:r>
        <w:t>UE power consumption</w:t>
      </w:r>
    </w:p>
    <w:p w14:paraId="3E87C6BD" w14:textId="6815C808" w:rsidR="00726851" w:rsidRDefault="00E35F56" w:rsidP="00F32433">
      <w:pPr>
        <w:pStyle w:val="00Text"/>
        <w:numPr>
          <w:ilvl w:val="0"/>
          <w:numId w:val="44"/>
        </w:numPr>
      </w:pPr>
      <w:r>
        <w:t>Coverage</w:t>
      </w:r>
    </w:p>
    <w:p w14:paraId="26A7D365" w14:textId="0F65802B" w:rsidR="008E7697" w:rsidRDefault="008E7697" w:rsidP="00F32433">
      <w:pPr>
        <w:pStyle w:val="00Text"/>
        <w:numPr>
          <w:ilvl w:val="0"/>
          <w:numId w:val="44"/>
        </w:numPr>
      </w:pPr>
      <w:r>
        <w:t>Mobility</w:t>
      </w:r>
    </w:p>
    <w:p w14:paraId="7C0EB20F" w14:textId="313E5774" w:rsidR="006106E7" w:rsidRDefault="00E70416" w:rsidP="00CD79D7">
      <w:pPr>
        <w:pStyle w:val="00Text"/>
        <w:ind w:firstLine="0"/>
      </w:pPr>
      <w:r>
        <w:t>From the perspective of XR/CG</w:t>
      </w:r>
      <w:r w:rsidR="006106E7">
        <w:t xml:space="preserve"> traffic, XR/CG has </w:t>
      </w:r>
      <w:r w:rsidR="00093DE8">
        <w:rPr>
          <w:rFonts w:hint="eastAsia"/>
          <w:lang w:eastAsia="zh-CN"/>
        </w:rPr>
        <w:t>the</w:t>
      </w:r>
      <w:r w:rsidR="00093DE8">
        <w:t xml:space="preserve"> following </w:t>
      </w:r>
      <w:r w:rsidR="006106E7">
        <w:t xml:space="preserve">characteristics for </w:t>
      </w:r>
      <w:r w:rsidR="00093DE8">
        <w:t>its</w:t>
      </w:r>
      <w:r w:rsidR="006106E7">
        <w:t xml:space="preserve"> service</w:t>
      </w:r>
      <w:r w:rsidR="001D06C7">
        <w:t>:</w:t>
      </w:r>
    </w:p>
    <w:p w14:paraId="5DF08838" w14:textId="77777777" w:rsidR="001D086B" w:rsidRDefault="006106E7" w:rsidP="006106E7">
      <w:pPr>
        <w:pStyle w:val="00Text"/>
        <w:numPr>
          <w:ilvl w:val="0"/>
          <w:numId w:val="44"/>
        </w:numPr>
      </w:pPr>
      <w:r>
        <w:t>Different QoS (e.g., latency/requirement) requirements for the different data streams</w:t>
      </w:r>
    </w:p>
    <w:p w14:paraId="48ED43FD" w14:textId="43F37E8B" w:rsidR="00866DC6" w:rsidRDefault="00866DC6" w:rsidP="006106E7">
      <w:pPr>
        <w:pStyle w:val="00Text"/>
        <w:numPr>
          <w:ilvl w:val="0"/>
          <w:numId w:val="44"/>
        </w:numPr>
      </w:pPr>
      <w:r>
        <w:t>One or more</w:t>
      </w:r>
      <w:r w:rsidR="0066121D">
        <w:t xml:space="preserve"> periodic data stream</w:t>
      </w:r>
      <w:r>
        <w:t>s</w:t>
      </w:r>
      <w:r w:rsidR="0066121D">
        <w:t xml:space="preserve"> with </w:t>
      </w:r>
      <w:r w:rsidR="00067032">
        <w:t>different</w:t>
      </w:r>
      <w:r w:rsidR="0066121D">
        <w:t xml:space="preserve"> </w:t>
      </w:r>
      <w:r>
        <w:t>packet size</w:t>
      </w:r>
      <w:r w:rsidR="00CF64DE">
        <w:t>s</w:t>
      </w:r>
      <w:r>
        <w:t>.</w:t>
      </w:r>
    </w:p>
    <w:p w14:paraId="2C068EB9" w14:textId="515611E8" w:rsidR="00F46191" w:rsidRDefault="001D086B" w:rsidP="006106E7">
      <w:pPr>
        <w:pStyle w:val="00Text"/>
        <w:numPr>
          <w:ilvl w:val="0"/>
          <w:numId w:val="44"/>
        </w:numPr>
      </w:pPr>
      <w:r>
        <w:t>A periodicity with jitter for each data stream</w:t>
      </w:r>
    </w:p>
    <w:p w14:paraId="643149BA" w14:textId="2DA4CF42" w:rsidR="00C054EB" w:rsidRDefault="00F46191" w:rsidP="006106E7">
      <w:pPr>
        <w:pStyle w:val="00Text"/>
        <w:numPr>
          <w:ilvl w:val="0"/>
          <w:numId w:val="44"/>
        </w:numPr>
      </w:pPr>
      <w:r>
        <w:t>Large packet size for each slice of video stream</w:t>
      </w:r>
      <w:r w:rsidR="001D086B">
        <w:t xml:space="preserve"> </w:t>
      </w:r>
      <w:r w:rsidR="006106E7">
        <w:t xml:space="preserve">  </w:t>
      </w:r>
    </w:p>
    <w:p w14:paraId="1CBAC608" w14:textId="74497847" w:rsidR="00335865" w:rsidRDefault="006C3E19" w:rsidP="00542897">
      <w:pPr>
        <w:pStyle w:val="00Text"/>
        <w:ind w:firstLine="0"/>
      </w:pPr>
      <w:r>
        <w:t>No matter from the perspective of network capacity</w:t>
      </w:r>
      <w:r w:rsidR="00460734">
        <w:t>, latency</w:t>
      </w:r>
      <w:r>
        <w:t xml:space="preserve"> or UE power consumption, it is beneficial for NR to utilize </w:t>
      </w:r>
      <w:r w:rsidR="00460734">
        <w:t xml:space="preserve">the characteristics of XR/CG traffic for better match of the transmission and the data streams. For example, NR can configure UE to monitor periodically on the slots/symbols where the data stream will occur, and UE power consumption can be reduced due to less PDCCH detection. </w:t>
      </w:r>
      <w:r w:rsidR="00447F8D">
        <w:t>In order to utilizing the characteristics of XR/CG traffic, NR should identify each traffic or data streams. Thus, we have the following proposal:</w:t>
      </w:r>
    </w:p>
    <w:p w14:paraId="419836D3" w14:textId="285A46E7" w:rsidR="00447F8D" w:rsidRDefault="00447F8D" w:rsidP="00447F8D">
      <w:pPr>
        <w:pStyle w:val="00Text"/>
        <w:ind w:left="1134" w:hanging="1134"/>
      </w:pPr>
      <w:r w:rsidRPr="00673915">
        <w:rPr>
          <w:b/>
          <w:bCs/>
        </w:rPr>
        <w:t xml:space="preserve">Proposal </w:t>
      </w:r>
      <w:r>
        <w:rPr>
          <w:b/>
          <w:bCs/>
        </w:rPr>
        <w:t>3</w:t>
      </w:r>
      <w:r w:rsidRPr="00673915">
        <w:rPr>
          <w:b/>
          <w:bCs/>
        </w:rPr>
        <w:t xml:space="preserve">: </w:t>
      </w:r>
      <w:r>
        <w:rPr>
          <w:b/>
          <w:bCs/>
        </w:rPr>
        <w:t>Study the feasibility and how to identify XR/CG traffic or data stream at NR system, especially at RAN side</w:t>
      </w:r>
    </w:p>
    <w:p w14:paraId="457D01B2" w14:textId="47D31663" w:rsidR="00F46191" w:rsidRDefault="00F46191" w:rsidP="00542897">
      <w:pPr>
        <w:pStyle w:val="00Text"/>
        <w:ind w:firstLine="0"/>
      </w:pPr>
    </w:p>
    <w:p w14:paraId="080EA3B1" w14:textId="66EEDDCC" w:rsidR="002804C6" w:rsidRDefault="002804C6" w:rsidP="00542897">
      <w:pPr>
        <w:pStyle w:val="00Text"/>
        <w:ind w:firstLine="0"/>
        <w:rPr>
          <w:lang w:eastAsia="zh-CN"/>
        </w:rPr>
      </w:pPr>
      <w:r>
        <w:t xml:space="preserve">The typical XR/CG services usually </w:t>
      </w:r>
      <w:r w:rsidR="00B67866">
        <w:t xml:space="preserve">have tight requirements for data rate, low latency and reliability. In some cases, XR </w:t>
      </w:r>
      <w:r w:rsidR="00B67866">
        <w:rPr>
          <w:lang w:eastAsia="zh-CN"/>
        </w:rPr>
        <w:t xml:space="preserve">XR/CG services may require extremely good quality where the requirements of </w:t>
      </w:r>
      <w:proofErr w:type="spellStart"/>
      <w:r w:rsidR="00B67866">
        <w:rPr>
          <w:lang w:eastAsia="zh-CN"/>
        </w:rPr>
        <w:t>eMBB</w:t>
      </w:r>
      <w:proofErr w:type="spellEnd"/>
      <w:r w:rsidR="00B67866">
        <w:rPr>
          <w:lang w:eastAsia="zh-CN"/>
        </w:rPr>
        <w:t xml:space="preserve"> and URLLC shall be satisfied simultaneously.  For example, the XR structure “</w:t>
      </w:r>
      <w:r w:rsidR="00B67866" w:rsidRPr="0091758A">
        <w:rPr>
          <w:lang w:eastAsia="zh-CN"/>
        </w:rPr>
        <w:t>Viewport independent streaming</w:t>
      </w:r>
      <w:r w:rsidR="00B67866">
        <w:rPr>
          <w:lang w:eastAsia="zh-CN"/>
        </w:rPr>
        <w:t>” requires the high data rate of 100Mbit/s with a low packet error rate of 10</w:t>
      </w:r>
      <w:r w:rsidR="00B67866" w:rsidRPr="008C7298">
        <w:rPr>
          <w:vertAlign w:val="superscript"/>
          <w:lang w:eastAsia="zh-CN"/>
        </w:rPr>
        <w:t>-6</w:t>
      </w:r>
      <w:r w:rsidR="00B67866">
        <w:rPr>
          <w:lang w:eastAsia="zh-CN"/>
        </w:rPr>
        <w:t xml:space="preserve">. </w:t>
      </w:r>
      <w:r w:rsidR="001E7899">
        <w:rPr>
          <w:lang w:eastAsia="zh-CN"/>
        </w:rPr>
        <w:t xml:space="preserve">In order to satisfy such kind of tight requirements, </w:t>
      </w:r>
      <w:proofErr w:type="spellStart"/>
      <w:r w:rsidR="001E7899">
        <w:rPr>
          <w:lang w:eastAsia="zh-CN"/>
        </w:rPr>
        <w:t>gNB</w:t>
      </w:r>
      <w:proofErr w:type="spellEnd"/>
      <w:r w:rsidR="001E7899">
        <w:rPr>
          <w:lang w:eastAsia="zh-CN"/>
        </w:rPr>
        <w:t xml:space="preserve"> always needs to allocate a larger number of radio resources in time, thereby leading to </w:t>
      </w:r>
      <w:r w:rsidR="001F7C7D">
        <w:rPr>
          <w:lang w:eastAsia="zh-CN"/>
        </w:rPr>
        <w:t xml:space="preserve">some challenges for system capacity. </w:t>
      </w:r>
      <w:r w:rsidR="009B27B6">
        <w:rPr>
          <w:lang w:eastAsia="zh-CN"/>
        </w:rPr>
        <w:t xml:space="preserve"> Based on the initiate evaluations from RAN1, only a limited number of XR/CG users can be satisfied in one NR cell, even if the requirements of the service quality are quite loose in some simulations. Thus, in order to better support </w:t>
      </w:r>
      <w:r w:rsidR="008E1B35">
        <w:rPr>
          <w:lang w:eastAsia="zh-CN"/>
        </w:rPr>
        <w:t>XR/CG services</w:t>
      </w:r>
      <w:r w:rsidR="00770B59">
        <w:rPr>
          <w:lang w:eastAsia="zh-CN"/>
        </w:rPr>
        <w:t xml:space="preserve"> </w:t>
      </w:r>
      <w:r w:rsidR="00770B59">
        <w:rPr>
          <w:rFonts w:hint="eastAsia"/>
          <w:lang w:eastAsia="zh-CN"/>
        </w:rPr>
        <w:t>and</w:t>
      </w:r>
      <w:r w:rsidR="00770B59">
        <w:rPr>
          <w:lang w:eastAsia="zh-CN"/>
        </w:rPr>
        <w:t xml:space="preserve"> get larger system capacity</w:t>
      </w:r>
      <w:r w:rsidR="008E1B35">
        <w:rPr>
          <w:lang w:eastAsia="zh-CN"/>
        </w:rPr>
        <w:t>, we need some further enhancement in Rel-18 from the following aspects:</w:t>
      </w:r>
    </w:p>
    <w:p w14:paraId="432C5D81" w14:textId="734C37AD" w:rsidR="00FF112B" w:rsidRPr="00975E17" w:rsidRDefault="00B57904" w:rsidP="008E1B35">
      <w:pPr>
        <w:pStyle w:val="00Text"/>
        <w:numPr>
          <w:ilvl w:val="0"/>
          <w:numId w:val="44"/>
        </w:numPr>
      </w:pPr>
      <w:r w:rsidRPr="00975E17">
        <w:t xml:space="preserve">More efficient and low-latency scheduling/resource </w:t>
      </w:r>
      <w:r w:rsidR="00EB17F6" w:rsidRPr="00975E17">
        <w:t>utilization</w:t>
      </w:r>
      <w:r w:rsidRPr="00975E17">
        <w:t xml:space="preserve">. </w:t>
      </w:r>
    </w:p>
    <w:p w14:paraId="02E0063E" w14:textId="748248D4" w:rsidR="008E1B35" w:rsidRDefault="00B57904" w:rsidP="00FF112B">
      <w:pPr>
        <w:pStyle w:val="00Text"/>
        <w:numPr>
          <w:ilvl w:val="1"/>
          <w:numId w:val="44"/>
        </w:numPr>
      </w:pPr>
      <w:r>
        <w:t>SPS/CG transmission is</w:t>
      </w:r>
      <w:r w:rsidR="00866DC6">
        <w:t xml:space="preserve"> an efficient solution to support periodic traffic with fixed packet size</w:t>
      </w:r>
      <w:r>
        <w:t xml:space="preserve">. </w:t>
      </w:r>
      <w:r w:rsidR="00866DC6">
        <w:t xml:space="preserve">XR/CG services are periodic traffics but with variable packet sizes and </w:t>
      </w:r>
      <w:r w:rsidR="00866DC6">
        <w:lastRenderedPageBreak/>
        <w:t xml:space="preserve">jitter. To support XR/CG services, some enhancements for SPS/CG transmission are required to support new </w:t>
      </w:r>
      <w:r w:rsidR="00EB17F6">
        <w:t>characteristic of XR/CG services.</w:t>
      </w:r>
    </w:p>
    <w:p w14:paraId="00C02582" w14:textId="59094C79" w:rsidR="00EB17F6" w:rsidRDefault="00EB17F6" w:rsidP="00FF112B">
      <w:pPr>
        <w:pStyle w:val="00Text"/>
        <w:numPr>
          <w:ilvl w:val="1"/>
          <w:numId w:val="44"/>
        </w:numPr>
      </w:pPr>
      <w:r>
        <w:t xml:space="preserve">A slice of XR/CG data stream always has a large size and may need multiple slots for its transmission. Thus, it is beneficial for NR to optimize the transmission of huge </w:t>
      </w:r>
      <w:r w:rsidR="00866DC6">
        <w:t>packet size</w:t>
      </w:r>
      <w:r w:rsidR="00B261D6">
        <w:t>.</w:t>
      </w:r>
    </w:p>
    <w:p w14:paraId="65097CA0" w14:textId="54C7A9EE" w:rsidR="00527FD0" w:rsidRDefault="00527FD0" w:rsidP="0053338D">
      <w:pPr>
        <w:pStyle w:val="00Text"/>
        <w:numPr>
          <w:ilvl w:val="1"/>
          <w:numId w:val="44"/>
        </w:numPr>
      </w:pPr>
      <w:r>
        <w:t xml:space="preserve">Some enhanced </w:t>
      </w:r>
      <w:r w:rsidR="00866DC6">
        <w:t xml:space="preserve">link adaptation </w:t>
      </w:r>
      <w:r>
        <w:t>mechanism</w:t>
      </w:r>
      <w:r w:rsidR="00866DC6">
        <w:t>, e.g. CSI and HARQ-ACK feedback enhancement,</w:t>
      </w:r>
      <w:r>
        <w:t xml:space="preserve"> may also help the efficiency of resource utilization</w:t>
      </w:r>
    </w:p>
    <w:p w14:paraId="13CF20DC" w14:textId="2E88A8A5" w:rsidR="00B261D6" w:rsidRDefault="00B261D6" w:rsidP="00B261D6">
      <w:pPr>
        <w:pStyle w:val="00Text"/>
        <w:numPr>
          <w:ilvl w:val="0"/>
          <w:numId w:val="44"/>
        </w:numPr>
      </w:pPr>
      <w:r>
        <w:t>Reliability enhancement</w:t>
      </w:r>
    </w:p>
    <w:p w14:paraId="4BBA9EA1" w14:textId="6B8E18C3" w:rsidR="00C94527" w:rsidRDefault="00975E17" w:rsidP="00C94527">
      <w:pPr>
        <w:pStyle w:val="00Text"/>
        <w:numPr>
          <w:ilvl w:val="1"/>
          <w:numId w:val="44"/>
        </w:numPr>
      </w:pPr>
      <w:r>
        <w:t>URLLC is focusing on the high reliability of low-data-rate service. In contrast, XR/CG requires high reliability for high data rate. Thus,</w:t>
      </w:r>
      <w:r w:rsidR="000958FC">
        <w:t xml:space="preserve"> it is desiring for NR to improve repetition/duplication for high data rate transmission.</w:t>
      </w:r>
    </w:p>
    <w:p w14:paraId="3ABC66DC" w14:textId="4DEC3952" w:rsidR="00DA5077" w:rsidRDefault="009F4643" w:rsidP="009F4643">
      <w:pPr>
        <w:pStyle w:val="00Text"/>
        <w:ind w:firstLine="0"/>
      </w:pPr>
      <w:r>
        <w:t>Based on the above discussion, we have the following proposal:</w:t>
      </w:r>
    </w:p>
    <w:p w14:paraId="44D796A1" w14:textId="724401B5" w:rsidR="009F4643" w:rsidRDefault="009F4643" w:rsidP="009F4643">
      <w:pPr>
        <w:pStyle w:val="00Text"/>
        <w:ind w:left="1134" w:hanging="1134"/>
        <w:rPr>
          <w:b/>
          <w:bCs/>
        </w:rPr>
      </w:pPr>
      <w:r w:rsidRPr="00673915">
        <w:rPr>
          <w:b/>
          <w:bCs/>
        </w:rPr>
        <w:t xml:space="preserve">Proposal </w:t>
      </w:r>
      <w:r>
        <w:rPr>
          <w:b/>
          <w:bCs/>
        </w:rPr>
        <w:t>4</w:t>
      </w:r>
      <w:r w:rsidRPr="00673915">
        <w:rPr>
          <w:b/>
          <w:bCs/>
        </w:rPr>
        <w:t xml:space="preserve">: </w:t>
      </w:r>
      <w:r w:rsidR="00036660">
        <w:rPr>
          <w:b/>
          <w:bCs/>
        </w:rPr>
        <w:t xml:space="preserve">In order to </w:t>
      </w:r>
      <w:r w:rsidR="001C284B">
        <w:rPr>
          <w:rFonts w:hint="eastAsia"/>
          <w:b/>
          <w:bCs/>
          <w:lang w:eastAsia="zh-CN"/>
        </w:rPr>
        <w:t>enlarge</w:t>
      </w:r>
      <w:r w:rsidR="00036660">
        <w:rPr>
          <w:b/>
          <w:bCs/>
        </w:rPr>
        <w:t xml:space="preserve"> the system capacity, improve the reliability and reduce the service latency,</w:t>
      </w:r>
      <w:r w:rsidR="001C284B">
        <w:rPr>
          <w:b/>
          <w:bCs/>
        </w:rPr>
        <w:t xml:space="preserve"> support the following enhancement for Rel-18 XR/CG work</w:t>
      </w:r>
      <w:r w:rsidR="00036660">
        <w:rPr>
          <w:b/>
          <w:bCs/>
        </w:rPr>
        <w:t xml:space="preserve"> </w:t>
      </w:r>
    </w:p>
    <w:p w14:paraId="36026248" w14:textId="3D607196" w:rsidR="001C284B" w:rsidRPr="00F7782F" w:rsidRDefault="001C284B" w:rsidP="001C284B">
      <w:pPr>
        <w:pStyle w:val="00Text"/>
        <w:numPr>
          <w:ilvl w:val="1"/>
          <w:numId w:val="44"/>
        </w:numPr>
        <w:rPr>
          <w:b/>
        </w:rPr>
      </w:pPr>
      <w:r w:rsidRPr="00F7782F">
        <w:rPr>
          <w:b/>
        </w:rPr>
        <w:t xml:space="preserve">More efficient and low-latency scheduling/resource utilization, e.g., SPS/CG transmission enhancement, optimized transmission of huge </w:t>
      </w:r>
      <w:r w:rsidR="00CF64DE">
        <w:rPr>
          <w:b/>
        </w:rPr>
        <w:t>packet size</w:t>
      </w:r>
      <w:r w:rsidRPr="00F7782F">
        <w:rPr>
          <w:b/>
        </w:rPr>
        <w:t xml:space="preserve"> and </w:t>
      </w:r>
      <w:r w:rsidR="00CF64DE">
        <w:rPr>
          <w:b/>
        </w:rPr>
        <w:t xml:space="preserve">link adaptation </w:t>
      </w:r>
      <w:r w:rsidRPr="00F7782F">
        <w:rPr>
          <w:b/>
        </w:rPr>
        <w:t>enhancement</w:t>
      </w:r>
    </w:p>
    <w:p w14:paraId="3A7D2EAB" w14:textId="366AF9E3" w:rsidR="00DF1432" w:rsidRPr="00F7782F" w:rsidRDefault="00DF1432" w:rsidP="001C284B">
      <w:pPr>
        <w:pStyle w:val="00Text"/>
        <w:numPr>
          <w:ilvl w:val="1"/>
          <w:numId w:val="44"/>
        </w:numPr>
        <w:rPr>
          <w:b/>
        </w:rPr>
      </w:pPr>
      <w:r w:rsidRPr="00F7782F">
        <w:rPr>
          <w:b/>
        </w:rPr>
        <w:t>Reliability enhancement, e.g., repetition/duplication for high data rate transmission</w:t>
      </w:r>
    </w:p>
    <w:p w14:paraId="288661F7" w14:textId="77777777" w:rsidR="009F4643" w:rsidRDefault="009F4643" w:rsidP="009F4643">
      <w:pPr>
        <w:pStyle w:val="00Text"/>
        <w:ind w:firstLine="0"/>
      </w:pPr>
    </w:p>
    <w:p w14:paraId="12093E89" w14:textId="6F4A742F" w:rsidR="00447F8D" w:rsidRDefault="00E264A0" w:rsidP="00542897">
      <w:pPr>
        <w:pStyle w:val="00Text"/>
        <w:ind w:firstLine="0"/>
      </w:pPr>
      <w:r>
        <w:t>UE power consumption is a key factor from the perspective of user experience. Due to the stringent requirement of XR/</w:t>
      </w:r>
      <w:r w:rsidR="007169B1">
        <w:t>CG, the</w:t>
      </w:r>
      <w:r w:rsidR="00B2371A">
        <w:t xml:space="preserve"> power consumption of XR/CG service is challenging </w:t>
      </w:r>
      <w:r w:rsidR="005B3F54">
        <w:t>for NR UE</w:t>
      </w:r>
      <w:r w:rsidR="007169B1">
        <w:t xml:space="preserve">. </w:t>
      </w:r>
      <w:r w:rsidR="007169B1">
        <w:rPr>
          <w:rFonts w:hint="eastAsia"/>
          <w:lang w:eastAsia="zh-CN"/>
        </w:rPr>
        <w:t>Thus</w:t>
      </w:r>
      <w:r w:rsidR="007169B1">
        <w:t>, further enhancement of power saving should be supported in Rel-18 XR/CG work</w:t>
      </w:r>
      <w:r w:rsidR="00CC0491">
        <w:t xml:space="preserve"> by exploiting the characteristic of XR/CG services</w:t>
      </w:r>
      <w:r w:rsidR="007169B1">
        <w:t>. During Rel-16 and Rel-17, there are some efficient power saving schemes were introduced, and they can be a good starting point.</w:t>
      </w:r>
    </w:p>
    <w:p w14:paraId="69796B3F" w14:textId="758AA76C" w:rsidR="007169B1" w:rsidRDefault="007169B1" w:rsidP="007169B1">
      <w:pPr>
        <w:pStyle w:val="00Text"/>
        <w:ind w:left="1134" w:hanging="1134"/>
        <w:rPr>
          <w:b/>
          <w:bCs/>
        </w:rPr>
      </w:pPr>
      <w:r w:rsidRPr="00673915">
        <w:rPr>
          <w:b/>
          <w:bCs/>
        </w:rPr>
        <w:t xml:space="preserve">Proposal </w:t>
      </w:r>
      <w:r>
        <w:rPr>
          <w:b/>
          <w:bCs/>
        </w:rPr>
        <w:t>5</w:t>
      </w:r>
      <w:r w:rsidRPr="00673915">
        <w:rPr>
          <w:b/>
          <w:bCs/>
        </w:rPr>
        <w:t xml:space="preserve">: </w:t>
      </w:r>
      <w:r>
        <w:rPr>
          <w:b/>
          <w:bCs/>
        </w:rPr>
        <w:t xml:space="preserve">In order to improve the power consumption at UE </w:t>
      </w:r>
      <w:r w:rsidR="00CC0491">
        <w:rPr>
          <w:b/>
          <w:bCs/>
        </w:rPr>
        <w:t>side, support</w:t>
      </w:r>
      <w:r>
        <w:rPr>
          <w:b/>
          <w:bCs/>
        </w:rPr>
        <w:t xml:space="preserve"> further enhancement of power saving for Rel-18 XR/CG work</w:t>
      </w:r>
      <w:r w:rsidR="00CC0491">
        <w:rPr>
          <w:b/>
          <w:bCs/>
        </w:rPr>
        <w:t>, i.e.</w:t>
      </w:r>
      <w:r w:rsidR="00E31336">
        <w:rPr>
          <w:b/>
          <w:bCs/>
        </w:rPr>
        <w:t>, PDCCH</w:t>
      </w:r>
      <w:r w:rsidR="00CC0491">
        <w:rPr>
          <w:b/>
          <w:bCs/>
        </w:rPr>
        <w:t xml:space="preserve"> adaptation to </w:t>
      </w:r>
      <w:r w:rsidR="00E31336">
        <w:rPr>
          <w:b/>
          <w:bCs/>
        </w:rPr>
        <w:t>better match service</w:t>
      </w:r>
      <w:r w:rsidR="00CC0491" w:rsidRPr="00CC0491">
        <w:rPr>
          <w:b/>
          <w:bCs/>
        </w:rPr>
        <w:t xml:space="preserve"> with a periodicity associated with some jitter</w:t>
      </w:r>
    </w:p>
    <w:p w14:paraId="07B2A0C9" w14:textId="193AEEF4" w:rsidR="00384F8A" w:rsidRPr="00CC0491" w:rsidRDefault="000C5BCC" w:rsidP="00CC0491">
      <w:pPr>
        <w:pStyle w:val="00Text"/>
        <w:numPr>
          <w:ilvl w:val="1"/>
          <w:numId w:val="44"/>
        </w:numPr>
        <w:rPr>
          <w:b/>
        </w:rPr>
      </w:pPr>
      <w:r w:rsidRPr="00CC0491">
        <w:rPr>
          <w:b/>
        </w:rPr>
        <w:t>R</w:t>
      </w:r>
      <w:r w:rsidR="00CC0491">
        <w:rPr>
          <w:b/>
        </w:rPr>
        <w:t>el-</w:t>
      </w:r>
      <w:r w:rsidRPr="00CC0491">
        <w:rPr>
          <w:b/>
        </w:rPr>
        <w:t>16/R</w:t>
      </w:r>
      <w:r w:rsidR="00CC0491">
        <w:rPr>
          <w:b/>
        </w:rPr>
        <w:t>el-</w:t>
      </w:r>
      <w:r w:rsidRPr="00CC0491">
        <w:rPr>
          <w:b/>
        </w:rPr>
        <w:t xml:space="preserve">17 power saving mechanism is the starting point </w:t>
      </w:r>
    </w:p>
    <w:p w14:paraId="0EF8638D" w14:textId="4BAEFFCC" w:rsidR="007169B1" w:rsidRPr="00F7782F" w:rsidRDefault="007169B1" w:rsidP="00002429">
      <w:pPr>
        <w:pStyle w:val="00Text"/>
        <w:rPr>
          <w:b/>
        </w:rPr>
      </w:pPr>
    </w:p>
    <w:p w14:paraId="25090782" w14:textId="46FEFBED" w:rsidR="00447F8D" w:rsidRDefault="00AD6B11" w:rsidP="00542897">
      <w:pPr>
        <w:pStyle w:val="00Text"/>
        <w:ind w:firstLine="0"/>
      </w:pPr>
      <w:r>
        <w:t>In NR, some mechanism (e.g., DAPS handover) is introduced to reduce the interruption and improve service continuity during handover. XR/CG has stringent requirements for data rate, which leads to new challenges</w:t>
      </w:r>
      <w:r w:rsidR="00E31336">
        <w:t xml:space="preserve"> for the handover. </w:t>
      </w:r>
      <w:r>
        <w:t xml:space="preserve"> </w:t>
      </w:r>
      <w:r w:rsidR="00E31336">
        <w:t xml:space="preserve">In Rel-17, there is a discussion on L1/L2 centric inter-cell mobility, which may help to improve XR/CG service at cell edge. However, the final outcome of L1/L2 centric inter-cell mobility is not clear so far </w:t>
      </w:r>
      <w:r w:rsidR="00087AE6">
        <w:t>since</w:t>
      </w:r>
      <w:r w:rsidR="00E31336">
        <w:t xml:space="preserve"> companies have diverging views on this topic. DAPS is a</w:t>
      </w:r>
      <w:r w:rsidR="00087AE6">
        <w:t xml:space="preserve"> new feature introduced in Rel-16, and supports the simultaneous transmissions with two cells during handover. </w:t>
      </w:r>
      <w:r w:rsidR="00B20CCA">
        <w:t xml:space="preserve">One disadvantage of DAPS is high complexity. In order to improve the XR/CG service continuity during handover, Rel-18 should try to further enhance the mobility mechanism. </w:t>
      </w:r>
    </w:p>
    <w:p w14:paraId="6CFF85E0" w14:textId="5469AE1E" w:rsidR="00B20CCA" w:rsidRDefault="00B20CCA" w:rsidP="00B20CCA">
      <w:pPr>
        <w:pStyle w:val="00Text"/>
        <w:ind w:left="1134" w:hanging="1134"/>
        <w:rPr>
          <w:b/>
          <w:bCs/>
        </w:rPr>
      </w:pPr>
      <w:r w:rsidRPr="00673915">
        <w:rPr>
          <w:b/>
          <w:bCs/>
        </w:rPr>
        <w:t xml:space="preserve">Proposal </w:t>
      </w:r>
      <w:r>
        <w:rPr>
          <w:b/>
          <w:bCs/>
        </w:rPr>
        <w:t>6</w:t>
      </w:r>
      <w:r w:rsidRPr="00673915">
        <w:rPr>
          <w:b/>
          <w:bCs/>
        </w:rPr>
        <w:t xml:space="preserve">: </w:t>
      </w:r>
      <w:r>
        <w:rPr>
          <w:b/>
          <w:bCs/>
        </w:rPr>
        <w:t xml:space="preserve">In order to improve </w:t>
      </w:r>
      <w:r w:rsidRPr="00B20CCA">
        <w:rPr>
          <w:b/>
          <w:bCs/>
        </w:rPr>
        <w:t>XR/CG service continuity during handover</w:t>
      </w:r>
      <w:r>
        <w:rPr>
          <w:b/>
          <w:bCs/>
        </w:rPr>
        <w:t xml:space="preserve">, support further enhancement of </w:t>
      </w:r>
      <w:r w:rsidR="00235D01">
        <w:rPr>
          <w:b/>
          <w:bCs/>
        </w:rPr>
        <w:t>mobility</w:t>
      </w:r>
      <w:r>
        <w:rPr>
          <w:b/>
          <w:bCs/>
        </w:rPr>
        <w:t xml:space="preserve"> for Rel-18 XR/CG work, i.e., </w:t>
      </w:r>
      <w:r w:rsidR="00235D01">
        <w:rPr>
          <w:b/>
          <w:bCs/>
        </w:rPr>
        <w:t>mechanism to reduce interruption time for lossless handover with reasonable complexity</w:t>
      </w:r>
    </w:p>
    <w:p w14:paraId="0B8B4AF5" w14:textId="3FB33B0E" w:rsidR="0023478C" w:rsidRDefault="0023478C" w:rsidP="0023478C">
      <w:pPr>
        <w:pStyle w:val="01"/>
      </w:pPr>
      <w:r>
        <w:lastRenderedPageBreak/>
        <w:t xml:space="preserve">Enhancements for </w:t>
      </w:r>
      <w:r w:rsidR="00B05860">
        <w:t>New Spectrum</w:t>
      </w:r>
    </w:p>
    <w:p w14:paraId="553755CC" w14:textId="3234A8F8" w:rsidR="0023478C" w:rsidRDefault="0023478C" w:rsidP="0023478C">
      <w:pPr>
        <w:pStyle w:val="00Text"/>
        <w:ind w:firstLine="0"/>
        <w:rPr>
          <w:lang w:eastAsia="zh-CN"/>
        </w:rPr>
      </w:pPr>
      <w:r w:rsidRPr="009F7733">
        <w:rPr>
          <w:lang w:eastAsia="zh-CN"/>
        </w:rPr>
        <w:t>The new spectrum work item in R</w:t>
      </w:r>
      <w:r w:rsidR="00560052">
        <w:rPr>
          <w:lang w:eastAsia="zh-CN"/>
        </w:rPr>
        <w:t>el-</w:t>
      </w:r>
      <w:r w:rsidRPr="009F7733">
        <w:rPr>
          <w:lang w:eastAsia="zh-CN"/>
        </w:rPr>
        <w:t xml:space="preserve">17 focuses on establishing basic building blocks, which targets to achieve a workable NR system over sub-71 GHz band with some essential functionalities inherited from NR R15/R16.  </w:t>
      </w:r>
      <w:r>
        <w:rPr>
          <w:lang w:eastAsia="zh-CN"/>
        </w:rPr>
        <w:t xml:space="preserve">Driving towards a more aggressive spectral efficiency gain, more advanced mechanisms can be further envisioned. For instance, more flexible initial access with flexibly configured subcarrier spacing and improved coverage for the UL transmissions will allow the network to use the initial UL BWP in a more efficient manner. On the other hand, advanced UE may be envisioned that will be capable of processing DL/UL data with boosted throughput. To address the UE of such type, new scheduling and feedback mechanisms should be studied. Moreover, for operation in unlicensed spectrum, e.g. 60GHz, R17 sub-71GHz system may not be efficient to address instantaneous burst interference due to UE mobility or environment changing. Rel-18 may fill up the gap in this area. </w:t>
      </w:r>
    </w:p>
    <w:p w14:paraId="46E34B60" w14:textId="77777777" w:rsidR="0023478C" w:rsidRPr="00CF5727" w:rsidRDefault="0023478C" w:rsidP="00CF5727">
      <w:pPr>
        <w:pStyle w:val="00Text"/>
        <w:ind w:left="1134" w:hanging="1134"/>
        <w:rPr>
          <w:b/>
          <w:bCs/>
        </w:rPr>
      </w:pPr>
      <w:r w:rsidRPr="00CF5727">
        <w:rPr>
          <w:b/>
          <w:bCs/>
        </w:rPr>
        <w:t>Proposal 7: to further improve the system spectral efficiency, coverage and flexibility for sub-71GHz spectrum, the following aspects can be considered in Rel-18:</w:t>
      </w:r>
    </w:p>
    <w:p w14:paraId="18CF7AAB" w14:textId="77777777" w:rsidR="0023478C" w:rsidRPr="00CF5727" w:rsidRDefault="0023478C" w:rsidP="00CF5727">
      <w:pPr>
        <w:pStyle w:val="00Text"/>
        <w:numPr>
          <w:ilvl w:val="0"/>
          <w:numId w:val="48"/>
        </w:numPr>
        <w:rPr>
          <w:b/>
          <w:bCs/>
        </w:rPr>
      </w:pPr>
      <w:r w:rsidRPr="00CF5727">
        <w:rPr>
          <w:b/>
          <w:bCs/>
        </w:rPr>
        <w:t>UL coverage enhancement</w:t>
      </w:r>
    </w:p>
    <w:p w14:paraId="6AA1AEF6" w14:textId="77777777" w:rsidR="0023478C" w:rsidRPr="00CF5727" w:rsidRDefault="0023478C" w:rsidP="00CF5727">
      <w:pPr>
        <w:pStyle w:val="00Text"/>
        <w:numPr>
          <w:ilvl w:val="0"/>
          <w:numId w:val="48"/>
        </w:numPr>
        <w:rPr>
          <w:b/>
          <w:bCs/>
        </w:rPr>
      </w:pPr>
      <w:r w:rsidRPr="00CF5727">
        <w:rPr>
          <w:b/>
          <w:bCs/>
        </w:rPr>
        <w:t>Fully flexible SCS configured in initial BWP</w:t>
      </w:r>
    </w:p>
    <w:p w14:paraId="57C20016" w14:textId="77777777" w:rsidR="0023478C" w:rsidRPr="00CF5727" w:rsidRDefault="0023478C" w:rsidP="00CF5727">
      <w:pPr>
        <w:pStyle w:val="00Text"/>
        <w:numPr>
          <w:ilvl w:val="0"/>
          <w:numId w:val="48"/>
        </w:numPr>
        <w:rPr>
          <w:b/>
          <w:bCs/>
        </w:rPr>
      </w:pPr>
      <w:r w:rsidRPr="00CF5727">
        <w:rPr>
          <w:b/>
          <w:bCs/>
        </w:rPr>
        <w:t xml:space="preserve">Further scheduling and feedback enhancement </w:t>
      </w:r>
    </w:p>
    <w:p w14:paraId="1DAB1F8C" w14:textId="77777777" w:rsidR="007424C4" w:rsidRDefault="007424C4" w:rsidP="00542897">
      <w:pPr>
        <w:pStyle w:val="00Text"/>
        <w:ind w:firstLine="0"/>
      </w:pPr>
    </w:p>
    <w:p w14:paraId="6CEF7493" w14:textId="77777777" w:rsidR="00335865" w:rsidRPr="00335865" w:rsidRDefault="00335865" w:rsidP="00335865">
      <w:pPr>
        <w:keepNext/>
        <w:numPr>
          <w:ilvl w:val="0"/>
          <w:numId w:val="1"/>
        </w:numPr>
        <w:spacing w:before="240" w:after="120"/>
        <w:ind w:left="795" w:hangingChars="283" w:hanging="795"/>
        <w:outlineLvl w:val="0"/>
        <w:rPr>
          <w:rFonts w:ascii="Helvetica" w:eastAsia="宋体" w:hAnsi="Helvetica" w:cs="Arial"/>
          <w:b/>
          <w:bCs/>
          <w:kern w:val="32"/>
          <w:sz w:val="28"/>
          <w:szCs w:val="32"/>
          <w:lang w:eastAsia="zh-CN"/>
        </w:rPr>
      </w:pPr>
      <w:r w:rsidRPr="00335865">
        <w:rPr>
          <w:rFonts w:ascii="Helvetica" w:eastAsia="宋体" w:hAnsi="Helvetica" w:cs="Arial" w:hint="eastAsia"/>
          <w:b/>
          <w:bCs/>
          <w:kern w:val="32"/>
          <w:sz w:val="28"/>
          <w:szCs w:val="32"/>
          <w:lang w:eastAsia="zh-CN"/>
        </w:rPr>
        <w:t>Conclusion</w:t>
      </w:r>
    </w:p>
    <w:p w14:paraId="725A2372" w14:textId="1CF5D120" w:rsidR="00335865" w:rsidRDefault="00335865" w:rsidP="00335865">
      <w:pPr>
        <w:spacing w:after="180"/>
        <w:jc w:val="both"/>
        <w:rPr>
          <w:rFonts w:eastAsia="宋体"/>
          <w:szCs w:val="20"/>
        </w:rPr>
      </w:pPr>
      <w:r w:rsidRPr="00335865">
        <w:rPr>
          <w:rFonts w:eastAsia="宋体"/>
          <w:szCs w:val="20"/>
          <w:lang w:val="x-none"/>
        </w:rPr>
        <w:t xml:space="preserve">In this contribution, </w:t>
      </w:r>
      <w:r w:rsidR="00A352A4">
        <w:rPr>
          <w:rFonts w:eastAsia="宋体"/>
          <w:szCs w:val="20"/>
        </w:rPr>
        <w:t xml:space="preserve">we discuss the potential </w:t>
      </w:r>
      <w:proofErr w:type="spellStart"/>
      <w:r w:rsidR="00A352A4">
        <w:rPr>
          <w:rFonts w:eastAsia="宋体"/>
          <w:szCs w:val="20"/>
        </w:rPr>
        <w:t>eMBB</w:t>
      </w:r>
      <w:proofErr w:type="spellEnd"/>
      <w:r w:rsidR="00A352A4">
        <w:rPr>
          <w:rFonts w:eastAsia="宋体"/>
          <w:szCs w:val="20"/>
        </w:rPr>
        <w:t xml:space="preserve"> enhancement from three aspects: higher spectrum efficiency, new services and higher frequency band. Based on the discussion, we have the following proposals for MIMO enhancement, NR better support of XR/CG and NR </w:t>
      </w:r>
      <w:r w:rsidR="007D50C8">
        <w:rPr>
          <w:rFonts w:eastAsia="宋体"/>
          <w:szCs w:val="20"/>
        </w:rPr>
        <w:t>operations on new spectrum:</w:t>
      </w:r>
    </w:p>
    <w:p w14:paraId="6D9C98D8" w14:textId="77777777" w:rsidR="00D54DE8" w:rsidRPr="0080762C" w:rsidRDefault="00D54DE8" w:rsidP="00D54DE8">
      <w:pPr>
        <w:pStyle w:val="00Text"/>
        <w:ind w:firstLine="0"/>
        <w:rPr>
          <w:b/>
          <w:bCs/>
        </w:rPr>
      </w:pPr>
      <w:r w:rsidRPr="0080762C">
        <w:rPr>
          <w:b/>
          <w:bCs/>
        </w:rPr>
        <w:t xml:space="preserve">Proposal 1: the motivations for </w:t>
      </w:r>
      <w:r>
        <w:rPr>
          <w:b/>
          <w:bCs/>
        </w:rPr>
        <w:t>R</w:t>
      </w:r>
      <w:r w:rsidRPr="0080762C">
        <w:rPr>
          <w:b/>
          <w:bCs/>
        </w:rPr>
        <w:t>el</w:t>
      </w:r>
      <w:r>
        <w:rPr>
          <w:b/>
          <w:bCs/>
        </w:rPr>
        <w:t>-</w:t>
      </w:r>
      <w:r w:rsidRPr="0080762C">
        <w:rPr>
          <w:b/>
          <w:bCs/>
        </w:rPr>
        <w:t>18 MIMO enhancements are:</w:t>
      </w:r>
    </w:p>
    <w:p w14:paraId="2BA0989F" w14:textId="77777777" w:rsidR="00D54DE8" w:rsidRPr="00D54DE8" w:rsidRDefault="00D54DE8" w:rsidP="00D54DE8">
      <w:pPr>
        <w:pStyle w:val="00Text"/>
        <w:numPr>
          <w:ilvl w:val="1"/>
          <w:numId w:val="44"/>
        </w:numPr>
        <w:rPr>
          <w:b/>
        </w:rPr>
      </w:pPr>
      <w:r w:rsidRPr="00D54DE8">
        <w:rPr>
          <w:b/>
        </w:rPr>
        <w:t>Further improve the spectrum efficiency for both downlink and uplink transmission</w:t>
      </w:r>
    </w:p>
    <w:p w14:paraId="4B0BD2DE" w14:textId="77777777" w:rsidR="00D54DE8" w:rsidRPr="00D54DE8" w:rsidRDefault="00D54DE8" w:rsidP="00D54DE8">
      <w:pPr>
        <w:pStyle w:val="00Text"/>
        <w:numPr>
          <w:ilvl w:val="1"/>
          <w:numId w:val="44"/>
        </w:numPr>
        <w:rPr>
          <w:b/>
        </w:rPr>
      </w:pPr>
      <w:r w:rsidRPr="00D54DE8">
        <w:rPr>
          <w:b/>
        </w:rPr>
        <w:t>Improve user throughput to enable new services.</w:t>
      </w:r>
    </w:p>
    <w:p w14:paraId="067C8FE3" w14:textId="77777777" w:rsidR="00DF0818" w:rsidRPr="00673915" w:rsidRDefault="00DF0818" w:rsidP="00DF0818">
      <w:pPr>
        <w:pStyle w:val="00Text"/>
        <w:ind w:firstLine="0"/>
        <w:rPr>
          <w:b/>
          <w:bCs/>
        </w:rPr>
      </w:pPr>
      <w:r w:rsidRPr="00673915">
        <w:rPr>
          <w:b/>
          <w:bCs/>
        </w:rPr>
        <w:t>Proposal 2: For Rel-18 MIMO enhancement, consider the following aspects:</w:t>
      </w:r>
    </w:p>
    <w:p w14:paraId="73A89D13" w14:textId="77777777" w:rsidR="00DF0818" w:rsidRDefault="00DF0818" w:rsidP="00DF0818">
      <w:pPr>
        <w:pStyle w:val="00Text"/>
        <w:numPr>
          <w:ilvl w:val="0"/>
          <w:numId w:val="47"/>
        </w:numPr>
        <w:ind w:left="1560"/>
        <w:rPr>
          <w:b/>
          <w:bCs/>
        </w:rPr>
      </w:pPr>
      <w:r>
        <w:rPr>
          <w:b/>
          <w:bCs/>
        </w:rPr>
        <w:t xml:space="preserve">High-order </w:t>
      </w:r>
      <w:r w:rsidRPr="00673915">
        <w:rPr>
          <w:b/>
          <w:bCs/>
        </w:rPr>
        <w:t>UL SU-MIMO</w:t>
      </w:r>
      <w:r>
        <w:rPr>
          <w:b/>
          <w:bCs/>
        </w:rPr>
        <w:t xml:space="preserve"> for UEs of lager size, e.g., CPE</w:t>
      </w:r>
    </w:p>
    <w:p w14:paraId="269EE926" w14:textId="77777777" w:rsidR="00DF0818" w:rsidRDefault="00DF0818" w:rsidP="00DF0818">
      <w:pPr>
        <w:pStyle w:val="00Text"/>
        <w:numPr>
          <w:ilvl w:val="2"/>
          <w:numId w:val="47"/>
        </w:numPr>
        <w:rPr>
          <w:b/>
          <w:bCs/>
        </w:rPr>
      </w:pPr>
      <w:r w:rsidRPr="00673915">
        <w:rPr>
          <w:b/>
          <w:bCs/>
        </w:rPr>
        <w:t>up to 8 layers</w:t>
      </w:r>
    </w:p>
    <w:p w14:paraId="39632B66" w14:textId="77777777" w:rsidR="00DF0818" w:rsidRPr="00673915" w:rsidRDefault="00DF0818" w:rsidP="00DF0818">
      <w:pPr>
        <w:pStyle w:val="00Text"/>
        <w:numPr>
          <w:ilvl w:val="2"/>
          <w:numId w:val="47"/>
        </w:numPr>
        <w:rPr>
          <w:b/>
          <w:bCs/>
        </w:rPr>
      </w:pPr>
      <w:r w:rsidRPr="00673915">
        <w:rPr>
          <w:b/>
          <w:bCs/>
        </w:rPr>
        <w:t>frequency domain selective precoding</w:t>
      </w:r>
      <w:r>
        <w:rPr>
          <w:b/>
          <w:bCs/>
        </w:rPr>
        <w:t xml:space="preserve"> when # of layers is larger than 4</w:t>
      </w:r>
    </w:p>
    <w:p w14:paraId="2C84C4AB" w14:textId="77777777" w:rsidR="00DF0818" w:rsidRPr="00673915" w:rsidRDefault="00DF0818" w:rsidP="00DF0818">
      <w:pPr>
        <w:pStyle w:val="00Text"/>
        <w:numPr>
          <w:ilvl w:val="0"/>
          <w:numId w:val="47"/>
        </w:numPr>
        <w:ind w:left="1560"/>
        <w:rPr>
          <w:b/>
          <w:bCs/>
        </w:rPr>
      </w:pPr>
      <w:r w:rsidRPr="00673915">
        <w:rPr>
          <w:b/>
          <w:bCs/>
        </w:rPr>
        <w:t>CSI enhancement: overhead reduction</w:t>
      </w:r>
      <w:r>
        <w:rPr>
          <w:b/>
          <w:bCs/>
        </w:rPr>
        <w:t xml:space="preserve"> by exploiting time-domain correlation</w:t>
      </w:r>
      <w:r w:rsidRPr="00673915">
        <w:rPr>
          <w:b/>
          <w:bCs/>
        </w:rPr>
        <w:t xml:space="preserve"> and higher resolution codebook</w:t>
      </w:r>
    </w:p>
    <w:p w14:paraId="7C799B13" w14:textId="77777777" w:rsidR="00DF0818" w:rsidRPr="00673915" w:rsidRDefault="00DF0818" w:rsidP="00DF0818">
      <w:pPr>
        <w:pStyle w:val="00Text"/>
        <w:numPr>
          <w:ilvl w:val="0"/>
          <w:numId w:val="47"/>
        </w:numPr>
        <w:ind w:left="1560"/>
        <w:rPr>
          <w:b/>
          <w:bCs/>
        </w:rPr>
      </w:pPr>
      <w:r w:rsidRPr="00673915">
        <w:rPr>
          <w:b/>
          <w:bCs/>
        </w:rPr>
        <w:t xml:space="preserve">Multi-TRP enhancement: simultaneous transmission of </w:t>
      </w:r>
      <w:r>
        <w:rPr>
          <w:b/>
          <w:bCs/>
        </w:rPr>
        <w:t xml:space="preserve">multiple panels at </w:t>
      </w:r>
      <w:r w:rsidRPr="00673915">
        <w:rPr>
          <w:b/>
          <w:bCs/>
        </w:rPr>
        <w:t>UE</w:t>
      </w:r>
      <w:r>
        <w:rPr>
          <w:b/>
          <w:bCs/>
        </w:rPr>
        <w:t xml:space="preserve"> side</w:t>
      </w:r>
      <w:r w:rsidRPr="00673915">
        <w:rPr>
          <w:b/>
          <w:bCs/>
        </w:rPr>
        <w:t xml:space="preserve"> and power saving enhancement</w:t>
      </w:r>
    </w:p>
    <w:p w14:paraId="603F28A1" w14:textId="77777777" w:rsidR="00DF0818" w:rsidRPr="00673915" w:rsidRDefault="00DF0818" w:rsidP="00DF0818">
      <w:pPr>
        <w:pStyle w:val="00Text"/>
        <w:numPr>
          <w:ilvl w:val="0"/>
          <w:numId w:val="47"/>
        </w:numPr>
        <w:ind w:left="1560"/>
        <w:rPr>
          <w:b/>
          <w:bCs/>
        </w:rPr>
      </w:pPr>
      <w:r w:rsidRPr="00673915">
        <w:rPr>
          <w:b/>
          <w:bCs/>
        </w:rPr>
        <w:t>Enhancement on multi-beam operation:  L1-event driven multi-beam operation and UE-initiated beam management.</w:t>
      </w:r>
    </w:p>
    <w:p w14:paraId="5623B8FB" w14:textId="77777777" w:rsidR="00D54DE8" w:rsidRPr="00D54DE8" w:rsidRDefault="00D54DE8" w:rsidP="00D54DE8">
      <w:pPr>
        <w:pStyle w:val="00Text"/>
        <w:spacing w:before="240"/>
        <w:ind w:left="1134" w:hanging="1134"/>
        <w:rPr>
          <w:b/>
          <w:bCs/>
        </w:rPr>
      </w:pPr>
      <w:bookmarkStart w:id="0" w:name="_GoBack"/>
      <w:bookmarkEnd w:id="0"/>
      <w:r w:rsidRPr="00673915">
        <w:rPr>
          <w:b/>
          <w:bCs/>
        </w:rPr>
        <w:t xml:space="preserve">Proposal </w:t>
      </w:r>
      <w:r>
        <w:rPr>
          <w:b/>
          <w:bCs/>
        </w:rPr>
        <w:t>3</w:t>
      </w:r>
      <w:r w:rsidRPr="00673915">
        <w:rPr>
          <w:b/>
          <w:bCs/>
        </w:rPr>
        <w:t xml:space="preserve">: </w:t>
      </w:r>
      <w:r>
        <w:rPr>
          <w:b/>
          <w:bCs/>
        </w:rPr>
        <w:t>Study the feasibility and how to identify XR/CG traffic or data stream at NR system, especially at RAN side</w:t>
      </w:r>
    </w:p>
    <w:p w14:paraId="56D02E96" w14:textId="77777777" w:rsidR="00D54DE8" w:rsidRDefault="00D54DE8" w:rsidP="00D54DE8">
      <w:pPr>
        <w:pStyle w:val="00Text"/>
        <w:spacing w:before="240"/>
        <w:ind w:left="1134" w:hanging="1134"/>
        <w:rPr>
          <w:b/>
          <w:bCs/>
        </w:rPr>
      </w:pPr>
      <w:r w:rsidRPr="00673915">
        <w:rPr>
          <w:b/>
          <w:bCs/>
        </w:rPr>
        <w:t xml:space="preserve">Proposal </w:t>
      </w:r>
      <w:r>
        <w:rPr>
          <w:b/>
          <w:bCs/>
        </w:rPr>
        <w:t>4</w:t>
      </w:r>
      <w:r w:rsidRPr="00673915">
        <w:rPr>
          <w:b/>
          <w:bCs/>
        </w:rPr>
        <w:t xml:space="preserve">: </w:t>
      </w:r>
      <w:r>
        <w:rPr>
          <w:b/>
          <w:bCs/>
        </w:rPr>
        <w:t xml:space="preserve">In order to </w:t>
      </w:r>
      <w:r>
        <w:rPr>
          <w:rFonts w:hint="eastAsia"/>
          <w:b/>
          <w:bCs/>
          <w:lang w:eastAsia="zh-CN"/>
        </w:rPr>
        <w:t>enlarge</w:t>
      </w:r>
      <w:r>
        <w:rPr>
          <w:b/>
          <w:bCs/>
        </w:rPr>
        <w:t xml:space="preserve"> the system capacity, improve the reliability and reduce the service latency, support the following enhancement for Rel-18 XR/CG work </w:t>
      </w:r>
    </w:p>
    <w:p w14:paraId="0B981FB0" w14:textId="77777777" w:rsidR="00D54DE8" w:rsidRPr="00F7782F" w:rsidRDefault="00D54DE8" w:rsidP="00D54DE8">
      <w:pPr>
        <w:pStyle w:val="00Text"/>
        <w:numPr>
          <w:ilvl w:val="1"/>
          <w:numId w:val="44"/>
        </w:numPr>
        <w:rPr>
          <w:b/>
        </w:rPr>
      </w:pPr>
      <w:r w:rsidRPr="00F7782F">
        <w:rPr>
          <w:b/>
        </w:rPr>
        <w:lastRenderedPageBreak/>
        <w:t xml:space="preserve">More efficient and low-latency scheduling/resource utilization, e.g., SPS/CG transmission enhancement, optimized transmission of huge </w:t>
      </w:r>
      <w:r>
        <w:rPr>
          <w:b/>
        </w:rPr>
        <w:t>packet size</w:t>
      </w:r>
      <w:r w:rsidRPr="00F7782F">
        <w:rPr>
          <w:b/>
        </w:rPr>
        <w:t xml:space="preserve"> and </w:t>
      </w:r>
      <w:r>
        <w:rPr>
          <w:b/>
        </w:rPr>
        <w:t xml:space="preserve">link adaptation </w:t>
      </w:r>
      <w:r w:rsidRPr="00F7782F">
        <w:rPr>
          <w:b/>
        </w:rPr>
        <w:t>enhancement</w:t>
      </w:r>
    </w:p>
    <w:p w14:paraId="66046BB1" w14:textId="77777777" w:rsidR="00D54DE8" w:rsidRPr="00F7782F" w:rsidRDefault="00D54DE8" w:rsidP="00D54DE8">
      <w:pPr>
        <w:pStyle w:val="00Text"/>
        <w:numPr>
          <w:ilvl w:val="1"/>
          <w:numId w:val="44"/>
        </w:numPr>
        <w:rPr>
          <w:b/>
        </w:rPr>
      </w:pPr>
      <w:r w:rsidRPr="00F7782F">
        <w:rPr>
          <w:b/>
        </w:rPr>
        <w:t>Reliability enhancement, e.g., repetition/duplication for high data rate transmission</w:t>
      </w:r>
    </w:p>
    <w:p w14:paraId="11CCB542" w14:textId="77777777" w:rsidR="00D54DE8" w:rsidRDefault="00D54DE8" w:rsidP="00D54DE8">
      <w:pPr>
        <w:pStyle w:val="00Text"/>
        <w:spacing w:before="240"/>
        <w:ind w:left="1134" w:hanging="1134"/>
        <w:rPr>
          <w:b/>
          <w:bCs/>
        </w:rPr>
      </w:pPr>
      <w:r w:rsidRPr="00673915">
        <w:rPr>
          <w:b/>
          <w:bCs/>
        </w:rPr>
        <w:t xml:space="preserve">Proposal </w:t>
      </w:r>
      <w:r>
        <w:rPr>
          <w:b/>
          <w:bCs/>
        </w:rPr>
        <w:t>5</w:t>
      </w:r>
      <w:r w:rsidRPr="00673915">
        <w:rPr>
          <w:b/>
          <w:bCs/>
        </w:rPr>
        <w:t xml:space="preserve">: </w:t>
      </w:r>
      <w:r>
        <w:rPr>
          <w:b/>
          <w:bCs/>
        </w:rPr>
        <w:t>In order to improve the power consumption at UE side, support further enhancement of power saving for Rel-18 XR/CG work, i.e., PDCCH adaptation to better match service</w:t>
      </w:r>
      <w:r w:rsidRPr="00CC0491">
        <w:rPr>
          <w:b/>
          <w:bCs/>
        </w:rPr>
        <w:t xml:space="preserve"> with a periodicity associated with some jitter</w:t>
      </w:r>
    </w:p>
    <w:p w14:paraId="75526E07" w14:textId="77777777" w:rsidR="00D54DE8" w:rsidRPr="00CC0491" w:rsidRDefault="00D54DE8" w:rsidP="00D54DE8">
      <w:pPr>
        <w:pStyle w:val="00Text"/>
        <w:numPr>
          <w:ilvl w:val="1"/>
          <w:numId w:val="44"/>
        </w:numPr>
        <w:rPr>
          <w:b/>
        </w:rPr>
      </w:pPr>
      <w:r w:rsidRPr="00CC0491">
        <w:rPr>
          <w:b/>
        </w:rPr>
        <w:t>R</w:t>
      </w:r>
      <w:r>
        <w:rPr>
          <w:b/>
        </w:rPr>
        <w:t>el-</w:t>
      </w:r>
      <w:r w:rsidRPr="00CC0491">
        <w:rPr>
          <w:b/>
        </w:rPr>
        <w:t>16/R</w:t>
      </w:r>
      <w:r>
        <w:rPr>
          <w:b/>
        </w:rPr>
        <w:t>el-</w:t>
      </w:r>
      <w:r w:rsidRPr="00CC0491">
        <w:rPr>
          <w:b/>
        </w:rPr>
        <w:t xml:space="preserve">17 power saving mechanism is the starting point </w:t>
      </w:r>
    </w:p>
    <w:p w14:paraId="3A0D21F5" w14:textId="77777777" w:rsidR="00D54DE8" w:rsidRDefault="00D54DE8" w:rsidP="00D54DE8">
      <w:pPr>
        <w:pStyle w:val="00Text"/>
        <w:spacing w:before="240"/>
        <w:ind w:left="1134" w:hanging="1134"/>
        <w:rPr>
          <w:b/>
          <w:bCs/>
        </w:rPr>
      </w:pPr>
      <w:r w:rsidRPr="00673915">
        <w:rPr>
          <w:b/>
          <w:bCs/>
        </w:rPr>
        <w:t xml:space="preserve">Proposal </w:t>
      </w:r>
      <w:r>
        <w:rPr>
          <w:b/>
          <w:bCs/>
        </w:rPr>
        <w:t>6</w:t>
      </w:r>
      <w:r w:rsidRPr="00673915">
        <w:rPr>
          <w:b/>
          <w:bCs/>
        </w:rPr>
        <w:t xml:space="preserve">: </w:t>
      </w:r>
      <w:r>
        <w:rPr>
          <w:b/>
          <w:bCs/>
        </w:rPr>
        <w:t xml:space="preserve">In order to improve </w:t>
      </w:r>
      <w:r w:rsidRPr="00B20CCA">
        <w:rPr>
          <w:b/>
          <w:bCs/>
        </w:rPr>
        <w:t>XR/CG service continuity during handover</w:t>
      </w:r>
      <w:r>
        <w:rPr>
          <w:b/>
          <w:bCs/>
        </w:rPr>
        <w:t>, support further enhancement of mobility for Rel-18 XR/CG work, i.e., mechanism to reduce interruption time for lossless handover with reasonable complexity</w:t>
      </w:r>
    </w:p>
    <w:p w14:paraId="117CBEFF" w14:textId="77777777" w:rsidR="00D54DE8" w:rsidRPr="00CF5727" w:rsidRDefault="00D54DE8" w:rsidP="00D54DE8">
      <w:pPr>
        <w:pStyle w:val="00Text"/>
        <w:spacing w:before="240"/>
        <w:ind w:left="1134" w:hanging="1134"/>
        <w:rPr>
          <w:b/>
          <w:bCs/>
        </w:rPr>
      </w:pPr>
      <w:r w:rsidRPr="00CF5727">
        <w:rPr>
          <w:b/>
          <w:bCs/>
        </w:rPr>
        <w:t>Proposal 7: to further improve the system spectral efficiency, coverage and flexibility for sub-71GHz spectrum, the following aspects can be considered in Rel-18:</w:t>
      </w:r>
    </w:p>
    <w:p w14:paraId="79B7FD39" w14:textId="77777777" w:rsidR="00D54DE8" w:rsidRPr="00CF5727" w:rsidRDefault="00D54DE8" w:rsidP="00D54DE8">
      <w:pPr>
        <w:pStyle w:val="00Text"/>
        <w:numPr>
          <w:ilvl w:val="0"/>
          <w:numId w:val="48"/>
        </w:numPr>
        <w:rPr>
          <w:b/>
          <w:bCs/>
        </w:rPr>
      </w:pPr>
      <w:r w:rsidRPr="00CF5727">
        <w:rPr>
          <w:b/>
          <w:bCs/>
        </w:rPr>
        <w:t>UL coverage enhancement</w:t>
      </w:r>
    </w:p>
    <w:p w14:paraId="227A6F14" w14:textId="77777777" w:rsidR="00D54DE8" w:rsidRPr="00CF5727" w:rsidRDefault="00D54DE8" w:rsidP="00D54DE8">
      <w:pPr>
        <w:pStyle w:val="00Text"/>
        <w:numPr>
          <w:ilvl w:val="0"/>
          <w:numId w:val="48"/>
        </w:numPr>
        <w:rPr>
          <w:b/>
          <w:bCs/>
        </w:rPr>
      </w:pPr>
      <w:r w:rsidRPr="00CF5727">
        <w:rPr>
          <w:b/>
          <w:bCs/>
        </w:rPr>
        <w:t>Fully flexible SCS configured in initial BWP</w:t>
      </w:r>
    </w:p>
    <w:p w14:paraId="4E041BC5" w14:textId="77777777" w:rsidR="00D54DE8" w:rsidRPr="00CF5727" w:rsidRDefault="00D54DE8" w:rsidP="00D54DE8">
      <w:pPr>
        <w:pStyle w:val="00Text"/>
        <w:numPr>
          <w:ilvl w:val="0"/>
          <w:numId w:val="48"/>
        </w:numPr>
        <w:rPr>
          <w:b/>
          <w:bCs/>
        </w:rPr>
      </w:pPr>
      <w:r w:rsidRPr="00CF5727">
        <w:rPr>
          <w:b/>
          <w:bCs/>
        </w:rPr>
        <w:t xml:space="preserve">Further scheduling and feedback enhancement </w:t>
      </w:r>
    </w:p>
    <w:p w14:paraId="070EBC10" w14:textId="77777777" w:rsidR="00335865" w:rsidRPr="00335865" w:rsidRDefault="00335865" w:rsidP="00335865">
      <w:pPr>
        <w:spacing w:after="180"/>
        <w:jc w:val="both"/>
        <w:rPr>
          <w:rFonts w:eastAsia="等线"/>
          <w:b/>
          <w:lang w:eastAsia="zh-CN"/>
        </w:rPr>
      </w:pPr>
    </w:p>
    <w:p w14:paraId="5B5157CD" w14:textId="77777777" w:rsidR="00335865" w:rsidRPr="00335865" w:rsidRDefault="00335865" w:rsidP="00335865">
      <w:pPr>
        <w:keepNext/>
        <w:numPr>
          <w:ilvl w:val="0"/>
          <w:numId w:val="1"/>
        </w:numPr>
        <w:spacing w:before="240" w:after="60"/>
        <w:outlineLvl w:val="0"/>
        <w:rPr>
          <w:rFonts w:ascii="Helvetica" w:eastAsia="MS Mincho" w:hAnsi="Helvetica" w:cs="Arial"/>
          <w:b/>
          <w:bCs/>
          <w:kern w:val="32"/>
          <w:sz w:val="28"/>
          <w:szCs w:val="32"/>
        </w:rPr>
      </w:pPr>
      <w:r w:rsidRPr="00335865">
        <w:rPr>
          <w:rFonts w:ascii="Helvetica" w:eastAsia="MS Mincho" w:hAnsi="Helvetica" w:cs="Arial"/>
          <w:b/>
          <w:bCs/>
          <w:kern w:val="32"/>
          <w:sz w:val="28"/>
          <w:szCs w:val="32"/>
        </w:rPr>
        <w:t>References</w:t>
      </w:r>
    </w:p>
    <w:p w14:paraId="1B3841A9" w14:textId="77777777" w:rsidR="00335865" w:rsidRPr="00335865" w:rsidRDefault="00335865" w:rsidP="00335865">
      <w:pPr>
        <w:numPr>
          <w:ilvl w:val="0"/>
          <w:numId w:val="42"/>
        </w:numPr>
        <w:spacing w:line="288" w:lineRule="auto"/>
        <w:ind w:left="562" w:hanging="562"/>
        <w:jc w:val="both"/>
      </w:pPr>
      <w:r w:rsidRPr="00335865">
        <w:rPr>
          <w:szCs w:val="20"/>
          <w:lang w:val="it-IT"/>
        </w:rPr>
        <w:t xml:space="preserve">TR 26.928, </w:t>
      </w:r>
      <w:r w:rsidRPr="00335865">
        <w:t>Extended Reality (XR) in 5G</w:t>
      </w:r>
    </w:p>
    <w:p w14:paraId="583BA18C" w14:textId="77777777" w:rsidR="00335865" w:rsidRPr="00335865" w:rsidRDefault="00335865" w:rsidP="00335865">
      <w:pPr>
        <w:numPr>
          <w:ilvl w:val="0"/>
          <w:numId w:val="42"/>
        </w:numPr>
        <w:spacing w:line="288" w:lineRule="auto"/>
        <w:ind w:left="562" w:hanging="562"/>
        <w:jc w:val="both"/>
      </w:pPr>
      <w:r w:rsidRPr="00335865">
        <w:t>R1-2100015, LS on New Standardized 5QIs for 5G-AIS (Advanced Interactive Services)</w:t>
      </w:r>
    </w:p>
    <w:p w14:paraId="02B157B2" w14:textId="77777777" w:rsidR="00335865" w:rsidRPr="00335865" w:rsidRDefault="00335865" w:rsidP="00335865">
      <w:pPr>
        <w:numPr>
          <w:ilvl w:val="0"/>
          <w:numId w:val="42"/>
        </w:numPr>
        <w:spacing w:line="288" w:lineRule="auto"/>
        <w:ind w:left="562" w:hanging="562"/>
        <w:jc w:val="both"/>
      </w:pPr>
      <w:r w:rsidRPr="00335865">
        <w:t xml:space="preserve">S4-201505, </w:t>
      </w:r>
      <w:proofErr w:type="spellStart"/>
      <w:r w:rsidRPr="00335865">
        <w:t>FS_XRTraffic</w:t>
      </w:r>
      <w:proofErr w:type="spellEnd"/>
      <w:r w:rsidRPr="00335865">
        <w:t>: Permanent document</w:t>
      </w:r>
    </w:p>
    <w:p w14:paraId="687E075A" w14:textId="77777777" w:rsidR="00335865" w:rsidRPr="00335865" w:rsidRDefault="00335865" w:rsidP="00335865">
      <w:pPr>
        <w:numPr>
          <w:ilvl w:val="0"/>
          <w:numId w:val="42"/>
        </w:numPr>
        <w:spacing w:line="288" w:lineRule="auto"/>
        <w:ind w:left="562" w:hanging="562"/>
        <w:jc w:val="both"/>
      </w:pPr>
      <w:r w:rsidRPr="00335865">
        <w:t>TR 22.842, Study on Network Controlled Interactive Services</w:t>
      </w:r>
    </w:p>
    <w:p w14:paraId="2D7E357F" w14:textId="77777777" w:rsidR="00335865" w:rsidRDefault="00335865" w:rsidP="00542897">
      <w:pPr>
        <w:pStyle w:val="00Text"/>
        <w:ind w:firstLine="0"/>
      </w:pPr>
    </w:p>
    <w:sectPr w:rsidR="0033586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D4840" w14:textId="77777777" w:rsidR="00382FE5" w:rsidRDefault="00382FE5">
      <w:r>
        <w:separator/>
      </w:r>
    </w:p>
  </w:endnote>
  <w:endnote w:type="continuationSeparator" w:id="0">
    <w:p w14:paraId="23B6650A" w14:textId="77777777" w:rsidR="00382FE5" w:rsidRDefault="00382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e Regular">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DAE93" w14:textId="77777777" w:rsidR="00382FE5" w:rsidRDefault="00382FE5">
      <w:r>
        <w:separator/>
      </w:r>
    </w:p>
  </w:footnote>
  <w:footnote w:type="continuationSeparator" w:id="0">
    <w:p w14:paraId="4F87DAA1" w14:textId="77777777" w:rsidR="00382FE5" w:rsidRDefault="00382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08D04" w14:textId="77777777" w:rsidR="004509EE" w:rsidRDefault="004509EE" w:rsidP="00A50682">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E718ED"/>
    <w:multiLevelType w:val="hybridMultilevel"/>
    <w:tmpl w:val="D51898CE"/>
    <w:lvl w:ilvl="0" w:tplc="3580D172">
      <w:numFmt w:val="bullet"/>
      <w:lvlText w:val=""/>
      <w:lvlJc w:val="left"/>
      <w:pPr>
        <w:ind w:left="1352" w:hanging="360"/>
      </w:pPr>
      <w:rPr>
        <w:rFonts w:ascii="Symbol" w:eastAsia="宋体" w:hAnsi="Symbol" w:cs="Times New Roman"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3" w15:restartNumberingAfterBreak="0">
    <w:nsid w:val="04487E58"/>
    <w:multiLevelType w:val="hybridMultilevel"/>
    <w:tmpl w:val="805CC9CA"/>
    <w:lvl w:ilvl="0" w:tplc="9904CF8A">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12C66"/>
    <w:multiLevelType w:val="hybridMultilevel"/>
    <w:tmpl w:val="0C00C93E"/>
    <w:lvl w:ilvl="0" w:tplc="4FAE3B36">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74B84"/>
    <w:multiLevelType w:val="hybridMultilevel"/>
    <w:tmpl w:val="A6208E08"/>
    <w:lvl w:ilvl="0" w:tplc="80FCADF6">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091C7A"/>
    <w:multiLevelType w:val="hybridMultilevel"/>
    <w:tmpl w:val="71068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564BEF"/>
    <w:multiLevelType w:val="hybridMultilevel"/>
    <w:tmpl w:val="E2347DC2"/>
    <w:lvl w:ilvl="0" w:tplc="80FCADF6">
      <w:start w:val="2"/>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43711F"/>
    <w:multiLevelType w:val="hybridMultilevel"/>
    <w:tmpl w:val="F3D839D0"/>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273A0F"/>
    <w:multiLevelType w:val="hybridMultilevel"/>
    <w:tmpl w:val="F48054E8"/>
    <w:lvl w:ilvl="0" w:tplc="4FAE3B36">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1BB2C40"/>
    <w:multiLevelType w:val="hybridMultilevel"/>
    <w:tmpl w:val="7F2E9DB4"/>
    <w:lvl w:ilvl="0" w:tplc="80FCADF6">
      <w:start w:val="2"/>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1D77323"/>
    <w:multiLevelType w:val="hybridMultilevel"/>
    <w:tmpl w:val="8A905A42"/>
    <w:lvl w:ilvl="0" w:tplc="E06C0C88">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31772E"/>
    <w:multiLevelType w:val="hybridMultilevel"/>
    <w:tmpl w:val="BDA6207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62512A"/>
    <w:multiLevelType w:val="hybridMultilevel"/>
    <w:tmpl w:val="194A99C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6B5C1C"/>
    <w:multiLevelType w:val="hybridMultilevel"/>
    <w:tmpl w:val="B5F61E90"/>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BC30925"/>
    <w:multiLevelType w:val="hybridMultilevel"/>
    <w:tmpl w:val="F8567D76"/>
    <w:lvl w:ilvl="0" w:tplc="4FAE3B36">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112AFD"/>
    <w:multiLevelType w:val="hybridMultilevel"/>
    <w:tmpl w:val="CD083FC8"/>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24720C"/>
    <w:multiLevelType w:val="hybridMultilevel"/>
    <w:tmpl w:val="F350E71E"/>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E95E9A"/>
    <w:multiLevelType w:val="hybridMultilevel"/>
    <w:tmpl w:val="1DB4D00A"/>
    <w:lvl w:ilvl="0" w:tplc="6360E1E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5886F86"/>
    <w:multiLevelType w:val="hybridMultilevel"/>
    <w:tmpl w:val="564C34B8"/>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F2354A"/>
    <w:multiLevelType w:val="hybridMultilevel"/>
    <w:tmpl w:val="09E60B48"/>
    <w:lvl w:ilvl="0" w:tplc="43CC6AAE">
      <w:start w:val="1"/>
      <w:numFmt w:val="bullet"/>
      <w:lvlText w:val="•"/>
      <w:lvlJc w:val="left"/>
      <w:pPr>
        <w:tabs>
          <w:tab w:val="num" w:pos="720"/>
        </w:tabs>
        <w:ind w:left="720" w:hanging="360"/>
      </w:pPr>
      <w:rPr>
        <w:rFonts w:ascii="Times New Roman" w:hAnsi="Times New Roman" w:hint="default"/>
      </w:rPr>
    </w:lvl>
    <w:lvl w:ilvl="1" w:tplc="FBE2AF04">
      <w:start w:val="1"/>
      <w:numFmt w:val="bullet"/>
      <w:lvlText w:val="•"/>
      <w:lvlJc w:val="left"/>
      <w:pPr>
        <w:tabs>
          <w:tab w:val="num" w:pos="1440"/>
        </w:tabs>
        <w:ind w:left="1440" w:hanging="360"/>
      </w:pPr>
      <w:rPr>
        <w:rFonts w:ascii="Times New Roman" w:hAnsi="Times New Roman" w:hint="default"/>
      </w:rPr>
    </w:lvl>
    <w:lvl w:ilvl="2" w:tplc="C640259A" w:tentative="1">
      <w:start w:val="1"/>
      <w:numFmt w:val="bullet"/>
      <w:lvlText w:val="•"/>
      <w:lvlJc w:val="left"/>
      <w:pPr>
        <w:tabs>
          <w:tab w:val="num" w:pos="2160"/>
        </w:tabs>
        <w:ind w:left="2160" w:hanging="360"/>
      </w:pPr>
      <w:rPr>
        <w:rFonts w:ascii="Times New Roman" w:hAnsi="Times New Roman" w:hint="default"/>
      </w:rPr>
    </w:lvl>
    <w:lvl w:ilvl="3" w:tplc="0B54D6C8" w:tentative="1">
      <w:start w:val="1"/>
      <w:numFmt w:val="bullet"/>
      <w:lvlText w:val="•"/>
      <w:lvlJc w:val="left"/>
      <w:pPr>
        <w:tabs>
          <w:tab w:val="num" w:pos="2880"/>
        </w:tabs>
        <w:ind w:left="2880" w:hanging="360"/>
      </w:pPr>
      <w:rPr>
        <w:rFonts w:ascii="Times New Roman" w:hAnsi="Times New Roman" w:hint="default"/>
      </w:rPr>
    </w:lvl>
    <w:lvl w:ilvl="4" w:tplc="3C10B520" w:tentative="1">
      <w:start w:val="1"/>
      <w:numFmt w:val="bullet"/>
      <w:lvlText w:val="•"/>
      <w:lvlJc w:val="left"/>
      <w:pPr>
        <w:tabs>
          <w:tab w:val="num" w:pos="3600"/>
        </w:tabs>
        <w:ind w:left="3600" w:hanging="360"/>
      </w:pPr>
      <w:rPr>
        <w:rFonts w:ascii="Times New Roman" w:hAnsi="Times New Roman" w:hint="default"/>
      </w:rPr>
    </w:lvl>
    <w:lvl w:ilvl="5" w:tplc="131A5290" w:tentative="1">
      <w:start w:val="1"/>
      <w:numFmt w:val="bullet"/>
      <w:lvlText w:val="•"/>
      <w:lvlJc w:val="left"/>
      <w:pPr>
        <w:tabs>
          <w:tab w:val="num" w:pos="4320"/>
        </w:tabs>
        <w:ind w:left="4320" w:hanging="360"/>
      </w:pPr>
      <w:rPr>
        <w:rFonts w:ascii="Times New Roman" w:hAnsi="Times New Roman" w:hint="default"/>
      </w:rPr>
    </w:lvl>
    <w:lvl w:ilvl="6" w:tplc="C62030FA" w:tentative="1">
      <w:start w:val="1"/>
      <w:numFmt w:val="bullet"/>
      <w:lvlText w:val="•"/>
      <w:lvlJc w:val="left"/>
      <w:pPr>
        <w:tabs>
          <w:tab w:val="num" w:pos="5040"/>
        </w:tabs>
        <w:ind w:left="5040" w:hanging="360"/>
      </w:pPr>
      <w:rPr>
        <w:rFonts w:ascii="Times New Roman" w:hAnsi="Times New Roman" w:hint="default"/>
      </w:rPr>
    </w:lvl>
    <w:lvl w:ilvl="7" w:tplc="31026E5E" w:tentative="1">
      <w:start w:val="1"/>
      <w:numFmt w:val="bullet"/>
      <w:lvlText w:val="•"/>
      <w:lvlJc w:val="left"/>
      <w:pPr>
        <w:tabs>
          <w:tab w:val="num" w:pos="5760"/>
        </w:tabs>
        <w:ind w:left="5760" w:hanging="360"/>
      </w:pPr>
      <w:rPr>
        <w:rFonts w:ascii="Times New Roman" w:hAnsi="Times New Roman" w:hint="default"/>
      </w:rPr>
    </w:lvl>
    <w:lvl w:ilvl="8" w:tplc="7D14E164"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AB41AA3"/>
    <w:multiLevelType w:val="hybridMultilevel"/>
    <w:tmpl w:val="106A1B78"/>
    <w:lvl w:ilvl="0" w:tplc="80FCADF6">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C56556F"/>
    <w:multiLevelType w:val="hybridMultilevel"/>
    <w:tmpl w:val="A82C35B8"/>
    <w:lvl w:ilvl="0" w:tplc="CA302BFC">
      <w:numFmt w:val="bullet"/>
      <w:lvlText w:val=""/>
      <w:lvlJc w:val="left"/>
      <w:pPr>
        <w:ind w:left="720" w:hanging="360"/>
      </w:pPr>
      <w:rPr>
        <w:rFonts w:ascii="Symbol" w:eastAsia="Malgun Gothic" w:hAnsi="Symbol" w:cs="Batang"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2F6EBF"/>
    <w:multiLevelType w:val="hybridMultilevel"/>
    <w:tmpl w:val="729AD768"/>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A46F74"/>
    <w:multiLevelType w:val="hybridMultilevel"/>
    <w:tmpl w:val="18A26A10"/>
    <w:lvl w:ilvl="0" w:tplc="80FCADF6">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230465C"/>
    <w:multiLevelType w:val="hybridMultilevel"/>
    <w:tmpl w:val="0D78EF98"/>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1F68CD"/>
    <w:multiLevelType w:val="hybridMultilevel"/>
    <w:tmpl w:val="8230E56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C892E81"/>
    <w:multiLevelType w:val="hybridMultilevel"/>
    <w:tmpl w:val="E640EC16"/>
    <w:lvl w:ilvl="0" w:tplc="AC968F4C">
      <w:start w:val="3"/>
      <w:numFmt w:val="bullet"/>
      <w:lvlText w:val="-"/>
      <w:lvlJc w:val="left"/>
      <w:pPr>
        <w:ind w:left="720" w:hanging="360"/>
      </w:pPr>
      <w:rPr>
        <w:rFonts w:ascii="Times New Roman" w:eastAsia="Malgun Gothic" w:hAnsi="Times New Roman" w:cs="Times New Roman"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766B4F"/>
    <w:multiLevelType w:val="hybridMultilevel"/>
    <w:tmpl w:val="1F6CD054"/>
    <w:lvl w:ilvl="0" w:tplc="80FCADF6">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7B670E4"/>
    <w:multiLevelType w:val="hybridMultilevel"/>
    <w:tmpl w:val="3FA62132"/>
    <w:lvl w:ilvl="0" w:tplc="4FAE3B36">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684E25"/>
    <w:multiLevelType w:val="hybridMultilevel"/>
    <w:tmpl w:val="410A9ABE"/>
    <w:lvl w:ilvl="0" w:tplc="B55CFD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6414C3"/>
    <w:multiLevelType w:val="hybridMultilevel"/>
    <w:tmpl w:val="64B62ECA"/>
    <w:lvl w:ilvl="0" w:tplc="4FAE3B36">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ED18BC"/>
    <w:multiLevelType w:val="multilevel"/>
    <w:tmpl w:val="5DC6FF16"/>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sz w:val="24"/>
        <w:szCs w:val="28"/>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28"/>
  </w:num>
  <w:num w:numId="3">
    <w:abstractNumId w:val="46"/>
  </w:num>
  <w:num w:numId="4">
    <w:abstractNumId w:val="30"/>
  </w:num>
  <w:num w:numId="5">
    <w:abstractNumId w:val="26"/>
  </w:num>
  <w:num w:numId="6">
    <w:abstractNumId w:val="6"/>
  </w:num>
  <w:num w:numId="7">
    <w:abstractNumId w:val="43"/>
  </w:num>
  <w:num w:numId="8">
    <w:abstractNumId w:val="24"/>
  </w:num>
  <w:num w:numId="9">
    <w:abstractNumId w:val="37"/>
  </w:num>
  <w:num w:numId="10">
    <w:abstractNumId w:val="27"/>
  </w:num>
  <w:num w:numId="11">
    <w:abstractNumId w:val="19"/>
  </w:num>
  <w:num w:numId="12">
    <w:abstractNumId w:val="45"/>
  </w:num>
  <w:num w:numId="13">
    <w:abstractNumId w:val="20"/>
  </w:num>
  <w:num w:numId="14">
    <w:abstractNumId w:val="41"/>
  </w:num>
  <w:num w:numId="15">
    <w:abstractNumId w:val="1"/>
  </w:num>
  <w:num w:numId="16">
    <w:abstractNumId w:val="36"/>
  </w:num>
  <w:num w:numId="17">
    <w:abstractNumId w:val="13"/>
  </w:num>
  <w:num w:numId="18">
    <w:abstractNumId w:val="18"/>
  </w:num>
  <w:num w:numId="19">
    <w:abstractNumId w:val="32"/>
  </w:num>
  <w:num w:numId="20">
    <w:abstractNumId w:val="21"/>
  </w:num>
  <w:num w:numId="21">
    <w:abstractNumId w:val="15"/>
  </w:num>
  <w:num w:numId="22">
    <w:abstractNumId w:val="9"/>
  </w:num>
  <w:num w:numId="23">
    <w:abstractNumId w:val="23"/>
  </w:num>
  <w:num w:numId="24">
    <w:abstractNumId w:val="34"/>
  </w:num>
  <w:num w:numId="25">
    <w:abstractNumId w:val="10"/>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7"/>
  </w:num>
  <w:num w:numId="28">
    <w:abstractNumId w:val="7"/>
  </w:num>
  <w:num w:numId="29">
    <w:abstractNumId w:val="29"/>
  </w:num>
  <w:num w:numId="30">
    <w:abstractNumId w:val="40"/>
  </w:num>
  <w:num w:numId="31">
    <w:abstractNumId w:val="8"/>
  </w:num>
  <w:num w:numId="32">
    <w:abstractNumId w:val="38"/>
  </w:num>
  <w:num w:numId="33">
    <w:abstractNumId w:val="22"/>
  </w:num>
  <w:num w:numId="34">
    <w:abstractNumId w:val="12"/>
  </w:num>
  <w:num w:numId="35">
    <w:abstractNumId w:val="5"/>
  </w:num>
  <w:num w:numId="36">
    <w:abstractNumId w:val="33"/>
  </w:num>
  <w:num w:numId="37">
    <w:abstractNumId w:val="11"/>
  </w:num>
  <w:num w:numId="38">
    <w:abstractNumId w:val="39"/>
  </w:num>
  <w:num w:numId="39">
    <w:abstractNumId w:val="42"/>
  </w:num>
  <w:num w:numId="40">
    <w:abstractNumId w:val="17"/>
  </w:num>
  <w:num w:numId="41">
    <w:abstractNumId w:val="4"/>
  </w:num>
  <w:num w:numId="42">
    <w:abstractNumId w:val="16"/>
  </w:num>
  <w:num w:numId="43">
    <w:abstractNumId w:val="2"/>
  </w:num>
  <w:num w:numId="44">
    <w:abstractNumId w:val="3"/>
  </w:num>
  <w:num w:numId="45">
    <w:abstractNumId w:val="25"/>
  </w:num>
  <w:num w:numId="46">
    <w:abstractNumId w:val="31"/>
  </w:num>
  <w:num w:numId="47">
    <w:abstractNumId w:val="14"/>
  </w:num>
  <w:num w:numId="48">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4E"/>
    <w:rsid w:val="00002429"/>
    <w:rsid w:val="000077DD"/>
    <w:rsid w:val="000121A1"/>
    <w:rsid w:val="00017842"/>
    <w:rsid w:val="00021C63"/>
    <w:rsid w:val="000229E8"/>
    <w:rsid w:val="000244A2"/>
    <w:rsid w:val="00024582"/>
    <w:rsid w:val="0002483E"/>
    <w:rsid w:val="0002772A"/>
    <w:rsid w:val="000278FB"/>
    <w:rsid w:val="00030784"/>
    <w:rsid w:val="0003093F"/>
    <w:rsid w:val="000339E6"/>
    <w:rsid w:val="00036660"/>
    <w:rsid w:val="00037847"/>
    <w:rsid w:val="00037B07"/>
    <w:rsid w:val="000400C0"/>
    <w:rsid w:val="000410E1"/>
    <w:rsid w:val="00044FD9"/>
    <w:rsid w:val="00052A21"/>
    <w:rsid w:val="00054E76"/>
    <w:rsid w:val="000565A2"/>
    <w:rsid w:val="0006186A"/>
    <w:rsid w:val="000624AE"/>
    <w:rsid w:val="00063A6E"/>
    <w:rsid w:val="00065BF3"/>
    <w:rsid w:val="00067032"/>
    <w:rsid w:val="0006781F"/>
    <w:rsid w:val="0007133D"/>
    <w:rsid w:val="00073BB2"/>
    <w:rsid w:val="00083B89"/>
    <w:rsid w:val="00087AE6"/>
    <w:rsid w:val="000912F1"/>
    <w:rsid w:val="00091A4F"/>
    <w:rsid w:val="00093575"/>
    <w:rsid w:val="00093DE8"/>
    <w:rsid w:val="00093FC9"/>
    <w:rsid w:val="00094B78"/>
    <w:rsid w:val="000958FC"/>
    <w:rsid w:val="0009674A"/>
    <w:rsid w:val="00097057"/>
    <w:rsid w:val="000A041D"/>
    <w:rsid w:val="000A2027"/>
    <w:rsid w:val="000A25D8"/>
    <w:rsid w:val="000A269B"/>
    <w:rsid w:val="000A3A1D"/>
    <w:rsid w:val="000B41F2"/>
    <w:rsid w:val="000B5BC1"/>
    <w:rsid w:val="000C5BCC"/>
    <w:rsid w:val="000C605C"/>
    <w:rsid w:val="000C61AB"/>
    <w:rsid w:val="000C6250"/>
    <w:rsid w:val="000D43D9"/>
    <w:rsid w:val="000D4D2E"/>
    <w:rsid w:val="000E343D"/>
    <w:rsid w:val="000E38A6"/>
    <w:rsid w:val="000E5A92"/>
    <w:rsid w:val="000F016C"/>
    <w:rsid w:val="000F2803"/>
    <w:rsid w:val="000F4F53"/>
    <w:rsid w:val="000F73E9"/>
    <w:rsid w:val="000F7E4A"/>
    <w:rsid w:val="001003C7"/>
    <w:rsid w:val="001012FA"/>
    <w:rsid w:val="00103362"/>
    <w:rsid w:val="00104541"/>
    <w:rsid w:val="00117BBE"/>
    <w:rsid w:val="00123082"/>
    <w:rsid w:val="0012343F"/>
    <w:rsid w:val="001251A1"/>
    <w:rsid w:val="00131993"/>
    <w:rsid w:val="00131D6F"/>
    <w:rsid w:val="001373D2"/>
    <w:rsid w:val="001408FD"/>
    <w:rsid w:val="00143647"/>
    <w:rsid w:val="00152CA7"/>
    <w:rsid w:val="00160FDE"/>
    <w:rsid w:val="00161984"/>
    <w:rsid w:val="001623A3"/>
    <w:rsid w:val="00163D2A"/>
    <w:rsid w:val="0017200B"/>
    <w:rsid w:val="00180E82"/>
    <w:rsid w:val="00182A46"/>
    <w:rsid w:val="00187C9F"/>
    <w:rsid w:val="00191C1C"/>
    <w:rsid w:val="001935C0"/>
    <w:rsid w:val="001942D3"/>
    <w:rsid w:val="0019472F"/>
    <w:rsid w:val="00195D02"/>
    <w:rsid w:val="001A415B"/>
    <w:rsid w:val="001A42C3"/>
    <w:rsid w:val="001A522D"/>
    <w:rsid w:val="001A7B3B"/>
    <w:rsid w:val="001B1B8C"/>
    <w:rsid w:val="001B1DA3"/>
    <w:rsid w:val="001B2FEC"/>
    <w:rsid w:val="001B4410"/>
    <w:rsid w:val="001C25A4"/>
    <w:rsid w:val="001C284B"/>
    <w:rsid w:val="001C4D37"/>
    <w:rsid w:val="001C5353"/>
    <w:rsid w:val="001C661D"/>
    <w:rsid w:val="001C670C"/>
    <w:rsid w:val="001D06C7"/>
    <w:rsid w:val="001D086B"/>
    <w:rsid w:val="001D39D0"/>
    <w:rsid w:val="001D63DF"/>
    <w:rsid w:val="001E03AC"/>
    <w:rsid w:val="001E432E"/>
    <w:rsid w:val="001E58D7"/>
    <w:rsid w:val="001E7899"/>
    <w:rsid w:val="001F1DED"/>
    <w:rsid w:val="001F5168"/>
    <w:rsid w:val="001F7C7D"/>
    <w:rsid w:val="00201E5B"/>
    <w:rsid w:val="00223507"/>
    <w:rsid w:val="002247AF"/>
    <w:rsid w:val="00224C5E"/>
    <w:rsid w:val="00225040"/>
    <w:rsid w:val="00226909"/>
    <w:rsid w:val="00227917"/>
    <w:rsid w:val="0023478C"/>
    <w:rsid w:val="00235D01"/>
    <w:rsid w:val="002364A9"/>
    <w:rsid w:val="0024075B"/>
    <w:rsid w:val="00242D98"/>
    <w:rsid w:val="0024641E"/>
    <w:rsid w:val="00247C4E"/>
    <w:rsid w:val="00251DA4"/>
    <w:rsid w:val="0025544F"/>
    <w:rsid w:val="0025775B"/>
    <w:rsid w:val="002579B3"/>
    <w:rsid w:val="00257D23"/>
    <w:rsid w:val="00264980"/>
    <w:rsid w:val="00264A68"/>
    <w:rsid w:val="00266B74"/>
    <w:rsid w:val="00272959"/>
    <w:rsid w:val="002804C6"/>
    <w:rsid w:val="002853D9"/>
    <w:rsid w:val="0028573D"/>
    <w:rsid w:val="00295EA1"/>
    <w:rsid w:val="002A156A"/>
    <w:rsid w:val="002B28C9"/>
    <w:rsid w:val="002B3300"/>
    <w:rsid w:val="002B6D4E"/>
    <w:rsid w:val="002C00B8"/>
    <w:rsid w:val="002C0656"/>
    <w:rsid w:val="002C2E24"/>
    <w:rsid w:val="002D0302"/>
    <w:rsid w:val="002D0B76"/>
    <w:rsid w:val="002D17F9"/>
    <w:rsid w:val="002D1E3B"/>
    <w:rsid w:val="002E0C47"/>
    <w:rsid w:val="002E158C"/>
    <w:rsid w:val="002E18E0"/>
    <w:rsid w:val="002E1C67"/>
    <w:rsid w:val="002E423C"/>
    <w:rsid w:val="00303F1E"/>
    <w:rsid w:val="00304AAA"/>
    <w:rsid w:val="00311C67"/>
    <w:rsid w:val="003152CE"/>
    <w:rsid w:val="0031611D"/>
    <w:rsid w:val="00320C86"/>
    <w:rsid w:val="00321250"/>
    <w:rsid w:val="00321DAE"/>
    <w:rsid w:val="00322114"/>
    <w:rsid w:val="003227FB"/>
    <w:rsid w:val="0032406F"/>
    <w:rsid w:val="00324369"/>
    <w:rsid w:val="00327842"/>
    <w:rsid w:val="003302F0"/>
    <w:rsid w:val="00330666"/>
    <w:rsid w:val="003352BE"/>
    <w:rsid w:val="00335865"/>
    <w:rsid w:val="00337461"/>
    <w:rsid w:val="00337D34"/>
    <w:rsid w:val="00341C26"/>
    <w:rsid w:val="00342852"/>
    <w:rsid w:val="00344C42"/>
    <w:rsid w:val="00347154"/>
    <w:rsid w:val="00347706"/>
    <w:rsid w:val="00350592"/>
    <w:rsid w:val="003505D6"/>
    <w:rsid w:val="003519BC"/>
    <w:rsid w:val="00352026"/>
    <w:rsid w:val="00355AEC"/>
    <w:rsid w:val="00356340"/>
    <w:rsid w:val="003566B0"/>
    <w:rsid w:val="0036028B"/>
    <w:rsid w:val="003612FD"/>
    <w:rsid w:val="00362283"/>
    <w:rsid w:val="003662C4"/>
    <w:rsid w:val="00382FE5"/>
    <w:rsid w:val="003837D7"/>
    <w:rsid w:val="00384BA9"/>
    <w:rsid w:val="00384F8A"/>
    <w:rsid w:val="00385D23"/>
    <w:rsid w:val="00391634"/>
    <w:rsid w:val="00392555"/>
    <w:rsid w:val="0039663B"/>
    <w:rsid w:val="003A0ECB"/>
    <w:rsid w:val="003A1554"/>
    <w:rsid w:val="003A379C"/>
    <w:rsid w:val="003A50C3"/>
    <w:rsid w:val="003A66D5"/>
    <w:rsid w:val="003A7C3D"/>
    <w:rsid w:val="003B2EFF"/>
    <w:rsid w:val="003B3D2A"/>
    <w:rsid w:val="003B67FE"/>
    <w:rsid w:val="003C2748"/>
    <w:rsid w:val="003C5641"/>
    <w:rsid w:val="003C60C7"/>
    <w:rsid w:val="003C742A"/>
    <w:rsid w:val="003C74F7"/>
    <w:rsid w:val="003D1BA8"/>
    <w:rsid w:val="003D2520"/>
    <w:rsid w:val="003D4EE4"/>
    <w:rsid w:val="003D5A5E"/>
    <w:rsid w:val="003D6299"/>
    <w:rsid w:val="003D7168"/>
    <w:rsid w:val="003D735D"/>
    <w:rsid w:val="003D7856"/>
    <w:rsid w:val="003E53D8"/>
    <w:rsid w:val="003E67E0"/>
    <w:rsid w:val="003F3E7A"/>
    <w:rsid w:val="003F4104"/>
    <w:rsid w:val="00400CA1"/>
    <w:rsid w:val="00401660"/>
    <w:rsid w:val="004125A3"/>
    <w:rsid w:val="00412F37"/>
    <w:rsid w:val="00415E03"/>
    <w:rsid w:val="00430886"/>
    <w:rsid w:val="00433C76"/>
    <w:rsid w:val="00435290"/>
    <w:rsid w:val="0044126A"/>
    <w:rsid w:val="004443B5"/>
    <w:rsid w:val="00445922"/>
    <w:rsid w:val="00445C3D"/>
    <w:rsid w:val="004461C9"/>
    <w:rsid w:val="00446DC6"/>
    <w:rsid w:val="004473EB"/>
    <w:rsid w:val="00447E3D"/>
    <w:rsid w:val="00447F8D"/>
    <w:rsid w:val="00450503"/>
    <w:rsid w:val="004509EE"/>
    <w:rsid w:val="0045148C"/>
    <w:rsid w:val="00451A07"/>
    <w:rsid w:val="004539E2"/>
    <w:rsid w:val="0045711D"/>
    <w:rsid w:val="00460090"/>
    <w:rsid w:val="00460734"/>
    <w:rsid w:val="00461BAB"/>
    <w:rsid w:val="00462DA6"/>
    <w:rsid w:val="00464059"/>
    <w:rsid w:val="0046766E"/>
    <w:rsid w:val="004709A7"/>
    <w:rsid w:val="00470B65"/>
    <w:rsid w:val="004714C5"/>
    <w:rsid w:val="00474000"/>
    <w:rsid w:val="004760FC"/>
    <w:rsid w:val="0047739B"/>
    <w:rsid w:val="00477626"/>
    <w:rsid w:val="004837E4"/>
    <w:rsid w:val="004857D5"/>
    <w:rsid w:val="00485C37"/>
    <w:rsid w:val="00486497"/>
    <w:rsid w:val="0049032D"/>
    <w:rsid w:val="004920A1"/>
    <w:rsid w:val="00492EF2"/>
    <w:rsid w:val="004A1E2D"/>
    <w:rsid w:val="004A36AF"/>
    <w:rsid w:val="004A6A58"/>
    <w:rsid w:val="004A72DC"/>
    <w:rsid w:val="004A7356"/>
    <w:rsid w:val="004A7D25"/>
    <w:rsid w:val="004B4117"/>
    <w:rsid w:val="004B545A"/>
    <w:rsid w:val="004B6C18"/>
    <w:rsid w:val="004C14AF"/>
    <w:rsid w:val="004C52B2"/>
    <w:rsid w:val="004C5C81"/>
    <w:rsid w:val="004D29F5"/>
    <w:rsid w:val="004D5380"/>
    <w:rsid w:val="004E3D60"/>
    <w:rsid w:val="004E45FE"/>
    <w:rsid w:val="004E623C"/>
    <w:rsid w:val="004F079C"/>
    <w:rsid w:val="004F1738"/>
    <w:rsid w:val="004F2CCA"/>
    <w:rsid w:val="004F3A8D"/>
    <w:rsid w:val="004F3F1A"/>
    <w:rsid w:val="004F4F65"/>
    <w:rsid w:val="004F7674"/>
    <w:rsid w:val="00502A73"/>
    <w:rsid w:val="00503248"/>
    <w:rsid w:val="0050459A"/>
    <w:rsid w:val="00504762"/>
    <w:rsid w:val="00506FFB"/>
    <w:rsid w:val="005077F4"/>
    <w:rsid w:val="005129AF"/>
    <w:rsid w:val="0051723D"/>
    <w:rsid w:val="0052158E"/>
    <w:rsid w:val="005234CB"/>
    <w:rsid w:val="00524548"/>
    <w:rsid w:val="00525055"/>
    <w:rsid w:val="005277A1"/>
    <w:rsid w:val="00527FD0"/>
    <w:rsid w:val="00533A3F"/>
    <w:rsid w:val="0053437B"/>
    <w:rsid w:val="0053626B"/>
    <w:rsid w:val="00541D17"/>
    <w:rsid w:val="00542897"/>
    <w:rsid w:val="0054356C"/>
    <w:rsid w:val="005446D6"/>
    <w:rsid w:val="00544959"/>
    <w:rsid w:val="00544D08"/>
    <w:rsid w:val="0055108B"/>
    <w:rsid w:val="0055224E"/>
    <w:rsid w:val="00552ABB"/>
    <w:rsid w:val="00553A8F"/>
    <w:rsid w:val="0055464B"/>
    <w:rsid w:val="00560052"/>
    <w:rsid w:val="00566A88"/>
    <w:rsid w:val="00566C77"/>
    <w:rsid w:val="00570186"/>
    <w:rsid w:val="00574540"/>
    <w:rsid w:val="005752EF"/>
    <w:rsid w:val="0057573A"/>
    <w:rsid w:val="00591300"/>
    <w:rsid w:val="005937D1"/>
    <w:rsid w:val="005944EB"/>
    <w:rsid w:val="00595CFE"/>
    <w:rsid w:val="005A1DC9"/>
    <w:rsid w:val="005A4AE9"/>
    <w:rsid w:val="005A4E93"/>
    <w:rsid w:val="005A7FC2"/>
    <w:rsid w:val="005B25B2"/>
    <w:rsid w:val="005B2AC5"/>
    <w:rsid w:val="005B3F54"/>
    <w:rsid w:val="005B548E"/>
    <w:rsid w:val="005B5DBA"/>
    <w:rsid w:val="005C328D"/>
    <w:rsid w:val="005C4D6B"/>
    <w:rsid w:val="005C727B"/>
    <w:rsid w:val="005D0785"/>
    <w:rsid w:val="005D07BA"/>
    <w:rsid w:val="005D1D44"/>
    <w:rsid w:val="005D1DCC"/>
    <w:rsid w:val="005D310A"/>
    <w:rsid w:val="005E1838"/>
    <w:rsid w:val="005E1AD4"/>
    <w:rsid w:val="005E546F"/>
    <w:rsid w:val="005E645F"/>
    <w:rsid w:val="005E79B5"/>
    <w:rsid w:val="005F7911"/>
    <w:rsid w:val="0060241C"/>
    <w:rsid w:val="00603BF6"/>
    <w:rsid w:val="006045F7"/>
    <w:rsid w:val="006106E7"/>
    <w:rsid w:val="006116BE"/>
    <w:rsid w:val="006126A9"/>
    <w:rsid w:val="00614C33"/>
    <w:rsid w:val="00616A62"/>
    <w:rsid w:val="00617897"/>
    <w:rsid w:val="00617DBD"/>
    <w:rsid w:val="00622675"/>
    <w:rsid w:val="006320E0"/>
    <w:rsid w:val="00636657"/>
    <w:rsid w:val="00637B60"/>
    <w:rsid w:val="0064017A"/>
    <w:rsid w:val="00640E2B"/>
    <w:rsid w:val="00642CF1"/>
    <w:rsid w:val="00650DB5"/>
    <w:rsid w:val="00651140"/>
    <w:rsid w:val="00653B60"/>
    <w:rsid w:val="0066121D"/>
    <w:rsid w:val="00663B29"/>
    <w:rsid w:val="00663CEE"/>
    <w:rsid w:val="006644C2"/>
    <w:rsid w:val="0066744A"/>
    <w:rsid w:val="00667A53"/>
    <w:rsid w:val="00670242"/>
    <w:rsid w:val="006711E9"/>
    <w:rsid w:val="00672D25"/>
    <w:rsid w:val="00672E9A"/>
    <w:rsid w:val="00673915"/>
    <w:rsid w:val="00673C3B"/>
    <w:rsid w:val="0067479A"/>
    <w:rsid w:val="00681A3C"/>
    <w:rsid w:val="00684D2D"/>
    <w:rsid w:val="00685058"/>
    <w:rsid w:val="0069000B"/>
    <w:rsid w:val="0069018B"/>
    <w:rsid w:val="00693009"/>
    <w:rsid w:val="006A62F9"/>
    <w:rsid w:val="006A6D4F"/>
    <w:rsid w:val="006B7167"/>
    <w:rsid w:val="006C1612"/>
    <w:rsid w:val="006C2725"/>
    <w:rsid w:val="006C29EF"/>
    <w:rsid w:val="006C3E19"/>
    <w:rsid w:val="006C536B"/>
    <w:rsid w:val="006C5779"/>
    <w:rsid w:val="006D0127"/>
    <w:rsid w:val="006D01A9"/>
    <w:rsid w:val="006D1E68"/>
    <w:rsid w:val="006D458E"/>
    <w:rsid w:val="006D51FB"/>
    <w:rsid w:val="006E0502"/>
    <w:rsid w:val="006E2D35"/>
    <w:rsid w:val="006E3EC6"/>
    <w:rsid w:val="006E7FD4"/>
    <w:rsid w:val="006F0170"/>
    <w:rsid w:val="006F0449"/>
    <w:rsid w:val="006F1AF4"/>
    <w:rsid w:val="006F4E04"/>
    <w:rsid w:val="006F63F5"/>
    <w:rsid w:val="00706D1F"/>
    <w:rsid w:val="00710447"/>
    <w:rsid w:val="00714CA3"/>
    <w:rsid w:val="007169B1"/>
    <w:rsid w:val="00716D87"/>
    <w:rsid w:val="00720BAC"/>
    <w:rsid w:val="007228B2"/>
    <w:rsid w:val="00722985"/>
    <w:rsid w:val="00724C65"/>
    <w:rsid w:val="00725153"/>
    <w:rsid w:val="00726851"/>
    <w:rsid w:val="00727E7D"/>
    <w:rsid w:val="00730CAA"/>
    <w:rsid w:val="00731FEE"/>
    <w:rsid w:val="007355F3"/>
    <w:rsid w:val="00736E65"/>
    <w:rsid w:val="007375B1"/>
    <w:rsid w:val="00741F27"/>
    <w:rsid w:val="007424C4"/>
    <w:rsid w:val="00744E8B"/>
    <w:rsid w:val="00745074"/>
    <w:rsid w:val="00745A68"/>
    <w:rsid w:val="00745E5D"/>
    <w:rsid w:val="00752055"/>
    <w:rsid w:val="00765106"/>
    <w:rsid w:val="00770B59"/>
    <w:rsid w:val="0077772E"/>
    <w:rsid w:val="00781D2A"/>
    <w:rsid w:val="0078605D"/>
    <w:rsid w:val="007866F2"/>
    <w:rsid w:val="007873AC"/>
    <w:rsid w:val="00793569"/>
    <w:rsid w:val="00794C31"/>
    <w:rsid w:val="00795E67"/>
    <w:rsid w:val="00796C94"/>
    <w:rsid w:val="00797106"/>
    <w:rsid w:val="007A002E"/>
    <w:rsid w:val="007A0529"/>
    <w:rsid w:val="007A0E19"/>
    <w:rsid w:val="007A13DF"/>
    <w:rsid w:val="007A1820"/>
    <w:rsid w:val="007A34A9"/>
    <w:rsid w:val="007A7B27"/>
    <w:rsid w:val="007B2684"/>
    <w:rsid w:val="007B7B37"/>
    <w:rsid w:val="007C3461"/>
    <w:rsid w:val="007C6FF5"/>
    <w:rsid w:val="007C713F"/>
    <w:rsid w:val="007C7DDC"/>
    <w:rsid w:val="007D0C84"/>
    <w:rsid w:val="007D27E6"/>
    <w:rsid w:val="007D4944"/>
    <w:rsid w:val="007D50C8"/>
    <w:rsid w:val="007D628F"/>
    <w:rsid w:val="007D6D5F"/>
    <w:rsid w:val="007E09B6"/>
    <w:rsid w:val="007E1EF5"/>
    <w:rsid w:val="007E3963"/>
    <w:rsid w:val="007F1009"/>
    <w:rsid w:val="007F2375"/>
    <w:rsid w:val="007F58B8"/>
    <w:rsid w:val="00800390"/>
    <w:rsid w:val="00803699"/>
    <w:rsid w:val="00806243"/>
    <w:rsid w:val="00807167"/>
    <w:rsid w:val="0080762C"/>
    <w:rsid w:val="008149C9"/>
    <w:rsid w:val="008162AA"/>
    <w:rsid w:val="0082180E"/>
    <w:rsid w:val="00822526"/>
    <w:rsid w:val="0082491A"/>
    <w:rsid w:val="008262F0"/>
    <w:rsid w:val="00827D2A"/>
    <w:rsid w:val="00831613"/>
    <w:rsid w:val="008469AE"/>
    <w:rsid w:val="0085018D"/>
    <w:rsid w:val="008544A4"/>
    <w:rsid w:val="008577EE"/>
    <w:rsid w:val="00857F8B"/>
    <w:rsid w:val="00860CAF"/>
    <w:rsid w:val="00861203"/>
    <w:rsid w:val="00863100"/>
    <w:rsid w:val="00866DC6"/>
    <w:rsid w:val="00877196"/>
    <w:rsid w:val="00880482"/>
    <w:rsid w:val="00881C6F"/>
    <w:rsid w:val="008821FA"/>
    <w:rsid w:val="00884198"/>
    <w:rsid w:val="00887787"/>
    <w:rsid w:val="00890886"/>
    <w:rsid w:val="008959B8"/>
    <w:rsid w:val="00896220"/>
    <w:rsid w:val="00896363"/>
    <w:rsid w:val="00897666"/>
    <w:rsid w:val="008A3C15"/>
    <w:rsid w:val="008A552B"/>
    <w:rsid w:val="008A79BC"/>
    <w:rsid w:val="008B2DA7"/>
    <w:rsid w:val="008B57FA"/>
    <w:rsid w:val="008B7439"/>
    <w:rsid w:val="008C4DE3"/>
    <w:rsid w:val="008D3B49"/>
    <w:rsid w:val="008D5123"/>
    <w:rsid w:val="008E1B35"/>
    <w:rsid w:val="008E7697"/>
    <w:rsid w:val="008F2AB9"/>
    <w:rsid w:val="008F61F2"/>
    <w:rsid w:val="0090248F"/>
    <w:rsid w:val="0090407B"/>
    <w:rsid w:val="0090492C"/>
    <w:rsid w:val="00904DE4"/>
    <w:rsid w:val="00906E0A"/>
    <w:rsid w:val="00910436"/>
    <w:rsid w:val="00915749"/>
    <w:rsid w:val="00916481"/>
    <w:rsid w:val="009271AF"/>
    <w:rsid w:val="0093207F"/>
    <w:rsid w:val="0093430F"/>
    <w:rsid w:val="00935C0F"/>
    <w:rsid w:val="009420A2"/>
    <w:rsid w:val="00944E6B"/>
    <w:rsid w:val="00947744"/>
    <w:rsid w:val="00950D7E"/>
    <w:rsid w:val="0095471A"/>
    <w:rsid w:val="00960719"/>
    <w:rsid w:val="00960BA4"/>
    <w:rsid w:val="009628EE"/>
    <w:rsid w:val="0096734E"/>
    <w:rsid w:val="00967F08"/>
    <w:rsid w:val="0097406E"/>
    <w:rsid w:val="00975E17"/>
    <w:rsid w:val="009768F1"/>
    <w:rsid w:val="00984101"/>
    <w:rsid w:val="00985E8E"/>
    <w:rsid w:val="00985FCE"/>
    <w:rsid w:val="00987613"/>
    <w:rsid w:val="00991809"/>
    <w:rsid w:val="00994A1F"/>
    <w:rsid w:val="00997F67"/>
    <w:rsid w:val="009B0543"/>
    <w:rsid w:val="009B142B"/>
    <w:rsid w:val="009B1623"/>
    <w:rsid w:val="009B1A4D"/>
    <w:rsid w:val="009B27B6"/>
    <w:rsid w:val="009B4935"/>
    <w:rsid w:val="009B71F1"/>
    <w:rsid w:val="009B799F"/>
    <w:rsid w:val="009C28F8"/>
    <w:rsid w:val="009C2CE2"/>
    <w:rsid w:val="009C2D17"/>
    <w:rsid w:val="009C669F"/>
    <w:rsid w:val="009C6A99"/>
    <w:rsid w:val="009D1A86"/>
    <w:rsid w:val="009D25B6"/>
    <w:rsid w:val="009D4793"/>
    <w:rsid w:val="009D757A"/>
    <w:rsid w:val="009E0AE8"/>
    <w:rsid w:val="009E2947"/>
    <w:rsid w:val="009E6A54"/>
    <w:rsid w:val="009F0665"/>
    <w:rsid w:val="009F4489"/>
    <w:rsid w:val="009F4643"/>
    <w:rsid w:val="00A055BF"/>
    <w:rsid w:val="00A0642E"/>
    <w:rsid w:val="00A104BD"/>
    <w:rsid w:val="00A10E18"/>
    <w:rsid w:val="00A2211C"/>
    <w:rsid w:val="00A230B1"/>
    <w:rsid w:val="00A23ACF"/>
    <w:rsid w:val="00A23B55"/>
    <w:rsid w:val="00A24D4B"/>
    <w:rsid w:val="00A257AC"/>
    <w:rsid w:val="00A27065"/>
    <w:rsid w:val="00A328A8"/>
    <w:rsid w:val="00A342D7"/>
    <w:rsid w:val="00A352A4"/>
    <w:rsid w:val="00A35BD9"/>
    <w:rsid w:val="00A45845"/>
    <w:rsid w:val="00A50682"/>
    <w:rsid w:val="00A5236C"/>
    <w:rsid w:val="00A53F36"/>
    <w:rsid w:val="00A5422A"/>
    <w:rsid w:val="00A56525"/>
    <w:rsid w:val="00A57FE3"/>
    <w:rsid w:val="00A637AB"/>
    <w:rsid w:val="00A70AF5"/>
    <w:rsid w:val="00A71033"/>
    <w:rsid w:val="00A7395B"/>
    <w:rsid w:val="00A74726"/>
    <w:rsid w:val="00A81053"/>
    <w:rsid w:val="00A83467"/>
    <w:rsid w:val="00A85520"/>
    <w:rsid w:val="00A85DE0"/>
    <w:rsid w:val="00A8688E"/>
    <w:rsid w:val="00A95341"/>
    <w:rsid w:val="00A95832"/>
    <w:rsid w:val="00A9772D"/>
    <w:rsid w:val="00A97837"/>
    <w:rsid w:val="00AA30A3"/>
    <w:rsid w:val="00AA3315"/>
    <w:rsid w:val="00AA3BA8"/>
    <w:rsid w:val="00AA4E8B"/>
    <w:rsid w:val="00AA7509"/>
    <w:rsid w:val="00AB3DE7"/>
    <w:rsid w:val="00AB6BEF"/>
    <w:rsid w:val="00AC0030"/>
    <w:rsid w:val="00AC2886"/>
    <w:rsid w:val="00AC5458"/>
    <w:rsid w:val="00AC5CED"/>
    <w:rsid w:val="00AC793D"/>
    <w:rsid w:val="00AD0AA5"/>
    <w:rsid w:val="00AD6436"/>
    <w:rsid w:val="00AD6ABF"/>
    <w:rsid w:val="00AD6B11"/>
    <w:rsid w:val="00AD7908"/>
    <w:rsid w:val="00AD7D2C"/>
    <w:rsid w:val="00AE0D85"/>
    <w:rsid w:val="00AE5056"/>
    <w:rsid w:val="00AE7EBF"/>
    <w:rsid w:val="00AF45C9"/>
    <w:rsid w:val="00AF5CD7"/>
    <w:rsid w:val="00AF6212"/>
    <w:rsid w:val="00AF62D2"/>
    <w:rsid w:val="00AF731A"/>
    <w:rsid w:val="00B00CDD"/>
    <w:rsid w:val="00B05860"/>
    <w:rsid w:val="00B064B2"/>
    <w:rsid w:val="00B06D73"/>
    <w:rsid w:val="00B06DB4"/>
    <w:rsid w:val="00B13420"/>
    <w:rsid w:val="00B16E2F"/>
    <w:rsid w:val="00B171B3"/>
    <w:rsid w:val="00B20747"/>
    <w:rsid w:val="00B20CCA"/>
    <w:rsid w:val="00B229F5"/>
    <w:rsid w:val="00B2371A"/>
    <w:rsid w:val="00B24004"/>
    <w:rsid w:val="00B261D6"/>
    <w:rsid w:val="00B364BA"/>
    <w:rsid w:val="00B37942"/>
    <w:rsid w:val="00B40216"/>
    <w:rsid w:val="00B410D1"/>
    <w:rsid w:val="00B43DE2"/>
    <w:rsid w:val="00B44D8F"/>
    <w:rsid w:val="00B4793E"/>
    <w:rsid w:val="00B50D8C"/>
    <w:rsid w:val="00B51AF7"/>
    <w:rsid w:val="00B5284E"/>
    <w:rsid w:val="00B535BF"/>
    <w:rsid w:val="00B53C89"/>
    <w:rsid w:val="00B568D9"/>
    <w:rsid w:val="00B56900"/>
    <w:rsid w:val="00B56911"/>
    <w:rsid w:val="00B57904"/>
    <w:rsid w:val="00B6273E"/>
    <w:rsid w:val="00B64CAD"/>
    <w:rsid w:val="00B65BF7"/>
    <w:rsid w:val="00B67866"/>
    <w:rsid w:val="00B727F5"/>
    <w:rsid w:val="00B7422A"/>
    <w:rsid w:val="00B75970"/>
    <w:rsid w:val="00B77199"/>
    <w:rsid w:val="00B81F81"/>
    <w:rsid w:val="00B824FE"/>
    <w:rsid w:val="00B8282B"/>
    <w:rsid w:val="00B869AA"/>
    <w:rsid w:val="00B87A5C"/>
    <w:rsid w:val="00B902A1"/>
    <w:rsid w:val="00B910B2"/>
    <w:rsid w:val="00B942B5"/>
    <w:rsid w:val="00B946C8"/>
    <w:rsid w:val="00B95461"/>
    <w:rsid w:val="00B95731"/>
    <w:rsid w:val="00BA27EB"/>
    <w:rsid w:val="00BA6904"/>
    <w:rsid w:val="00BB0C7D"/>
    <w:rsid w:val="00BC0305"/>
    <w:rsid w:val="00BC2A3C"/>
    <w:rsid w:val="00BC4242"/>
    <w:rsid w:val="00BC7C85"/>
    <w:rsid w:val="00BD12AA"/>
    <w:rsid w:val="00BD4962"/>
    <w:rsid w:val="00BD49AE"/>
    <w:rsid w:val="00BE1AA1"/>
    <w:rsid w:val="00BE3F60"/>
    <w:rsid w:val="00BE6E9A"/>
    <w:rsid w:val="00BF17BE"/>
    <w:rsid w:val="00BF2B17"/>
    <w:rsid w:val="00BF52D7"/>
    <w:rsid w:val="00BF6A4F"/>
    <w:rsid w:val="00BF7D9A"/>
    <w:rsid w:val="00C054EB"/>
    <w:rsid w:val="00C12D18"/>
    <w:rsid w:val="00C178A8"/>
    <w:rsid w:val="00C20239"/>
    <w:rsid w:val="00C2196C"/>
    <w:rsid w:val="00C237B4"/>
    <w:rsid w:val="00C23888"/>
    <w:rsid w:val="00C24295"/>
    <w:rsid w:val="00C24CC0"/>
    <w:rsid w:val="00C25066"/>
    <w:rsid w:val="00C26F28"/>
    <w:rsid w:val="00C277B8"/>
    <w:rsid w:val="00C31C21"/>
    <w:rsid w:val="00C31CEE"/>
    <w:rsid w:val="00C34129"/>
    <w:rsid w:val="00C35AB8"/>
    <w:rsid w:val="00C37257"/>
    <w:rsid w:val="00C40255"/>
    <w:rsid w:val="00C42471"/>
    <w:rsid w:val="00C44326"/>
    <w:rsid w:val="00C45DBE"/>
    <w:rsid w:val="00C50599"/>
    <w:rsid w:val="00C50FF1"/>
    <w:rsid w:val="00C5155B"/>
    <w:rsid w:val="00C516D0"/>
    <w:rsid w:val="00C559C5"/>
    <w:rsid w:val="00C56775"/>
    <w:rsid w:val="00C57E4A"/>
    <w:rsid w:val="00C60362"/>
    <w:rsid w:val="00C65B6A"/>
    <w:rsid w:val="00C67A3C"/>
    <w:rsid w:val="00C7444C"/>
    <w:rsid w:val="00C74E32"/>
    <w:rsid w:val="00C755E3"/>
    <w:rsid w:val="00C7570B"/>
    <w:rsid w:val="00C76742"/>
    <w:rsid w:val="00C8349E"/>
    <w:rsid w:val="00C83FD8"/>
    <w:rsid w:val="00C94527"/>
    <w:rsid w:val="00C97029"/>
    <w:rsid w:val="00CA0516"/>
    <w:rsid w:val="00CA2B73"/>
    <w:rsid w:val="00CA4743"/>
    <w:rsid w:val="00CA56C4"/>
    <w:rsid w:val="00CA58A7"/>
    <w:rsid w:val="00CA70A9"/>
    <w:rsid w:val="00CA76AD"/>
    <w:rsid w:val="00CA7FFD"/>
    <w:rsid w:val="00CB082C"/>
    <w:rsid w:val="00CB3FE8"/>
    <w:rsid w:val="00CB4F68"/>
    <w:rsid w:val="00CB650E"/>
    <w:rsid w:val="00CC01C4"/>
    <w:rsid w:val="00CC0491"/>
    <w:rsid w:val="00CC2BC3"/>
    <w:rsid w:val="00CD2BCC"/>
    <w:rsid w:val="00CD5AF4"/>
    <w:rsid w:val="00CD6D74"/>
    <w:rsid w:val="00CD79D7"/>
    <w:rsid w:val="00CE0452"/>
    <w:rsid w:val="00CE45DC"/>
    <w:rsid w:val="00CE5392"/>
    <w:rsid w:val="00CF3251"/>
    <w:rsid w:val="00CF35C1"/>
    <w:rsid w:val="00CF55B4"/>
    <w:rsid w:val="00CF5727"/>
    <w:rsid w:val="00CF6413"/>
    <w:rsid w:val="00CF64DE"/>
    <w:rsid w:val="00D01756"/>
    <w:rsid w:val="00D05A65"/>
    <w:rsid w:val="00D07B18"/>
    <w:rsid w:val="00D11E5D"/>
    <w:rsid w:val="00D13A47"/>
    <w:rsid w:val="00D16194"/>
    <w:rsid w:val="00D17255"/>
    <w:rsid w:val="00D17607"/>
    <w:rsid w:val="00D216D8"/>
    <w:rsid w:val="00D21CDF"/>
    <w:rsid w:val="00D2621F"/>
    <w:rsid w:val="00D268F1"/>
    <w:rsid w:val="00D31B66"/>
    <w:rsid w:val="00D33862"/>
    <w:rsid w:val="00D378BE"/>
    <w:rsid w:val="00D37A27"/>
    <w:rsid w:val="00D43EB3"/>
    <w:rsid w:val="00D525DE"/>
    <w:rsid w:val="00D53D0A"/>
    <w:rsid w:val="00D54DE8"/>
    <w:rsid w:val="00D60F40"/>
    <w:rsid w:val="00D62B6B"/>
    <w:rsid w:val="00D65E54"/>
    <w:rsid w:val="00D67235"/>
    <w:rsid w:val="00D707BE"/>
    <w:rsid w:val="00D70A26"/>
    <w:rsid w:val="00D70D5E"/>
    <w:rsid w:val="00D7200F"/>
    <w:rsid w:val="00D74DF1"/>
    <w:rsid w:val="00D77552"/>
    <w:rsid w:val="00D80A6E"/>
    <w:rsid w:val="00D822A7"/>
    <w:rsid w:val="00D85170"/>
    <w:rsid w:val="00D915E5"/>
    <w:rsid w:val="00D928A4"/>
    <w:rsid w:val="00D929EF"/>
    <w:rsid w:val="00D932BC"/>
    <w:rsid w:val="00D93B95"/>
    <w:rsid w:val="00D93CC9"/>
    <w:rsid w:val="00D959D9"/>
    <w:rsid w:val="00DA1B9C"/>
    <w:rsid w:val="00DA45A9"/>
    <w:rsid w:val="00DA46A0"/>
    <w:rsid w:val="00DA5077"/>
    <w:rsid w:val="00DA6A45"/>
    <w:rsid w:val="00DA7AAC"/>
    <w:rsid w:val="00DB15FE"/>
    <w:rsid w:val="00DB5739"/>
    <w:rsid w:val="00DB6C3D"/>
    <w:rsid w:val="00DC3CD8"/>
    <w:rsid w:val="00DC65DA"/>
    <w:rsid w:val="00DC71C2"/>
    <w:rsid w:val="00DC7B0E"/>
    <w:rsid w:val="00DD3234"/>
    <w:rsid w:val="00DE01E1"/>
    <w:rsid w:val="00DE0DC7"/>
    <w:rsid w:val="00DE40E8"/>
    <w:rsid w:val="00DF0818"/>
    <w:rsid w:val="00DF1432"/>
    <w:rsid w:val="00DF3DFB"/>
    <w:rsid w:val="00DF6E6D"/>
    <w:rsid w:val="00E000A3"/>
    <w:rsid w:val="00E100C1"/>
    <w:rsid w:val="00E122AE"/>
    <w:rsid w:val="00E132BD"/>
    <w:rsid w:val="00E140F3"/>
    <w:rsid w:val="00E1424E"/>
    <w:rsid w:val="00E2174F"/>
    <w:rsid w:val="00E24CB0"/>
    <w:rsid w:val="00E264A0"/>
    <w:rsid w:val="00E27791"/>
    <w:rsid w:val="00E31336"/>
    <w:rsid w:val="00E32111"/>
    <w:rsid w:val="00E34F7D"/>
    <w:rsid w:val="00E35F56"/>
    <w:rsid w:val="00E3655B"/>
    <w:rsid w:val="00E36E7B"/>
    <w:rsid w:val="00E37C71"/>
    <w:rsid w:val="00E43C65"/>
    <w:rsid w:val="00E5620A"/>
    <w:rsid w:val="00E60DD1"/>
    <w:rsid w:val="00E63035"/>
    <w:rsid w:val="00E64563"/>
    <w:rsid w:val="00E65473"/>
    <w:rsid w:val="00E65E04"/>
    <w:rsid w:val="00E66D04"/>
    <w:rsid w:val="00E70416"/>
    <w:rsid w:val="00E70510"/>
    <w:rsid w:val="00E75393"/>
    <w:rsid w:val="00E76CF6"/>
    <w:rsid w:val="00E814DF"/>
    <w:rsid w:val="00E83EBD"/>
    <w:rsid w:val="00E8495C"/>
    <w:rsid w:val="00E96309"/>
    <w:rsid w:val="00EA183B"/>
    <w:rsid w:val="00EA26B5"/>
    <w:rsid w:val="00EA39BD"/>
    <w:rsid w:val="00EA3FCB"/>
    <w:rsid w:val="00EA752C"/>
    <w:rsid w:val="00EA76A6"/>
    <w:rsid w:val="00EB17F6"/>
    <w:rsid w:val="00EB34AE"/>
    <w:rsid w:val="00EB3EAF"/>
    <w:rsid w:val="00EB3EED"/>
    <w:rsid w:val="00EB4F53"/>
    <w:rsid w:val="00EC22B0"/>
    <w:rsid w:val="00EC2D91"/>
    <w:rsid w:val="00EC5E12"/>
    <w:rsid w:val="00ED01C1"/>
    <w:rsid w:val="00ED2295"/>
    <w:rsid w:val="00ED25B9"/>
    <w:rsid w:val="00ED5E4D"/>
    <w:rsid w:val="00ED60ED"/>
    <w:rsid w:val="00ED6408"/>
    <w:rsid w:val="00ED6755"/>
    <w:rsid w:val="00ED6FA8"/>
    <w:rsid w:val="00ED715F"/>
    <w:rsid w:val="00EE1063"/>
    <w:rsid w:val="00EE4D71"/>
    <w:rsid w:val="00EE54A9"/>
    <w:rsid w:val="00EE6C1B"/>
    <w:rsid w:val="00EE7076"/>
    <w:rsid w:val="00EE7A18"/>
    <w:rsid w:val="00EF4792"/>
    <w:rsid w:val="00F03ED9"/>
    <w:rsid w:val="00F0418E"/>
    <w:rsid w:val="00F04B2E"/>
    <w:rsid w:val="00F06746"/>
    <w:rsid w:val="00F168E5"/>
    <w:rsid w:val="00F2240F"/>
    <w:rsid w:val="00F22C51"/>
    <w:rsid w:val="00F2315B"/>
    <w:rsid w:val="00F238C4"/>
    <w:rsid w:val="00F26B0D"/>
    <w:rsid w:val="00F30557"/>
    <w:rsid w:val="00F31A62"/>
    <w:rsid w:val="00F32285"/>
    <w:rsid w:val="00F32433"/>
    <w:rsid w:val="00F32CC6"/>
    <w:rsid w:val="00F335A8"/>
    <w:rsid w:val="00F36D4A"/>
    <w:rsid w:val="00F44288"/>
    <w:rsid w:val="00F45ABB"/>
    <w:rsid w:val="00F46191"/>
    <w:rsid w:val="00F464DA"/>
    <w:rsid w:val="00F47738"/>
    <w:rsid w:val="00F51D06"/>
    <w:rsid w:val="00F54FE2"/>
    <w:rsid w:val="00F55A42"/>
    <w:rsid w:val="00F62C1A"/>
    <w:rsid w:val="00F66C0F"/>
    <w:rsid w:val="00F66E52"/>
    <w:rsid w:val="00F71472"/>
    <w:rsid w:val="00F72A6F"/>
    <w:rsid w:val="00F730C0"/>
    <w:rsid w:val="00F7313C"/>
    <w:rsid w:val="00F733D6"/>
    <w:rsid w:val="00F7782F"/>
    <w:rsid w:val="00F80AF2"/>
    <w:rsid w:val="00F922CA"/>
    <w:rsid w:val="00F92EEB"/>
    <w:rsid w:val="00F950FF"/>
    <w:rsid w:val="00F960B9"/>
    <w:rsid w:val="00F968A8"/>
    <w:rsid w:val="00F97230"/>
    <w:rsid w:val="00F9755F"/>
    <w:rsid w:val="00FA2030"/>
    <w:rsid w:val="00FA6319"/>
    <w:rsid w:val="00FB1156"/>
    <w:rsid w:val="00FB1285"/>
    <w:rsid w:val="00FB155C"/>
    <w:rsid w:val="00FB160D"/>
    <w:rsid w:val="00FB1620"/>
    <w:rsid w:val="00FB26FE"/>
    <w:rsid w:val="00FC1FD2"/>
    <w:rsid w:val="00FC4A20"/>
    <w:rsid w:val="00FC5C4C"/>
    <w:rsid w:val="00FC5F20"/>
    <w:rsid w:val="00FD296D"/>
    <w:rsid w:val="00FD41B1"/>
    <w:rsid w:val="00FE0626"/>
    <w:rsid w:val="00FE18A9"/>
    <w:rsid w:val="00FE2100"/>
    <w:rsid w:val="00FE2712"/>
    <w:rsid w:val="00FE4B61"/>
    <w:rsid w:val="00FE7C98"/>
    <w:rsid w:val="00FF112B"/>
    <w:rsid w:val="00FF72C0"/>
    <w:rsid w:val="00FF7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EF8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47C4E"/>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47C4E"/>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47C4E"/>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021,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485C37"/>
    <w:pPr>
      <w:keepNext/>
      <w:numPr>
        <w:ilvl w:val="2"/>
        <w:numId w:val="1"/>
      </w:numPr>
      <w:spacing w:before="240" w:after="60"/>
      <w:ind w:left="0" w:firstLine="0"/>
      <w:outlineLvl w:val="2"/>
    </w:pPr>
    <w:rPr>
      <w:rFonts w:ascii="Arial" w:eastAsia="MS Mincho" w:hAnsi="Arial" w:cs="Arial"/>
      <w:bCs/>
      <w:sz w:val="24"/>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47C4E"/>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qFormat/>
    <w:rsid w:val="00247C4E"/>
    <w:pPr>
      <w:spacing w:before="240" w:after="60"/>
      <w:outlineLvl w:val="4"/>
    </w:pPr>
    <w:rPr>
      <w:b/>
      <w:bCs/>
      <w:i/>
      <w:iCs/>
      <w:sz w:val="26"/>
      <w:szCs w:val="26"/>
    </w:rPr>
  </w:style>
  <w:style w:type="paragraph" w:styleId="6">
    <w:name w:val="heading 6"/>
    <w:basedOn w:val="H6"/>
    <w:next w:val="a"/>
    <w:link w:val="60"/>
    <w:qFormat/>
    <w:rsid w:val="00247C4E"/>
    <w:pPr>
      <w:outlineLvl w:val="5"/>
    </w:pPr>
  </w:style>
  <w:style w:type="paragraph" w:styleId="7">
    <w:name w:val="heading 7"/>
    <w:basedOn w:val="H6"/>
    <w:next w:val="a"/>
    <w:link w:val="70"/>
    <w:qFormat/>
    <w:rsid w:val="00247C4E"/>
    <w:pPr>
      <w:outlineLvl w:val="6"/>
    </w:pPr>
  </w:style>
  <w:style w:type="paragraph" w:styleId="8">
    <w:name w:val="heading 8"/>
    <w:basedOn w:val="a"/>
    <w:next w:val="a"/>
    <w:link w:val="80"/>
    <w:unhideWhenUsed/>
    <w:qFormat/>
    <w:rsid w:val="00247C4E"/>
    <w:pPr>
      <w:keepNext/>
      <w:keepLines/>
      <w:spacing w:before="240" w:after="64" w:line="320" w:lineRule="auto"/>
      <w:outlineLvl w:val="7"/>
    </w:pPr>
    <w:rPr>
      <w:rFonts w:ascii="Cambria" w:eastAsia="宋体" w:hAnsi="Cambria"/>
      <w:sz w:val="24"/>
    </w:rPr>
  </w:style>
  <w:style w:type="paragraph" w:styleId="9">
    <w:name w:val="heading 9"/>
    <w:basedOn w:val="8"/>
    <w:next w:val="a"/>
    <w:link w:val="90"/>
    <w:qFormat/>
    <w:rsid w:val="00247C4E"/>
    <w:pPr>
      <w:pBdr>
        <w:top w:val="single" w:sz="12" w:space="3" w:color="auto"/>
      </w:pBdr>
      <w:spacing w:after="180" w:line="240" w:lineRule="auto"/>
      <w:outlineLvl w:val="8"/>
    </w:pPr>
    <w:rPr>
      <w:rFonts w:ascii="Arial" w:hAnsi="Arial"/>
      <w:sz w:val="36"/>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47C4E"/>
    <w:rPr>
      <w:rFonts w:ascii="Helvetica" w:eastAsia="MS Mincho" w:hAnsi="Helvetica" w:cs="Arial"/>
      <w:bCs/>
      <w:kern w:val="32"/>
      <w:sz w:val="28"/>
      <w:szCs w:val="32"/>
      <w:lang w:eastAsia="en-US"/>
    </w:rPr>
  </w:style>
  <w:style w:type="character" w:customStyle="1" w:styleId="Heading2Char">
    <w:name w:val="Heading 2 Char"/>
    <w:basedOn w:val="a1"/>
    <w:rsid w:val="00247C4E"/>
    <w:rPr>
      <w:rFonts w:asciiTheme="majorHAnsi" w:eastAsiaTheme="majorEastAsia" w:hAnsiTheme="majorHAnsi" w:cstheme="majorBidi"/>
      <w:color w:val="2F5496" w:themeColor="accent1" w:themeShade="BF"/>
      <w:sz w:val="26"/>
      <w:szCs w:val="26"/>
      <w:lang w:eastAsia="en-US"/>
    </w:rPr>
  </w:style>
  <w:style w:type="character" w:customStyle="1" w:styleId="30">
    <w:name w:val="标题 3 字符"/>
    <w:aliases w:val="021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rsid w:val="00485C37"/>
    <w:rPr>
      <w:rFonts w:ascii="Arial" w:eastAsia="MS Mincho" w:hAnsi="Arial" w:cs="Arial"/>
      <w:bCs/>
      <w:sz w:val="24"/>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47C4E"/>
    <w:rPr>
      <w:rFonts w:ascii="Times New Roman" w:eastAsia="MS Mincho" w:hAnsi="Times New Roman" w:cs="Times New Roman"/>
      <w:b/>
      <w:bCs/>
      <w:sz w:val="28"/>
      <w:szCs w:val="28"/>
      <w:lang w:eastAsia="en-US"/>
    </w:rPr>
  </w:style>
  <w:style w:type="character" w:customStyle="1" w:styleId="50">
    <w:name w:val="标题 5 字符"/>
    <w:aliases w:val="h5 字符,Heading5 字符"/>
    <w:basedOn w:val="a1"/>
    <w:link w:val="5"/>
    <w:rsid w:val="00247C4E"/>
    <w:rPr>
      <w:rFonts w:ascii="Times New Roman" w:eastAsia="Times New Roman" w:hAnsi="Times New Roman" w:cs="Times New Roman"/>
      <w:b/>
      <w:bCs/>
      <w:i/>
      <w:iCs/>
      <w:sz w:val="26"/>
      <w:szCs w:val="26"/>
      <w:lang w:eastAsia="en-US"/>
    </w:rPr>
  </w:style>
  <w:style w:type="character" w:customStyle="1" w:styleId="60">
    <w:name w:val="标题 6 字符"/>
    <w:basedOn w:val="a1"/>
    <w:link w:val="6"/>
    <w:rsid w:val="00247C4E"/>
    <w:rPr>
      <w:rFonts w:ascii="Arial" w:eastAsia="宋体" w:hAnsi="Arial" w:cs="Times New Roman"/>
      <w:sz w:val="20"/>
      <w:szCs w:val="20"/>
      <w:lang w:val="en-GB" w:eastAsia="en-US"/>
    </w:rPr>
  </w:style>
  <w:style w:type="character" w:customStyle="1" w:styleId="70">
    <w:name w:val="标题 7 字符"/>
    <w:basedOn w:val="a1"/>
    <w:link w:val="7"/>
    <w:rsid w:val="00247C4E"/>
    <w:rPr>
      <w:rFonts w:ascii="Arial" w:eastAsia="宋体" w:hAnsi="Arial" w:cs="Times New Roman"/>
      <w:sz w:val="20"/>
      <w:szCs w:val="20"/>
      <w:lang w:val="en-GB" w:eastAsia="en-US"/>
    </w:rPr>
  </w:style>
  <w:style w:type="character" w:customStyle="1" w:styleId="80">
    <w:name w:val="标题 8 字符"/>
    <w:basedOn w:val="a1"/>
    <w:link w:val="8"/>
    <w:rsid w:val="00247C4E"/>
    <w:rPr>
      <w:rFonts w:ascii="Cambria" w:eastAsia="宋体" w:hAnsi="Cambria" w:cs="Times New Roman"/>
      <w:sz w:val="24"/>
      <w:szCs w:val="24"/>
      <w:lang w:eastAsia="en-US"/>
    </w:rPr>
  </w:style>
  <w:style w:type="character" w:customStyle="1" w:styleId="90">
    <w:name w:val="标题 9 字符"/>
    <w:basedOn w:val="a1"/>
    <w:link w:val="9"/>
    <w:rsid w:val="00247C4E"/>
    <w:rPr>
      <w:rFonts w:ascii="Arial" w:eastAsia="宋体" w:hAnsi="Arial" w:cs="Times New Roman"/>
      <w:sz w:val="36"/>
      <w:szCs w:val="20"/>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247C4E"/>
    <w:rPr>
      <w:rFonts w:ascii="Helvetica" w:eastAsia="MS Mincho" w:hAnsi="Helvetica" w:cs="Arial"/>
      <w:bCs/>
      <w:iCs/>
      <w:sz w:val="24"/>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247C4E"/>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0"/>
    <w:rsid w:val="00247C4E"/>
    <w:rPr>
      <w:rFonts w:ascii="Times New Roman" w:eastAsia="MS Mincho" w:hAnsi="Times New Roman" w:cs="Times New Roman"/>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247C4E"/>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247C4E"/>
    <w:rPr>
      <w:rFonts w:ascii="Arial" w:eastAsia="MS Mincho" w:hAnsi="Arial" w:cs="Times New Roman"/>
      <w:b/>
      <w:sz w:val="20"/>
      <w:szCs w:val="24"/>
      <w:lang w:eastAsia="en-US"/>
    </w:rPr>
  </w:style>
  <w:style w:type="paragraph" w:styleId="a7">
    <w:name w:val="Balloon Text"/>
    <w:basedOn w:val="a"/>
    <w:link w:val="a8"/>
    <w:uiPriority w:val="99"/>
    <w:unhideWhenUsed/>
    <w:rsid w:val="00247C4E"/>
    <w:rPr>
      <w:rFonts w:ascii="Tahoma" w:hAnsi="Tahoma" w:cs="Tahoma"/>
      <w:sz w:val="16"/>
      <w:szCs w:val="16"/>
    </w:rPr>
  </w:style>
  <w:style w:type="character" w:customStyle="1" w:styleId="a8">
    <w:name w:val="批注框文本 字符"/>
    <w:basedOn w:val="a1"/>
    <w:link w:val="a7"/>
    <w:uiPriority w:val="99"/>
    <w:rsid w:val="00247C4E"/>
    <w:rPr>
      <w:rFonts w:ascii="Tahoma" w:eastAsia="Times New Roman" w:hAnsi="Tahoma" w:cs="Tahoma"/>
      <w:sz w:val="16"/>
      <w:szCs w:val="16"/>
      <w:lang w:eastAsia="en-US"/>
    </w:rPr>
  </w:style>
  <w:style w:type="paragraph" w:styleId="a9">
    <w:name w:val="caption"/>
    <w:aliases w:val="cap"/>
    <w:basedOn w:val="a"/>
    <w:next w:val="a"/>
    <w:uiPriority w:val="35"/>
    <w:unhideWhenUsed/>
    <w:qFormat/>
    <w:rsid w:val="00247C4E"/>
    <w:pPr>
      <w:spacing w:after="200"/>
    </w:pPr>
    <w:rPr>
      <w:b/>
      <w:bCs/>
      <w:sz w:val="18"/>
      <w:szCs w:val="18"/>
    </w:rPr>
  </w:style>
  <w:style w:type="paragraph" w:styleId="a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b"/>
    <w:uiPriority w:val="34"/>
    <w:qFormat/>
    <w:rsid w:val="00247C4E"/>
    <w:pPr>
      <w:ind w:left="720"/>
      <w:contextualSpacing/>
    </w:pPr>
  </w:style>
  <w:style w:type="character" w:styleId="ac">
    <w:name w:val="annotation reference"/>
    <w:unhideWhenUsed/>
    <w:qFormat/>
    <w:rsid w:val="00247C4E"/>
    <w:rPr>
      <w:sz w:val="16"/>
      <w:szCs w:val="16"/>
    </w:rPr>
  </w:style>
  <w:style w:type="paragraph" w:styleId="ad">
    <w:name w:val="annotation text"/>
    <w:basedOn w:val="a"/>
    <w:link w:val="ae"/>
    <w:uiPriority w:val="99"/>
    <w:unhideWhenUsed/>
    <w:qFormat/>
    <w:rsid w:val="00247C4E"/>
    <w:rPr>
      <w:szCs w:val="20"/>
    </w:rPr>
  </w:style>
  <w:style w:type="character" w:customStyle="1" w:styleId="ae">
    <w:name w:val="批注文字 字符"/>
    <w:basedOn w:val="a1"/>
    <w:link w:val="ad"/>
    <w:uiPriority w:val="99"/>
    <w:qFormat/>
    <w:rsid w:val="00247C4E"/>
    <w:rPr>
      <w:rFonts w:ascii="Times New Roman" w:eastAsia="Times New Roman" w:hAnsi="Times New Roman" w:cs="Times New Roman"/>
      <w:sz w:val="20"/>
      <w:szCs w:val="20"/>
      <w:lang w:eastAsia="en-US"/>
    </w:rPr>
  </w:style>
  <w:style w:type="paragraph" w:styleId="af">
    <w:name w:val="annotation subject"/>
    <w:basedOn w:val="ad"/>
    <w:next w:val="ad"/>
    <w:link w:val="af0"/>
    <w:uiPriority w:val="99"/>
    <w:unhideWhenUsed/>
    <w:rsid w:val="00247C4E"/>
    <w:rPr>
      <w:b/>
      <w:bCs/>
    </w:rPr>
  </w:style>
  <w:style w:type="character" w:customStyle="1" w:styleId="af0">
    <w:name w:val="批注主题 字符"/>
    <w:basedOn w:val="ae"/>
    <w:link w:val="af"/>
    <w:uiPriority w:val="99"/>
    <w:rsid w:val="00247C4E"/>
    <w:rPr>
      <w:rFonts w:ascii="Times New Roman" w:eastAsia="Times New Roman" w:hAnsi="Times New Roman" w:cs="Times New Roman"/>
      <w:b/>
      <w:bCs/>
      <w:sz w:val="20"/>
      <w:szCs w:val="20"/>
      <w:lang w:eastAsia="en-US"/>
    </w:rPr>
  </w:style>
  <w:style w:type="paragraph" w:styleId="af1">
    <w:name w:val="footer"/>
    <w:basedOn w:val="a"/>
    <w:link w:val="af2"/>
    <w:unhideWhenUsed/>
    <w:rsid w:val="00247C4E"/>
    <w:pPr>
      <w:tabs>
        <w:tab w:val="center" w:pos="4536"/>
        <w:tab w:val="right" w:pos="9072"/>
      </w:tabs>
    </w:pPr>
  </w:style>
  <w:style w:type="character" w:customStyle="1" w:styleId="af2">
    <w:name w:val="页脚 字符"/>
    <w:basedOn w:val="a1"/>
    <w:link w:val="af1"/>
    <w:rsid w:val="00247C4E"/>
    <w:rPr>
      <w:rFonts w:ascii="Times New Roman" w:eastAsia="Times New Roman" w:hAnsi="Times New Roman" w:cs="Times New Roman"/>
      <w:sz w:val="20"/>
      <w:szCs w:val="24"/>
      <w:lang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sid w:val="00247C4E"/>
    <w:rPr>
      <w:rFonts w:ascii="Times New Roman" w:eastAsia="Times New Roman" w:hAnsi="Times New Roman" w:cs="Times New Roman"/>
      <w:sz w:val="20"/>
      <w:szCs w:val="24"/>
      <w:lang w:eastAsia="en-US"/>
    </w:rPr>
  </w:style>
  <w:style w:type="paragraph" w:customStyle="1" w:styleId="TAL">
    <w:name w:val="TAL"/>
    <w:basedOn w:val="a"/>
    <w:link w:val="TALChar"/>
    <w:qFormat/>
    <w:rsid w:val="00247C4E"/>
    <w:pPr>
      <w:keepNext/>
      <w:keepLines/>
    </w:pPr>
    <w:rPr>
      <w:rFonts w:ascii="Arial" w:eastAsia="Malgun Gothic" w:hAnsi="Arial"/>
      <w:sz w:val="18"/>
      <w:szCs w:val="20"/>
      <w:lang w:val="en-GB" w:eastAsia="x-none"/>
    </w:rPr>
  </w:style>
  <w:style w:type="paragraph" w:customStyle="1" w:styleId="TAH">
    <w:name w:val="TAH"/>
    <w:basedOn w:val="a"/>
    <w:link w:val="TAHCar"/>
    <w:rsid w:val="00247C4E"/>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247C4E"/>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247C4E"/>
    <w:rPr>
      <w:rFonts w:ascii="Arial" w:eastAsia="Malgun Gothic" w:hAnsi="Arial" w:cs="Times New Roman"/>
      <w:sz w:val="18"/>
      <w:szCs w:val="20"/>
      <w:lang w:val="en-GB" w:eastAsia="x-none"/>
    </w:rPr>
  </w:style>
  <w:style w:type="table" w:styleId="af3">
    <w:name w:val="Table Grid"/>
    <w:basedOn w:val="a2"/>
    <w:uiPriority w:val="39"/>
    <w:qFormat/>
    <w:rsid w:val="00247C4E"/>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
    <w:next w:val="a3"/>
    <w:uiPriority w:val="99"/>
    <w:semiHidden/>
    <w:rsid w:val="00247C4E"/>
  </w:style>
  <w:style w:type="paragraph" w:customStyle="1" w:styleId="H6">
    <w:name w:val="H6"/>
    <w:basedOn w:val="5"/>
    <w:next w:val="a"/>
    <w:rsid w:val="00247C4E"/>
    <w:pPr>
      <w:keepNext/>
      <w:keepLines/>
      <w:spacing w:before="120" w:after="180"/>
      <w:ind w:left="1985" w:hanging="1985"/>
      <w:outlineLvl w:val="9"/>
    </w:pPr>
    <w:rPr>
      <w:rFonts w:ascii="Arial" w:eastAsia="宋体" w:hAnsi="Arial"/>
      <w:b w:val="0"/>
      <w:bCs w:val="0"/>
      <w:i w:val="0"/>
      <w:iCs w:val="0"/>
      <w:sz w:val="20"/>
      <w:szCs w:val="20"/>
      <w:lang w:val="en-GB"/>
    </w:rPr>
  </w:style>
  <w:style w:type="paragraph" w:styleId="TOC9">
    <w:name w:val="toc 9"/>
    <w:basedOn w:val="TOC8"/>
    <w:rsid w:val="00247C4E"/>
    <w:pPr>
      <w:ind w:left="1418" w:hanging="1418"/>
    </w:pPr>
  </w:style>
  <w:style w:type="paragraph" w:styleId="TOC8">
    <w:name w:val="toc 8"/>
    <w:basedOn w:val="TOC1"/>
    <w:uiPriority w:val="39"/>
    <w:rsid w:val="00247C4E"/>
    <w:pPr>
      <w:spacing w:before="180"/>
      <w:ind w:left="2693" w:hanging="2693"/>
    </w:pPr>
    <w:rPr>
      <w:b/>
    </w:rPr>
  </w:style>
  <w:style w:type="paragraph" w:styleId="TOC1">
    <w:name w:val="toc 1"/>
    <w:uiPriority w:val="39"/>
    <w:rsid w:val="00247C4E"/>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rsid w:val="00247C4E"/>
    <w:pPr>
      <w:keepLines/>
      <w:tabs>
        <w:tab w:val="center" w:pos="4536"/>
        <w:tab w:val="right" w:pos="9072"/>
      </w:tabs>
      <w:spacing w:after="180"/>
    </w:pPr>
    <w:rPr>
      <w:rFonts w:eastAsia="宋体"/>
      <w:noProof/>
      <w:szCs w:val="20"/>
      <w:lang w:val="en-GB"/>
    </w:rPr>
  </w:style>
  <w:style w:type="character" w:customStyle="1" w:styleId="ZGSM">
    <w:name w:val="ZGSM"/>
    <w:rsid w:val="00247C4E"/>
  </w:style>
  <w:style w:type="paragraph" w:customStyle="1" w:styleId="ZD">
    <w:name w:val="ZD"/>
    <w:rsid w:val="00247C4E"/>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TOC5">
    <w:name w:val="toc 5"/>
    <w:basedOn w:val="TOC4"/>
    <w:rsid w:val="00247C4E"/>
    <w:pPr>
      <w:ind w:left="1701" w:hanging="1701"/>
    </w:pPr>
  </w:style>
  <w:style w:type="paragraph" w:styleId="TOC4">
    <w:name w:val="toc 4"/>
    <w:basedOn w:val="TOC3"/>
    <w:uiPriority w:val="39"/>
    <w:rsid w:val="00247C4E"/>
    <w:pPr>
      <w:ind w:left="1418" w:hanging="1418"/>
    </w:pPr>
  </w:style>
  <w:style w:type="paragraph" w:styleId="TOC3">
    <w:name w:val="toc 3"/>
    <w:basedOn w:val="TOC2"/>
    <w:uiPriority w:val="39"/>
    <w:rsid w:val="00247C4E"/>
    <w:pPr>
      <w:ind w:left="1134" w:hanging="1134"/>
    </w:pPr>
  </w:style>
  <w:style w:type="paragraph" w:styleId="TOC2">
    <w:name w:val="toc 2"/>
    <w:basedOn w:val="TOC1"/>
    <w:uiPriority w:val="39"/>
    <w:rsid w:val="00247C4E"/>
    <w:pPr>
      <w:keepNext w:val="0"/>
      <w:spacing w:before="0"/>
      <w:ind w:left="851" w:hanging="851"/>
    </w:pPr>
    <w:rPr>
      <w:sz w:val="20"/>
    </w:rPr>
  </w:style>
  <w:style w:type="paragraph" w:customStyle="1" w:styleId="TT">
    <w:name w:val="TT"/>
    <w:basedOn w:val="1"/>
    <w:next w:val="a"/>
    <w:rsid w:val="00247C4E"/>
    <w:pPr>
      <w:keepLines/>
      <w:numPr>
        <w:numId w:val="0"/>
      </w:numPr>
      <w:pBdr>
        <w:top w:val="single" w:sz="12" w:space="3" w:color="auto"/>
      </w:pBdr>
      <w:spacing w:after="180"/>
      <w:ind w:left="1134" w:hanging="1134"/>
      <w:outlineLvl w:val="9"/>
    </w:pPr>
    <w:rPr>
      <w:rFonts w:ascii="Arial" w:eastAsia="宋体" w:hAnsi="Arial" w:cs="Times New Roman"/>
      <w:b/>
      <w:bCs w:val="0"/>
      <w:kern w:val="0"/>
      <w:sz w:val="36"/>
      <w:szCs w:val="20"/>
      <w:lang w:val="en-GB"/>
    </w:rPr>
  </w:style>
  <w:style w:type="paragraph" w:customStyle="1" w:styleId="NF">
    <w:name w:val="NF"/>
    <w:basedOn w:val="NO"/>
    <w:rsid w:val="00247C4E"/>
    <w:pPr>
      <w:keepNext/>
      <w:spacing w:after="0"/>
    </w:pPr>
    <w:rPr>
      <w:rFonts w:ascii="Arial" w:hAnsi="Arial"/>
      <w:sz w:val="18"/>
    </w:rPr>
  </w:style>
  <w:style w:type="paragraph" w:customStyle="1" w:styleId="NO">
    <w:name w:val="NO"/>
    <w:basedOn w:val="a"/>
    <w:rsid w:val="00247C4E"/>
    <w:pPr>
      <w:keepLines/>
      <w:spacing w:after="180"/>
      <w:ind w:left="1135" w:hanging="851"/>
    </w:pPr>
    <w:rPr>
      <w:rFonts w:eastAsia="宋体"/>
      <w:szCs w:val="20"/>
      <w:lang w:val="en-GB"/>
    </w:rPr>
  </w:style>
  <w:style w:type="paragraph" w:customStyle="1" w:styleId="PL">
    <w:name w:val="PL"/>
    <w:link w:val="PLChar"/>
    <w:rsid w:val="00247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247C4E"/>
    <w:pPr>
      <w:jc w:val="right"/>
    </w:pPr>
    <w:rPr>
      <w:rFonts w:eastAsia="宋体"/>
      <w:lang w:eastAsia="en-US"/>
    </w:rPr>
  </w:style>
  <w:style w:type="paragraph" w:customStyle="1" w:styleId="TAC">
    <w:name w:val="TAC"/>
    <w:basedOn w:val="TAL"/>
    <w:link w:val="TACChar"/>
    <w:rsid w:val="00247C4E"/>
    <w:pPr>
      <w:jc w:val="center"/>
    </w:pPr>
    <w:rPr>
      <w:rFonts w:eastAsia="宋体"/>
      <w:lang w:eastAsia="en-US"/>
    </w:rPr>
  </w:style>
  <w:style w:type="paragraph" w:customStyle="1" w:styleId="LD">
    <w:name w:val="LD"/>
    <w:rsid w:val="00247C4E"/>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rsid w:val="00247C4E"/>
    <w:pPr>
      <w:keepLines/>
      <w:spacing w:after="180"/>
      <w:ind w:left="1702" w:hanging="1418"/>
    </w:pPr>
    <w:rPr>
      <w:rFonts w:eastAsia="宋体"/>
      <w:szCs w:val="20"/>
      <w:lang w:val="en-GB"/>
    </w:rPr>
  </w:style>
  <w:style w:type="paragraph" w:customStyle="1" w:styleId="FP">
    <w:name w:val="FP"/>
    <w:basedOn w:val="a"/>
    <w:rsid w:val="00247C4E"/>
    <w:rPr>
      <w:rFonts w:eastAsia="宋体"/>
      <w:szCs w:val="20"/>
      <w:lang w:val="en-GB"/>
    </w:rPr>
  </w:style>
  <w:style w:type="paragraph" w:customStyle="1" w:styleId="NW">
    <w:name w:val="NW"/>
    <w:basedOn w:val="NO"/>
    <w:rsid w:val="00247C4E"/>
    <w:pPr>
      <w:spacing w:after="0"/>
    </w:pPr>
  </w:style>
  <w:style w:type="paragraph" w:customStyle="1" w:styleId="EW">
    <w:name w:val="EW"/>
    <w:basedOn w:val="EX"/>
    <w:rsid w:val="00247C4E"/>
    <w:pPr>
      <w:spacing w:after="0"/>
    </w:pPr>
  </w:style>
  <w:style w:type="paragraph" w:customStyle="1" w:styleId="B1">
    <w:name w:val="B1"/>
    <w:basedOn w:val="a"/>
    <w:link w:val="B1Zchn"/>
    <w:qFormat/>
    <w:rsid w:val="00247C4E"/>
    <w:pPr>
      <w:spacing w:after="180"/>
      <w:ind w:left="568" w:hanging="284"/>
    </w:pPr>
    <w:rPr>
      <w:rFonts w:eastAsia="宋体"/>
      <w:szCs w:val="20"/>
      <w:lang w:val="x-none"/>
    </w:rPr>
  </w:style>
  <w:style w:type="paragraph" w:styleId="TOC6">
    <w:name w:val="toc 6"/>
    <w:basedOn w:val="TOC5"/>
    <w:next w:val="a"/>
    <w:rsid w:val="00247C4E"/>
    <w:pPr>
      <w:ind w:left="1985" w:hanging="1985"/>
    </w:pPr>
  </w:style>
  <w:style w:type="paragraph" w:styleId="TOC7">
    <w:name w:val="toc 7"/>
    <w:basedOn w:val="TOC6"/>
    <w:next w:val="a"/>
    <w:rsid w:val="00247C4E"/>
    <w:pPr>
      <w:ind w:left="2268" w:hanging="2268"/>
    </w:pPr>
  </w:style>
  <w:style w:type="paragraph" w:customStyle="1" w:styleId="EditorsNote">
    <w:name w:val="Editor's Note"/>
    <w:basedOn w:val="NO"/>
    <w:rsid w:val="00247C4E"/>
    <w:rPr>
      <w:color w:val="FF0000"/>
    </w:rPr>
  </w:style>
  <w:style w:type="paragraph" w:customStyle="1" w:styleId="ZA">
    <w:name w:val="ZA"/>
    <w:rsid w:val="00247C4E"/>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247C4E"/>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247C4E"/>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247C4E"/>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TAN">
    <w:name w:val="TAN"/>
    <w:basedOn w:val="TAL"/>
    <w:rsid w:val="00247C4E"/>
    <w:pPr>
      <w:ind w:left="851" w:hanging="851"/>
    </w:pPr>
    <w:rPr>
      <w:rFonts w:eastAsia="宋体"/>
      <w:lang w:eastAsia="en-US"/>
    </w:rPr>
  </w:style>
  <w:style w:type="paragraph" w:customStyle="1" w:styleId="ZH">
    <w:name w:val="ZH"/>
    <w:rsid w:val="00247C4E"/>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basedOn w:val="TH"/>
    <w:rsid w:val="00247C4E"/>
    <w:pPr>
      <w:keepNext w:val="0"/>
      <w:spacing w:before="0" w:after="240"/>
    </w:pPr>
    <w:rPr>
      <w:rFonts w:eastAsia="宋体"/>
    </w:rPr>
  </w:style>
  <w:style w:type="paragraph" w:customStyle="1" w:styleId="ZG">
    <w:name w:val="ZG"/>
    <w:rsid w:val="00247C4E"/>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2">
    <w:name w:val="B2"/>
    <w:basedOn w:val="a"/>
    <w:link w:val="B2Char"/>
    <w:qFormat/>
    <w:rsid w:val="00247C4E"/>
    <w:pPr>
      <w:spacing w:after="180"/>
      <w:ind w:left="851" w:hanging="284"/>
    </w:pPr>
    <w:rPr>
      <w:rFonts w:eastAsia="宋体"/>
      <w:szCs w:val="20"/>
      <w:lang w:val="x-none"/>
    </w:rPr>
  </w:style>
  <w:style w:type="paragraph" w:customStyle="1" w:styleId="B3">
    <w:name w:val="B3"/>
    <w:basedOn w:val="a"/>
    <w:link w:val="B3Char"/>
    <w:qFormat/>
    <w:rsid w:val="00247C4E"/>
    <w:pPr>
      <w:spacing w:after="180"/>
      <w:ind w:left="1135" w:hanging="284"/>
    </w:pPr>
    <w:rPr>
      <w:rFonts w:eastAsia="宋体"/>
      <w:szCs w:val="20"/>
      <w:lang w:val="en-GB"/>
    </w:rPr>
  </w:style>
  <w:style w:type="paragraph" w:customStyle="1" w:styleId="B4">
    <w:name w:val="B4"/>
    <w:basedOn w:val="a"/>
    <w:qFormat/>
    <w:rsid w:val="00247C4E"/>
    <w:pPr>
      <w:spacing w:after="180"/>
      <w:ind w:left="1418" w:hanging="284"/>
    </w:pPr>
    <w:rPr>
      <w:rFonts w:eastAsia="宋体"/>
      <w:szCs w:val="20"/>
      <w:lang w:val="en-GB"/>
    </w:rPr>
  </w:style>
  <w:style w:type="paragraph" w:customStyle="1" w:styleId="B5">
    <w:name w:val="B5"/>
    <w:basedOn w:val="a"/>
    <w:rsid w:val="00247C4E"/>
    <w:pPr>
      <w:spacing w:after="180"/>
      <w:ind w:left="1702" w:hanging="284"/>
    </w:pPr>
    <w:rPr>
      <w:rFonts w:eastAsia="宋体"/>
      <w:szCs w:val="20"/>
      <w:lang w:val="en-GB"/>
    </w:rPr>
  </w:style>
  <w:style w:type="paragraph" w:customStyle="1" w:styleId="ZTD">
    <w:name w:val="ZTD"/>
    <w:basedOn w:val="ZB"/>
    <w:rsid w:val="00247C4E"/>
    <w:pPr>
      <w:framePr w:hRule="auto" w:wrap="notBeside" w:y="852"/>
    </w:pPr>
    <w:rPr>
      <w:i w:val="0"/>
      <w:sz w:val="40"/>
    </w:rPr>
  </w:style>
  <w:style w:type="paragraph" w:customStyle="1" w:styleId="ZV">
    <w:name w:val="ZV"/>
    <w:basedOn w:val="ZU"/>
    <w:rsid w:val="00247C4E"/>
    <w:pPr>
      <w:framePr w:wrap="notBeside" w:y="16161"/>
    </w:pPr>
  </w:style>
  <w:style w:type="paragraph" w:customStyle="1" w:styleId="TAJ">
    <w:name w:val="TAJ"/>
    <w:basedOn w:val="TH"/>
    <w:rsid w:val="00247C4E"/>
    <w:rPr>
      <w:rFonts w:eastAsia="宋体"/>
    </w:rPr>
  </w:style>
  <w:style w:type="paragraph" w:customStyle="1" w:styleId="Guidance">
    <w:name w:val="Guidance"/>
    <w:basedOn w:val="a"/>
    <w:rsid w:val="00247C4E"/>
    <w:pPr>
      <w:spacing w:after="180"/>
    </w:pPr>
    <w:rPr>
      <w:rFonts w:eastAsia="宋体"/>
      <w:i/>
      <w:color w:val="0000FF"/>
      <w:szCs w:val="20"/>
      <w:lang w:val="en-GB"/>
    </w:rPr>
  </w:style>
  <w:style w:type="character" w:customStyle="1" w:styleId="B1Zchn">
    <w:name w:val="B1 Zchn"/>
    <w:link w:val="B1"/>
    <w:qFormat/>
    <w:rsid w:val="00247C4E"/>
    <w:rPr>
      <w:rFonts w:ascii="Times New Roman" w:eastAsia="宋体" w:hAnsi="Times New Roman" w:cs="Times New Roman"/>
      <w:sz w:val="20"/>
      <w:szCs w:val="20"/>
      <w:lang w:val="x-none" w:eastAsia="en-US"/>
    </w:rPr>
  </w:style>
  <w:style w:type="character" w:customStyle="1" w:styleId="B2Char">
    <w:name w:val="B2 Char"/>
    <w:link w:val="B2"/>
    <w:qFormat/>
    <w:rsid w:val="00247C4E"/>
    <w:rPr>
      <w:rFonts w:ascii="Times New Roman" w:eastAsia="宋体" w:hAnsi="Times New Roman" w:cs="Times New Roman"/>
      <w:sz w:val="20"/>
      <w:szCs w:val="20"/>
      <w:lang w:val="x-none" w:eastAsia="en-US"/>
    </w:rPr>
  </w:style>
  <w:style w:type="character" w:customStyle="1" w:styleId="B2Car">
    <w:name w:val="B2 Car"/>
    <w:rsid w:val="00247C4E"/>
    <w:rPr>
      <w:lang w:val="en-GB" w:eastAsia="en-US"/>
    </w:rPr>
  </w:style>
  <w:style w:type="paragraph" w:styleId="12">
    <w:name w:val="index 1"/>
    <w:basedOn w:val="a"/>
    <w:rsid w:val="00247C4E"/>
    <w:pPr>
      <w:keepLines/>
      <w:overflowPunct w:val="0"/>
      <w:autoSpaceDE w:val="0"/>
      <w:autoSpaceDN w:val="0"/>
      <w:adjustRightInd w:val="0"/>
      <w:textAlignment w:val="baseline"/>
    </w:pPr>
    <w:rPr>
      <w:rFonts w:eastAsia="宋体"/>
      <w:szCs w:val="20"/>
      <w:lang w:val="en-GB" w:eastAsia="en-GB"/>
    </w:rPr>
  </w:style>
  <w:style w:type="paragraph" w:styleId="21">
    <w:name w:val="index 2"/>
    <w:basedOn w:val="12"/>
    <w:rsid w:val="00247C4E"/>
    <w:pPr>
      <w:ind w:left="284"/>
    </w:pPr>
  </w:style>
  <w:style w:type="character" w:styleId="af4">
    <w:name w:val="footnote reference"/>
    <w:rsid w:val="00247C4E"/>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link w:val="af6"/>
    <w:rsid w:val="00247C4E"/>
    <w:pPr>
      <w:keepLines/>
      <w:overflowPunct w:val="0"/>
      <w:autoSpaceDE w:val="0"/>
      <w:autoSpaceDN w:val="0"/>
      <w:adjustRightInd w:val="0"/>
      <w:ind w:left="454" w:hanging="454"/>
      <w:textAlignment w:val="baseline"/>
    </w:pPr>
    <w:rPr>
      <w:rFonts w:eastAsia="宋体"/>
      <w:sz w:val="16"/>
      <w:szCs w:val="20"/>
      <w:lang w:val="en-GB" w:eastAsia="en-GB"/>
    </w:rPr>
  </w:style>
  <w:style w:type="character" w:customStyle="1" w:styleId="a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5"/>
    <w:rsid w:val="00247C4E"/>
    <w:rPr>
      <w:rFonts w:ascii="Times New Roman" w:eastAsia="宋体" w:hAnsi="Times New Roman" w:cs="Times New Roman"/>
      <w:sz w:val="16"/>
      <w:szCs w:val="20"/>
      <w:lang w:val="en-GB" w:eastAsia="en-GB"/>
    </w:rPr>
  </w:style>
  <w:style w:type="paragraph" w:styleId="22">
    <w:name w:val="List Number 2"/>
    <w:basedOn w:val="af7"/>
    <w:rsid w:val="00247C4E"/>
    <w:pPr>
      <w:ind w:left="851"/>
    </w:pPr>
  </w:style>
  <w:style w:type="paragraph" w:styleId="af7">
    <w:name w:val="List Number"/>
    <w:basedOn w:val="af8"/>
    <w:rsid w:val="00247C4E"/>
  </w:style>
  <w:style w:type="paragraph" w:styleId="af8">
    <w:name w:val="List"/>
    <w:basedOn w:val="a"/>
    <w:link w:val="af9"/>
    <w:rsid w:val="00247C4E"/>
    <w:pPr>
      <w:overflowPunct w:val="0"/>
      <w:autoSpaceDE w:val="0"/>
      <w:autoSpaceDN w:val="0"/>
      <w:adjustRightInd w:val="0"/>
      <w:spacing w:after="180"/>
      <w:ind w:left="568" w:hanging="284"/>
      <w:textAlignment w:val="baseline"/>
    </w:pPr>
    <w:rPr>
      <w:rFonts w:eastAsia="宋体"/>
      <w:szCs w:val="20"/>
      <w:lang w:val="en-GB" w:eastAsia="en-GB"/>
    </w:rPr>
  </w:style>
  <w:style w:type="character" w:customStyle="1" w:styleId="B1Char1">
    <w:name w:val="B1 Char1"/>
    <w:qFormat/>
    <w:rsid w:val="00247C4E"/>
    <w:rPr>
      <w:rFonts w:eastAsia="Times New Roman"/>
    </w:rPr>
  </w:style>
  <w:style w:type="paragraph" w:styleId="23">
    <w:name w:val="List Bullet 2"/>
    <w:basedOn w:val="afa"/>
    <w:rsid w:val="00247C4E"/>
    <w:pPr>
      <w:ind w:left="851"/>
    </w:pPr>
  </w:style>
  <w:style w:type="paragraph" w:styleId="afa">
    <w:name w:val="List Bullet"/>
    <w:basedOn w:val="af8"/>
    <w:rsid w:val="00247C4E"/>
  </w:style>
  <w:style w:type="character" w:customStyle="1" w:styleId="THChar">
    <w:name w:val="TH Char"/>
    <w:link w:val="TH"/>
    <w:rsid w:val="00247C4E"/>
    <w:rPr>
      <w:rFonts w:ascii="Arial" w:eastAsia="Malgun Gothic" w:hAnsi="Arial" w:cs="Times New Roman"/>
      <w:b/>
      <w:sz w:val="20"/>
      <w:szCs w:val="20"/>
      <w:lang w:val="en-GB" w:eastAsia="en-US"/>
    </w:rPr>
  </w:style>
  <w:style w:type="paragraph" w:styleId="31">
    <w:name w:val="List Bullet 3"/>
    <w:basedOn w:val="23"/>
    <w:rsid w:val="00247C4E"/>
    <w:pPr>
      <w:ind w:left="1135"/>
    </w:pPr>
  </w:style>
  <w:style w:type="paragraph" w:styleId="24">
    <w:name w:val="List 2"/>
    <w:basedOn w:val="af8"/>
    <w:link w:val="25"/>
    <w:rsid w:val="00247C4E"/>
    <w:pPr>
      <w:ind w:left="851"/>
    </w:pPr>
  </w:style>
  <w:style w:type="paragraph" w:styleId="32">
    <w:name w:val="List 3"/>
    <w:basedOn w:val="24"/>
    <w:link w:val="33"/>
    <w:rsid w:val="00247C4E"/>
    <w:pPr>
      <w:ind w:left="1135"/>
    </w:pPr>
  </w:style>
  <w:style w:type="paragraph" w:styleId="41">
    <w:name w:val="List 4"/>
    <w:basedOn w:val="32"/>
    <w:rsid w:val="00247C4E"/>
    <w:pPr>
      <w:ind w:left="1418"/>
    </w:pPr>
  </w:style>
  <w:style w:type="paragraph" w:styleId="51">
    <w:name w:val="List 5"/>
    <w:basedOn w:val="41"/>
    <w:rsid w:val="00247C4E"/>
    <w:pPr>
      <w:ind w:left="1702"/>
    </w:pPr>
  </w:style>
  <w:style w:type="paragraph" w:styleId="42">
    <w:name w:val="List Bullet 4"/>
    <w:basedOn w:val="31"/>
    <w:rsid w:val="00247C4E"/>
    <w:pPr>
      <w:ind w:left="1418"/>
    </w:pPr>
  </w:style>
  <w:style w:type="paragraph" w:styleId="52">
    <w:name w:val="List Bullet 5"/>
    <w:basedOn w:val="42"/>
    <w:rsid w:val="00247C4E"/>
    <w:pPr>
      <w:ind w:left="1702"/>
    </w:pPr>
  </w:style>
  <w:style w:type="paragraph" w:styleId="afb">
    <w:name w:val="index heading"/>
    <w:basedOn w:val="a"/>
    <w:next w:val="a"/>
    <w:rsid w:val="00247C4E"/>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
    <w:rsid w:val="00247C4E"/>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
    <w:rsid w:val="00247C4E"/>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
    <w:rsid w:val="00247C4E"/>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
    <w:next w:val="a"/>
    <w:rsid w:val="00247C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
    <w:rsid w:val="00247C4E"/>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
    <w:rsid w:val="00247C4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
    <w:rsid w:val="00247C4E"/>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c">
    <w:name w:val="Hyperlink"/>
    <w:uiPriority w:val="99"/>
    <w:qFormat/>
    <w:rsid w:val="00247C4E"/>
    <w:rPr>
      <w:color w:val="0000FF"/>
      <w:u w:val="single"/>
    </w:rPr>
  </w:style>
  <w:style w:type="character" w:styleId="afd">
    <w:name w:val="FollowedHyperlink"/>
    <w:rsid w:val="00247C4E"/>
    <w:rPr>
      <w:color w:val="800080"/>
      <w:u w:val="single"/>
    </w:rPr>
  </w:style>
  <w:style w:type="paragraph" w:styleId="afe">
    <w:name w:val="Document Map"/>
    <w:basedOn w:val="a"/>
    <w:link w:val="aff"/>
    <w:uiPriority w:val="99"/>
    <w:rsid w:val="00247C4E"/>
    <w:pPr>
      <w:shd w:val="clear" w:color="auto" w:fill="000080"/>
      <w:overflowPunct w:val="0"/>
      <w:autoSpaceDE w:val="0"/>
      <w:autoSpaceDN w:val="0"/>
      <w:adjustRightInd w:val="0"/>
      <w:spacing w:after="180"/>
      <w:textAlignment w:val="baseline"/>
    </w:pPr>
    <w:rPr>
      <w:rFonts w:ascii="Tahoma" w:eastAsia="宋体" w:hAnsi="Tahoma"/>
      <w:szCs w:val="20"/>
      <w:lang w:val="en-GB" w:eastAsia="en-GB"/>
    </w:rPr>
  </w:style>
  <w:style w:type="character" w:customStyle="1" w:styleId="aff">
    <w:name w:val="文档结构图 字符"/>
    <w:basedOn w:val="a1"/>
    <w:link w:val="afe"/>
    <w:uiPriority w:val="99"/>
    <w:rsid w:val="00247C4E"/>
    <w:rPr>
      <w:rFonts w:ascii="Tahoma" w:eastAsia="宋体" w:hAnsi="Tahoma" w:cs="Times New Roman"/>
      <w:sz w:val="20"/>
      <w:szCs w:val="20"/>
      <w:shd w:val="clear" w:color="auto" w:fill="000080"/>
      <w:lang w:val="en-GB" w:eastAsia="en-GB"/>
    </w:rPr>
  </w:style>
  <w:style w:type="paragraph" w:styleId="aff0">
    <w:name w:val="Plain Text"/>
    <w:basedOn w:val="a"/>
    <w:link w:val="aff1"/>
    <w:rsid w:val="00247C4E"/>
    <w:pPr>
      <w:overflowPunct w:val="0"/>
      <w:autoSpaceDE w:val="0"/>
      <w:autoSpaceDN w:val="0"/>
      <w:adjustRightInd w:val="0"/>
      <w:spacing w:after="180"/>
      <w:textAlignment w:val="baseline"/>
    </w:pPr>
    <w:rPr>
      <w:rFonts w:ascii="Courier New" w:eastAsia="宋体" w:hAnsi="Courier New"/>
      <w:szCs w:val="20"/>
      <w:lang w:val="nb-NO" w:eastAsia="en-GB"/>
    </w:rPr>
  </w:style>
  <w:style w:type="character" w:customStyle="1" w:styleId="aff1">
    <w:name w:val="纯文本 字符"/>
    <w:basedOn w:val="a1"/>
    <w:link w:val="aff0"/>
    <w:rsid w:val="00247C4E"/>
    <w:rPr>
      <w:rFonts w:ascii="Courier New" w:eastAsia="宋体" w:hAnsi="Courier New" w:cs="Times New Roman"/>
      <w:sz w:val="20"/>
      <w:szCs w:val="20"/>
      <w:lang w:val="nb-NO" w:eastAsia="en-GB"/>
    </w:rPr>
  </w:style>
  <w:style w:type="paragraph" w:styleId="26">
    <w:name w:val="Body Text 2"/>
    <w:basedOn w:val="a"/>
    <w:link w:val="27"/>
    <w:rsid w:val="00247C4E"/>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7">
    <w:name w:val="正文文本 2 字符"/>
    <w:basedOn w:val="a1"/>
    <w:link w:val="26"/>
    <w:rsid w:val="00247C4E"/>
    <w:rPr>
      <w:rFonts w:ascii="Times New Roman" w:eastAsia="宋体" w:hAnsi="Times New Roman" w:cs="Times New Roman"/>
      <w:kern w:val="2"/>
      <w:sz w:val="21"/>
      <w:szCs w:val="20"/>
      <w:lang w:val="x-none" w:eastAsia="x-none"/>
    </w:rPr>
  </w:style>
  <w:style w:type="paragraph" w:styleId="28">
    <w:name w:val="Body Text Indent 2"/>
    <w:basedOn w:val="a"/>
    <w:link w:val="29"/>
    <w:rsid w:val="00247C4E"/>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9">
    <w:name w:val="正文文本缩进 2 字符"/>
    <w:basedOn w:val="a1"/>
    <w:link w:val="28"/>
    <w:rsid w:val="00247C4E"/>
    <w:rPr>
      <w:rFonts w:ascii="Times New Roman" w:eastAsia="宋体" w:hAnsi="Times New Roman" w:cs="Times New Roman"/>
      <w:kern w:val="2"/>
      <w:sz w:val="20"/>
      <w:szCs w:val="20"/>
      <w:lang w:val="x-none" w:eastAsia="x-none"/>
    </w:rPr>
  </w:style>
  <w:style w:type="paragraph" w:styleId="34">
    <w:name w:val="Body Text Indent 3"/>
    <w:basedOn w:val="a"/>
    <w:link w:val="35"/>
    <w:rsid w:val="00247C4E"/>
    <w:pPr>
      <w:overflowPunct w:val="0"/>
      <w:autoSpaceDE w:val="0"/>
      <w:autoSpaceDN w:val="0"/>
      <w:adjustRightInd w:val="0"/>
      <w:ind w:left="1080"/>
      <w:textAlignment w:val="baseline"/>
    </w:pPr>
    <w:rPr>
      <w:rFonts w:eastAsia="宋体"/>
      <w:szCs w:val="20"/>
      <w:lang w:eastAsia="ja-JP"/>
    </w:rPr>
  </w:style>
  <w:style w:type="character" w:customStyle="1" w:styleId="35">
    <w:name w:val="正文文本缩进 3 字符"/>
    <w:basedOn w:val="a1"/>
    <w:link w:val="34"/>
    <w:rsid w:val="00247C4E"/>
    <w:rPr>
      <w:rFonts w:ascii="Times New Roman" w:eastAsia="宋体" w:hAnsi="Times New Roman" w:cs="Times New Roman"/>
      <w:sz w:val="20"/>
      <w:szCs w:val="20"/>
      <w:lang w:eastAsia="ja-JP"/>
    </w:rPr>
  </w:style>
  <w:style w:type="paragraph" w:customStyle="1" w:styleId="numberedlist">
    <w:name w:val="numbered list"/>
    <w:basedOn w:val="afa"/>
    <w:rsid w:val="00247C4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247C4E"/>
    <w:pPr>
      <w:spacing w:after="0" w:line="240" w:lineRule="auto"/>
    </w:pPr>
    <w:rPr>
      <w:rFonts w:ascii="Arial" w:eastAsia="MS Mincho" w:hAnsi="Arial" w:cs="Times New Roman"/>
      <w:sz w:val="20"/>
      <w:szCs w:val="20"/>
      <w:lang w:val="en-GB" w:eastAsia="en-US"/>
    </w:rPr>
  </w:style>
  <w:style w:type="paragraph" w:customStyle="1" w:styleId="TabList">
    <w:name w:val="TabList"/>
    <w:basedOn w:val="a"/>
    <w:rsid w:val="00247C4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
    <w:next w:val="table"/>
    <w:rsid w:val="00247C4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
    <w:next w:val="a"/>
    <w:rsid w:val="00247C4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
    <w:rsid w:val="00247C4E"/>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
    <w:link w:val="textChar"/>
    <w:qFormat/>
    <w:rsid w:val="00247C4E"/>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Reference">
    <w:name w:val="Reference"/>
    <w:basedOn w:val="EX"/>
    <w:rsid w:val="00247C4E"/>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a"/>
    <w:next w:val="a"/>
    <w:rsid w:val="00247C4E"/>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1">
    <w:name w:val="text intend 1"/>
    <w:basedOn w:val="text"/>
    <w:rsid w:val="00247C4E"/>
    <w:pPr>
      <w:widowControl/>
      <w:numPr>
        <w:numId w:val="2"/>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247C4E"/>
    <w:pPr>
      <w:widowControl/>
      <w:numPr>
        <w:numId w:val="3"/>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247C4E"/>
    <w:pPr>
      <w:widowControl/>
      <w:numPr>
        <w:numId w:val="4"/>
      </w:numPr>
      <w:tabs>
        <w:tab w:val="clear" w:pos="1843"/>
      </w:tabs>
      <w:spacing w:after="120"/>
      <w:ind w:left="720" w:hanging="360"/>
    </w:pPr>
    <w:rPr>
      <w:rFonts w:eastAsia="MS Mincho"/>
      <w:lang w:val="en-US"/>
    </w:rPr>
  </w:style>
  <w:style w:type="paragraph" w:customStyle="1" w:styleId="normalpuce">
    <w:name w:val="normal puce"/>
    <w:basedOn w:val="a"/>
    <w:rsid w:val="00247C4E"/>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
    <w:autoRedefine/>
    <w:rsid w:val="00247C4E"/>
    <w:pPr>
      <w:numPr>
        <w:numId w:val="8"/>
      </w:numPr>
      <w:overflowPunct w:val="0"/>
      <w:autoSpaceDE w:val="0"/>
      <w:autoSpaceDN w:val="0"/>
      <w:adjustRightInd w:val="0"/>
      <w:spacing w:after="0"/>
      <w:textAlignment w:val="baseline"/>
    </w:pPr>
    <w:rPr>
      <w:rFonts w:ascii="Arial" w:eastAsia="宋体" w:hAnsi="Arial" w:cs="Times New Roman"/>
      <w:bCs w:val="0"/>
      <w:noProof/>
      <w:kern w:val="28"/>
      <w:sz w:val="24"/>
      <w:szCs w:val="20"/>
      <w:lang w:eastAsia="en-GB"/>
    </w:rPr>
  </w:style>
  <w:style w:type="paragraph" w:styleId="aff2">
    <w:name w:val="Date"/>
    <w:basedOn w:val="a"/>
    <w:next w:val="a"/>
    <w:link w:val="aff3"/>
    <w:rsid w:val="00247C4E"/>
    <w:pPr>
      <w:overflowPunct w:val="0"/>
      <w:autoSpaceDE w:val="0"/>
      <w:autoSpaceDN w:val="0"/>
      <w:adjustRightInd w:val="0"/>
      <w:jc w:val="both"/>
      <w:textAlignment w:val="baseline"/>
    </w:pPr>
    <w:rPr>
      <w:rFonts w:eastAsia="宋体"/>
      <w:szCs w:val="20"/>
      <w:lang w:val="en-GB" w:eastAsia="en-GB"/>
    </w:rPr>
  </w:style>
  <w:style w:type="character" w:customStyle="1" w:styleId="aff3">
    <w:name w:val="日期 字符"/>
    <w:basedOn w:val="a1"/>
    <w:link w:val="aff2"/>
    <w:rsid w:val="00247C4E"/>
    <w:rPr>
      <w:rFonts w:ascii="Times New Roman" w:eastAsia="宋体" w:hAnsi="Times New Roman" w:cs="Times New Roman"/>
      <w:sz w:val="20"/>
      <w:szCs w:val="20"/>
      <w:lang w:val="en-GB" w:eastAsia="en-GB"/>
    </w:rPr>
  </w:style>
  <w:style w:type="paragraph" w:customStyle="1" w:styleId="Meetingcaption">
    <w:name w:val="Meeting caption"/>
    <w:basedOn w:val="a"/>
    <w:rsid w:val="00247C4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
    <w:rsid w:val="00247C4E"/>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RCoverPage">
    <w:name w:val="CR Cover Page"/>
    <w:rsid w:val="00247C4E"/>
    <w:pPr>
      <w:spacing w:after="120" w:line="240" w:lineRule="auto"/>
    </w:pPr>
    <w:rPr>
      <w:rFonts w:ascii="Arial" w:eastAsia="MS Mincho" w:hAnsi="Arial" w:cs="Times New Roman"/>
      <w:sz w:val="20"/>
      <w:szCs w:val="20"/>
      <w:lang w:val="en-GB" w:eastAsia="en-US"/>
    </w:rPr>
  </w:style>
  <w:style w:type="paragraph" w:customStyle="1" w:styleId="Cell">
    <w:name w:val="Cell"/>
    <w:basedOn w:val="a"/>
    <w:rsid w:val="00247C4E"/>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
    <w:rsid w:val="00247C4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0">
    <w:name w:val="b1"/>
    <w:basedOn w:val="a"/>
    <w:rsid w:val="00247C4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
    <w:rsid w:val="00247C4E"/>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47C4E"/>
    <w:rPr>
      <w:i/>
      <w:color w:val="0000FF"/>
      <w:lang w:val="en-GB" w:eastAsia="ja-JP" w:bidi="ar-SA"/>
    </w:rPr>
  </w:style>
  <w:style w:type="paragraph" w:customStyle="1" w:styleId="CharCharCharChar">
    <w:name w:val="Char Char Char Char"/>
    <w:rsid w:val="00247C4E"/>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47C4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styleId="aff4">
    <w:name w:val="Emphasis"/>
    <w:uiPriority w:val="20"/>
    <w:qFormat/>
    <w:rsid w:val="00247C4E"/>
    <w:rPr>
      <w:i/>
      <w:iCs/>
    </w:rPr>
  </w:style>
  <w:style w:type="character" w:customStyle="1" w:styleId="h4CharChar">
    <w:name w:val="h4 Char Char"/>
    <w:rsid w:val="00247C4E"/>
    <w:rPr>
      <w:rFonts w:ascii="Arial" w:hAnsi="Arial"/>
      <w:sz w:val="24"/>
      <w:lang w:val="en-GB" w:eastAsia="ja-JP" w:bidi="ar-SA"/>
    </w:rPr>
  </w:style>
  <w:style w:type="table" w:customStyle="1" w:styleId="13">
    <w:name w:val="网格型1"/>
    <w:basedOn w:val="a2"/>
    <w:next w:val="af3"/>
    <w:uiPriority w:val="59"/>
    <w:rsid w:val="00247C4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247C4E"/>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247C4E"/>
    <w:rPr>
      <w:rFonts w:ascii="Arial" w:eastAsia="????" w:hAnsi="Arial" w:cs="Arial"/>
      <w:color w:val="0000FF"/>
      <w:kern w:val="2"/>
      <w:lang w:val="en-US" w:eastAsia="en-US" w:bidi="ar-SA"/>
    </w:rPr>
  </w:style>
  <w:style w:type="character" w:customStyle="1" w:styleId="CharChar5">
    <w:name w:val="Char Char5"/>
    <w:semiHidden/>
    <w:rsid w:val="00247C4E"/>
    <w:rPr>
      <w:rFonts w:ascii="Times New Roman" w:hAnsi="Times New Roman"/>
      <w:lang w:eastAsia="en-US"/>
    </w:rPr>
  </w:style>
  <w:style w:type="character" w:customStyle="1" w:styleId="af9">
    <w:name w:val="列表 字符"/>
    <w:link w:val="af8"/>
    <w:rsid w:val="00247C4E"/>
    <w:rPr>
      <w:rFonts w:ascii="Times New Roman" w:eastAsia="宋体" w:hAnsi="Times New Roman" w:cs="Times New Roman"/>
      <w:sz w:val="20"/>
      <w:szCs w:val="20"/>
      <w:lang w:val="en-GB" w:eastAsia="en-GB"/>
    </w:rPr>
  </w:style>
  <w:style w:type="character" w:customStyle="1" w:styleId="PLChar">
    <w:name w:val="PL Char"/>
    <w:link w:val="PL"/>
    <w:locked/>
    <w:rsid w:val="00247C4E"/>
    <w:rPr>
      <w:rFonts w:ascii="Courier New" w:eastAsia="宋体" w:hAnsi="Courier New" w:cs="Times New Roman"/>
      <w:noProof/>
      <w:sz w:val="16"/>
      <w:szCs w:val="20"/>
      <w:lang w:val="en-GB" w:eastAsia="en-US"/>
    </w:rPr>
  </w:style>
  <w:style w:type="character" w:customStyle="1" w:styleId="25">
    <w:name w:val="列表 2 字符"/>
    <w:link w:val="24"/>
    <w:rsid w:val="00247C4E"/>
    <w:rPr>
      <w:rFonts w:ascii="Times New Roman" w:eastAsia="宋体" w:hAnsi="Times New Roman" w:cs="Times New Roman"/>
      <w:sz w:val="20"/>
      <w:szCs w:val="20"/>
      <w:lang w:val="en-GB" w:eastAsia="en-GB"/>
    </w:rPr>
  </w:style>
  <w:style w:type="character" w:customStyle="1" w:styleId="33">
    <w:name w:val="列表 3 字符"/>
    <w:link w:val="32"/>
    <w:rsid w:val="00247C4E"/>
    <w:rPr>
      <w:rFonts w:ascii="Times New Roman" w:eastAsia="宋体" w:hAnsi="Times New Roman" w:cs="Times New Roman"/>
      <w:sz w:val="20"/>
      <w:szCs w:val="20"/>
      <w:lang w:val="en-GB" w:eastAsia="en-GB"/>
    </w:rPr>
  </w:style>
  <w:style w:type="character" w:customStyle="1" w:styleId="B3Char">
    <w:name w:val="B3 Char"/>
    <w:link w:val="B3"/>
    <w:qFormat/>
    <w:rsid w:val="00247C4E"/>
    <w:rPr>
      <w:rFonts w:ascii="Times New Roman" w:eastAsia="宋体" w:hAnsi="Times New Roman" w:cs="Times New Roman"/>
      <w:sz w:val="20"/>
      <w:szCs w:val="20"/>
      <w:lang w:val="en-GB" w:eastAsia="en-US"/>
    </w:rPr>
  </w:style>
  <w:style w:type="paragraph" w:customStyle="1" w:styleId="tdoc-header">
    <w:name w:val="tdoc-header"/>
    <w:rsid w:val="00247C4E"/>
    <w:pPr>
      <w:spacing w:after="0" w:line="240" w:lineRule="auto"/>
    </w:pPr>
    <w:rPr>
      <w:rFonts w:ascii="Arial" w:eastAsia="宋体" w:hAnsi="Arial" w:cs="Times New Roman"/>
      <w:noProof/>
      <w:sz w:val="24"/>
      <w:szCs w:val="20"/>
      <w:lang w:val="en-GB" w:eastAsia="en-US"/>
    </w:rPr>
  </w:style>
  <w:style w:type="paragraph" w:customStyle="1" w:styleId="CharChar3CharCharCharCharCharChar">
    <w:name w:val="Char Char3 Char Char Char Char Char Char"/>
    <w:semiHidden/>
    <w:rsid w:val="00247C4E"/>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CharChar1CharChar">
    <w:name w:val="Char Char1 Char Char"/>
    <w:rsid w:val="00247C4E"/>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1">
    <w:name w:val="Char Char Char Char1"/>
    <w:rsid w:val="00247C4E"/>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47C4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51">
    <w:name w:val="Char Char51"/>
    <w:semiHidden/>
    <w:rsid w:val="00247C4E"/>
    <w:rPr>
      <w:rFonts w:ascii="Times New Roman" w:hAnsi="Times New Roman"/>
      <w:lang w:eastAsia="en-US"/>
    </w:rPr>
  </w:style>
  <w:style w:type="paragraph" w:styleId="aff5">
    <w:name w:val="Revision"/>
    <w:hidden/>
    <w:uiPriority w:val="99"/>
    <w:semiHidden/>
    <w:rsid w:val="00247C4E"/>
    <w:pPr>
      <w:spacing w:after="0" w:line="240" w:lineRule="auto"/>
    </w:pPr>
    <w:rPr>
      <w:rFonts w:ascii="Calibri" w:eastAsia="Calibri" w:hAnsi="Calibri" w:cs="Times New Roman"/>
      <w:lang w:eastAsia="en-US"/>
    </w:rPr>
  </w:style>
  <w:style w:type="character" w:customStyle="1" w:styleId="TACChar">
    <w:name w:val="TAC Char"/>
    <w:link w:val="TAC"/>
    <w:locked/>
    <w:rsid w:val="00247C4E"/>
    <w:rPr>
      <w:rFonts w:ascii="Arial" w:eastAsia="宋体" w:hAnsi="Arial" w:cs="Times New Roman"/>
      <w:sz w:val="18"/>
      <w:szCs w:val="20"/>
      <w:lang w:val="en-GB" w:eastAsia="en-US"/>
    </w:rPr>
  </w:style>
  <w:style w:type="paragraph" w:customStyle="1" w:styleId="TableCell">
    <w:name w:val="Table Cell"/>
    <w:basedOn w:val="TAC"/>
    <w:link w:val="TableCellChar"/>
    <w:qFormat/>
    <w:rsid w:val="00247C4E"/>
    <w:pPr>
      <w:overflowPunct w:val="0"/>
      <w:autoSpaceDE w:val="0"/>
      <w:autoSpaceDN w:val="0"/>
      <w:adjustRightInd w:val="0"/>
    </w:pPr>
    <w:rPr>
      <w:lang w:eastAsia="zh-CN"/>
    </w:rPr>
  </w:style>
  <w:style w:type="character" w:customStyle="1" w:styleId="TableCellChar">
    <w:name w:val="Table Cell Char"/>
    <w:link w:val="TableCell"/>
    <w:rsid w:val="00247C4E"/>
    <w:rPr>
      <w:rFonts w:ascii="Arial" w:eastAsia="宋体" w:hAnsi="Arial" w:cs="Times New Roman"/>
      <w:sz w:val="18"/>
      <w:szCs w:val="20"/>
      <w:lang w:val="en-GB"/>
    </w:rPr>
  </w:style>
  <w:style w:type="character" w:customStyle="1" w:styleId="TAHCar">
    <w:name w:val="TAH Car"/>
    <w:link w:val="TAH"/>
    <w:rsid w:val="00247C4E"/>
    <w:rPr>
      <w:rFonts w:ascii="Arial" w:eastAsia="Malgun Gothic" w:hAnsi="Arial" w:cs="Times New Roman"/>
      <w:b/>
      <w:sz w:val="18"/>
      <w:szCs w:val="20"/>
      <w:lang w:val="en-GB" w:eastAsia="x-none"/>
    </w:rPr>
  </w:style>
  <w:style w:type="character" w:customStyle="1" w:styleId="B11">
    <w:name w:val="B1 (文字)"/>
    <w:qFormat/>
    <w:locked/>
    <w:rsid w:val="00247C4E"/>
    <w:rPr>
      <w:rFonts w:ascii="Times New Roman" w:hAnsi="Times New Roman"/>
      <w:lang w:val="en-GB" w:eastAsia="en-US"/>
    </w:rPr>
  </w:style>
  <w:style w:type="character" w:customStyle="1" w:styleId="TALCar">
    <w:name w:val="TAL Car"/>
    <w:qFormat/>
    <w:rsid w:val="00247C4E"/>
    <w:rPr>
      <w:rFonts w:ascii="Arial" w:hAnsi="Arial"/>
      <w:sz w:val="18"/>
      <w:lang w:eastAsia="en-US"/>
    </w:rPr>
  </w:style>
  <w:style w:type="character" w:customStyle="1" w:styleId="B1Char">
    <w:name w:val="B1 Char"/>
    <w:rsid w:val="00247C4E"/>
    <w:rPr>
      <w:rFonts w:ascii="Times New Roman" w:hAnsi="Times New Roman"/>
      <w:lang w:val="en-GB" w:eastAsia="en-US"/>
    </w:rPr>
  </w:style>
  <w:style w:type="paragraph" w:customStyle="1" w:styleId="MTDisplayEquation">
    <w:name w:val="MTDisplayEquation"/>
    <w:basedOn w:val="a"/>
    <w:next w:val="a"/>
    <w:link w:val="MTDisplayEquationChar"/>
    <w:rsid w:val="00247C4E"/>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247C4E"/>
    <w:rPr>
      <w:rFonts w:ascii="Times New Roman" w:eastAsia="Calibri" w:hAnsi="Times New Roman" w:cs="Times New Roman"/>
      <w:sz w:val="20"/>
      <w:lang w:val="x-none" w:eastAsia="x-none"/>
    </w:rPr>
  </w:style>
  <w:style w:type="paragraph" w:customStyle="1" w:styleId="Doc-text2">
    <w:name w:val="Doc-text2"/>
    <w:basedOn w:val="a"/>
    <w:link w:val="Doc-text2Char"/>
    <w:qFormat/>
    <w:rsid w:val="00247C4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247C4E"/>
    <w:rPr>
      <w:rFonts w:ascii="Arial" w:eastAsia="MS Mincho" w:hAnsi="Arial" w:cs="Times New Roman"/>
      <w:sz w:val="20"/>
      <w:szCs w:val="24"/>
      <w:lang w:val="en-GB" w:eastAsia="en-GB"/>
    </w:rPr>
  </w:style>
  <w:style w:type="paragraph" w:customStyle="1" w:styleId="Default">
    <w:name w:val="Default"/>
    <w:rsid w:val="00247C4E"/>
    <w:pPr>
      <w:autoSpaceDE w:val="0"/>
      <w:autoSpaceDN w:val="0"/>
      <w:adjustRightInd w:val="0"/>
      <w:spacing w:after="0" w:line="240" w:lineRule="auto"/>
    </w:pPr>
    <w:rPr>
      <w:rFonts w:ascii="Arial" w:eastAsia="宋体" w:hAnsi="Arial" w:cs="Arial"/>
      <w:color w:val="000000"/>
      <w:sz w:val="24"/>
      <w:szCs w:val="24"/>
      <w:lang w:eastAsia="ja-JP"/>
    </w:rPr>
  </w:style>
  <w:style w:type="paragraph" w:styleId="aff6">
    <w:name w:val="Normal (Web)"/>
    <w:basedOn w:val="a"/>
    <w:uiPriority w:val="99"/>
    <w:unhideWhenUsed/>
    <w:rsid w:val="00247C4E"/>
    <w:pPr>
      <w:spacing w:before="100" w:beforeAutospacing="1" w:after="100" w:afterAutospacing="1"/>
    </w:pPr>
    <w:rPr>
      <w:rFonts w:eastAsia="Calibri"/>
      <w:sz w:val="24"/>
    </w:rPr>
  </w:style>
  <w:style w:type="character" w:customStyle="1" w:styleId="textChar">
    <w:name w:val="text Char"/>
    <w:link w:val="text"/>
    <w:rsid w:val="00247C4E"/>
    <w:rPr>
      <w:rFonts w:ascii="Times New Roman" w:eastAsia="宋体" w:hAnsi="Times New Roman" w:cs="Times New Roman"/>
      <w:sz w:val="24"/>
      <w:szCs w:val="20"/>
      <w:lang w:val="en-AU" w:eastAsia="en-GB"/>
    </w:rPr>
  </w:style>
  <w:style w:type="paragraph" w:customStyle="1" w:styleId="bullet1">
    <w:name w:val="bullet1"/>
    <w:basedOn w:val="text"/>
    <w:link w:val="bullet1Char"/>
    <w:qFormat/>
    <w:rsid w:val="00247C4E"/>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247C4E"/>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247C4E"/>
    <w:rPr>
      <w:rFonts w:ascii="Calibri" w:eastAsia="宋体" w:hAnsi="Calibri" w:cs="Times New Roman"/>
      <w:kern w:val="2"/>
      <w:sz w:val="24"/>
      <w:szCs w:val="24"/>
      <w:lang w:val="en-GB"/>
    </w:rPr>
  </w:style>
  <w:style w:type="paragraph" w:customStyle="1" w:styleId="bullet3">
    <w:name w:val="bullet3"/>
    <w:basedOn w:val="text"/>
    <w:qFormat/>
    <w:rsid w:val="00247C4E"/>
    <w:pPr>
      <w:widowControl/>
      <w:numPr>
        <w:ilvl w:val="2"/>
        <w:numId w:val="9"/>
      </w:numPr>
      <w:tabs>
        <w:tab w:val="num" w:pos="21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47C4E"/>
    <w:rPr>
      <w:rFonts w:ascii="Times" w:eastAsia="宋体" w:hAnsi="Times" w:cs="Times New Roman"/>
      <w:kern w:val="2"/>
      <w:sz w:val="24"/>
      <w:szCs w:val="24"/>
      <w:lang w:val="en-GB"/>
    </w:rPr>
  </w:style>
  <w:style w:type="paragraph" w:customStyle="1" w:styleId="bullet4">
    <w:name w:val="bullet4"/>
    <w:basedOn w:val="text"/>
    <w:qFormat/>
    <w:rsid w:val="00247C4E"/>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247C4E"/>
    <w:pPr>
      <w:numPr>
        <w:numId w:val="10"/>
      </w:numPr>
    </w:pPr>
    <w:rPr>
      <w:rFonts w:eastAsia="MS Mincho"/>
      <w:sz w:val="24"/>
      <w:lang w:eastAsia="ja-JP"/>
    </w:rPr>
  </w:style>
  <w:style w:type="paragraph" w:customStyle="1" w:styleId="Comments">
    <w:name w:val="Comments"/>
    <w:basedOn w:val="a"/>
    <w:link w:val="CommentsChar"/>
    <w:qFormat/>
    <w:rsid w:val="00247C4E"/>
    <w:pPr>
      <w:spacing w:before="40"/>
    </w:pPr>
    <w:rPr>
      <w:rFonts w:ascii="Arial" w:eastAsia="MS Mincho" w:hAnsi="Arial"/>
      <w:i/>
      <w:sz w:val="18"/>
      <w:lang w:val="en-GB" w:eastAsia="en-GB"/>
    </w:rPr>
  </w:style>
  <w:style w:type="character" w:customStyle="1" w:styleId="CommentsChar">
    <w:name w:val="Comments Char"/>
    <w:link w:val="Comments"/>
    <w:rsid w:val="00247C4E"/>
    <w:rPr>
      <w:rFonts w:ascii="Arial" w:eastAsia="MS Mincho" w:hAnsi="Arial" w:cs="Times New Roman"/>
      <w:i/>
      <w:sz w:val="18"/>
      <w:szCs w:val="24"/>
      <w:lang w:val="en-GB" w:eastAsia="en-GB"/>
    </w:rPr>
  </w:style>
  <w:style w:type="paragraph" w:customStyle="1" w:styleId="bullet">
    <w:name w:val="bullet"/>
    <w:basedOn w:val="aa"/>
    <w:link w:val="bulletChar"/>
    <w:uiPriority w:val="99"/>
    <w:qFormat/>
    <w:rsid w:val="00247C4E"/>
    <w:pPr>
      <w:numPr>
        <w:numId w:val="11"/>
      </w:numPr>
    </w:pPr>
    <w:rPr>
      <w:lang w:val="x-none" w:eastAsia="x-none"/>
    </w:rPr>
  </w:style>
  <w:style w:type="character" w:customStyle="1" w:styleId="bulletChar">
    <w:name w:val="bullet Char"/>
    <w:link w:val="bullet"/>
    <w:uiPriority w:val="99"/>
    <w:rsid w:val="00247C4E"/>
    <w:rPr>
      <w:rFonts w:ascii="Times New Roman" w:eastAsia="Times New Roman" w:hAnsi="Times New Roman" w:cs="Times New Roman"/>
      <w:sz w:val="20"/>
      <w:szCs w:val="24"/>
      <w:lang w:val="x-none" w:eastAsia="x-none"/>
    </w:rPr>
  </w:style>
  <w:style w:type="paragraph" w:customStyle="1" w:styleId="Proposal">
    <w:name w:val="Proposal"/>
    <w:basedOn w:val="a"/>
    <w:link w:val="ProposalChar"/>
    <w:qFormat/>
    <w:rsid w:val="00247C4E"/>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rsid w:val="00247C4E"/>
    <w:rPr>
      <w:rFonts w:ascii="Times New Roman" w:eastAsia="宋体" w:hAnsi="Times New Roman" w:cs="Times New Roman"/>
      <w:b/>
      <w:bCs/>
      <w:sz w:val="20"/>
      <w:szCs w:val="20"/>
      <w:lang w:val="en-GB"/>
    </w:rPr>
  </w:style>
  <w:style w:type="paragraph" w:customStyle="1" w:styleId="LGTdoc">
    <w:name w:val="LGTdoc_본문"/>
    <w:basedOn w:val="a"/>
    <w:link w:val="LGTdocChar"/>
    <w:qFormat/>
    <w:rsid w:val="00247C4E"/>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247C4E"/>
    <w:rPr>
      <w:rFonts w:ascii="Times New Roman" w:eastAsia="Batang" w:hAnsi="Times New Roman" w:cs="Times New Roman"/>
      <w:kern w:val="2"/>
      <w:szCs w:val="24"/>
      <w:lang w:val="en-GB" w:eastAsia="ko-KR"/>
    </w:rPr>
  </w:style>
  <w:style w:type="paragraph" w:customStyle="1" w:styleId="StatementBody">
    <w:name w:val="Statement Body"/>
    <w:basedOn w:val="a"/>
    <w:rsid w:val="00247C4E"/>
    <w:pPr>
      <w:numPr>
        <w:numId w:val="12"/>
      </w:numPr>
      <w:spacing w:after="100" w:afterAutospacing="1"/>
      <w:contextualSpacing/>
    </w:pPr>
    <w:rPr>
      <w:lang w:val="x-none" w:eastAsia="ko-KR"/>
    </w:rPr>
  </w:style>
  <w:style w:type="paragraph" w:customStyle="1" w:styleId="Style1">
    <w:name w:val="Style1"/>
    <w:basedOn w:val="a"/>
    <w:link w:val="Style1Char"/>
    <w:qFormat/>
    <w:rsid w:val="00247C4E"/>
    <w:pPr>
      <w:spacing w:after="180" w:line="288" w:lineRule="auto"/>
      <w:ind w:firstLine="360"/>
      <w:jc w:val="both"/>
    </w:pPr>
    <w:rPr>
      <w:rFonts w:eastAsia="Malgun Gothic" w:cs="Batang"/>
      <w:szCs w:val="20"/>
      <w:lang w:val="en-GB"/>
    </w:rPr>
  </w:style>
  <w:style w:type="character" w:customStyle="1" w:styleId="Style1Char">
    <w:name w:val="Style1 Char"/>
    <w:link w:val="Style1"/>
    <w:rsid w:val="00247C4E"/>
    <w:rPr>
      <w:rFonts w:ascii="Times New Roman" w:eastAsia="Malgun Gothic" w:hAnsi="Times New Roman" w:cs="Batang"/>
      <w:sz w:val="20"/>
      <w:szCs w:val="20"/>
      <w:lang w:val="en-GB" w:eastAsia="en-US"/>
    </w:rPr>
  </w:style>
  <w:style w:type="paragraph" w:customStyle="1" w:styleId="00Text">
    <w:name w:val="00_Text"/>
    <w:basedOn w:val="a0"/>
    <w:link w:val="00TextChar"/>
    <w:qFormat/>
    <w:rsid w:val="009C669F"/>
    <w:pPr>
      <w:spacing w:line="264" w:lineRule="auto"/>
      <w:ind w:firstLine="360"/>
    </w:pPr>
    <w:rPr>
      <w:rFonts w:eastAsia="宋体"/>
      <w:sz w:val="22"/>
    </w:rPr>
  </w:style>
  <w:style w:type="paragraph" w:customStyle="1" w:styleId="01Section1">
    <w:name w:val="01 Section1"/>
    <w:basedOn w:val="1"/>
    <w:link w:val="01Section1Char"/>
    <w:rsid w:val="00247C4E"/>
    <w:pPr>
      <w:keepLines/>
      <w:tabs>
        <w:tab w:val="clear" w:pos="567"/>
        <w:tab w:val="num" w:pos="0"/>
        <w:tab w:val="left" w:pos="426"/>
      </w:tabs>
      <w:overflowPunct w:val="0"/>
      <w:autoSpaceDE w:val="0"/>
      <w:autoSpaceDN w:val="0"/>
      <w:adjustRightInd w:val="0"/>
      <w:spacing w:line="288" w:lineRule="auto"/>
      <w:ind w:left="799" w:hanging="799"/>
      <w:jc w:val="both"/>
      <w:textAlignment w:val="baseline"/>
    </w:pPr>
    <w:rPr>
      <w:rFonts w:ascii="Arial" w:eastAsia="Batang" w:hAnsi="Arial" w:cs="Times New Roman"/>
      <w:b/>
      <w:bCs w:val="0"/>
      <w:kern w:val="0"/>
      <w:sz w:val="32"/>
      <w:lang w:val="en-GB" w:eastAsia="ko-KR"/>
    </w:rPr>
  </w:style>
  <w:style w:type="character" w:customStyle="1" w:styleId="00TextChar">
    <w:name w:val="00_Text Char"/>
    <w:basedOn w:val="a4"/>
    <w:link w:val="00Text"/>
    <w:qFormat/>
    <w:rsid w:val="009C669F"/>
    <w:rPr>
      <w:rFonts w:ascii="Times New Roman" w:eastAsia="宋体" w:hAnsi="Times New Roman" w:cs="Times New Roman"/>
      <w:sz w:val="20"/>
      <w:szCs w:val="24"/>
      <w:lang w:eastAsia="en-US"/>
    </w:rPr>
  </w:style>
  <w:style w:type="character" w:customStyle="1" w:styleId="01Section1Char">
    <w:name w:val="01 Section1 Char"/>
    <w:link w:val="01Section1"/>
    <w:rsid w:val="00247C4E"/>
    <w:rPr>
      <w:rFonts w:ascii="Arial" w:eastAsia="Batang" w:hAnsi="Arial" w:cs="Times New Roman"/>
      <w:b/>
      <w:sz w:val="32"/>
      <w:szCs w:val="32"/>
      <w:lang w:val="en-GB" w:eastAsia="ko-KR"/>
    </w:rPr>
  </w:style>
  <w:style w:type="paragraph" w:customStyle="1" w:styleId="01">
    <w:name w:val="01"/>
    <w:basedOn w:val="1"/>
    <w:link w:val="01Char"/>
    <w:qFormat/>
    <w:rsid w:val="00485C37"/>
    <w:pPr>
      <w:ind w:left="562" w:hanging="562"/>
    </w:pPr>
    <w:rPr>
      <w:rFonts w:ascii="Arial" w:hAnsi="Arial"/>
      <w:b/>
      <w:sz w:val="32"/>
    </w:rPr>
  </w:style>
  <w:style w:type="paragraph" w:customStyle="1" w:styleId="02">
    <w:name w:val="02"/>
    <w:basedOn w:val="2"/>
    <w:link w:val="02Char"/>
    <w:qFormat/>
    <w:rsid w:val="00485C37"/>
    <w:pPr>
      <w:tabs>
        <w:tab w:val="clear" w:pos="4395"/>
        <w:tab w:val="num" w:pos="567"/>
      </w:tabs>
      <w:ind w:left="562" w:hanging="562"/>
    </w:pPr>
    <w:rPr>
      <w:rFonts w:ascii="Arial" w:hAnsi="Arial"/>
      <w:b/>
      <w:sz w:val="28"/>
      <w:lang w:eastAsia="zh-CN"/>
    </w:rPr>
  </w:style>
  <w:style w:type="character" w:customStyle="1" w:styleId="01Char">
    <w:name w:val="01 Char"/>
    <w:link w:val="01"/>
    <w:rsid w:val="00485C37"/>
    <w:rPr>
      <w:rFonts w:ascii="Arial" w:eastAsia="MS Mincho" w:hAnsi="Arial" w:cs="Arial"/>
      <w:b/>
      <w:bCs/>
      <w:kern w:val="32"/>
      <w:sz w:val="32"/>
      <w:szCs w:val="32"/>
      <w:lang w:eastAsia="en-US"/>
    </w:rPr>
  </w:style>
  <w:style w:type="paragraph" w:customStyle="1" w:styleId="00MainText">
    <w:name w:val="00 Main Text"/>
    <w:basedOn w:val="a"/>
    <w:link w:val="00MainTextChar"/>
    <w:rsid w:val="00247C4E"/>
    <w:pPr>
      <w:spacing w:before="100" w:beforeAutospacing="1" w:after="100" w:afterAutospacing="1" w:line="288" w:lineRule="auto"/>
      <w:ind w:firstLine="360"/>
      <w:jc w:val="both"/>
    </w:pPr>
    <w:rPr>
      <w:rFonts w:eastAsia="Malgun Gothic" w:cs="Batang"/>
      <w:sz w:val="22"/>
      <w:szCs w:val="20"/>
      <w:lang w:val="en-GB"/>
    </w:rPr>
  </w:style>
  <w:style w:type="character" w:customStyle="1" w:styleId="02Char">
    <w:name w:val="02 Char"/>
    <w:link w:val="02"/>
    <w:rsid w:val="00485C37"/>
    <w:rPr>
      <w:rFonts w:ascii="Arial" w:eastAsia="MS Mincho" w:hAnsi="Arial" w:cs="Arial"/>
      <w:b/>
      <w:bCs/>
      <w:iCs/>
      <w:sz w:val="28"/>
      <w:szCs w:val="28"/>
    </w:rPr>
  </w:style>
  <w:style w:type="character" w:customStyle="1" w:styleId="00MainTextChar">
    <w:name w:val="00 Main Text Char"/>
    <w:link w:val="00MainText"/>
    <w:rsid w:val="00247C4E"/>
    <w:rPr>
      <w:rFonts w:ascii="Times New Roman" w:eastAsia="Malgun Gothic" w:hAnsi="Times New Roman" w:cs="Batang"/>
      <w:szCs w:val="20"/>
      <w:lang w:val="en-GB" w:eastAsia="en-US"/>
    </w:rPr>
  </w:style>
  <w:style w:type="paragraph" w:customStyle="1" w:styleId="05reference">
    <w:name w:val="05_reference"/>
    <w:basedOn w:val="a"/>
    <w:link w:val="05referenceChar"/>
    <w:qFormat/>
    <w:rsid w:val="00247C4E"/>
    <w:pPr>
      <w:tabs>
        <w:tab w:val="num" w:pos="567"/>
      </w:tabs>
      <w:spacing w:line="288" w:lineRule="auto"/>
      <w:ind w:left="562" w:hanging="562"/>
      <w:jc w:val="both"/>
    </w:pPr>
  </w:style>
  <w:style w:type="character" w:customStyle="1" w:styleId="05referenceChar">
    <w:name w:val="05_reference Char"/>
    <w:link w:val="05reference"/>
    <w:rsid w:val="00247C4E"/>
    <w:rPr>
      <w:rFonts w:ascii="Times New Roman" w:eastAsia="Times New Roman" w:hAnsi="Times New Roman" w:cs="Times New Roman"/>
      <w:sz w:val="20"/>
      <w:szCs w:val="24"/>
      <w:lang w:eastAsia="en-US"/>
    </w:rPr>
  </w:style>
  <w:style w:type="character" w:styleId="aff7">
    <w:name w:val="Placeholder Text"/>
    <w:basedOn w:val="a1"/>
    <w:uiPriority w:val="99"/>
    <w:semiHidden/>
    <w:rsid w:val="004D5380"/>
    <w:rPr>
      <w:color w:val="808080"/>
    </w:rPr>
  </w:style>
  <w:style w:type="paragraph" w:customStyle="1" w:styleId="000proposals">
    <w:name w:val="000_proposals"/>
    <w:basedOn w:val="00Text"/>
    <w:link w:val="000proposalsChar"/>
    <w:qFormat/>
    <w:rsid w:val="00B50D8C"/>
    <w:rPr>
      <w:b/>
      <w:bCs/>
      <w:i/>
      <w:iCs/>
    </w:rPr>
  </w:style>
  <w:style w:type="character" w:customStyle="1" w:styleId="000proposalsChar">
    <w:name w:val="000_proposals Char"/>
    <w:basedOn w:val="00TextChar"/>
    <w:link w:val="000proposals"/>
    <w:rsid w:val="00B50D8C"/>
    <w:rPr>
      <w:rFonts w:ascii="Times New Roman" w:eastAsia="宋体" w:hAnsi="Times New Roman" w:cs="Times New Roman"/>
      <w:b/>
      <w:bCs/>
      <w:i/>
      <w:iCs/>
      <w:sz w:val="20"/>
      <w:szCs w:val="24"/>
      <w:lang w:eastAsia="en-US"/>
    </w:rPr>
  </w:style>
  <w:style w:type="numbering" w:customStyle="1" w:styleId="StyleBulletedSymbolsymbolLeft025Hanging0">
    <w:name w:val="Style Bulleted Symbol (symbol) Left:  0.25&quot; Hanging:  0."/>
    <w:basedOn w:val="a3"/>
    <w:rsid w:val="00710447"/>
    <w:pPr>
      <w:numPr>
        <w:numId w:val="13"/>
      </w:numPr>
    </w:pPr>
  </w:style>
  <w:style w:type="paragraph" w:customStyle="1" w:styleId="0Maintext">
    <w:name w:val="0 Main text"/>
    <w:basedOn w:val="a"/>
    <w:link w:val="0MaintextChar"/>
    <w:qFormat/>
    <w:rsid w:val="00710447"/>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710447"/>
    <w:rPr>
      <w:rFonts w:ascii="Times New Roman" w:eastAsia="Malgun Gothic" w:hAnsi="Times New Roman" w:cs="Batang"/>
      <w:sz w:val="20"/>
      <w:szCs w:val="20"/>
      <w:lang w:val="en-GB" w:eastAsia="en-US"/>
    </w:rPr>
  </w:style>
  <w:style w:type="character" w:styleId="aff8">
    <w:name w:val="Strong"/>
    <w:basedOn w:val="a1"/>
    <w:uiPriority w:val="22"/>
    <w:qFormat/>
    <w:rsid w:val="00987613"/>
    <w:rPr>
      <w:b/>
      <w:bCs/>
    </w:rPr>
  </w:style>
  <w:style w:type="numbering" w:customStyle="1" w:styleId="StyleBulletedSymbolsymbolLeft025Hanging0252">
    <w:name w:val="Style Bulleted Symbol (symbol) Left:  0.25&quot; Hanging:  0.25&quot;2"/>
    <w:basedOn w:val="a3"/>
    <w:rsid w:val="00591300"/>
    <w:pPr>
      <w:numPr>
        <w:numId w:val="14"/>
      </w:numPr>
    </w:pPr>
  </w:style>
  <w:style w:type="paragraph" w:customStyle="1" w:styleId="RAN1bullet2">
    <w:name w:val="RAN1 bullet2"/>
    <w:basedOn w:val="a"/>
    <w:qFormat/>
    <w:rsid w:val="001A7B3B"/>
    <w:pPr>
      <w:numPr>
        <w:ilvl w:val="1"/>
        <w:numId w:val="15"/>
      </w:numPr>
      <w:tabs>
        <w:tab w:val="left" w:pos="1440"/>
      </w:tabs>
    </w:pPr>
    <w:rPr>
      <w:rFonts w:ascii="Times" w:eastAsia="Batang" w:hAnsi="Times"/>
      <w:szCs w:val="20"/>
    </w:rPr>
  </w:style>
  <w:style w:type="character" w:customStyle="1" w:styleId="apple-converted-space">
    <w:name w:val="apple-converted-space"/>
    <w:basedOn w:val="a1"/>
    <w:qFormat/>
    <w:rsid w:val="001A7B3B"/>
  </w:style>
  <w:style w:type="character" w:customStyle="1" w:styleId="06subTitleChar">
    <w:name w:val="06_subTitle Char"/>
    <w:basedOn w:val="a1"/>
    <w:link w:val="06subTitle"/>
    <w:qFormat/>
    <w:locked/>
    <w:rsid w:val="0002772A"/>
    <w:rPr>
      <w:rFonts w:ascii="Times New Roman" w:eastAsia="Times New Roman" w:hAnsi="Times New Roman" w:cs="Times New Roman"/>
      <w:b/>
      <w:bCs/>
      <w:iCs/>
      <w:kern w:val="2"/>
      <w:u w:val="single"/>
      <w:lang w:val="en-GB" w:eastAsia="en-US"/>
    </w:rPr>
  </w:style>
  <w:style w:type="paragraph" w:customStyle="1" w:styleId="06subTitle">
    <w:name w:val="06_subTitle"/>
    <w:basedOn w:val="a"/>
    <w:link w:val="06subTitleChar"/>
    <w:qFormat/>
    <w:rsid w:val="0002772A"/>
    <w:pPr>
      <w:jc w:val="both"/>
    </w:pPr>
    <w:rPr>
      <w:b/>
      <w:bCs/>
      <w:iCs/>
      <w:kern w:val="2"/>
      <w:sz w:val="22"/>
      <w:szCs w:val="22"/>
      <w:u w:val="single"/>
      <w:lang w:val="en-GB"/>
    </w:rPr>
  </w:style>
  <w:style w:type="paragraph" w:customStyle="1" w:styleId="xxmsonormal">
    <w:name w:val="xxmsonormal"/>
    <w:basedOn w:val="a"/>
    <w:uiPriority w:val="99"/>
    <w:rsid w:val="00F950FF"/>
    <w:rPr>
      <w:rFonts w:ascii="宋体" w:eastAsia="宋体" w:hAnsi="宋体" w:cs="Gulim"/>
      <w:sz w:val="24"/>
      <w:lang w:eastAsia="zh-CN"/>
    </w:rPr>
  </w:style>
  <w:style w:type="paragraph" w:customStyle="1" w:styleId="03Proposal">
    <w:name w:val="03_Proposal"/>
    <w:basedOn w:val="a"/>
    <w:link w:val="03ProposalChar"/>
    <w:qFormat/>
    <w:rsid w:val="00A9772D"/>
    <w:pPr>
      <w:jc w:val="both"/>
    </w:pPr>
    <w:rPr>
      <w:rFonts w:eastAsia="宋体"/>
      <w:b/>
      <w:bCs/>
      <w:lang w:eastAsia="zh-CN"/>
    </w:rPr>
  </w:style>
  <w:style w:type="character" w:customStyle="1" w:styleId="03ProposalChar">
    <w:name w:val="03_Proposal Char"/>
    <w:link w:val="03Proposal"/>
    <w:qFormat/>
    <w:rsid w:val="00A9772D"/>
    <w:rPr>
      <w:rFonts w:ascii="Times New Roman" w:eastAsia="宋体" w:hAnsi="Times New Roman" w:cs="Times New Roman"/>
      <w:b/>
      <w:bCs/>
      <w:sz w:val="20"/>
      <w:szCs w:val="24"/>
    </w:rPr>
  </w:style>
  <w:style w:type="table" w:styleId="4-1">
    <w:name w:val="Grid Table 4 Accent 1"/>
    <w:basedOn w:val="a2"/>
    <w:uiPriority w:val="49"/>
    <w:rsid w:val="00A9772D"/>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EEACA"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Bullets">
    <w:name w:val="Bullets"/>
    <w:basedOn w:val="a0"/>
    <w:rsid w:val="001E03AC"/>
    <w:pPr>
      <w:widowControl w:val="0"/>
      <w:spacing w:after="0"/>
    </w:pPr>
    <w:rPr>
      <w:rFonts w:eastAsia="Times New Roman"/>
      <w:color w:val="0000FF"/>
      <w:kern w:val="2"/>
      <w:sz w:val="21"/>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756242">
      <w:bodyDiv w:val="1"/>
      <w:marLeft w:val="0"/>
      <w:marRight w:val="0"/>
      <w:marTop w:val="0"/>
      <w:marBottom w:val="0"/>
      <w:divBdr>
        <w:top w:val="none" w:sz="0" w:space="0" w:color="auto"/>
        <w:left w:val="none" w:sz="0" w:space="0" w:color="auto"/>
        <w:bottom w:val="none" w:sz="0" w:space="0" w:color="auto"/>
        <w:right w:val="none" w:sz="0" w:space="0" w:color="auto"/>
      </w:divBdr>
      <w:divsChild>
        <w:div w:id="980428756">
          <w:marLeft w:val="0"/>
          <w:marRight w:val="0"/>
          <w:marTop w:val="0"/>
          <w:marBottom w:val="0"/>
          <w:divBdr>
            <w:top w:val="none" w:sz="0" w:space="0" w:color="auto"/>
            <w:left w:val="none" w:sz="0" w:space="0" w:color="auto"/>
            <w:bottom w:val="none" w:sz="0" w:space="0" w:color="auto"/>
            <w:right w:val="none" w:sz="0" w:space="0" w:color="auto"/>
          </w:divBdr>
        </w:div>
        <w:div w:id="333609269">
          <w:marLeft w:val="0"/>
          <w:marRight w:val="0"/>
          <w:marTop w:val="0"/>
          <w:marBottom w:val="0"/>
          <w:divBdr>
            <w:top w:val="none" w:sz="0" w:space="0" w:color="auto"/>
            <w:left w:val="none" w:sz="0" w:space="0" w:color="auto"/>
            <w:bottom w:val="none" w:sz="0" w:space="0" w:color="auto"/>
            <w:right w:val="none" w:sz="0" w:space="0" w:color="auto"/>
          </w:divBdr>
        </w:div>
        <w:div w:id="610168936">
          <w:marLeft w:val="760"/>
          <w:marRight w:val="0"/>
          <w:marTop w:val="280"/>
          <w:marBottom w:val="0"/>
          <w:divBdr>
            <w:top w:val="none" w:sz="0" w:space="0" w:color="auto"/>
            <w:left w:val="none" w:sz="0" w:space="0" w:color="auto"/>
            <w:bottom w:val="none" w:sz="0" w:space="0" w:color="auto"/>
            <w:right w:val="none" w:sz="0" w:space="0" w:color="auto"/>
          </w:divBdr>
        </w:div>
        <w:div w:id="1550721721">
          <w:marLeft w:val="760"/>
          <w:marRight w:val="0"/>
          <w:marTop w:val="280"/>
          <w:marBottom w:val="0"/>
          <w:divBdr>
            <w:top w:val="none" w:sz="0" w:space="0" w:color="auto"/>
            <w:left w:val="none" w:sz="0" w:space="0" w:color="auto"/>
            <w:bottom w:val="none" w:sz="0" w:space="0" w:color="auto"/>
            <w:right w:val="none" w:sz="0" w:space="0" w:color="auto"/>
          </w:divBdr>
        </w:div>
      </w:divsChild>
    </w:div>
    <w:div w:id="393049159">
      <w:bodyDiv w:val="1"/>
      <w:marLeft w:val="0"/>
      <w:marRight w:val="0"/>
      <w:marTop w:val="0"/>
      <w:marBottom w:val="0"/>
      <w:divBdr>
        <w:top w:val="none" w:sz="0" w:space="0" w:color="auto"/>
        <w:left w:val="none" w:sz="0" w:space="0" w:color="auto"/>
        <w:bottom w:val="none" w:sz="0" w:space="0" w:color="auto"/>
        <w:right w:val="none" w:sz="0" w:space="0" w:color="auto"/>
      </w:divBdr>
    </w:div>
    <w:div w:id="527524881">
      <w:bodyDiv w:val="1"/>
      <w:marLeft w:val="0"/>
      <w:marRight w:val="0"/>
      <w:marTop w:val="0"/>
      <w:marBottom w:val="0"/>
      <w:divBdr>
        <w:top w:val="none" w:sz="0" w:space="0" w:color="auto"/>
        <w:left w:val="none" w:sz="0" w:space="0" w:color="auto"/>
        <w:bottom w:val="none" w:sz="0" w:space="0" w:color="auto"/>
        <w:right w:val="none" w:sz="0" w:space="0" w:color="auto"/>
      </w:divBdr>
    </w:div>
    <w:div w:id="675108098">
      <w:bodyDiv w:val="1"/>
      <w:marLeft w:val="0"/>
      <w:marRight w:val="0"/>
      <w:marTop w:val="0"/>
      <w:marBottom w:val="0"/>
      <w:divBdr>
        <w:top w:val="none" w:sz="0" w:space="0" w:color="auto"/>
        <w:left w:val="none" w:sz="0" w:space="0" w:color="auto"/>
        <w:bottom w:val="none" w:sz="0" w:space="0" w:color="auto"/>
        <w:right w:val="none" w:sz="0" w:space="0" w:color="auto"/>
      </w:divBdr>
    </w:div>
    <w:div w:id="969290416">
      <w:bodyDiv w:val="1"/>
      <w:marLeft w:val="0"/>
      <w:marRight w:val="0"/>
      <w:marTop w:val="0"/>
      <w:marBottom w:val="0"/>
      <w:divBdr>
        <w:top w:val="none" w:sz="0" w:space="0" w:color="auto"/>
        <w:left w:val="none" w:sz="0" w:space="0" w:color="auto"/>
        <w:bottom w:val="none" w:sz="0" w:space="0" w:color="auto"/>
        <w:right w:val="none" w:sz="0" w:space="0" w:color="auto"/>
      </w:divBdr>
    </w:div>
    <w:div w:id="1171338925">
      <w:bodyDiv w:val="1"/>
      <w:marLeft w:val="0"/>
      <w:marRight w:val="0"/>
      <w:marTop w:val="0"/>
      <w:marBottom w:val="0"/>
      <w:divBdr>
        <w:top w:val="none" w:sz="0" w:space="0" w:color="auto"/>
        <w:left w:val="none" w:sz="0" w:space="0" w:color="auto"/>
        <w:bottom w:val="none" w:sz="0" w:space="0" w:color="auto"/>
        <w:right w:val="none" w:sz="0" w:space="0" w:color="auto"/>
      </w:divBdr>
    </w:div>
    <w:div w:id="1331981952">
      <w:bodyDiv w:val="1"/>
      <w:marLeft w:val="0"/>
      <w:marRight w:val="0"/>
      <w:marTop w:val="0"/>
      <w:marBottom w:val="0"/>
      <w:divBdr>
        <w:top w:val="none" w:sz="0" w:space="0" w:color="auto"/>
        <w:left w:val="none" w:sz="0" w:space="0" w:color="auto"/>
        <w:bottom w:val="none" w:sz="0" w:space="0" w:color="auto"/>
        <w:right w:val="none" w:sz="0" w:space="0" w:color="auto"/>
      </w:divBdr>
    </w:div>
    <w:div w:id="1379016506">
      <w:bodyDiv w:val="1"/>
      <w:marLeft w:val="0"/>
      <w:marRight w:val="0"/>
      <w:marTop w:val="0"/>
      <w:marBottom w:val="0"/>
      <w:divBdr>
        <w:top w:val="none" w:sz="0" w:space="0" w:color="auto"/>
        <w:left w:val="none" w:sz="0" w:space="0" w:color="auto"/>
        <w:bottom w:val="none" w:sz="0" w:space="0" w:color="auto"/>
        <w:right w:val="none" w:sz="0" w:space="0" w:color="auto"/>
      </w:divBdr>
    </w:div>
    <w:div w:id="1500072581">
      <w:bodyDiv w:val="1"/>
      <w:marLeft w:val="0"/>
      <w:marRight w:val="0"/>
      <w:marTop w:val="0"/>
      <w:marBottom w:val="0"/>
      <w:divBdr>
        <w:top w:val="none" w:sz="0" w:space="0" w:color="auto"/>
        <w:left w:val="none" w:sz="0" w:space="0" w:color="auto"/>
        <w:bottom w:val="none" w:sz="0" w:space="0" w:color="auto"/>
        <w:right w:val="none" w:sz="0" w:space="0" w:color="auto"/>
      </w:divBdr>
    </w:div>
    <w:div w:id="1515850337">
      <w:bodyDiv w:val="1"/>
      <w:marLeft w:val="0"/>
      <w:marRight w:val="0"/>
      <w:marTop w:val="0"/>
      <w:marBottom w:val="0"/>
      <w:divBdr>
        <w:top w:val="none" w:sz="0" w:space="0" w:color="auto"/>
        <w:left w:val="none" w:sz="0" w:space="0" w:color="auto"/>
        <w:bottom w:val="none" w:sz="0" w:space="0" w:color="auto"/>
        <w:right w:val="none" w:sz="0" w:space="0" w:color="auto"/>
      </w:divBdr>
    </w:div>
    <w:div w:id="1647665584">
      <w:bodyDiv w:val="1"/>
      <w:marLeft w:val="0"/>
      <w:marRight w:val="0"/>
      <w:marTop w:val="0"/>
      <w:marBottom w:val="0"/>
      <w:divBdr>
        <w:top w:val="none" w:sz="0" w:space="0" w:color="auto"/>
        <w:left w:val="none" w:sz="0" w:space="0" w:color="auto"/>
        <w:bottom w:val="none" w:sz="0" w:space="0" w:color="auto"/>
        <w:right w:val="none" w:sz="0" w:space="0" w:color="auto"/>
      </w:divBdr>
    </w:div>
    <w:div w:id="1661813592">
      <w:bodyDiv w:val="1"/>
      <w:marLeft w:val="0"/>
      <w:marRight w:val="0"/>
      <w:marTop w:val="0"/>
      <w:marBottom w:val="0"/>
      <w:divBdr>
        <w:top w:val="none" w:sz="0" w:space="0" w:color="auto"/>
        <w:left w:val="none" w:sz="0" w:space="0" w:color="auto"/>
        <w:bottom w:val="none" w:sz="0" w:space="0" w:color="auto"/>
        <w:right w:val="none" w:sz="0" w:space="0" w:color="auto"/>
      </w:divBdr>
      <w:divsChild>
        <w:div w:id="2073263571">
          <w:marLeft w:val="0"/>
          <w:marRight w:val="0"/>
          <w:marTop w:val="0"/>
          <w:marBottom w:val="0"/>
          <w:divBdr>
            <w:top w:val="none" w:sz="0" w:space="0" w:color="auto"/>
            <w:left w:val="none" w:sz="0" w:space="0" w:color="auto"/>
            <w:bottom w:val="none" w:sz="0" w:space="0" w:color="auto"/>
            <w:right w:val="none" w:sz="0" w:space="0" w:color="auto"/>
          </w:divBdr>
        </w:div>
        <w:div w:id="647053274">
          <w:marLeft w:val="0"/>
          <w:marRight w:val="0"/>
          <w:marTop w:val="0"/>
          <w:marBottom w:val="0"/>
          <w:divBdr>
            <w:top w:val="none" w:sz="0" w:space="0" w:color="auto"/>
            <w:left w:val="none" w:sz="0" w:space="0" w:color="auto"/>
            <w:bottom w:val="none" w:sz="0" w:space="0" w:color="auto"/>
            <w:right w:val="none" w:sz="0" w:space="0" w:color="auto"/>
          </w:divBdr>
        </w:div>
        <w:div w:id="909735943">
          <w:marLeft w:val="800"/>
          <w:marRight w:val="0"/>
          <w:marTop w:val="280"/>
          <w:marBottom w:val="0"/>
          <w:divBdr>
            <w:top w:val="none" w:sz="0" w:space="0" w:color="auto"/>
            <w:left w:val="none" w:sz="0" w:space="0" w:color="auto"/>
            <w:bottom w:val="none" w:sz="0" w:space="0" w:color="auto"/>
            <w:right w:val="none" w:sz="0" w:space="0" w:color="auto"/>
          </w:divBdr>
        </w:div>
        <w:div w:id="1472136379">
          <w:marLeft w:val="800"/>
          <w:marRight w:val="0"/>
          <w:marTop w:val="280"/>
          <w:marBottom w:val="0"/>
          <w:divBdr>
            <w:top w:val="none" w:sz="0" w:space="0" w:color="auto"/>
            <w:left w:val="none" w:sz="0" w:space="0" w:color="auto"/>
            <w:bottom w:val="none" w:sz="0" w:space="0" w:color="auto"/>
            <w:right w:val="none" w:sz="0" w:space="0" w:color="auto"/>
          </w:divBdr>
        </w:div>
        <w:div w:id="50276929">
          <w:marLeft w:val="0"/>
          <w:marRight w:val="0"/>
          <w:marTop w:val="0"/>
          <w:marBottom w:val="0"/>
          <w:divBdr>
            <w:top w:val="none" w:sz="0" w:space="0" w:color="auto"/>
            <w:left w:val="none" w:sz="0" w:space="0" w:color="auto"/>
            <w:bottom w:val="none" w:sz="0" w:space="0" w:color="auto"/>
            <w:right w:val="none" w:sz="0" w:space="0" w:color="auto"/>
          </w:divBdr>
        </w:div>
        <w:div w:id="493104363">
          <w:marLeft w:val="0"/>
          <w:marRight w:val="0"/>
          <w:marTop w:val="0"/>
          <w:marBottom w:val="0"/>
          <w:divBdr>
            <w:top w:val="none" w:sz="0" w:space="0" w:color="auto"/>
            <w:left w:val="none" w:sz="0" w:space="0" w:color="auto"/>
            <w:bottom w:val="none" w:sz="0" w:space="0" w:color="auto"/>
            <w:right w:val="none" w:sz="0" w:space="0" w:color="auto"/>
          </w:divBdr>
        </w:div>
        <w:div w:id="1166937645">
          <w:marLeft w:val="0"/>
          <w:marRight w:val="0"/>
          <w:marTop w:val="0"/>
          <w:marBottom w:val="0"/>
          <w:divBdr>
            <w:top w:val="none" w:sz="0" w:space="0" w:color="auto"/>
            <w:left w:val="none" w:sz="0" w:space="0" w:color="auto"/>
            <w:bottom w:val="none" w:sz="0" w:space="0" w:color="auto"/>
            <w:right w:val="none" w:sz="0" w:space="0" w:color="auto"/>
          </w:divBdr>
        </w:div>
      </w:divsChild>
    </w:div>
    <w:div w:id="1855653953">
      <w:bodyDiv w:val="1"/>
      <w:marLeft w:val="0"/>
      <w:marRight w:val="0"/>
      <w:marTop w:val="0"/>
      <w:marBottom w:val="0"/>
      <w:divBdr>
        <w:top w:val="none" w:sz="0" w:space="0" w:color="auto"/>
        <w:left w:val="none" w:sz="0" w:space="0" w:color="auto"/>
        <w:bottom w:val="none" w:sz="0" w:space="0" w:color="auto"/>
        <w:right w:val="none" w:sz="0" w:space="0" w:color="auto"/>
      </w:divBdr>
      <w:divsChild>
        <w:div w:id="343943137">
          <w:marLeft w:val="2002"/>
          <w:marRight w:val="0"/>
          <w:marTop w:val="0"/>
          <w:marBottom w:val="0"/>
          <w:divBdr>
            <w:top w:val="none" w:sz="0" w:space="0" w:color="auto"/>
            <w:left w:val="none" w:sz="0" w:space="0" w:color="auto"/>
            <w:bottom w:val="none" w:sz="0" w:space="0" w:color="auto"/>
            <w:right w:val="none" w:sz="0" w:space="0" w:color="auto"/>
          </w:divBdr>
        </w:div>
      </w:divsChild>
    </w:div>
    <w:div w:id="1922333419">
      <w:bodyDiv w:val="1"/>
      <w:marLeft w:val="0"/>
      <w:marRight w:val="0"/>
      <w:marTop w:val="0"/>
      <w:marBottom w:val="0"/>
      <w:divBdr>
        <w:top w:val="none" w:sz="0" w:space="0" w:color="auto"/>
        <w:left w:val="none" w:sz="0" w:space="0" w:color="auto"/>
        <w:bottom w:val="none" w:sz="0" w:space="0" w:color="auto"/>
        <w:right w:val="none" w:sz="0" w:space="0" w:color="auto"/>
      </w:divBdr>
    </w:div>
    <w:div w:id="19347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2780</Words>
  <Characters>15851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2021-06-07T01:38:00Z</dcterms:created>
  <dcterms:modified xsi:type="dcterms:W3CDTF">2021-06-07T07:45:00Z</dcterms:modified>
</cp:coreProperties>
</file>