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3644BA6" w:rsidR="00F86A73" w:rsidRPr="001A659D" w:rsidRDefault="004B566C" w:rsidP="00A65237">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E3C1B">
        <w:rPr>
          <w:rFonts w:ascii="Arial" w:hAnsi="Arial" w:cs="Arial"/>
          <w:b/>
          <w:sz w:val="24"/>
          <w:szCs w:val="24"/>
        </w:rPr>
        <w:t>9</w:t>
      </w:r>
      <w:r w:rsidR="00A6523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E3C1B">
        <w:rPr>
          <w:rFonts w:ascii="Arial" w:hAnsi="Arial" w:cs="Arial"/>
          <w:b/>
          <w:sz w:val="24"/>
          <w:szCs w:val="24"/>
        </w:rPr>
        <w:t>3</w:t>
      </w:r>
      <w:r w:rsidR="00DE53AB" w:rsidRPr="00DE53AB">
        <w:rPr>
          <w:rFonts w:ascii="Arial" w:hAnsi="Arial" w:cs="Arial"/>
          <w:b/>
          <w:sz w:val="24"/>
          <w:szCs w:val="24"/>
        </w:rPr>
        <w:t>0</w:t>
      </w:r>
      <w:r w:rsidR="006923E7">
        <w:rPr>
          <w:rFonts w:ascii="Arial" w:hAnsi="Arial" w:cs="Arial"/>
          <w:b/>
          <w:sz w:val="24"/>
          <w:szCs w:val="24"/>
        </w:rPr>
        <w:t>713</w:t>
      </w:r>
    </w:p>
    <w:p w14:paraId="74D3B354" w14:textId="5F2092BC" w:rsidR="00F86A73" w:rsidRPr="004B566C" w:rsidRDefault="007E3C1B" w:rsidP="006923E7">
      <w:pPr>
        <w:tabs>
          <w:tab w:val="left" w:pos="567"/>
          <w:tab w:val="left" w:pos="8080"/>
        </w:tabs>
        <w:rPr>
          <w:rFonts w:ascii="Arial" w:hAnsi="Arial" w:cs="Arial"/>
          <w:b/>
          <w:sz w:val="24"/>
        </w:rPr>
      </w:pPr>
      <w:r>
        <w:rPr>
          <w:rFonts w:ascii="Arial" w:hAnsi="Arial" w:cs="Arial"/>
          <w:b/>
          <w:sz w:val="24"/>
        </w:rPr>
        <w:t>Rotterdam, Netherlands</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w:t>
      </w:r>
      <w:r w:rsidR="007760F3">
        <w:rPr>
          <w:rFonts w:ascii="Arial" w:hAnsi="Arial" w:cs="Arial"/>
          <w:b/>
          <w:sz w:val="24"/>
        </w:rPr>
        <w:t xml:space="preserve"> </w:t>
      </w:r>
      <w:r>
        <w:rPr>
          <w:rFonts w:ascii="Arial" w:hAnsi="Arial" w:cs="Arial"/>
          <w:b/>
          <w:sz w:val="24"/>
        </w:rPr>
        <w:t>20 – 23</w:t>
      </w:r>
      <w:r w:rsidR="00D17794" w:rsidRPr="001A659D">
        <w:rPr>
          <w:rFonts w:ascii="Arial" w:hAnsi="Arial" w:cs="Arial"/>
          <w:b/>
          <w:sz w:val="24"/>
        </w:rPr>
        <w:t>, 20</w:t>
      </w:r>
      <w:r w:rsidR="00DA004C">
        <w:rPr>
          <w:rFonts w:ascii="Arial" w:hAnsi="Arial" w:cs="Arial"/>
          <w:b/>
          <w:sz w:val="24"/>
        </w:rPr>
        <w:t>2</w:t>
      </w:r>
      <w:r w:rsidR="00910364">
        <w:rPr>
          <w:rFonts w:ascii="Arial" w:hAnsi="Arial" w:cs="Arial"/>
          <w:b/>
          <w:sz w:val="24"/>
        </w:rPr>
        <w:t>3</w:t>
      </w:r>
      <w:r w:rsidR="006923E7">
        <w:rPr>
          <w:rFonts w:ascii="Arial" w:hAnsi="Arial" w:cs="Arial"/>
          <w:b/>
          <w:sz w:val="24"/>
        </w:rPr>
        <w:tab/>
      </w:r>
      <w:r w:rsidR="006923E7" w:rsidRPr="006923E7">
        <w:rPr>
          <w:rFonts w:ascii="Arial" w:hAnsi="Arial" w:cs="Arial"/>
          <w:bCs/>
        </w:rPr>
        <w:t>(revision of RP-</w:t>
      </w:r>
      <w:r w:rsidR="006923E7">
        <w:rPr>
          <w:rFonts w:ascii="Arial" w:hAnsi="Arial" w:cs="Arial"/>
          <w:bCs/>
        </w:rPr>
        <w:t>230075</w:t>
      </w:r>
      <w:r w:rsidR="006923E7" w:rsidRPr="006923E7">
        <w:rPr>
          <w:rFonts w:ascii="Arial" w:hAnsi="Arial" w:cs="Arial"/>
          <w:bCs/>
        </w:rPr>
        <w:t>)</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0EC26"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FA5DB4">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461038" w:rsidR="00593315" w:rsidRPr="008836AC" w:rsidRDefault="00C27DCD" w:rsidP="001A248F">
            <w:pPr>
              <w:tabs>
                <w:tab w:val="left" w:pos="567"/>
              </w:tabs>
              <w:spacing w:after="0"/>
              <w:rPr>
                <w:rFonts w:ascii="Arial" w:hAnsi="Arial" w:cs="Arial"/>
              </w:rPr>
            </w:pPr>
            <w:r>
              <w:rPr>
                <w:rFonts w:ascii="Arial" w:hAnsi="Arial" w:cs="Arial"/>
              </w:rPr>
              <w:t>NR sidelink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5825E65B"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3C357D" w:rsidR="00B6300F" w:rsidRPr="008836AC" w:rsidRDefault="00BD32F7" w:rsidP="008836AC">
            <w:pPr>
              <w:tabs>
                <w:tab w:val="left" w:pos="567"/>
              </w:tabs>
              <w:spacing w:after="0"/>
              <w:rPr>
                <w:rFonts w:ascii="Arial" w:hAnsi="Arial" w:cs="Arial"/>
                <w:lang w:eastAsia="ja-JP"/>
              </w:rPr>
            </w:pPr>
            <w:r w:rsidRPr="00BD32F7">
              <w:rPr>
                <w:rFonts w:ascii="Arial" w:hAnsi="Arial" w:cs="Arial"/>
                <w:lang w:eastAsia="ja-JP"/>
              </w:rPr>
              <w:t>RP-</w:t>
            </w:r>
            <w:r w:rsidR="00C27DCD" w:rsidRPr="00BD32F7">
              <w:rPr>
                <w:rFonts w:ascii="Arial" w:hAnsi="Arial" w:cs="Arial"/>
                <w:lang w:eastAsia="ja-JP"/>
              </w:rPr>
              <w:t>2</w:t>
            </w:r>
            <w:r w:rsidR="00C27DCD">
              <w:rPr>
                <w:rFonts w:ascii="Arial" w:hAnsi="Arial" w:cs="Arial"/>
                <w:lang w:eastAsia="ja-JP"/>
              </w:rPr>
              <w:t>22806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mm/yyyy</w:t>
            </w:r>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2223670" w:rsidR="00871653" w:rsidRPr="00BA75C9" w:rsidRDefault="00DE53AB"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5</w:t>
            </w:r>
            <w:r w:rsidR="004F1AC4">
              <w:rPr>
                <w:rFonts w:ascii="Arial" w:hAnsi="Arial" w:cs="Arial"/>
                <w:color w:val="FF9201"/>
                <w:kern w:val="2"/>
                <w:sz w:val="21"/>
                <w:szCs w:val="22"/>
                <w:lang w:val="en-US" w:eastAsia="ja-JP"/>
              </w:rPr>
              <w:t>5</w:t>
            </w:r>
            <w:r w:rsidR="00871653" w:rsidRPr="00FA5DB4">
              <w:rPr>
                <w:rFonts w:ascii="Arial" w:hAnsi="Arial" w:cs="Arial"/>
                <w:color w:val="FF9201"/>
                <w:kern w:val="2"/>
                <w:sz w:val="21"/>
                <w:szCs w:val="22"/>
                <w:lang w:val="en-US" w:eastAsia="ja-JP"/>
              </w:rPr>
              <w:t>%</w:t>
            </w:r>
            <w:r w:rsidR="009B7350">
              <w:rPr>
                <w:rFonts w:ascii="Arial" w:hAnsi="Arial" w:cs="Arial"/>
                <w:color w:val="FF9201"/>
                <w:kern w:val="2"/>
                <w:sz w:val="21"/>
                <w:szCs w:val="22"/>
                <w:lang w:val="en-US" w:eastAsia="ja-JP"/>
              </w:rPr>
              <w:t xml:space="preserve"> (RAN to decide </w:t>
            </w:r>
            <w:r>
              <w:rPr>
                <w:rFonts w:ascii="Arial" w:hAnsi="Arial" w:cs="Arial"/>
                <w:color w:val="FF9201"/>
                <w:kern w:val="2"/>
                <w:sz w:val="21"/>
                <w:szCs w:val="22"/>
                <w:lang w:val="en-US" w:eastAsia="ja-JP"/>
              </w:rPr>
              <w:t>on the</w:t>
            </w:r>
            <w:r w:rsidR="009B7350">
              <w:rPr>
                <w:rFonts w:ascii="Arial" w:hAnsi="Arial" w:cs="Arial"/>
                <w:color w:val="FF9201"/>
                <w:kern w:val="2"/>
                <w:sz w:val="21"/>
                <w:szCs w:val="22"/>
                <w:lang w:val="en-US" w:eastAsia="ja-JP"/>
              </w:rPr>
              <w:t xml:space="preserve"> CA </w:t>
            </w:r>
            <w:r>
              <w:rPr>
                <w:rFonts w:ascii="Arial" w:hAnsi="Arial" w:cs="Arial"/>
                <w:color w:val="FF9201"/>
                <w:kern w:val="2"/>
                <w:sz w:val="21"/>
                <w:szCs w:val="22"/>
                <w:lang w:val="en-US" w:eastAsia="ja-JP"/>
              </w:rPr>
              <w:t>objective</w:t>
            </w:r>
            <w:r w:rsidR="009B7350">
              <w:rPr>
                <w:rFonts w:ascii="Arial" w:hAnsi="Arial" w:cs="Arial"/>
                <w:color w:val="FF9201"/>
                <w:kern w:val="2"/>
                <w:sz w:val="21"/>
                <w:szCs w:val="22"/>
                <w:lang w:val="en-US" w:eastAsia="ja-JP"/>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38F4314" w:rsidR="00871653" w:rsidRPr="008836AC" w:rsidRDefault="00FD6926" w:rsidP="008836AC">
            <w:pPr>
              <w:tabs>
                <w:tab w:val="left" w:pos="567"/>
              </w:tabs>
              <w:spacing w:after="0"/>
              <w:rPr>
                <w:rFonts w:ascii="Arial" w:hAnsi="Arial" w:cs="Arial"/>
                <w:lang w:eastAsia="ja-JP"/>
              </w:rPr>
            </w:pPr>
            <w:r w:rsidRPr="00FD6926">
              <w:rPr>
                <w:rFonts w:ascii="Arial" w:hAnsi="Arial" w:cs="Arial"/>
                <w:color w:val="00B050"/>
                <w:lang w:eastAsia="ja-JP"/>
              </w:rPr>
              <w:t>0</w:t>
            </w:r>
            <w:r w:rsidR="00871653" w:rsidRPr="00FD6926">
              <w:rPr>
                <w:rFonts w:ascii="Arial" w:hAnsi="Arial" w:cs="Arial"/>
                <w:color w:val="00B050"/>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0E1F0CF1" w14:textId="507F0D97" w:rsidR="00701410" w:rsidRDefault="00701410" w:rsidP="00471AB7">
      <w:pPr>
        <w:pStyle w:val="Heading4"/>
        <w:spacing w:after="120"/>
        <w:rPr>
          <w:lang w:eastAsia="ja-JP"/>
        </w:rPr>
      </w:pPr>
      <w:r>
        <w:rPr>
          <w:lang w:eastAsia="ja-JP"/>
        </w:rPr>
        <w:t>2.1.1</w:t>
      </w:r>
      <w:r>
        <w:rPr>
          <w:lang w:eastAsia="ja-JP"/>
        </w:rPr>
        <w:tab/>
        <w:t>Agreements</w:t>
      </w:r>
    </w:p>
    <w:p w14:paraId="0C9E146E" w14:textId="226DDAE5" w:rsidR="007760F3" w:rsidRPr="008D0BD6" w:rsidRDefault="007760F3" w:rsidP="008D0BD6">
      <w:pPr>
        <w:spacing w:after="120"/>
        <w:rPr>
          <w:b/>
          <w:bCs/>
          <w:sz w:val="21"/>
          <w:szCs w:val="21"/>
          <w:u w:val="single"/>
          <w:lang w:eastAsia="ja-JP"/>
        </w:rPr>
      </w:pPr>
      <w:r w:rsidRPr="008D0BD6">
        <w:rPr>
          <w:b/>
          <w:bCs/>
          <w:sz w:val="21"/>
          <w:szCs w:val="21"/>
          <w:u w:val="single"/>
          <w:lang w:eastAsia="ja-JP"/>
        </w:rPr>
        <w:t>NR sidelink CA operation</w:t>
      </w:r>
    </w:p>
    <w:p w14:paraId="6B733E02" w14:textId="0EE1BF08" w:rsidR="008D0BD6" w:rsidRPr="008D0BD6" w:rsidRDefault="008D0BD6" w:rsidP="008D0BD6">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w:t>
      </w:r>
      <w:r w:rsidR="0022076A">
        <w:rPr>
          <w:rFonts w:ascii="Times New Roman" w:hAnsi="Times New Roman"/>
          <w:szCs w:val="21"/>
        </w:rPr>
        <w:t>9</w:t>
      </w:r>
    </w:p>
    <w:p w14:paraId="3539454E" w14:textId="4440854B" w:rsidR="007760F3" w:rsidRPr="008D0BD6" w:rsidRDefault="007760F3" w:rsidP="007C5BCE">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7D4324E7" w14:textId="6501EE26" w:rsidR="007F0745" w:rsidRPr="007C5BCE" w:rsidRDefault="007F0745" w:rsidP="007C5BCE">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sidR="00471AB7">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p>
    <w:p w14:paraId="26C88242" w14:textId="77777777" w:rsidR="007C5BCE" w:rsidRPr="007C5BCE" w:rsidRDefault="007C5BCE" w:rsidP="007C5BCE">
      <w:pPr>
        <w:spacing w:after="0"/>
        <w:rPr>
          <w:rStyle w:val="Strong"/>
          <w:color w:val="000000"/>
          <w:sz w:val="22"/>
          <w:szCs w:val="24"/>
        </w:rPr>
      </w:pPr>
    </w:p>
    <w:p w14:paraId="5892178D" w14:textId="77777777" w:rsidR="0022076A" w:rsidRPr="0022076A" w:rsidRDefault="0022076A" w:rsidP="0022076A">
      <w:pPr>
        <w:spacing w:after="0"/>
        <w:rPr>
          <w:b/>
          <w:sz w:val="21"/>
          <w:szCs w:val="21"/>
          <w:lang w:eastAsia="x-none"/>
        </w:rPr>
      </w:pPr>
      <w:r w:rsidRPr="0022076A">
        <w:rPr>
          <w:b/>
          <w:sz w:val="21"/>
          <w:szCs w:val="21"/>
          <w:lang w:eastAsia="x-none"/>
        </w:rPr>
        <w:t>Conclusion</w:t>
      </w:r>
    </w:p>
    <w:p w14:paraId="779E4ECA" w14:textId="12E91037" w:rsidR="0022076A" w:rsidRPr="0022076A" w:rsidRDefault="0022076A" w:rsidP="0022076A">
      <w:pPr>
        <w:rPr>
          <w:sz w:val="21"/>
          <w:szCs w:val="21"/>
          <w:lang w:eastAsia="x-none"/>
        </w:rPr>
      </w:pPr>
      <w:r w:rsidRPr="0022076A">
        <w:rPr>
          <w:sz w:val="21"/>
          <w:szCs w:val="21"/>
          <w:lang w:eastAsia="x-none"/>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p>
    <w:p w14:paraId="3EA2703B" w14:textId="77777777" w:rsidR="0022076A" w:rsidRPr="0022076A" w:rsidRDefault="0022076A" w:rsidP="0022076A">
      <w:pPr>
        <w:spacing w:after="0"/>
        <w:rPr>
          <w:sz w:val="21"/>
          <w:szCs w:val="21"/>
          <w:lang w:eastAsia="zh-CN"/>
        </w:rPr>
      </w:pPr>
      <w:r w:rsidRPr="0022076A">
        <w:rPr>
          <w:rStyle w:val="Strong"/>
          <w:rFonts w:eastAsia="MS Gothic"/>
          <w:sz w:val="21"/>
          <w:szCs w:val="21"/>
          <w:highlight w:val="green"/>
        </w:rPr>
        <w:t>Agreement</w:t>
      </w:r>
    </w:p>
    <w:p w14:paraId="78B85AE7" w14:textId="77777777" w:rsidR="0022076A" w:rsidRPr="0022076A" w:rsidRDefault="0022076A" w:rsidP="0022076A">
      <w:pPr>
        <w:spacing w:after="0" w:line="276" w:lineRule="auto"/>
        <w:rPr>
          <w:sz w:val="21"/>
          <w:szCs w:val="21"/>
          <w:lang w:eastAsia="zh-CN"/>
        </w:rPr>
      </w:pPr>
      <w:r w:rsidRPr="0022076A">
        <w:rPr>
          <w:sz w:val="21"/>
          <w:szCs w:val="21"/>
          <w:lang w:eastAsia="zh-CN"/>
        </w:rPr>
        <w:t>The CAPC level that should be used for S-SSB transmissions:</w:t>
      </w:r>
    </w:p>
    <w:p w14:paraId="53843718" w14:textId="77777777" w:rsidR="0022076A" w:rsidRPr="0022076A" w:rsidRDefault="0022076A" w:rsidP="0022076A">
      <w:pPr>
        <w:numPr>
          <w:ilvl w:val="0"/>
          <w:numId w:val="20"/>
        </w:numPr>
        <w:overflowPunct/>
        <w:adjustRightInd/>
        <w:spacing w:after="120" w:line="276" w:lineRule="auto"/>
        <w:textAlignment w:val="auto"/>
        <w:rPr>
          <w:sz w:val="21"/>
          <w:szCs w:val="21"/>
        </w:rPr>
      </w:pPr>
      <w:r w:rsidRPr="0022076A">
        <w:rPr>
          <w:sz w:val="21"/>
          <w:szCs w:val="21"/>
        </w:rPr>
        <w:t>Option 1: CAPC value (p) should be set to 1 when UE performs Type 1 channel access procedure for S-SSB transmission</w:t>
      </w:r>
    </w:p>
    <w:p w14:paraId="1A24109B" w14:textId="77777777" w:rsidR="0022076A" w:rsidRPr="0022076A" w:rsidRDefault="0022076A" w:rsidP="0022076A">
      <w:pPr>
        <w:spacing w:after="0"/>
        <w:rPr>
          <w:rStyle w:val="Strong"/>
          <w:rFonts w:eastAsia="MS Gothic"/>
          <w:sz w:val="21"/>
          <w:szCs w:val="21"/>
          <w:highlight w:val="green"/>
        </w:rPr>
      </w:pPr>
      <w:r w:rsidRPr="0022076A">
        <w:rPr>
          <w:rStyle w:val="Strong"/>
          <w:rFonts w:eastAsia="MS Gothic"/>
          <w:sz w:val="21"/>
          <w:szCs w:val="21"/>
          <w:highlight w:val="green"/>
        </w:rPr>
        <w:t>Agreement</w:t>
      </w:r>
    </w:p>
    <w:p w14:paraId="749DCA5F" w14:textId="77777777" w:rsidR="0022076A" w:rsidRPr="0022076A" w:rsidRDefault="0022076A" w:rsidP="0022076A">
      <w:pPr>
        <w:spacing w:after="120" w:line="276" w:lineRule="auto"/>
        <w:rPr>
          <w:sz w:val="21"/>
          <w:szCs w:val="21"/>
          <w:lang w:eastAsia="zh-CN"/>
        </w:rPr>
      </w:pPr>
      <w:r w:rsidRPr="0022076A">
        <w:rPr>
          <w:sz w:val="21"/>
          <w:szCs w:val="21"/>
          <w:lang w:eastAsia="zh-CN"/>
        </w:rPr>
        <w:t>The CAPC level that should be used for PSFCH transmission, CAPC value (p) should be set to 1 when UE performs Type 1 channel access procedure for PSFCH transmission</w:t>
      </w:r>
    </w:p>
    <w:p w14:paraId="3EF87279" w14:textId="77777777" w:rsidR="0022076A" w:rsidRPr="0022076A" w:rsidRDefault="0022076A" w:rsidP="0022076A">
      <w:pPr>
        <w:spacing w:after="0"/>
        <w:rPr>
          <w:sz w:val="21"/>
          <w:szCs w:val="21"/>
          <w:lang w:eastAsia="zh-CN"/>
        </w:rPr>
      </w:pPr>
      <w:r w:rsidRPr="0022076A">
        <w:rPr>
          <w:rStyle w:val="Strong"/>
          <w:rFonts w:eastAsia="MS Gothic"/>
          <w:sz w:val="21"/>
          <w:szCs w:val="21"/>
          <w:highlight w:val="green"/>
        </w:rPr>
        <w:t>Agreement</w:t>
      </w:r>
    </w:p>
    <w:p w14:paraId="5C4C5A55" w14:textId="77777777" w:rsidR="0022076A" w:rsidRPr="0022076A" w:rsidRDefault="0022076A" w:rsidP="0022076A">
      <w:pPr>
        <w:spacing w:after="0" w:line="276" w:lineRule="auto"/>
        <w:rPr>
          <w:sz w:val="21"/>
          <w:szCs w:val="21"/>
          <w:lang w:eastAsia="zh-CN"/>
        </w:rPr>
      </w:pPr>
      <w:r w:rsidRPr="0022076A">
        <w:rPr>
          <w:sz w:val="21"/>
          <w:szCs w:val="21"/>
          <w:lang w:eastAsia="zh-CN"/>
        </w:rPr>
        <w:t>The end timing for the definition of reference duration in the contention window adjustment procedure for SL-U is defined as follows:</w:t>
      </w:r>
    </w:p>
    <w:p w14:paraId="78324891" w14:textId="77777777" w:rsidR="0022076A" w:rsidRPr="0022076A" w:rsidRDefault="0022076A" w:rsidP="0022076A">
      <w:pPr>
        <w:numPr>
          <w:ilvl w:val="0"/>
          <w:numId w:val="20"/>
        </w:numPr>
        <w:overflowPunct/>
        <w:adjustRightInd/>
        <w:spacing w:after="0" w:line="276" w:lineRule="auto"/>
        <w:textAlignment w:val="auto"/>
        <w:rPr>
          <w:sz w:val="21"/>
          <w:szCs w:val="21"/>
        </w:rPr>
      </w:pPr>
      <w:r w:rsidRPr="0022076A">
        <w:rPr>
          <w:sz w:val="21"/>
          <w:szCs w:val="21"/>
        </w:rPr>
        <w:t>Option 1a</w:t>
      </w:r>
    </w:p>
    <w:p w14:paraId="3C16CCC6" w14:textId="77777777" w:rsidR="0022076A" w:rsidRPr="0022076A" w:rsidRDefault="0022076A" w:rsidP="0022076A">
      <w:pPr>
        <w:numPr>
          <w:ilvl w:val="1"/>
          <w:numId w:val="20"/>
        </w:numPr>
        <w:overflowPunct/>
        <w:adjustRightInd/>
        <w:spacing w:after="0" w:line="276" w:lineRule="auto"/>
        <w:textAlignment w:val="auto"/>
        <w:rPr>
          <w:sz w:val="21"/>
          <w:szCs w:val="21"/>
        </w:rPr>
      </w:pPr>
      <w:r w:rsidRPr="0022076A">
        <w:rPr>
          <w:sz w:val="21"/>
          <w:szCs w:val="21"/>
        </w:rPr>
        <w:t>the end of the first slot where at least one PSSCH with ACK/NACK HARQ-ACK enabled is transmitted</w:t>
      </w:r>
    </w:p>
    <w:p w14:paraId="51BAA98F" w14:textId="77777777" w:rsidR="0022076A" w:rsidRPr="0022076A" w:rsidRDefault="0022076A" w:rsidP="0022076A">
      <w:pPr>
        <w:numPr>
          <w:ilvl w:val="1"/>
          <w:numId w:val="20"/>
        </w:numPr>
        <w:overflowPunct/>
        <w:adjustRightInd/>
        <w:spacing w:after="0" w:line="276" w:lineRule="auto"/>
        <w:textAlignment w:val="auto"/>
        <w:rPr>
          <w:sz w:val="21"/>
          <w:szCs w:val="21"/>
        </w:rPr>
      </w:pPr>
      <w:r w:rsidRPr="0022076A">
        <w:rPr>
          <w:sz w:val="21"/>
          <w:szCs w:val="21"/>
        </w:rPr>
        <w:t>Note, SL reference duration is not used if PSSCH with ACK/NACK HARQ-ACK enabled cannot be found in the latest COT</w:t>
      </w:r>
    </w:p>
    <w:p w14:paraId="0107C6CB" w14:textId="77777777" w:rsidR="0022076A" w:rsidRPr="0022076A" w:rsidRDefault="0022076A" w:rsidP="0022076A">
      <w:pPr>
        <w:numPr>
          <w:ilvl w:val="1"/>
          <w:numId w:val="20"/>
        </w:numPr>
        <w:overflowPunct/>
        <w:adjustRightInd/>
        <w:spacing w:after="0" w:line="276" w:lineRule="auto"/>
        <w:textAlignment w:val="auto"/>
        <w:rPr>
          <w:sz w:val="21"/>
          <w:szCs w:val="21"/>
        </w:rPr>
      </w:pPr>
      <w:r w:rsidRPr="0022076A">
        <w:rPr>
          <w:sz w:val="21"/>
          <w:szCs w:val="21"/>
        </w:rPr>
        <w:t xml:space="preserve">FFS: Whether to support another ending timing is FFS, </w:t>
      </w:r>
      <w:proofErr w:type="gramStart"/>
      <w:r w:rsidRPr="0022076A">
        <w:rPr>
          <w:sz w:val="21"/>
          <w:szCs w:val="21"/>
        </w:rPr>
        <w:t>e.g.</w:t>
      </w:r>
      <w:proofErr w:type="gramEnd"/>
      <w:r w:rsidRPr="0022076A">
        <w:rPr>
          <w:sz w:val="21"/>
          <w:szCs w:val="21"/>
        </w:rPr>
        <w:t xml:space="preserve"> for MCSt if needed</w:t>
      </w:r>
    </w:p>
    <w:p w14:paraId="2262062E" w14:textId="77777777" w:rsidR="0022076A" w:rsidRPr="0022076A" w:rsidRDefault="0022076A" w:rsidP="0022076A">
      <w:pPr>
        <w:numPr>
          <w:ilvl w:val="1"/>
          <w:numId w:val="20"/>
        </w:numPr>
        <w:overflowPunct/>
        <w:adjustRightInd/>
        <w:spacing w:after="120" w:line="276" w:lineRule="auto"/>
        <w:textAlignment w:val="auto"/>
        <w:rPr>
          <w:sz w:val="21"/>
          <w:szCs w:val="21"/>
        </w:rPr>
      </w:pPr>
      <w:r w:rsidRPr="0022076A">
        <w:rPr>
          <w:sz w:val="21"/>
          <w:szCs w:val="21"/>
        </w:rPr>
        <w:t>Whether/how to adjust CWS for groupcast option 1 NACK-only case and whether/how to define reference duration for groupcast option 1 NACK-only case can still be discussed</w:t>
      </w:r>
    </w:p>
    <w:p w14:paraId="5CA4C53F" w14:textId="77777777" w:rsidR="0022076A" w:rsidRPr="0022076A" w:rsidRDefault="0022076A" w:rsidP="0022076A">
      <w:pPr>
        <w:spacing w:after="0"/>
        <w:jc w:val="both"/>
        <w:rPr>
          <w:sz w:val="21"/>
          <w:szCs w:val="21"/>
        </w:rPr>
      </w:pPr>
      <w:r w:rsidRPr="0022076A">
        <w:rPr>
          <w:b/>
          <w:bCs/>
          <w:sz w:val="21"/>
          <w:szCs w:val="21"/>
          <w:highlight w:val="green"/>
        </w:rPr>
        <w:t>Agreement</w:t>
      </w:r>
    </w:p>
    <w:p w14:paraId="382FE804" w14:textId="77777777" w:rsidR="0022076A" w:rsidRPr="0022076A" w:rsidRDefault="0022076A" w:rsidP="0022076A">
      <w:pPr>
        <w:pStyle w:val="0Maintext"/>
        <w:rPr>
          <w:sz w:val="21"/>
          <w:szCs w:val="21"/>
          <w:lang w:val="en-US" w:eastAsia="zh-CN"/>
        </w:rPr>
      </w:pPr>
      <w:r w:rsidRPr="0022076A">
        <w:rPr>
          <w:sz w:val="21"/>
          <w:szCs w:val="21"/>
          <w:lang w:val="en-US" w:eastAsia="zh-CN"/>
        </w:rPr>
        <w:t>A CPE can be transmitted from a CPE starting position before SL transmission for the following two options:</w:t>
      </w:r>
    </w:p>
    <w:p w14:paraId="20E4AB09"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Option 1: within the symbol just before the next AGC symbol</w:t>
      </w:r>
    </w:p>
    <w:p w14:paraId="7F8239FA"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 xml:space="preserve">Option 2: </w:t>
      </w:r>
    </w:p>
    <w:p w14:paraId="41F7377D"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rPr>
      </w:pPr>
      <w:r w:rsidRPr="0022076A">
        <w:rPr>
          <w:rFonts w:ascii="Times New Roman" w:hAnsi="Times New Roman"/>
          <w:szCs w:val="21"/>
        </w:rPr>
        <w:t>within the symbol just before the next AGC symbol for 15 kHz SCS</w:t>
      </w:r>
    </w:p>
    <w:p w14:paraId="44188011"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rPr>
      </w:pPr>
      <w:r w:rsidRPr="0022076A">
        <w:rPr>
          <w:rFonts w:ascii="Times New Roman" w:hAnsi="Times New Roman"/>
          <w:szCs w:val="21"/>
        </w:rPr>
        <w:t>within at most 2 symbols just before the next AGC symbol for 30 or 60 kHz SCS</w:t>
      </w:r>
    </w:p>
    <w:p w14:paraId="7AF5D4DA" w14:textId="77777777" w:rsidR="0022076A" w:rsidRPr="0022076A" w:rsidRDefault="0022076A" w:rsidP="0022076A">
      <w:pPr>
        <w:pStyle w:val="ListParagraph"/>
        <w:widowControl/>
        <w:numPr>
          <w:ilvl w:val="0"/>
          <w:numId w:val="20"/>
        </w:numPr>
        <w:autoSpaceDE w:val="0"/>
        <w:autoSpaceDN w:val="0"/>
        <w:spacing w:after="120"/>
        <w:ind w:leftChars="0"/>
        <w:rPr>
          <w:rFonts w:ascii="Times New Roman" w:hAnsi="Times New Roman"/>
          <w:szCs w:val="21"/>
          <w:lang w:eastAsia="zh-CN"/>
        </w:rPr>
      </w:pPr>
      <w:r w:rsidRPr="0022076A">
        <w:rPr>
          <w:rFonts w:ascii="Times New Roman" w:hAnsi="Times New Roman"/>
          <w:szCs w:val="21"/>
          <w:lang w:eastAsia="zh-CN"/>
        </w:rPr>
        <w:t>FFS applicable scenario(s), condition(s) and channel type(s) to apply Option 1 or Option 2</w:t>
      </w:r>
    </w:p>
    <w:p w14:paraId="77B66120" w14:textId="77777777" w:rsidR="0022076A" w:rsidRPr="0022076A" w:rsidRDefault="0022076A" w:rsidP="0022076A">
      <w:pPr>
        <w:spacing w:after="0"/>
        <w:jc w:val="both"/>
        <w:rPr>
          <w:sz w:val="21"/>
          <w:szCs w:val="21"/>
          <w:lang w:val="en-US"/>
        </w:rPr>
      </w:pPr>
      <w:r w:rsidRPr="0022076A">
        <w:rPr>
          <w:b/>
          <w:bCs/>
          <w:sz w:val="21"/>
          <w:szCs w:val="21"/>
          <w:highlight w:val="green"/>
          <w:lang w:val="en-US"/>
        </w:rPr>
        <w:t>Agreement</w:t>
      </w:r>
    </w:p>
    <w:p w14:paraId="2AB8FB1E"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A responding UE over a shared COT can be:</w:t>
      </w:r>
    </w:p>
    <w:p w14:paraId="1586765B"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rPr>
      </w:pPr>
      <w:r w:rsidRPr="0022076A">
        <w:rPr>
          <w:rFonts w:ascii="Times New Roman" w:hAnsi="Times New Roman"/>
          <w:szCs w:val="21"/>
        </w:rPr>
        <w:t>a receiving UE, which is the target of a PSCCH/PSSCH transmission of a COT initiator</w:t>
      </w:r>
    </w:p>
    <w:p w14:paraId="62774D55" w14:textId="77777777" w:rsidR="0022076A" w:rsidRPr="0022076A" w:rsidRDefault="0022076A" w:rsidP="0022076A">
      <w:pPr>
        <w:numPr>
          <w:ilvl w:val="2"/>
          <w:numId w:val="35"/>
        </w:numPr>
        <w:tabs>
          <w:tab w:val="left" w:pos="720"/>
        </w:tabs>
        <w:overflowPunct/>
        <w:adjustRightInd/>
        <w:spacing w:after="0"/>
        <w:jc w:val="both"/>
        <w:textAlignment w:val="auto"/>
        <w:rPr>
          <w:sz w:val="21"/>
          <w:szCs w:val="21"/>
          <w:lang w:val="en-US" w:eastAsia="zh-CN"/>
        </w:rPr>
      </w:pPr>
      <w:r w:rsidRPr="0022076A">
        <w:rPr>
          <w:sz w:val="21"/>
          <w:szCs w:val="21"/>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5DEB2A3" w14:textId="77777777" w:rsidR="0022076A" w:rsidRPr="0022076A" w:rsidRDefault="0022076A" w:rsidP="0022076A">
      <w:pPr>
        <w:numPr>
          <w:ilvl w:val="2"/>
          <w:numId w:val="35"/>
        </w:numPr>
        <w:tabs>
          <w:tab w:val="left" w:pos="720"/>
        </w:tabs>
        <w:overflowPunct/>
        <w:adjustRightInd/>
        <w:spacing w:after="0"/>
        <w:jc w:val="both"/>
        <w:textAlignment w:val="auto"/>
        <w:rPr>
          <w:sz w:val="21"/>
          <w:szCs w:val="21"/>
          <w:lang w:val="en-US" w:eastAsia="zh-CN"/>
        </w:rPr>
      </w:pPr>
      <w:r w:rsidRPr="0022076A">
        <w:rPr>
          <w:sz w:val="21"/>
          <w:szCs w:val="21"/>
          <w:lang w:val="en-US" w:eastAsia="zh-CN"/>
        </w:rPr>
        <w:t>In the case of groupcast and broadcast, when the destination ID contained in the COT initiator’s SCI match to a destination ID known at the receiving UE</w:t>
      </w:r>
    </w:p>
    <w:p w14:paraId="1B77DB41" w14:textId="77777777" w:rsidR="0022076A" w:rsidRPr="0022076A" w:rsidRDefault="0022076A" w:rsidP="0022076A">
      <w:pPr>
        <w:numPr>
          <w:ilvl w:val="1"/>
          <w:numId w:val="35"/>
        </w:numPr>
        <w:tabs>
          <w:tab w:val="left" w:pos="720"/>
        </w:tabs>
        <w:overflowPunct/>
        <w:adjustRightInd/>
        <w:spacing w:after="0"/>
        <w:jc w:val="both"/>
        <w:textAlignment w:val="auto"/>
        <w:rPr>
          <w:sz w:val="21"/>
          <w:szCs w:val="21"/>
          <w:lang w:val="en-US" w:eastAsia="zh-CN"/>
        </w:rPr>
      </w:pPr>
      <w:r w:rsidRPr="0022076A">
        <w:rPr>
          <w:sz w:val="21"/>
          <w:szCs w:val="21"/>
          <w:lang w:val="en-US" w:eastAsia="zh-CN"/>
        </w:rPr>
        <w:t xml:space="preserve">a UE identified by ID(s), if additional IDs are supported in the COT sharing information (in addition to the source and destination IDs of the </w:t>
      </w:r>
      <w:r w:rsidRPr="0022076A">
        <w:rPr>
          <w:sz w:val="21"/>
          <w:szCs w:val="21"/>
          <w:lang w:val="en-US"/>
        </w:rPr>
        <w:t>PSCCH/PSSCH</w:t>
      </w:r>
      <w:r w:rsidRPr="0022076A">
        <w:rPr>
          <w:sz w:val="21"/>
          <w:szCs w:val="21"/>
          <w:lang w:val="en-US" w:eastAsia="zh-CN"/>
        </w:rPr>
        <w:t xml:space="preserve"> transmission), when additional IDs are included in the COT sharing information from the COT initiator</w:t>
      </w:r>
    </w:p>
    <w:p w14:paraId="6022FD64" w14:textId="77777777" w:rsidR="0022076A" w:rsidRPr="0022076A" w:rsidRDefault="0022076A" w:rsidP="0022076A">
      <w:pPr>
        <w:numPr>
          <w:ilvl w:val="2"/>
          <w:numId w:val="35"/>
        </w:numPr>
        <w:tabs>
          <w:tab w:val="left" w:pos="720"/>
        </w:tabs>
        <w:overflowPunct/>
        <w:adjustRightInd/>
        <w:spacing w:after="120"/>
        <w:jc w:val="both"/>
        <w:textAlignment w:val="auto"/>
        <w:rPr>
          <w:sz w:val="21"/>
          <w:szCs w:val="21"/>
          <w:lang w:val="en-US" w:eastAsia="zh-CN"/>
        </w:rPr>
      </w:pPr>
      <w:r w:rsidRPr="0022076A">
        <w:rPr>
          <w:sz w:val="21"/>
          <w:szCs w:val="21"/>
          <w:lang w:val="en-US" w:eastAsia="zh-CN"/>
        </w:rPr>
        <w:t>FFS Limitations on what additional IDs may be included and how they may be indicated</w:t>
      </w:r>
    </w:p>
    <w:p w14:paraId="392590F9" w14:textId="77777777" w:rsidR="0022076A" w:rsidRPr="0022076A" w:rsidRDefault="0022076A" w:rsidP="0022076A">
      <w:pPr>
        <w:spacing w:after="0"/>
        <w:jc w:val="both"/>
        <w:rPr>
          <w:sz w:val="21"/>
          <w:szCs w:val="21"/>
          <w:lang w:val="en-US"/>
        </w:rPr>
      </w:pPr>
      <w:r w:rsidRPr="0022076A">
        <w:rPr>
          <w:b/>
          <w:bCs/>
          <w:sz w:val="21"/>
          <w:szCs w:val="21"/>
          <w:highlight w:val="green"/>
          <w:lang w:val="en-US"/>
        </w:rPr>
        <w:t>Agreement</w:t>
      </w:r>
    </w:p>
    <w:p w14:paraId="71376850" w14:textId="77777777" w:rsidR="0022076A" w:rsidRPr="0022076A" w:rsidRDefault="0022076A" w:rsidP="0022076A">
      <w:pPr>
        <w:spacing w:after="120"/>
        <w:rPr>
          <w:sz w:val="21"/>
          <w:szCs w:val="21"/>
          <w:lang w:eastAsia="x-none"/>
        </w:rPr>
      </w:pPr>
      <w:r w:rsidRPr="0022076A">
        <w:rPr>
          <w:sz w:val="21"/>
          <w:szCs w:val="21"/>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085E68F1" w14:textId="77777777" w:rsidR="0022076A" w:rsidRPr="0022076A" w:rsidRDefault="0022076A" w:rsidP="0022076A">
      <w:pPr>
        <w:spacing w:after="0"/>
        <w:jc w:val="both"/>
        <w:rPr>
          <w:sz w:val="21"/>
          <w:szCs w:val="21"/>
          <w:lang w:val="en-US"/>
        </w:rPr>
      </w:pPr>
      <w:r w:rsidRPr="0022076A">
        <w:rPr>
          <w:b/>
          <w:bCs/>
          <w:sz w:val="21"/>
          <w:szCs w:val="21"/>
          <w:highlight w:val="green"/>
          <w:lang w:val="en-US"/>
        </w:rPr>
        <w:lastRenderedPageBreak/>
        <w:t>Agreement</w:t>
      </w:r>
    </w:p>
    <w:p w14:paraId="28EC8E3D" w14:textId="77777777" w:rsidR="0022076A" w:rsidRPr="0022076A" w:rsidRDefault="0022076A" w:rsidP="0022076A">
      <w:pPr>
        <w:pStyle w:val="ListParagraph"/>
        <w:autoSpaceDE w:val="0"/>
        <w:autoSpaceDN w:val="0"/>
        <w:ind w:leftChars="0" w:left="0"/>
        <w:rPr>
          <w:rFonts w:ascii="Times New Roman" w:hAnsi="Times New Roman"/>
          <w:szCs w:val="21"/>
        </w:rPr>
      </w:pPr>
      <w:r w:rsidRPr="0022076A">
        <w:rPr>
          <w:rFonts w:ascii="Times New Roman" w:hAnsi="Times New Roman"/>
          <w:szCs w:val="21"/>
        </w:rPr>
        <w:t>A responding UE’s PSSCH/PSCCH transmission(s) within RB set(s) corresponding to a shared COT is intended for the COT initiating UE when,</w:t>
      </w:r>
    </w:p>
    <w:p w14:paraId="161985D7"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C304E1D"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431938B" w14:textId="77777777" w:rsidR="0022076A" w:rsidRPr="0022076A" w:rsidRDefault="0022076A" w:rsidP="0022076A">
      <w:pPr>
        <w:pStyle w:val="ListParagraph"/>
        <w:widowControl/>
        <w:numPr>
          <w:ilvl w:val="0"/>
          <w:numId w:val="20"/>
        </w:numPr>
        <w:autoSpaceDE w:val="0"/>
        <w:autoSpaceDN w:val="0"/>
        <w:spacing w:after="120"/>
        <w:ind w:leftChars="0"/>
        <w:rPr>
          <w:rFonts w:ascii="Times New Roman" w:hAnsi="Times New Roman"/>
          <w:szCs w:val="21"/>
        </w:rPr>
      </w:pPr>
      <w:r w:rsidRPr="0022076A">
        <w:rPr>
          <w:rFonts w:ascii="Times New Roman" w:hAnsi="Times New Roman"/>
          <w:szCs w:val="21"/>
        </w:rPr>
        <w:t>FFS: all other details and additional restrictions</w:t>
      </w:r>
    </w:p>
    <w:p w14:paraId="2B46000A" w14:textId="77777777" w:rsidR="0022076A" w:rsidRPr="0022076A" w:rsidRDefault="0022076A" w:rsidP="0022076A">
      <w:pPr>
        <w:spacing w:after="0"/>
        <w:rPr>
          <w:b/>
          <w:sz w:val="21"/>
          <w:szCs w:val="21"/>
          <w:lang w:eastAsia="zh-CN"/>
        </w:rPr>
      </w:pPr>
      <w:r w:rsidRPr="0022076A">
        <w:rPr>
          <w:b/>
          <w:sz w:val="21"/>
          <w:szCs w:val="21"/>
          <w:highlight w:val="green"/>
          <w:lang w:eastAsia="zh-CN"/>
        </w:rPr>
        <w:t>Agreement</w:t>
      </w:r>
    </w:p>
    <w:p w14:paraId="377C38A7" w14:textId="77777777" w:rsidR="0022076A" w:rsidRPr="0022076A" w:rsidRDefault="0022076A" w:rsidP="0022076A">
      <w:pPr>
        <w:spacing w:after="0"/>
        <w:rPr>
          <w:sz w:val="21"/>
          <w:szCs w:val="21"/>
          <w:lang w:eastAsia="zh-CN"/>
        </w:rPr>
      </w:pPr>
      <w:r w:rsidRPr="0022076A">
        <w:rPr>
          <w:sz w:val="21"/>
          <w:szCs w:val="21"/>
          <w:lang w:eastAsia="zh-CN"/>
        </w:rPr>
        <w:t>For slots with 2 candidate starting symbols for a PSCCH/PSSCH transmission:</w:t>
      </w:r>
    </w:p>
    <w:p w14:paraId="33964146"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The location of 1</w:t>
      </w:r>
      <w:r w:rsidRPr="0022076A">
        <w:rPr>
          <w:sz w:val="21"/>
          <w:szCs w:val="21"/>
          <w:vertAlign w:val="superscript"/>
          <w:lang w:eastAsia="zh-CN"/>
        </w:rPr>
        <w:t>st</w:t>
      </w:r>
      <w:r w:rsidRPr="0022076A">
        <w:rPr>
          <w:sz w:val="21"/>
          <w:szCs w:val="21"/>
          <w:lang w:eastAsia="zh-CN"/>
        </w:rPr>
        <w:t xml:space="preserve"> starting symbol can be (pre)configured from {#</w:t>
      </w:r>
      <w:proofErr w:type="gramStart"/>
      <w:r w:rsidRPr="0022076A">
        <w:rPr>
          <w:sz w:val="21"/>
          <w:szCs w:val="21"/>
          <w:lang w:eastAsia="zh-CN"/>
        </w:rPr>
        <w:t>0,#</w:t>
      </w:r>
      <w:proofErr w:type="gramEnd"/>
      <w:r w:rsidRPr="0022076A">
        <w:rPr>
          <w:sz w:val="21"/>
          <w:szCs w:val="21"/>
          <w:lang w:eastAsia="zh-CN"/>
        </w:rPr>
        <w:t>1,#2,#3,#4,#5,#6} per BWP</w:t>
      </w:r>
    </w:p>
    <w:p w14:paraId="2652F5C5"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By default (if no (pre)configuration), the location of the 1</w:t>
      </w:r>
      <w:r w:rsidRPr="0022076A">
        <w:rPr>
          <w:sz w:val="21"/>
          <w:szCs w:val="21"/>
          <w:vertAlign w:val="superscript"/>
          <w:lang w:eastAsia="zh-CN"/>
        </w:rPr>
        <w:t>st</w:t>
      </w:r>
      <w:r w:rsidRPr="0022076A">
        <w:rPr>
          <w:sz w:val="21"/>
          <w:szCs w:val="21"/>
          <w:lang w:eastAsia="zh-CN"/>
        </w:rPr>
        <w:t xml:space="preserve"> starting symbol is symbol#0</w:t>
      </w:r>
    </w:p>
    <w:p w14:paraId="57AB4A27"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The location of 2</w:t>
      </w:r>
      <w:r w:rsidRPr="0022076A">
        <w:rPr>
          <w:sz w:val="21"/>
          <w:szCs w:val="21"/>
          <w:vertAlign w:val="superscript"/>
          <w:lang w:eastAsia="zh-CN"/>
        </w:rPr>
        <w:t>nd</w:t>
      </w:r>
      <w:r w:rsidRPr="0022076A">
        <w:rPr>
          <w:sz w:val="21"/>
          <w:szCs w:val="21"/>
          <w:lang w:eastAsia="zh-CN"/>
        </w:rPr>
        <w:t xml:space="preserve"> starting symbol is (pre-)configured from {#</w:t>
      </w:r>
      <w:proofErr w:type="gramStart"/>
      <w:r w:rsidRPr="0022076A">
        <w:rPr>
          <w:sz w:val="21"/>
          <w:szCs w:val="21"/>
          <w:lang w:eastAsia="zh-CN"/>
        </w:rPr>
        <w:t>3,#</w:t>
      </w:r>
      <w:proofErr w:type="gramEnd"/>
      <w:r w:rsidRPr="0022076A">
        <w:rPr>
          <w:sz w:val="21"/>
          <w:szCs w:val="21"/>
          <w:lang w:eastAsia="zh-CN"/>
        </w:rPr>
        <w:t>4,#5,#6,#7} per BWP</w:t>
      </w:r>
    </w:p>
    <w:p w14:paraId="61488DDC"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It shall be configured such that within a slot, the number of symbols used for PSCCH/PSSCH transmission from 2</w:t>
      </w:r>
      <w:r w:rsidRPr="0022076A">
        <w:rPr>
          <w:sz w:val="21"/>
          <w:szCs w:val="21"/>
          <w:vertAlign w:val="superscript"/>
          <w:lang w:eastAsia="zh-CN"/>
        </w:rPr>
        <w:t>nd</w:t>
      </w:r>
      <w:r w:rsidRPr="0022076A">
        <w:rPr>
          <w:sz w:val="21"/>
          <w:szCs w:val="21"/>
          <w:lang w:eastAsia="zh-CN"/>
        </w:rPr>
        <w:t xml:space="preserve"> starting symbol is not smaller than 6</w:t>
      </w:r>
    </w:p>
    <w:p w14:paraId="37772D01"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rFonts w:eastAsia="DengXian"/>
          <w:sz w:val="21"/>
          <w:szCs w:val="21"/>
          <w:lang w:eastAsia="zh-CN"/>
        </w:rPr>
        <w:t xml:space="preserve">It shall </w:t>
      </w:r>
      <w:r w:rsidRPr="0022076A">
        <w:rPr>
          <w:sz w:val="21"/>
          <w:szCs w:val="21"/>
          <w:lang w:eastAsia="zh-CN"/>
        </w:rPr>
        <w:t>be configured such that within a slot, the 2</w:t>
      </w:r>
      <w:r w:rsidRPr="0022076A">
        <w:rPr>
          <w:sz w:val="21"/>
          <w:szCs w:val="21"/>
          <w:vertAlign w:val="superscript"/>
          <w:lang w:eastAsia="zh-CN"/>
        </w:rPr>
        <w:t>nd</w:t>
      </w:r>
      <w:r w:rsidRPr="0022076A">
        <w:rPr>
          <w:sz w:val="21"/>
          <w:szCs w:val="21"/>
          <w:lang w:eastAsia="zh-CN"/>
        </w:rPr>
        <w:t xml:space="preserve"> starting symbol is later than the 1</w:t>
      </w:r>
      <w:r w:rsidRPr="0022076A">
        <w:rPr>
          <w:sz w:val="21"/>
          <w:szCs w:val="21"/>
          <w:vertAlign w:val="superscript"/>
          <w:lang w:eastAsia="zh-CN"/>
        </w:rPr>
        <w:t>st</w:t>
      </w:r>
      <w:r w:rsidRPr="0022076A">
        <w:rPr>
          <w:sz w:val="21"/>
          <w:szCs w:val="21"/>
          <w:lang w:eastAsia="zh-CN"/>
        </w:rPr>
        <w:t xml:space="preserve"> starting symbol</w:t>
      </w:r>
    </w:p>
    <w:p w14:paraId="72065168"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PSCCH/PSSCH transmission starting from 1</w:t>
      </w:r>
      <w:r w:rsidRPr="0022076A">
        <w:rPr>
          <w:sz w:val="21"/>
          <w:szCs w:val="21"/>
          <w:vertAlign w:val="superscript"/>
          <w:lang w:eastAsia="zh-CN"/>
        </w:rPr>
        <w:t>st</w:t>
      </w:r>
      <w:r w:rsidRPr="0022076A">
        <w:rPr>
          <w:sz w:val="21"/>
          <w:szCs w:val="21"/>
          <w:lang w:eastAsia="zh-CN"/>
        </w:rPr>
        <w:t xml:space="preserve"> or 2</w:t>
      </w:r>
      <w:r w:rsidRPr="0022076A">
        <w:rPr>
          <w:sz w:val="21"/>
          <w:szCs w:val="21"/>
          <w:vertAlign w:val="superscript"/>
          <w:lang w:eastAsia="zh-CN"/>
        </w:rPr>
        <w:t>nd</w:t>
      </w:r>
      <w:r w:rsidRPr="0022076A">
        <w:rPr>
          <w:sz w:val="21"/>
          <w:szCs w:val="21"/>
          <w:lang w:eastAsia="zh-CN"/>
        </w:rPr>
        <w:t xml:space="preserve"> starting symbol shall have the same ending symbol within a slot</w:t>
      </w:r>
    </w:p>
    <w:p w14:paraId="776DFF02" w14:textId="77777777" w:rsidR="0022076A" w:rsidRPr="0022076A" w:rsidRDefault="0022076A" w:rsidP="0022076A">
      <w:pPr>
        <w:numPr>
          <w:ilvl w:val="0"/>
          <w:numId w:val="20"/>
        </w:numPr>
        <w:overflowPunct/>
        <w:adjustRightInd/>
        <w:spacing w:after="120"/>
        <w:textAlignment w:val="auto"/>
        <w:rPr>
          <w:sz w:val="21"/>
          <w:szCs w:val="21"/>
          <w:lang w:eastAsia="x-none"/>
        </w:rPr>
      </w:pPr>
      <w:r w:rsidRPr="0022076A">
        <w:rPr>
          <w:sz w:val="21"/>
          <w:szCs w:val="21"/>
          <w:lang w:eastAsia="zh-CN"/>
        </w:rPr>
        <w:t>Note: assume symbol index in a slot starts from #0</w:t>
      </w:r>
    </w:p>
    <w:p w14:paraId="24DEC459" w14:textId="77777777" w:rsidR="0022076A" w:rsidRPr="0022076A" w:rsidRDefault="0022076A" w:rsidP="0022076A">
      <w:pPr>
        <w:spacing w:after="0"/>
        <w:rPr>
          <w:b/>
          <w:sz w:val="21"/>
          <w:szCs w:val="21"/>
          <w:lang w:eastAsia="zh-CN"/>
        </w:rPr>
      </w:pPr>
      <w:r w:rsidRPr="0022076A">
        <w:rPr>
          <w:b/>
          <w:sz w:val="21"/>
          <w:szCs w:val="21"/>
          <w:highlight w:val="green"/>
          <w:lang w:eastAsia="zh-CN"/>
        </w:rPr>
        <w:t>Agreement</w:t>
      </w:r>
    </w:p>
    <w:p w14:paraId="111F436E" w14:textId="77777777" w:rsidR="0022076A" w:rsidRPr="0022076A" w:rsidRDefault="0022076A" w:rsidP="0022076A">
      <w:pPr>
        <w:spacing w:after="0"/>
        <w:rPr>
          <w:bCs/>
          <w:sz w:val="21"/>
          <w:szCs w:val="21"/>
          <w:lang w:eastAsia="zh-CN"/>
        </w:rPr>
      </w:pPr>
      <w:r w:rsidRPr="0022076A">
        <w:rPr>
          <w:bCs/>
          <w:sz w:val="21"/>
          <w:szCs w:val="21"/>
        </w:rPr>
        <w:t>For interlace RB-based PSCCH/PSSCH transmission in SL-U:</w:t>
      </w:r>
    </w:p>
    <w:p w14:paraId="776A962B" w14:textId="77777777" w:rsidR="0022076A" w:rsidRPr="0022076A" w:rsidRDefault="0022076A" w:rsidP="0022076A">
      <w:pPr>
        <w:numPr>
          <w:ilvl w:val="0"/>
          <w:numId w:val="20"/>
        </w:numPr>
        <w:overflowPunct/>
        <w:adjustRightInd/>
        <w:spacing w:after="120"/>
        <w:textAlignment w:val="auto"/>
        <w:rPr>
          <w:sz w:val="21"/>
          <w:szCs w:val="21"/>
          <w:lang w:eastAsia="zh-CN"/>
        </w:rPr>
      </w:pPr>
      <w:r w:rsidRPr="0022076A">
        <w:rPr>
          <w:sz w:val="21"/>
          <w:szCs w:val="21"/>
          <w:lang w:eastAsia="zh-CN"/>
        </w:rPr>
        <w:t>Regarding mapping between sub-channel and interlace, 1 sub-channel is defined and indexed within 1 RB set, and is periodically indexed across different RB sets within the resource pool</w:t>
      </w:r>
    </w:p>
    <w:p w14:paraId="310BA7DA" w14:textId="77777777" w:rsidR="0022076A" w:rsidRPr="0022076A" w:rsidRDefault="0022076A" w:rsidP="0022076A">
      <w:pPr>
        <w:spacing w:after="0"/>
        <w:rPr>
          <w:b/>
          <w:sz w:val="21"/>
          <w:szCs w:val="21"/>
          <w:highlight w:val="green"/>
          <w:lang w:eastAsia="zh-CN"/>
        </w:rPr>
      </w:pPr>
      <w:r w:rsidRPr="0022076A">
        <w:rPr>
          <w:b/>
          <w:sz w:val="21"/>
          <w:szCs w:val="21"/>
          <w:highlight w:val="green"/>
          <w:lang w:eastAsia="zh-CN"/>
        </w:rPr>
        <w:t>Agreement</w:t>
      </w:r>
    </w:p>
    <w:p w14:paraId="2733265F" w14:textId="77777777" w:rsidR="0022076A" w:rsidRPr="0022076A" w:rsidRDefault="0022076A" w:rsidP="0022076A">
      <w:pPr>
        <w:spacing w:after="0"/>
        <w:rPr>
          <w:sz w:val="21"/>
          <w:szCs w:val="21"/>
          <w:lang w:eastAsia="zh-CN"/>
        </w:rPr>
      </w:pPr>
      <w:r w:rsidRPr="0022076A">
        <w:rPr>
          <w:sz w:val="21"/>
          <w:szCs w:val="21"/>
        </w:rPr>
        <w:t>Regarding PSFCH transmission with 15 kHz and 30 kHz SCS, RAN1 down-select one of followings, or support the combination of followings</w:t>
      </w:r>
      <w:r w:rsidRPr="0022076A">
        <w:rPr>
          <w:sz w:val="21"/>
          <w:szCs w:val="21"/>
          <w:lang w:eastAsia="zh-CN"/>
        </w:rPr>
        <w:t>:</w:t>
      </w:r>
    </w:p>
    <w:p w14:paraId="7053CB9F"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Alt 1-1a: each PSFCH transmission occupies 1 common interlace and K3 dedicated PRB(s)</w:t>
      </w:r>
    </w:p>
    <w:p w14:paraId="59B78D0B"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value of K3</w:t>
      </w:r>
    </w:p>
    <w:p w14:paraId="71AAC99E"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Alt 2-2a: each PSFCH transmission occupies 1 interlace, and further apply PRB-level cyclic shift</w:t>
      </w:r>
    </w:p>
    <w:p w14:paraId="40059E72"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A UE transmits dedicated cyclic shift on K1 dedicated PRB(s) within this interlace, and transmits common cyclic shift on other PRBs of this interlace</w:t>
      </w:r>
    </w:p>
    <w:p w14:paraId="329C528F"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value of K1</w:t>
      </w:r>
    </w:p>
    <w:p w14:paraId="3217F4F1"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Alt 2-3a: each PSFCH transmission occupies 1 dedicated interlace</w:t>
      </w:r>
    </w:p>
    <w:p w14:paraId="5C1C95D8"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Alt 2-4a: each PSFCH transmission occupies 1 dedicated interlace and adopt PRB-level cyclic shift hopping as in NR-U</w:t>
      </w:r>
    </w:p>
    <w:p w14:paraId="4FAD6692"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 xml:space="preserve">Alt 3-2a: each PSFCH transmission occupies K4 dedicated PRB(s) and K2 common PRBs, where K2 common PRBs locate at the two edges of </w:t>
      </w:r>
      <w:proofErr w:type="gramStart"/>
      <w:r w:rsidRPr="0022076A">
        <w:rPr>
          <w:rFonts w:ascii="Times New Roman" w:hAnsi="Times New Roman"/>
          <w:szCs w:val="21"/>
          <w:lang w:eastAsia="zh-CN"/>
        </w:rPr>
        <w:t>a</w:t>
      </w:r>
      <w:proofErr w:type="gramEnd"/>
      <w:r w:rsidRPr="0022076A">
        <w:rPr>
          <w:rFonts w:ascii="Times New Roman" w:hAnsi="Times New Roman"/>
          <w:szCs w:val="21"/>
          <w:lang w:eastAsia="zh-CN"/>
        </w:rPr>
        <w:t xml:space="preserve"> RB set</w:t>
      </w:r>
    </w:p>
    <w:p w14:paraId="4A44C67B" w14:textId="77777777" w:rsidR="0022076A" w:rsidRPr="0022076A" w:rsidRDefault="0022076A" w:rsidP="0022076A">
      <w:pPr>
        <w:pStyle w:val="ListParagraph"/>
        <w:widowControl/>
        <w:numPr>
          <w:ilvl w:val="1"/>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FFS: value of K2, K4</w:t>
      </w:r>
    </w:p>
    <w:p w14:paraId="4B7F358C"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FFS: the impact of PSD limit, e.g., whether/how to handle the case when common PRB and dedicated PRB locate within the same 1 MHz bandwidth, e.g., drop common PRB or reduce power on common PRB in such case</w:t>
      </w:r>
    </w:p>
    <w:p w14:paraId="6A362608" w14:textId="77777777" w:rsidR="0022076A" w:rsidRPr="0022076A" w:rsidRDefault="0022076A" w:rsidP="0022076A">
      <w:pPr>
        <w:pStyle w:val="ListParagraph"/>
        <w:widowControl/>
        <w:numPr>
          <w:ilvl w:val="0"/>
          <w:numId w:val="20"/>
        </w:numPr>
        <w:autoSpaceDE w:val="0"/>
        <w:autoSpaceDN w:val="0"/>
        <w:spacing w:after="120"/>
        <w:ind w:leftChars="0"/>
        <w:jc w:val="left"/>
        <w:rPr>
          <w:rFonts w:ascii="Times New Roman" w:hAnsi="Times New Roman"/>
          <w:szCs w:val="21"/>
          <w:lang w:eastAsia="zh-CN"/>
        </w:rPr>
      </w:pPr>
      <w:r w:rsidRPr="0022076A">
        <w:rPr>
          <w:rFonts w:ascii="Times New Roman" w:hAnsi="Times New Roman"/>
          <w:szCs w:val="21"/>
          <w:lang w:eastAsia="zh-CN"/>
        </w:rPr>
        <w:t>FFS: whether/how to reduce PAPR of PSFCH transmission</w:t>
      </w:r>
    </w:p>
    <w:p w14:paraId="431C7953" w14:textId="77777777" w:rsidR="0022076A" w:rsidRPr="0022076A" w:rsidRDefault="0022076A" w:rsidP="0022076A">
      <w:pPr>
        <w:spacing w:after="0"/>
        <w:rPr>
          <w:b/>
          <w:bCs/>
          <w:sz w:val="21"/>
          <w:szCs w:val="21"/>
        </w:rPr>
      </w:pPr>
      <w:r w:rsidRPr="0022076A">
        <w:rPr>
          <w:b/>
          <w:bCs/>
          <w:sz w:val="21"/>
          <w:szCs w:val="21"/>
          <w:highlight w:val="green"/>
        </w:rPr>
        <w:t>Agreement</w:t>
      </w:r>
    </w:p>
    <w:p w14:paraId="36673866" w14:textId="77777777" w:rsidR="0022076A" w:rsidRPr="0022076A" w:rsidRDefault="0022076A" w:rsidP="0022076A">
      <w:pPr>
        <w:spacing w:after="0"/>
        <w:rPr>
          <w:sz w:val="21"/>
          <w:szCs w:val="21"/>
          <w:lang w:eastAsia="zh-CN"/>
        </w:rPr>
      </w:pPr>
      <w:r w:rsidRPr="0022076A">
        <w:rPr>
          <w:sz w:val="21"/>
          <w:szCs w:val="21"/>
          <w:lang w:eastAsia="zh-CN"/>
        </w:rPr>
        <w:t>To address PSFCH transmission dropping due to LBT failure:</w:t>
      </w:r>
    </w:p>
    <w:p w14:paraId="30EB7354"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Support more than 1 PSFCH occasion per PSCCH/PSSCH transmission</w:t>
      </w:r>
    </w:p>
    <w:p w14:paraId="53B421ED"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Down-select one or support both of the followings</w:t>
      </w:r>
    </w:p>
    <w:p w14:paraId="408654B8" w14:textId="77777777" w:rsidR="0022076A" w:rsidRPr="0022076A" w:rsidRDefault="0022076A" w:rsidP="0022076A">
      <w:pPr>
        <w:pStyle w:val="ListParagraph"/>
        <w:widowControl/>
        <w:numPr>
          <w:ilvl w:val="2"/>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Option 1: Such PSFCH occasion(s) are (pre-)configured</w:t>
      </w:r>
    </w:p>
    <w:p w14:paraId="7C6CE597" w14:textId="77777777" w:rsidR="0022076A" w:rsidRPr="0022076A" w:rsidRDefault="0022076A" w:rsidP="0022076A">
      <w:pPr>
        <w:pStyle w:val="ListParagraph"/>
        <w:widowControl/>
        <w:numPr>
          <w:ilvl w:val="2"/>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Option 2: Such PSFCH occasion(s) are (pre-)configured and dynamically indicated</w:t>
      </w:r>
    </w:p>
    <w:p w14:paraId="78B0CE62" w14:textId="77777777" w:rsidR="0022076A" w:rsidRPr="0022076A" w:rsidRDefault="0022076A" w:rsidP="0022076A">
      <w:pPr>
        <w:pStyle w:val="ListParagraph"/>
        <w:widowControl/>
        <w:numPr>
          <w:ilvl w:val="2"/>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 xml:space="preserve">FFS applicable scenarios, e.g., considering the applicability of COT sharing, MCSt, etc. </w:t>
      </w:r>
    </w:p>
    <w:p w14:paraId="31EA819C" w14:textId="77777777" w:rsidR="0022076A" w:rsidRPr="0022076A" w:rsidRDefault="0022076A" w:rsidP="0022076A">
      <w:pPr>
        <w:pStyle w:val="ListParagraph"/>
        <w:widowControl/>
        <w:numPr>
          <w:ilvl w:val="1"/>
          <w:numId w:val="20"/>
        </w:numPr>
        <w:autoSpaceDE w:val="0"/>
        <w:autoSpaceDN w:val="0"/>
        <w:spacing w:after="120"/>
        <w:ind w:leftChars="0"/>
        <w:rPr>
          <w:rFonts w:ascii="Times New Roman" w:hAnsi="Times New Roman"/>
          <w:szCs w:val="21"/>
          <w:lang w:eastAsia="zh-CN"/>
        </w:rPr>
      </w:pPr>
      <w:r w:rsidRPr="0022076A">
        <w:rPr>
          <w:rFonts w:ascii="Times New Roman" w:hAnsi="Times New Roman"/>
          <w:szCs w:val="21"/>
          <w:lang w:eastAsia="zh-CN"/>
        </w:rPr>
        <w:t xml:space="preserve">FFS other details </w:t>
      </w:r>
    </w:p>
    <w:p w14:paraId="670E679C" w14:textId="77777777" w:rsidR="0022076A" w:rsidRPr="0022076A" w:rsidRDefault="0022076A" w:rsidP="0022076A">
      <w:pPr>
        <w:spacing w:after="0"/>
        <w:rPr>
          <w:b/>
          <w:bCs/>
          <w:sz w:val="21"/>
          <w:szCs w:val="21"/>
        </w:rPr>
      </w:pPr>
      <w:r w:rsidRPr="0022076A">
        <w:rPr>
          <w:b/>
          <w:bCs/>
          <w:sz w:val="21"/>
          <w:szCs w:val="21"/>
          <w:highlight w:val="green"/>
        </w:rPr>
        <w:t>Agreement</w:t>
      </w:r>
    </w:p>
    <w:p w14:paraId="2EA9A729" w14:textId="77777777" w:rsidR="0022076A" w:rsidRPr="0022076A" w:rsidRDefault="0022076A" w:rsidP="0022076A">
      <w:pPr>
        <w:spacing w:after="0"/>
        <w:rPr>
          <w:sz w:val="21"/>
          <w:szCs w:val="21"/>
          <w:lang w:eastAsia="zh-CN"/>
        </w:rPr>
      </w:pPr>
      <w:r w:rsidRPr="0022076A">
        <w:rPr>
          <w:sz w:val="21"/>
          <w:szCs w:val="21"/>
          <w:lang w:eastAsia="zh-CN"/>
        </w:rPr>
        <w:t>For contiguous RB-based PSCCH/PSSCH transmission in SL-U:</w:t>
      </w:r>
    </w:p>
    <w:p w14:paraId="3D7EA16B"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Regarding mapping between sub-channel and PRBs, down-select one of the followings during RAN1#112:</w:t>
      </w:r>
    </w:p>
    <w:p w14:paraId="3E035153"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2053B39F" w14:textId="77777777" w:rsidR="0022076A" w:rsidRPr="0022076A" w:rsidRDefault="0022076A" w:rsidP="0022076A">
      <w:pPr>
        <w:numPr>
          <w:ilvl w:val="2"/>
          <w:numId w:val="20"/>
        </w:numPr>
        <w:overflowPunct/>
        <w:adjustRightInd/>
        <w:spacing w:after="120"/>
        <w:textAlignment w:val="auto"/>
        <w:rPr>
          <w:sz w:val="21"/>
          <w:szCs w:val="21"/>
          <w:lang w:eastAsia="zh-CN"/>
        </w:rPr>
      </w:pPr>
      <w:r w:rsidRPr="0022076A">
        <w:rPr>
          <w:rFonts w:eastAsia="DengXian"/>
          <w:sz w:val="21"/>
          <w:szCs w:val="21"/>
          <w:lang w:eastAsia="zh-CN"/>
        </w:rPr>
        <w:t xml:space="preserve">FFS: how to deal with the remaining PRBs, </w:t>
      </w:r>
      <w:proofErr w:type="gramStart"/>
      <w:r w:rsidRPr="0022076A">
        <w:rPr>
          <w:rFonts w:eastAsia="DengXian"/>
          <w:sz w:val="21"/>
          <w:szCs w:val="21"/>
          <w:lang w:eastAsia="zh-CN"/>
        </w:rPr>
        <w:t>e.g.</w:t>
      </w:r>
      <w:proofErr w:type="gramEnd"/>
      <w:r w:rsidRPr="0022076A">
        <w:rPr>
          <w:rFonts w:eastAsia="DengXian"/>
          <w:sz w:val="21"/>
          <w:szCs w:val="21"/>
          <w:lang w:eastAsia="zh-CN"/>
        </w:rPr>
        <w:t xml:space="preserve"> for meeting OCB requirements</w:t>
      </w:r>
    </w:p>
    <w:p w14:paraId="20CA233A" w14:textId="77777777" w:rsidR="0022076A" w:rsidRPr="0022076A" w:rsidRDefault="0022076A" w:rsidP="0022076A">
      <w:pPr>
        <w:spacing w:after="0"/>
        <w:rPr>
          <w:b/>
          <w:bCs/>
          <w:sz w:val="21"/>
          <w:szCs w:val="21"/>
        </w:rPr>
      </w:pPr>
      <w:r w:rsidRPr="0022076A">
        <w:rPr>
          <w:b/>
          <w:bCs/>
          <w:sz w:val="21"/>
          <w:szCs w:val="21"/>
          <w:highlight w:val="green"/>
        </w:rPr>
        <w:t>Agreement</w:t>
      </w:r>
    </w:p>
    <w:p w14:paraId="05B62571" w14:textId="77777777" w:rsidR="0022076A" w:rsidRPr="0022076A" w:rsidRDefault="0022076A" w:rsidP="0022076A">
      <w:pPr>
        <w:spacing w:after="0"/>
        <w:rPr>
          <w:bCs/>
          <w:sz w:val="21"/>
          <w:szCs w:val="21"/>
        </w:rPr>
      </w:pPr>
      <w:r w:rsidRPr="0022076A">
        <w:rPr>
          <w:bCs/>
          <w:sz w:val="21"/>
          <w:szCs w:val="21"/>
        </w:rPr>
        <w:t>For S-SSB transmission within 1 RB set, down-select to one or more of the following for 15 kHz and 30 kHz SCS:</w:t>
      </w:r>
    </w:p>
    <w:p w14:paraId="37C70A76"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Option 1-1: Using interlaced RB transmission for all of S-PSS/S-SSS/PSBCH</w:t>
      </w:r>
    </w:p>
    <w:p w14:paraId="69E9235C"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 xml:space="preserve">FFS: whether/how to handle the case when each interlace has only 10 PRBs in </w:t>
      </w:r>
      <w:proofErr w:type="gramStart"/>
      <w:r w:rsidRPr="0022076A">
        <w:rPr>
          <w:sz w:val="21"/>
          <w:szCs w:val="21"/>
          <w:lang w:eastAsia="zh-CN"/>
        </w:rPr>
        <w:t>a</w:t>
      </w:r>
      <w:proofErr w:type="gramEnd"/>
      <w:r w:rsidRPr="0022076A">
        <w:rPr>
          <w:sz w:val="21"/>
          <w:szCs w:val="21"/>
          <w:lang w:eastAsia="zh-CN"/>
        </w:rPr>
        <w:t xml:space="preserve"> RB set, e.g. whether 1 or 2 interlaces will be used for S-SSB</w:t>
      </w:r>
    </w:p>
    <w:p w14:paraId="2FFE801A"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Option 3-1: Transmit S-PSS/S-SSS/PSBCH N times by repetition in frequency domain, and there is a gap between the repetition(s) to meet OCB requirement</w:t>
      </w:r>
    </w:p>
    <w:p w14:paraId="51852CB4"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details, e.g., the length of gap between repetitions is (pre-)configured or pre-defined, value of N (e.g., N=2), how to reduce PAPR, etc.</w:t>
      </w:r>
    </w:p>
    <w:p w14:paraId="7D10C543"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gap of 0</w:t>
      </w:r>
    </w:p>
    <w:p w14:paraId="076C8D4F"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Option A: Apply OCB exemption to all of S-PSS/S-SSS/PSBCH</w:t>
      </w:r>
    </w:p>
    <w:p w14:paraId="6A75CDD0" w14:textId="77777777" w:rsidR="0022076A" w:rsidRPr="0022076A" w:rsidRDefault="0022076A" w:rsidP="0022076A">
      <w:pPr>
        <w:numPr>
          <w:ilvl w:val="1"/>
          <w:numId w:val="20"/>
        </w:numPr>
        <w:overflowPunct/>
        <w:adjustRightInd/>
        <w:spacing w:after="120"/>
        <w:textAlignment w:val="auto"/>
        <w:rPr>
          <w:sz w:val="21"/>
          <w:szCs w:val="21"/>
          <w:lang w:eastAsia="zh-CN"/>
        </w:rPr>
      </w:pPr>
      <w:r w:rsidRPr="0022076A">
        <w:rPr>
          <w:sz w:val="21"/>
          <w:szCs w:val="21"/>
          <w:lang w:eastAsia="zh-CN"/>
        </w:rPr>
        <w:t>Continue studying how to meet the minimum 2 MHz requirements under 15 kHz SCS.</w:t>
      </w:r>
    </w:p>
    <w:p w14:paraId="4D5737D5" w14:textId="77777777" w:rsidR="0022076A" w:rsidRPr="0022076A" w:rsidRDefault="0022076A" w:rsidP="0022076A">
      <w:pPr>
        <w:spacing w:after="0" w:line="276" w:lineRule="auto"/>
        <w:rPr>
          <w:b/>
          <w:sz w:val="21"/>
          <w:szCs w:val="21"/>
          <w:lang w:eastAsia="zh-CN"/>
        </w:rPr>
      </w:pPr>
      <w:r w:rsidRPr="0022076A">
        <w:rPr>
          <w:b/>
          <w:sz w:val="21"/>
          <w:szCs w:val="21"/>
          <w:highlight w:val="darkYellow"/>
          <w:lang w:eastAsia="zh-CN"/>
        </w:rPr>
        <w:t>Working assumption</w:t>
      </w:r>
    </w:p>
    <w:p w14:paraId="2605CE62" w14:textId="77777777" w:rsidR="0022076A" w:rsidRPr="0022076A" w:rsidRDefault="0022076A" w:rsidP="0022076A">
      <w:pPr>
        <w:spacing w:after="0" w:line="276" w:lineRule="auto"/>
        <w:rPr>
          <w:sz w:val="21"/>
          <w:szCs w:val="21"/>
          <w:lang w:eastAsia="zh-CN"/>
        </w:rPr>
      </w:pPr>
      <w:r w:rsidRPr="0022076A">
        <w:rPr>
          <w:sz w:val="21"/>
          <w:szCs w:val="21"/>
          <w:lang w:eastAsia="zh-CN"/>
        </w:rPr>
        <w:t>If a resource pool includes slots with 2 candidate starting symbols for a PSCCH/PSSCH transmission:</w:t>
      </w:r>
    </w:p>
    <w:p w14:paraId="47CB3D93"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At least for COT initiation, TBS is determined based on a reference number of symbols as follows:</w:t>
      </w:r>
    </w:p>
    <w:p w14:paraId="5B05FE2D" w14:textId="77777777" w:rsidR="0022076A" w:rsidRPr="0022076A" w:rsidRDefault="0022076A" w:rsidP="0022076A">
      <w:pPr>
        <w:numPr>
          <w:ilvl w:val="1"/>
          <w:numId w:val="20"/>
        </w:numPr>
        <w:overflowPunct/>
        <w:adjustRightInd/>
        <w:spacing w:after="0" w:line="276" w:lineRule="auto"/>
        <w:textAlignment w:val="auto"/>
        <w:rPr>
          <w:sz w:val="21"/>
          <w:szCs w:val="21"/>
          <w:lang w:eastAsia="zh-CN"/>
        </w:rPr>
      </w:pPr>
      <w:r w:rsidRPr="0022076A">
        <w:rPr>
          <w:sz w:val="21"/>
          <w:szCs w:val="21"/>
          <w:lang w:eastAsia="zh-CN"/>
        </w:rPr>
        <w:t>Option 4: The reference number of symbols is determined by (pre-)configuration</w:t>
      </w:r>
    </w:p>
    <w:p w14:paraId="0FF4F305" w14:textId="77777777" w:rsidR="0022076A" w:rsidRPr="0022076A" w:rsidRDefault="0022076A" w:rsidP="0022076A">
      <w:pPr>
        <w:numPr>
          <w:ilvl w:val="1"/>
          <w:numId w:val="20"/>
        </w:numPr>
        <w:overflowPunct/>
        <w:adjustRightInd/>
        <w:spacing w:after="0" w:line="276" w:lineRule="auto"/>
        <w:textAlignment w:val="auto"/>
        <w:rPr>
          <w:sz w:val="21"/>
          <w:szCs w:val="21"/>
          <w:lang w:eastAsia="zh-CN"/>
        </w:rPr>
      </w:pPr>
      <w:r w:rsidRPr="0022076A">
        <w:rPr>
          <w:sz w:val="21"/>
          <w:szCs w:val="21"/>
          <w:lang w:eastAsia="zh-CN"/>
        </w:rPr>
        <w:t>FFS: value range</w:t>
      </w:r>
    </w:p>
    <w:p w14:paraId="431BC528" w14:textId="77777777" w:rsidR="0022076A" w:rsidRPr="0022076A" w:rsidRDefault="0022076A" w:rsidP="0022076A">
      <w:pPr>
        <w:numPr>
          <w:ilvl w:val="1"/>
          <w:numId w:val="20"/>
        </w:numPr>
        <w:overflowPunct/>
        <w:adjustRightInd/>
        <w:spacing w:after="120" w:line="276" w:lineRule="auto"/>
        <w:textAlignment w:val="auto"/>
        <w:rPr>
          <w:sz w:val="21"/>
          <w:szCs w:val="21"/>
          <w:lang w:eastAsia="zh-CN"/>
        </w:rPr>
      </w:pPr>
      <w:r w:rsidRPr="0022076A">
        <w:rPr>
          <w:rFonts w:eastAsia="DengXian"/>
          <w:sz w:val="21"/>
          <w:szCs w:val="21"/>
          <w:lang w:eastAsia="zh-CN"/>
        </w:rPr>
        <w:t>FFS: whether a different reference number of symbols is needed for transmission in a shared COT</w:t>
      </w:r>
    </w:p>
    <w:p w14:paraId="69FA2AE8" w14:textId="77777777" w:rsidR="0022076A" w:rsidRPr="0022076A" w:rsidRDefault="0022076A" w:rsidP="0022076A">
      <w:pPr>
        <w:spacing w:after="0"/>
        <w:rPr>
          <w:b/>
          <w:bCs/>
          <w:iCs/>
          <w:sz w:val="21"/>
          <w:szCs w:val="21"/>
        </w:rPr>
      </w:pPr>
      <w:r w:rsidRPr="0022076A">
        <w:rPr>
          <w:b/>
          <w:bCs/>
          <w:iCs/>
          <w:sz w:val="21"/>
          <w:szCs w:val="21"/>
          <w:highlight w:val="green"/>
        </w:rPr>
        <w:t>Agreement</w:t>
      </w:r>
    </w:p>
    <w:p w14:paraId="3D4CE477" w14:textId="77777777" w:rsidR="0022076A" w:rsidRPr="0022076A" w:rsidRDefault="0022076A" w:rsidP="0022076A">
      <w:pPr>
        <w:spacing w:after="0"/>
        <w:rPr>
          <w:sz w:val="21"/>
          <w:szCs w:val="21"/>
        </w:rPr>
      </w:pPr>
      <w:r w:rsidRPr="0022076A">
        <w:rPr>
          <w:sz w:val="21"/>
          <w:szCs w:val="21"/>
        </w:rPr>
        <w:t>Down-select one or support both of the followings:</w:t>
      </w:r>
    </w:p>
    <w:p w14:paraId="49E58F6F"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Option 1: Additional candidate S-SSB occasions are excluded from resource pool</w:t>
      </w:r>
    </w:p>
    <w:p w14:paraId="06BC65E0"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Option 2: Additional candidate S-SSB occasions belong to resource pool</w:t>
      </w:r>
    </w:p>
    <w:p w14:paraId="049CFFF8" w14:textId="77777777" w:rsidR="0022076A" w:rsidRPr="0022076A" w:rsidRDefault="0022076A" w:rsidP="0022076A">
      <w:pPr>
        <w:numPr>
          <w:ilvl w:val="0"/>
          <w:numId w:val="20"/>
        </w:numPr>
        <w:overflowPunct/>
        <w:adjustRightInd/>
        <w:spacing w:after="120" w:line="276" w:lineRule="auto"/>
        <w:textAlignment w:val="auto"/>
        <w:rPr>
          <w:sz w:val="21"/>
          <w:szCs w:val="21"/>
          <w:lang w:eastAsia="zh-CN"/>
        </w:rPr>
      </w:pPr>
      <w:r w:rsidRPr="0022076A">
        <w:rPr>
          <w:sz w:val="21"/>
          <w:szCs w:val="21"/>
          <w:lang w:eastAsia="zh-CN"/>
        </w:rPr>
        <w:t>Note: Companies are encouraged to consider aspects including: S-SSB resource overhead, Tx/Rx UE behavior (e.g., whether any blind detection in Option 2), applicable scenarios, etc.</w:t>
      </w:r>
    </w:p>
    <w:p w14:paraId="2D5B5E47" w14:textId="77777777" w:rsidR="0022076A" w:rsidRPr="0022076A" w:rsidRDefault="0022076A" w:rsidP="0022076A">
      <w:pPr>
        <w:spacing w:after="0"/>
        <w:rPr>
          <w:b/>
          <w:bCs/>
          <w:iCs/>
          <w:sz w:val="21"/>
          <w:szCs w:val="21"/>
        </w:rPr>
      </w:pPr>
      <w:r w:rsidRPr="0022076A">
        <w:rPr>
          <w:b/>
          <w:bCs/>
          <w:iCs/>
          <w:sz w:val="21"/>
          <w:szCs w:val="21"/>
          <w:highlight w:val="green"/>
        </w:rPr>
        <w:t>Agreement</w:t>
      </w:r>
    </w:p>
    <w:p w14:paraId="253CA43C" w14:textId="77777777" w:rsidR="0022076A" w:rsidRPr="0022076A" w:rsidRDefault="0022076A" w:rsidP="0022076A">
      <w:pPr>
        <w:spacing w:after="0"/>
        <w:contextualSpacing/>
        <w:rPr>
          <w:sz w:val="21"/>
          <w:szCs w:val="21"/>
          <w:lang w:eastAsia="zh-CN"/>
        </w:rPr>
      </w:pPr>
      <w:r w:rsidRPr="0022076A">
        <w:rPr>
          <w:sz w:val="21"/>
          <w:szCs w:val="21"/>
          <w:lang w:eastAsia="zh-CN"/>
        </w:rPr>
        <w:t>RAN1 further study the followings:</w:t>
      </w:r>
    </w:p>
    <w:p w14:paraId="22754E7E" w14:textId="77777777" w:rsidR="0022076A" w:rsidRPr="0022076A" w:rsidRDefault="0022076A" w:rsidP="0022076A">
      <w:pPr>
        <w:numPr>
          <w:ilvl w:val="0"/>
          <w:numId w:val="20"/>
        </w:numPr>
        <w:overflowPunct/>
        <w:adjustRightInd/>
        <w:spacing w:after="120" w:line="276" w:lineRule="auto"/>
        <w:textAlignment w:val="auto"/>
        <w:rPr>
          <w:sz w:val="21"/>
          <w:szCs w:val="21"/>
          <w:lang w:eastAsia="zh-CN"/>
        </w:rPr>
      </w:pPr>
      <w:r w:rsidRPr="0022076A">
        <w:rPr>
          <w:sz w:val="21"/>
          <w:szCs w:val="21"/>
          <w:lang w:eastAsia="zh-CN"/>
        </w:rPr>
        <w:t>Whether/how to maintain a COT when the COT contains multiple RB sets and includes S-SSB slot(s), e.g., whether to transmit S-SSB repetitions in more than one RB set, etc.</w:t>
      </w:r>
    </w:p>
    <w:p w14:paraId="011B7F64" w14:textId="77777777" w:rsidR="0022076A" w:rsidRPr="0022076A" w:rsidRDefault="0022076A" w:rsidP="0022076A">
      <w:pPr>
        <w:spacing w:after="0"/>
        <w:rPr>
          <w:b/>
          <w:bCs/>
          <w:iCs/>
          <w:sz w:val="21"/>
          <w:szCs w:val="21"/>
        </w:rPr>
      </w:pPr>
      <w:r w:rsidRPr="0022076A">
        <w:rPr>
          <w:b/>
          <w:bCs/>
          <w:iCs/>
          <w:sz w:val="21"/>
          <w:szCs w:val="21"/>
          <w:highlight w:val="green"/>
        </w:rPr>
        <w:t>Agreement</w:t>
      </w:r>
    </w:p>
    <w:p w14:paraId="16F2CEE9" w14:textId="77777777" w:rsidR="0022076A" w:rsidRPr="0022076A" w:rsidRDefault="0022076A" w:rsidP="0022076A">
      <w:pPr>
        <w:spacing w:after="0"/>
        <w:contextualSpacing/>
        <w:rPr>
          <w:sz w:val="21"/>
          <w:szCs w:val="21"/>
          <w:lang w:eastAsia="zh-CN"/>
        </w:rPr>
      </w:pPr>
      <w:r w:rsidRPr="0022076A">
        <w:rPr>
          <w:sz w:val="21"/>
          <w:szCs w:val="21"/>
          <w:lang w:eastAsia="zh-CN"/>
        </w:rPr>
        <w:t>RAN1 further study the followings:</w:t>
      </w:r>
    </w:p>
    <w:p w14:paraId="7BF8813B"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 xml:space="preserve">Whether any updates on power control are necessary considering PSD limit in unlicensed spectrum regulation. </w:t>
      </w:r>
    </w:p>
    <w:p w14:paraId="32BA3CD6" w14:textId="77777777" w:rsidR="00BA75C9" w:rsidRPr="0022076A" w:rsidRDefault="00BA75C9" w:rsidP="0022076A">
      <w:pPr>
        <w:spacing w:after="0"/>
        <w:rPr>
          <w:rStyle w:val="Strong"/>
          <w:color w:val="000000"/>
          <w:sz w:val="21"/>
          <w:szCs w:val="21"/>
        </w:rPr>
      </w:pPr>
    </w:p>
    <w:p w14:paraId="3FFA338F" w14:textId="09446E1C" w:rsidR="007760F3" w:rsidRDefault="00BA75C9" w:rsidP="008D0BD6">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63A25818" w14:textId="5493FBBE" w:rsidR="00BA75C9" w:rsidRPr="007C5BCE" w:rsidRDefault="00BA75C9" w:rsidP="00BA75C9">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p>
    <w:p w14:paraId="661A787E" w14:textId="77777777" w:rsidR="00BA75C9" w:rsidRPr="00EF3FCD" w:rsidRDefault="00BA75C9" w:rsidP="00EF3FCD">
      <w:pPr>
        <w:spacing w:after="0"/>
        <w:rPr>
          <w:rStyle w:val="Strong"/>
          <w:color w:val="000000"/>
          <w:sz w:val="21"/>
          <w:szCs w:val="21"/>
        </w:rPr>
      </w:pPr>
    </w:p>
    <w:p w14:paraId="4C2D8B01" w14:textId="77777777" w:rsidR="0022076A" w:rsidRPr="0022076A" w:rsidRDefault="0022076A" w:rsidP="0022076A">
      <w:pPr>
        <w:spacing w:after="0"/>
        <w:jc w:val="both"/>
        <w:rPr>
          <w:sz w:val="21"/>
          <w:szCs w:val="21"/>
          <w:lang w:eastAsia="zh-CN"/>
        </w:rPr>
      </w:pPr>
      <w:r w:rsidRPr="0022076A">
        <w:rPr>
          <w:rStyle w:val="Strong"/>
          <w:rFonts w:eastAsia="MS Gothic"/>
          <w:sz w:val="21"/>
          <w:szCs w:val="21"/>
          <w:highlight w:val="green"/>
        </w:rPr>
        <w:t>Agreement</w:t>
      </w:r>
    </w:p>
    <w:p w14:paraId="0A3A7D2F" w14:textId="77777777" w:rsidR="0022076A" w:rsidRPr="0022076A" w:rsidRDefault="0022076A" w:rsidP="0022076A">
      <w:pPr>
        <w:pStyle w:val="ListParagraph"/>
        <w:ind w:leftChars="0" w:left="0"/>
        <w:rPr>
          <w:rFonts w:ascii="Times New Roman" w:eastAsia="MS Mincho" w:hAnsi="Times New Roman"/>
          <w:szCs w:val="21"/>
        </w:rPr>
      </w:pPr>
      <w:r w:rsidRPr="0022076A">
        <w:rPr>
          <w:rFonts w:ascii="Times New Roman" w:eastAsia="MS Mincho" w:hAnsi="Times New Roman"/>
          <w:szCs w:val="21"/>
        </w:rPr>
        <w:t xml:space="preserve">In NR SL resource (re)selection procedure, option 1 is adopted for how to determine candidate resource set for NR SL considering the LTE SL reserved resources by other LTE SL UE </w:t>
      </w:r>
    </w:p>
    <w:p w14:paraId="00E1230F"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 xml:space="preserve">Option 1: </w:t>
      </w:r>
      <w:r w:rsidRPr="0022076A">
        <w:rPr>
          <w:rFonts w:eastAsia="Malgun Gothic"/>
          <w:sz w:val="21"/>
          <w:szCs w:val="21"/>
          <w:lang w:eastAsia="ko-KR"/>
        </w:rPr>
        <w:t>T</w:t>
      </w:r>
      <w:r w:rsidRPr="0022076A">
        <w:rPr>
          <w:rFonts w:eastAsia="MS Mincho"/>
          <w:sz w:val="21"/>
          <w:szCs w:val="21"/>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80AA5A7"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For the list of the above initial SL RSRP threshold, down-select one of followings:</w:t>
      </w:r>
    </w:p>
    <w:p w14:paraId="2B81E225"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1: NR SL RSRP threshold list (pre)configured in a NR SL resource pool</w:t>
      </w:r>
    </w:p>
    <w:p w14:paraId="30CD68A7"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 xml:space="preserve">Alt 2: LTE SL RSRP threshold list (pre)configured in </w:t>
      </w:r>
      <w:proofErr w:type="gramStart"/>
      <w:r w:rsidRPr="0022076A">
        <w:rPr>
          <w:rFonts w:eastAsia="MS Mincho"/>
          <w:sz w:val="21"/>
          <w:szCs w:val="21"/>
        </w:rPr>
        <w:t>a</w:t>
      </w:r>
      <w:proofErr w:type="gramEnd"/>
      <w:r w:rsidRPr="0022076A">
        <w:rPr>
          <w:rFonts w:eastAsia="MS Mincho"/>
          <w:sz w:val="21"/>
          <w:szCs w:val="21"/>
        </w:rPr>
        <w:t xml:space="preserve"> LTE SL resource pool</w:t>
      </w:r>
    </w:p>
    <w:p w14:paraId="3DBFF595" w14:textId="77777777" w:rsidR="00DF769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 SL RSRP threshold list separately (pre)configured for dynamic resource pool sharing</w:t>
      </w:r>
    </w:p>
    <w:p w14:paraId="5334A5E2" w14:textId="233EDD63"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4: SL RSRP threshold list separately (pre)configured for dynamic resource pool sharing</w:t>
      </w:r>
    </w:p>
    <w:p w14:paraId="25CCB96D" w14:textId="77777777" w:rsidR="0022076A" w:rsidRPr="0022076A" w:rsidRDefault="0022076A" w:rsidP="0022076A">
      <w:pPr>
        <w:numPr>
          <w:ilvl w:val="3"/>
          <w:numId w:val="20"/>
        </w:numPr>
        <w:overflowPunct/>
        <w:adjustRightInd/>
        <w:spacing w:after="0"/>
        <w:textAlignment w:val="auto"/>
        <w:rPr>
          <w:rFonts w:eastAsia="MS Mincho"/>
          <w:sz w:val="21"/>
          <w:szCs w:val="21"/>
        </w:rPr>
      </w:pPr>
      <w:r w:rsidRPr="0022076A">
        <w:rPr>
          <w:rFonts w:eastAsia="MS Mincho"/>
          <w:sz w:val="21"/>
          <w:szCs w:val="21"/>
        </w:rPr>
        <w:t>A different SL RSRP threshold list may be (pre)configured for selecting single slot resources in NR SL slots with NR PSFCH</w:t>
      </w:r>
    </w:p>
    <w:p w14:paraId="39F25AC6"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 xml:space="preserve">For the LTE SL periodic reserved resources by other LTE SL UE, </w:t>
      </w:r>
    </w:p>
    <w:p w14:paraId="21911F0B"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lastRenderedPageBreak/>
        <w:t>For determining the above LTE SL reserved resources, the time-and-frequency resources of LTE SL reserved resources by other LTE SL UE are repeated Q times according to the LTE SL resource reservation period</w:t>
      </w:r>
    </w:p>
    <w:p w14:paraId="5760BCEA" w14:textId="77777777" w:rsidR="0022076A" w:rsidRPr="0022076A" w:rsidRDefault="0022076A" w:rsidP="0022076A">
      <w:pPr>
        <w:numPr>
          <w:ilvl w:val="3"/>
          <w:numId w:val="20"/>
        </w:numPr>
        <w:overflowPunct/>
        <w:adjustRightInd/>
        <w:spacing w:after="0"/>
        <w:textAlignment w:val="auto"/>
        <w:rPr>
          <w:rFonts w:eastAsia="MS Mincho"/>
          <w:sz w:val="21"/>
          <w:szCs w:val="21"/>
        </w:rPr>
      </w:pPr>
      <w:r w:rsidRPr="0022076A">
        <w:rPr>
          <w:rFonts w:eastAsia="DengXian"/>
          <w:sz w:val="21"/>
          <w:szCs w:val="21"/>
          <w:lang w:eastAsia="ko-KR"/>
        </w:rPr>
        <w:t xml:space="preserve">FFS details including at least whether the formula of Q in Section 14.1.1.6 in TS 36.213 or the formula of Q in Section 8.1.4 in TS 38.214 is used </w:t>
      </w:r>
    </w:p>
    <w:p w14:paraId="353C47A2"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The PHY layer of NR module applies the above procedure in Step 6 in Section 8.1.4 of TS 38.214</w:t>
      </w:r>
    </w:p>
    <w:p w14:paraId="6494D788"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D1D79C3"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Note: It is assumed that the information relevant to LTE SL reserved resources by other LTE SL UE used in the above procedure is shared from LTE SL module to NR SL module</w:t>
      </w:r>
    </w:p>
    <w:p w14:paraId="6829D609" w14:textId="5EF67985" w:rsidR="0022076A" w:rsidRPr="0022076A" w:rsidRDefault="0022076A" w:rsidP="0022076A">
      <w:pPr>
        <w:numPr>
          <w:ilvl w:val="1"/>
          <w:numId w:val="20"/>
        </w:numPr>
        <w:overflowPunct/>
        <w:adjustRightInd/>
        <w:spacing w:after="120"/>
        <w:textAlignment w:val="auto"/>
        <w:rPr>
          <w:rFonts w:eastAsia="MS Mincho"/>
          <w:sz w:val="21"/>
          <w:szCs w:val="21"/>
        </w:rPr>
      </w:pPr>
      <w:r w:rsidRPr="0022076A">
        <w:rPr>
          <w:rFonts w:eastAsia="MS Mincho"/>
          <w:sz w:val="21"/>
          <w:szCs w:val="21"/>
        </w:rPr>
        <w:t xml:space="preserve">FFS whether/how LTE SL RSRP is applied </w:t>
      </w:r>
    </w:p>
    <w:p w14:paraId="2804F2FC" w14:textId="77777777" w:rsidR="0022076A" w:rsidRPr="0022076A" w:rsidRDefault="0022076A" w:rsidP="0022076A">
      <w:pPr>
        <w:spacing w:after="0"/>
        <w:jc w:val="both"/>
        <w:rPr>
          <w:sz w:val="21"/>
          <w:szCs w:val="21"/>
          <w:lang w:eastAsia="zh-CN"/>
        </w:rPr>
      </w:pPr>
      <w:r w:rsidRPr="0022076A">
        <w:rPr>
          <w:rStyle w:val="Strong"/>
          <w:rFonts w:eastAsia="MS Gothic"/>
          <w:sz w:val="21"/>
          <w:szCs w:val="21"/>
          <w:highlight w:val="darkYellow"/>
        </w:rPr>
        <w:t>Working assumption</w:t>
      </w:r>
    </w:p>
    <w:p w14:paraId="60EA6D9C"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For dynamic resource pool sharing, select one option between 1-1 and 1-2, and select one option between 3-1 and 4-1-a, and define how the two selected options can be used in the operation:</w:t>
      </w:r>
    </w:p>
    <w:p w14:paraId="1C7BDF21"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Option 1-1: Avoiding PSFCH transmissions overlapping with LTE SL resources reserved for LTE SL transmissions in the time domain is performed by the UE transmitting PSFCH</w:t>
      </w:r>
    </w:p>
    <w:p w14:paraId="572BA637"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FFS whether/how to define condition(s) under which the UE transmitting PSFCH drops its PSFCH transmission overlapping with the LTE SL resources reserved for LTE SL transmission</w:t>
      </w:r>
    </w:p>
    <w:p w14:paraId="409472C8"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Option 1-2: Avoiding PSFCH transmissions overlapping with LTE SL resources reserved for LTE SL transmissions in the time domain is ensured by the UE transmitting PSSCH</w:t>
      </w:r>
    </w:p>
    <w:p w14:paraId="1A044497"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 xml:space="preserve">FFS whether/how to define condition(s) of </w:t>
      </w:r>
      <w:r w:rsidRPr="0022076A">
        <w:rPr>
          <w:rFonts w:eastAsia="DengXian"/>
          <w:sz w:val="21"/>
          <w:szCs w:val="21"/>
          <w:lang w:eastAsia="ko-KR"/>
        </w:rPr>
        <w:t xml:space="preserve">selecting </w:t>
      </w:r>
      <w:r w:rsidRPr="0022076A">
        <w:rPr>
          <w:rFonts w:eastAsia="MS Mincho"/>
          <w:sz w:val="21"/>
          <w:szCs w:val="21"/>
        </w:rPr>
        <w:t xml:space="preserve">NR SL candidate resources </w:t>
      </w:r>
      <w:r w:rsidRPr="0022076A">
        <w:rPr>
          <w:rFonts w:eastAsia="DengXian"/>
          <w:sz w:val="21"/>
          <w:szCs w:val="21"/>
          <w:lang w:eastAsia="ko-KR"/>
        </w:rPr>
        <w:t>for</w:t>
      </w:r>
      <w:r w:rsidRPr="0022076A">
        <w:rPr>
          <w:rFonts w:eastAsia="MS Mincho"/>
          <w:sz w:val="21"/>
          <w:szCs w:val="21"/>
        </w:rPr>
        <w:t xml:space="preserve"> </w:t>
      </w:r>
      <w:r w:rsidRPr="0022076A">
        <w:rPr>
          <w:rFonts w:eastAsia="DengXian"/>
          <w:sz w:val="21"/>
          <w:szCs w:val="21"/>
          <w:lang w:eastAsia="ko-KR"/>
        </w:rPr>
        <w:t>NR</w:t>
      </w:r>
      <w:r w:rsidRPr="0022076A">
        <w:rPr>
          <w:rFonts w:eastAsia="MS Mincho"/>
          <w:sz w:val="21"/>
          <w:szCs w:val="21"/>
        </w:rPr>
        <w:t xml:space="preserve"> </w:t>
      </w:r>
      <w:r w:rsidRPr="0022076A">
        <w:rPr>
          <w:rFonts w:eastAsia="DengXian"/>
          <w:sz w:val="21"/>
          <w:szCs w:val="21"/>
          <w:lang w:eastAsia="ko-KR"/>
        </w:rPr>
        <w:t>SL</w:t>
      </w:r>
      <w:r w:rsidRPr="0022076A">
        <w:rPr>
          <w:rFonts w:eastAsia="MS Mincho"/>
          <w:sz w:val="21"/>
          <w:szCs w:val="21"/>
        </w:rPr>
        <w:t xml:space="preserve"> </w:t>
      </w:r>
      <w:r w:rsidRPr="0022076A">
        <w:rPr>
          <w:rFonts w:eastAsia="DengXian"/>
          <w:sz w:val="21"/>
          <w:szCs w:val="21"/>
          <w:lang w:eastAsia="ko-KR"/>
        </w:rPr>
        <w:t>PSCCH/PSSCH</w:t>
      </w:r>
    </w:p>
    <w:p w14:paraId="30C817D8"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Option 3-1: Additional PSFCH periodicity(ies) is introduced</w:t>
      </w:r>
    </w:p>
    <w:p w14:paraId="07477BC9"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3-1-a: 10 logical slots</w:t>
      </w:r>
    </w:p>
    <w:p w14:paraId="5C6477FA"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3-1-b: 8 logical slots</w:t>
      </w:r>
    </w:p>
    <w:p w14:paraId="155BA73C"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3-1-c: 5 logical slots</w:t>
      </w:r>
    </w:p>
    <w:p w14:paraId="782B7479"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FFS: Alignment between PSFCH periodicity and LTE logical subframes should be ensured by proper configuration</w:t>
      </w:r>
    </w:p>
    <w:p w14:paraId="36203155"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Option 4-1: PSFCH resources and LTE SL resources are TDMed</w:t>
      </w:r>
    </w:p>
    <w:p w14:paraId="0C114899"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4-1-a: PSFCH resources is confined within the guard symbol of the LTE SL subframe in the time domain</w:t>
      </w:r>
    </w:p>
    <w:p w14:paraId="4F2A84CB" w14:textId="55D03C4C" w:rsidR="0022076A" w:rsidRPr="0022076A" w:rsidRDefault="0022076A" w:rsidP="0022076A">
      <w:pPr>
        <w:numPr>
          <w:ilvl w:val="0"/>
          <w:numId w:val="20"/>
        </w:numPr>
        <w:overflowPunct/>
        <w:adjustRightInd/>
        <w:spacing w:after="120"/>
        <w:textAlignment w:val="auto"/>
        <w:rPr>
          <w:rFonts w:eastAsia="MS Mincho"/>
          <w:sz w:val="21"/>
          <w:szCs w:val="21"/>
        </w:rPr>
      </w:pPr>
      <w:r w:rsidRPr="0022076A">
        <w:rPr>
          <w:rFonts w:eastAsia="MS Mincho"/>
          <w:sz w:val="21"/>
          <w:szCs w:val="21"/>
        </w:rPr>
        <w:t>Note: selecting a single option is not precluded</w:t>
      </w:r>
    </w:p>
    <w:p w14:paraId="2D353457" w14:textId="77777777" w:rsidR="0022076A" w:rsidRPr="0022076A" w:rsidRDefault="0022076A" w:rsidP="0022076A">
      <w:pPr>
        <w:spacing w:after="0"/>
        <w:jc w:val="both"/>
        <w:rPr>
          <w:sz w:val="21"/>
          <w:szCs w:val="21"/>
          <w:lang w:eastAsia="zh-CN"/>
        </w:rPr>
      </w:pPr>
      <w:r w:rsidRPr="0022076A">
        <w:rPr>
          <w:rStyle w:val="Strong"/>
          <w:rFonts w:eastAsia="MS Gothic"/>
          <w:sz w:val="21"/>
          <w:szCs w:val="21"/>
          <w:highlight w:val="green"/>
        </w:rPr>
        <w:t>Agreement</w:t>
      </w:r>
    </w:p>
    <w:p w14:paraId="6D25CA37" w14:textId="77777777" w:rsidR="0022076A" w:rsidRPr="0022076A" w:rsidRDefault="0022076A" w:rsidP="0022076A">
      <w:pPr>
        <w:pStyle w:val="ListParagraph"/>
        <w:ind w:leftChars="0" w:left="0"/>
        <w:rPr>
          <w:rFonts w:ascii="Times New Roman" w:eastAsia="MS Mincho" w:hAnsi="Times New Roman"/>
          <w:szCs w:val="21"/>
        </w:rPr>
      </w:pPr>
      <w:r w:rsidRPr="0022076A">
        <w:rPr>
          <w:rFonts w:ascii="Times New Roman" w:eastAsia="MS Mincho" w:hAnsi="Times New Roman"/>
          <w:szCs w:val="21"/>
        </w:rPr>
        <w:t>In NR SL resource (re)selection procedure, down-select one of followings for how to determine candidate resource set for NR SL considering the LTE SL resources selected to be used for LTE SL module’s own LTE SL transmission</w:t>
      </w:r>
    </w:p>
    <w:p w14:paraId="5DCB8D4D"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 xml:space="preserve">Option 1: </w:t>
      </w:r>
      <w:r w:rsidRPr="0022076A">
        <w:rPr>
          <w:rFonts w:eastAsia="Malgun Gothic"/>
          <w:sz w:val="21"/>
          <w:szCs w:val="21"/>
          <w:lang w:eastAsia="ko-KR"/>
        </w:rPr>
        <w:t>T</w:t>
      </w:r>
      <w:r w:rsidRPr="0022076A">
        <w:rPr>
          <w:rFonts w:eastAsia="MS Mincho"/>
          <w:sz w:val="21"/>
          <w:szCs w:val="21"/>
        </w:rPr>
        <w:t xml:space="preserve">he PHY layer of NR SL module excludes NR SL candidate resources in a NR SL slot overlapping with LTE SL resources selected to be used for LTE SL module’s own LTE SL transmission </w:t>
      </w:r>
    </w:p>
    <w:p w14:paraId="64F89D69"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t xml:space="preserve">For the LTE SL periodic resources selected to be used for LTE SL module’s own LTE SL transmission, </w:t>
      </w:r>
    </w:p>
    <w:p w14:paraId="30BBA833" w14:textId="77777777" w:rsidR="0022076A" w:rsidRPr="0022076A" w:rsidRDefault="0022076A" w:rsidP="0022076A">
      <w:pPr>
        <w:pStyle w:val="ListParagraph"/>
        <w:widowControl/>
        <w:numPr>
          <w:ilvl w:val="3"/>
          <w:numId w:val="36"/>
        </w:numPr>
        <w:ind w:leftChars="0"/>
        <w:rPr>
          <w:rFonts w:ascii="Times New Roman" w:eastAsia="MS Mincho" w:hAnsi="Times New Roman"/>
          <w:szCs w:val="21"/>
        </w:rPr>
      </w:pPr>
      <w:r w:rsidRPr="0022076A">
        <w:rPr>
          <w:rFonts w:ascii="Times New Roman" w:eastAsia="MS Mincho" w:hAnsi="Times New Roman"/>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A308B50"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t>The PHY layer of NR module applies the above procedure in Step 5 in Section 8.1.4 of TS 38.214</w:t>
      </w:r>
    </w:p>
    <w:p w14:paraId="235D4D49" w14:textId="77777777" w:rsidR="0022076A" w:rsidRPr="0022076A" w:rsidRDefault="0022076A" w:rsidP="0022076A">
      <w:pPr>
        <w:pStyle w:val="ListParagraph"/>
        <w:widowControl/>
        <w:numPr>
          <w:ilvl w:val="3"/>
          <w:numId w:val="36"/>
        </w:numPr>
        <w:ind w:leftChars="0"/>
        <w:rPr>
          <w:rFonts w:ascii="Times New Roman" w:eastAsia="MS Mincho" w:hAnsi="Times New Roman"/>
          <w:szCs w:val="21"/>
        </w:rPr>
      </w:pPr>
      <w:r w:rsidRPr="0022076A">
        <w:rPr>
          <w:rFonts w:ascii="Times New Roman" w:eastAsia="MS Mincho" w:hAnsi="Times New Roman"/>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D6ABF76" w14:textId="77777777" w:rsidR="0022076A" w:rsidRPr="0022076A" w:rsidRDefault="0022076A" w:rsidP="0022076A">
      <w:pPr>
        <w:pStyle w:val="ListParagraph"/>
        <w:widowControl/>
        <w:numPr>
          <w:ilvl w:val="3"/>
          <w:numId w:val="36"/>
        </w:numPr>
        <w:ind w:leftChars="0"/>
        <w:rPr>
          <w:rFonts w:ascii="Times New Roman" w:eastAsia="MS Mincho" w:hAnsi="Times New Roman"/>
          <w:szCs w:val="21"/>
        </w:rPr>
      </w:pPr>
      <w:r w:rsidRPr="0022076A">
        <w:rPr>
          <w:rFonts w:ascii="Times New Roman" w:eastAsia="MS Mincho" w:hAnsi="Times New Roman"/>
          <w:szCs w:val="21"/>
        </w:rPr>
        <w:t>Note: When the PHY layer of NR module cancels the above procedure according to Step 5a in Section 8.1.4 of TS 38.214, UE selects either LTE SL transmission or NR SL transmission according to Rel-16 NR SL in-device coexistence rule</w:t>
      </w:r>
    </w:p>
    <w:p w14:paraId="133FF8D2"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DengXian" w:hAnsi="Times New Roman"/>
          <w:szCs w:val="21"/>
          <w:lang w:eastAsia="ko-KR"/>
        </w:rPr>
        <w:t>FFS: whether the above procedure is applied based on the priority of LTE SL transmission and the priority of NR SL transmission</w:t>
      </w:r>
    </w:p>
    <w:p w14:paraId="183959CC"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t>Note: It is assumed that the information relevant to LTE SL resources selected to be used for LTE SL module’s own LTE SL transmission used in the above procedure is shared from LTE SL module to NR SL module</w:t>
      </w:r>
    </w:p>
    <w:p w14:paraId="6B36A1DA"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 xml:space="preserve">Option 2: </w:t>
      </w:r>
      <w:r w:rsidRPr="0022076A">
        <w:rPr>
          <w:rFonts w:eastAsia="Malgun Gothic"/>
          <w:sz w:val="21"/>
          <w:szCs w:val="21"/>
          <w:lang w:eastAsia="ko-KR"/>
        </w:rPr>
        <w:t>T</w:t>
      </w:r>
      <w:r w:rsidRPr="0022076A">
        <w:rPr>
          <w:rFonts w:eastAsia="MS Mincho"/>
          <w:sz w:val="21"/>
          <w:szCs w:val="21"/>
        </w:rPr>
        <w:t>he PHY layer of NR SL module determines NR SL candidate resources regardless of whether the NR SL candidate resources are in a NR SL slot overlapping with LTE SL resources selected to be used for LTE SL module’s own LTE SL transmission</w:t>
      </w:r>
    </w:p>
    <w:p w14:paraId="29EC119F"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lastRenderedPageBreak/>
        <w:t>UE selects either LTE SL transmission or NR SL transmission according to Rel-16 NR SL in-device coexistence rule</w:t>
      </w:r>
    </w:p>
    <w:p w14:paraId="691A9655" w14:textId="77777777" w:rsidR="004C4681" w:rsidRPr="004C4681" w:rsidRDefault="004C4681" w:rsidP="004C4681">
      <w:pPr>
        <w:spacing w:after="0"/>
        <w:rPr>
          <w:rFonts w:eastAsia="MS Mincho"/>
          <w:sz w:val="21"/>
          <w:szCs w:val="21"/>
          <w:lang w:val="en-US"/>
        </w:rPr>
      </w:pPr>
    </w:p>
    <w:p w14:paraId="372E0C32" w14:textId="48EF2EE1" w:rsidR="008D0BD6" w:rsidRPr="008D0BD6" w:rsidRDefault="00BA75C9" w:rsidP="00BA75C9">
      <w:pPr>
        <w:spacing w:before="240" w:after="120"/>
        <w:rPr>
          <w:b/>
          <w:bCs/>
          <w:sz w:val="21"/>
          <w:szCs w:val="21"/>
          <w:u w:val="single"/>
          <w:lang w:eastAsia="ja-JP"/>
        </w:rPr>
      </w:pPr>
      <w:r w:rsidRPr="008D0BD6">
        <w:rPr>
          <w:b/>
          <w:bCs/>
          <w:sz w:val="21"/>
          <w:szCs w:val="21"/>
          <w:u w:val="single"/>
          <w:lang w:eastAsia="ja-JP"/>
        </w:rPr>
        <w:t>NR sidelink enhancement in FR2 licensed spectrum</w:t>
      </w:r>
    </w:p>
    <w:p w14:paraId="6C17B9D0" w14:textId="4BEFD8A7" w:rsidR="00BA75C9" w:rsidRPr="007C5BCE" w:rsidRDefault="00BA75C9" w:rsidP="00BA75C9">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p>
    <w:p w14:paraId="65404E1B" w14:textId="77777777" w:rsidR="00BA75C9" w:rsidRPr="007C5BCE" w:rsidRDefault="00BA75C9" w:rsidP="00BA75C9">
      <w:pPr>
        <w:spacing w:after="0"/>
        <w:rPr>
          <w:rStyle w:val="Strong"/>
          <w:color w:val="000000"/>
          <w:sz w:val="22"/>
          <w:szCs w:val="24"/>
        </w:rPr>
      </w:pPr>
    </w:p>
    <w:p w14:paraId="6586D669" w14:textId="77777777" w:rsidR="0022076A" w:rsidRPr="004C7FD1" w:rsidRDefault="0022076A" w:rsidP="0022076A">
      <w:pPr>
        <w:spacing w:after="0"/>
        <w:jc w:val="both"/>
        <w:rPr>
          <w:b/>
          <w:iCs/>
          <w:sz w:val="21"/>
          <w:szCs w:val="21"/>
        </w:rPr>
      </w:pPr>
      <w:r w:rsidRPr="004C7FD1">
        <w:rPr>
          <w:b/>
          <w:iCs/>
          <w:sz w:val="21"/>
          <w:szCs w:val="21"/>
          <w:highlight w:val="green"/>
        </w:rPr>
        <w:t>Agreement</w:t>
      </w:r>
    </w:p>
    <w:p w14:paraId="00DC60E0" w14:textId="77777777" w:rsidR="0022076A" w:rsidRPr="004C7FD1" w:rsidRDefault="0022076A" w:rsidP="0022076A">
      <w:pPr>
        <w:spacing w:after="0"/>
        <w:jc w:val="both"/>
        <w:rPr>
          <w:iCs/>
          <w:sz w:val="21"/>
          <w:szCs w:val="21"/>
        </w:rPr>
      </w:pPr>
      <w:r w:rsidRPr="004C7FD1">
        <w:rPr>
          <w:iCs/>
          <w:sz w:val="21"/>
          <w:szCs w:val="21"/>
        </w:rPr>
        <w:t>For sidelink beam management, RAN1 is to study</w:t>
      </w:r>
    </w:p>
    <w:p w14:paraId="217D3171" w14:textId="77777777" w:rsidR="0022076A" w:rsidRPr="004C7FD1" w:rsidRDefault="0022076A" w:rsidP="0022076A">
      <w:pPr>
        <w:pStyle w:val="ListParagraph"/>
        <w:widowControl/>
        <w:numPr>
          <w:ilvl w:val="0"/>
          <w:numId w:val="37"/>
        </w:numPr>
        <w:ind w:leftChars="0"/>
        <w:rPr>
          <w:rFonts w:ascii="Times New Roman" w:hAnsi="Times New Roman"/>
          <w:iCs/>
          <w:szCs w:val="21"/>
        </w:rPr>
      </w:pPr>
      <w:r w:rsidRPr="004C7FD1">
        <w:rPr>
          <w:rFonts w:ascii="Times New Roman" w:hAnsi="Times New Roman"/>
          <w:iCs/>
          <w:szCs w:val="21"/>
        </w:rPr>
        <w:t>how transmit beam(s) training and/or receive beam(s) training is performed</w:t>
      </w:r>
    </w:p>
    <w:p w14:paraId="5ADE7B24" w14:textId="77777777" w:rsidR="0022076A" w:rsidRPr="004C7FD1" w:rsidRDefault="0022076A" w:rsidP="0022076A">
      <w:pPr>
        <w:pStyle w:val="ListParagraph"/>
        <w:widowControl/>
        <w:numPr>
          <w:ilvl w:val="0"/>
          <w:numId w:val="37"/>
        </w:numPr>
        <w:ind w:leftChars="0"/>
        <w:rPr>
          <w:rFonts w:ascii="Times New Roman" w:hAnsi="Times New Roman"/>
          <w:iCs/>
          <w:szCs w:val="21"/>
        </w:rPr>
      </w:pPr>
      <w:r w:rsidRPr="004C7FD1">
        <w:rPr>
          <w:rFonts w:ascii="Times New Roman" w:hAnsi="Times New Roman"/>
          <w:iCs/>
          <w:szCs w:val="21"/>
        </w:rPr>
        <w:t>whether and how spatial related information (e.g., TCI, QCL, beam ID, etc) information could be identified</w:t>
      </w:r>
    </w:p>
    <w:p w14:paraId="2426F72C" w14:textId="77777777" w:rsidR="0022076A" w:rsidRPr="004C7FD1" w:rsidRDefault="0022076A" w:rsidP="0022076A">
      <w:pPr>
        <w:pStyle w:val="ListParagraph"/>
        <w:widowControl/>
        <w:numPr>
          <w:ilvl w:val="0"/>
          <w:numId w:val="37"/>
        </w:numPr>
        <w:spacing w:after="120"/>
        <w:ind w:leftChars="0"/>
        <w:rPr>
          <w:rFonts w:ascii="Times New Roman" w:hAnsi="Times New Roman"/>
          <w:iCs/>
          <w:szCs w:val="21"/>
        </w:rPr>
      </w:pPr>
      <w:r w:rsidRPr="004C7FD1">
        <w:rPr>
          <w:rFonts w:ascii="Times New Roman" w:hAnsi="Times New Roman"/>
          <w:iCs/>
          <w:szCs w:val="21"/>
        </w:rPr>
        <w:t>the relationship between PC5 unicast link establishment and sidelink initial beam pairing (e.g., whether initial beam pairing procedure starts before, during or after sidelink unicast link establishment procedure.)</w:t>
      </w:r>
    </w:p>
    <w:p w14:paraId="3D7E7E32" w14:textId="77777777" w:rsidR="0022076A" w:rsidRPr="004C7FD1" w:rsidRDefault="0022076A" w:rsidP="0022076A">
      <w:pPr>
        <w:spacing w:after="0"/>
        <w:rPr>
          <w:rFonts w:eastAsia="Malgun Gothic"/>
          <w:b/>
          <w:iCs/>
          <w:sz w:val="21"/>
          <w:szCs w:val="21"/>
        </w:rPr>
      </w:pPr>
      <w:r w:rsidRPr="004C7FD1">
        <w:rPr>
          <w:rFonts w:eastAsia="Malgun Gothic"/>
          <w:b/>
          <w:iCs/>
          <w:sz w:val="21"/>
          <w:szCs w:val="21"/>
          <w:highlight w:val="green"/>
        </w:rPr>
        <w:t>Agreement</w:t>
      </w:r>
    </w:p>
    <w:p w14:paraId="38BC08B9" w14:textId="77777777" w:rsidR="0022076A" w:rsidRPr="004C7FD1" w:rsidRDefault="0022076A" w:rsidP="0022076A">
      <w:pPr>
        <w:spacing w:after="120"/>
        <w:rPr>
          <w:rFonts w:eastAsia="Malgun Gothic"/>
          <w:iCs/>
          <w:sz w:val="21"/>
          <w:szCs w:val="21"/>
        </w:rPr>
      </w:pPr>
      <w:r w:rsidRPr="004C7FD1">
        <w:rPr>
          <w:rFonts w:eastAsia="Malgun Gothic"/>
          <w:iCs/>
          <w:sz w:val="21"/>
          <w:szCs w:val="21"/>
        </w:rPr>
        <w:t>RAN1 is to study sidelink beam measurement and reporting schemes (e.g., periodicity, contents, container, timing, procedure, etc.) for sidelink beam maintenance.</w:t>
      </w:r>
    </w:p>
    <w:p w14:paraId="55505FB6" w14:textId="77777777" w:rsidR="0022076A" w:rsidRPr="004C7FD1" w:rsidRDefault="0022076A" w:rsidP="0022076A">
      <w:pPr>
        <w:spacing w:after="0"/>
        <w:rPr>
          <w:rFonts w:eastAsia="Malgun Gothic"/>
          <w:b/>
          <w:iCs/>
          <w:sz w:val="21"/>
          <w:szCs w:val="21"/>
        </w:rPr>
      </w:pPr>
      <w:r w:rsidRPr="004C7FD1">
        <w:rPr>
          <w:rFonts w:eastAsia="Malgun Gothic"/>
          <w:b/>
          <w:iCs/>
          <w:sz w:val="21"/>
          <w:szCs w:val="21"/>
          <w:highlight w:val="green"/>
        </w:rPr>
        <w:t>Agreement</w:t>
      </w:r>
    </w:p>
    <w:p w14:paraId="0774A00A" w14:textId="77777777" w:rsidR="0022076A" w:rsidRPr="004C7FD1" w:rsidRDefault="0022076A" w:rsidP="0022076A">
      <w:pPr>
        <w:spacing w:after="120"/>
        <w:rPr>
          <w:rFonts w:eastAsia="Malgun Gothic"/>
          <w:iCs/>
          <w:sz w:val="21"/>
          <w:szCs w:val="21"/>
        </w:rPr>
      </w:pPr>
      <w:r w:rsidRPr="004C7FD1">
        <w:rPr>
          <w:rFonts w:eastAsia="Malgun Gothic"/>
          <w:iCs/>
          <w:sz w:val="21"/>
          <w:szCs w:val="21"/>
        </w:rPr>
        <w:t>RAN1 is to study sidelink beam indication and switching schemes (e.g., framework, general procedure, contents, signaling, timing, etc.) for sidelink beam maintenance.</w:t>
      </w:r>
    </w:p>
    <w:p w14:paraId="5DC83E80" w14:textId="77777777" w:rsidR="0022076A" w:rsidRPr="004C7FD1" w:rsidRDefault="0022076A" w:rsidP="0022076A">
      <w:pPr>
        <w:spacing w:after="0"/>
        <w:jc w:val="both"/>
        <w:rPr>
          <w:b/>
          <w:iCs/>
          <w:sz w:val="21"/>
          <w:szCs w:val="21"/>
        </w:rPr>
      </w:pPr>
      <w:r w:rsidRPr="004C7FD1">
        <w:rPr>
          <w:b/>
          <w:iCs/>
          <w:sz w:val="21"/>
          <w:szCs w:val="21"/>
          <w:highlight w:val="green"/>
        </w:rPr>
        <w:t>Agreement</w:t>
      </w:r>
    </w:p>
    <w:p w14:paraId="66129A7A" w14:textId="77777777" w:rsidR="0022076A" w:rsidRPr="004C7FD1" w:rsidRDefault="0022076A" w:rsidP="0022076A">
      <w:pPr>
        <w:spacing w:after="0"/>
        <w:jc w:val="both"/>
        <w:rPr>
          <w:iCs/>
          <w:sz w:val="21"/>
          <w:szCs w:val="21"/>
        </w:rPr>
      </w:pPr>
      <w:r w:rsidRPr="004C7FD1">
        <w:rPr>
          <w:iCs/>
          <w:sz w:val="21"/>
          <w:szCs w:val="21"/>
        </w:rPr>
        <w:t xml:space="preserve">RAN1 is to study </w:t>
      </w:r>
      <w:r w:rsidRPr="004C7FD1">
        <w:rPr>
          <w:iCs/>
          <w:color w:val="000000"/>
          <w:sz w:val="21"/>
          <w:szCs w:val="21"/>
        </w:rPr>
        <w:t xml:space="preserve">the information </w:t>
      </w:r>
      <w:r w:rsidRPr="004C7FD1">
        <w:rPr>
          <w:iCs/>
          <w:sz w:val="21"/>
          <w:szCs w:val="21"/>
        </w:rPr>
        <w:t>related to a sidelink</w:t>
      </w:r>
      <w:r w:rsidRPr="004C7FD1">
        <w:rPr>
          <w:iCs/>
          <w:color w:val="000000"/>
          <w:sz w:val="21"/>
          <w:szCs w:val="21"/>
        </w:rPr>
        <w:t xml:space="preserve"> beam failure instance that</w:t>
      </w:r>
      <w:r w:rsidRPr="004C7FD1">
        <w:rPr>
          <w:iCs/>
          <w:sz w:val="21"/>
          <w:szCs w:val="21"/>
        </w:rPr>
        <w:t xml:space="preserve"> the PHY layer provides </w:t>
      </w:r>
      <w:r w:rsidRPr="004C7FD1">
        <w:rPr>
          <w:iCs/>
          <w:color w:val="000000"/>
          <w:sz w:val="21"/>
          <w:szCs w:val="21"/>
        </w:rPr>
        <w:t>to the MAC layer</w:t>
      </w:r>
      <w:r w:rsidRPr="004C7FD1">
        <w:rPr>
          <w:iCs/>
          <w:sz w:val="21"/>
          <w:szCs w:val="21"/>
        </w:rPr>
        <w:t>.</w:t>
      </w:r>
    </w:p>
    <w:p w14:paraId="34E710DF" w14:textId="77777777" w:rsidR="00BA75C9" w:rsidRPr="002F5AD3" w:rsidRDefault="00BA75C9" w:rsidP="00E66064">
      <w:pPr>
        <w:spacing w:after="0"/>
        <w:rPr>
          <w:lang w:eastAsia="ja-JP"/>
        </w:rPr>
      </w:pPr>
    </w:p>
    <w:p w14:paraId="5840400F" w14:textId="61AFC1C2" w:rsidR="003A4B47" w:rsidRDefault="00701410" w:rsidP="00701410">
      <w:pPr>
        <w:pStyle w:val="Heading4"/>
        <w:rPr>
          <w:lang w:eastAsia="ja-JP"/>
        </w:rPr>
      </w:pPr>
      <w:r>
        <w:rPr>
          <w:lang w:eastAsia="ja-JP"/>
        </w:rPr>
        <w:t>2.1.2</w:t>
      </w:r>
      <w:r>
        <w:rPr>
          <w:lang w:eastAsia="ja-JP"/>
        </w:rPr>
        <w:tab/>
        <w:t>Remaining Open issues</w:t>
      </w:r>
    </w:p>
    <w:p w14:paraId="353CD0F8" w14:textId="3702E364" w:rsidR="006E11F1" w:rsidRPr="00DF769A" w:rsidRDefault="006E11F1" w:rsidP="006E11F1">
      <w:pPr>
        <w:pStyle w:val="ListParagraph"/>
        <w:numPr>
          <w:ilvl w:val="0"/>
          <w:numId w:val="19"/>
        </w:numPr>
        <w:ind w:leftChars="0"/>
        <w:rPr>
          <w:rFonts w:ascii="Times New Roman" w:hAnsi="Times New Roman"/>
        </w:rPr>
      </w:pPr>
      <w:bookmarkStart w:id="0" w:name="_Hlk129146058"/>
      <w:r w:rsidRPr="00DF769A">
        <w:rPr>
          <w:rFonts w:ascii="Times New Roman" w:hAnsi="Times New Roman"/>
        </w:rPr>
        <w:t>Specify support of sidelink on unlicensed spectrum for both mode 1 and mode 2 where Uu operation for mode 1 is limited to licensed spectrum only</w:t>
      </w:r>
      <w:r w:rsidR="00904BC6" w:rsidRPr="00DF769A">
        <w:rPr>
          <w:rFonts w:ascii="Times New Roman" w:hAnsi="Times New Roman"/>
        </w:rPr>
        <w:t>.</w:t>
      </w:r>
    </w:p>
    <w:p w14:paraId="27CFCEE2" w14:textId="515C1F53" w:rsidR="00054724" w:rsidRPr="00DF769A" w:rsidRDefault="00054724" w:rsidP="00054724">
      <w:pPr>
        <w:pStyle w:val="ListParagraph"/>
        <w:numPr>
          <w:ilvl w:val="1"/>
          <w:numId w:val="19"/>
        </w:numPr>
        <w:ind w:leftChars="0"/>
        <w:rPr>
          <w:rFonts w:ascii="Times New Roman" w:hAnsi="Times New Roman"/>
        </w:rPr>
      </w:pPr>
      <w:r w:rsidRPr="00DF769A">
        <w:rPr>
          <w:rFonts w:ascii="Times New Roman" w:hAnsi="Times New Roman"/>
        </w:rPr>
        <w:t>Channel access mechanisms from NR-U shall be reused for sidelink unlicensed operation</w:t>
      </w:r>
    </w:p>
    <w:p w14:paraId="562A820D" w14:textId="274B93B5" w:rsidR="00DF769A" w:rsidRPr="00DF769A" w:rsidRDefault="00DF769A" w:rsidP="00DF769A">
      <w:pPr>
        <w:pStyle w:val="ListParagraph"/>
        <w:numPr>
          <w:ilvl w:val="2"/>
          <w:numId w:val="19"/>
        </w:numPr>
        <w:ind w:leftChars="0"/>
        <w:rPr>
          <w:rFonts w:ascii="Times New Roman" w:hAnsi="Times New Roman"/>
        </w:rPr>
      </w:pPr>
      <w:r w:rsidRPr="00DF769A">
        <w:rPr>
          <w:rFonts w:ascii="Times New Roman" w:hAnsi="Times New Roman"/>
        </w:rPr>
        <w:t>Remaining details of Type 1 channel access procedure</w:t>
      </w:r>
      <w:r w:rsidR="00D5547E">
        <w:rPr>
          <w:rFonts w:ascii="Times New Roman" w:hAnsi="Times New Roman"/>
        </w:rPr>
        <w:t xml:space="preserve"> for SL</w:t>
      </w:r>
    </w:p>
    <w:p w14:paraId="52E4CB5D" w14:textId="51C8469F" w:rsidR="00DF769A" w:rsidRPr="003479BF" w:rsidRDefault="00DF769A" w:rsidP="00DF769A">
      <w:pPr>
        <w:pStyle w:val="ListParagraph"/>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Type 2 channel access procedures</w:t>
      </w:r>
      <w:r w:rsidR="00D5547E" w:rsidRPr="003479BF">
        <w:rPr>
          <w:rFonts w:ascii="Times New Roman" w:hAnsi="Times New Roman"/>
          <w:color w:val="000000" w:themeColor="text1"/>
        </w:rPr>
        <w:t xml:space="preserve"> for SL</w:t>
      </w:r>
    </w:p>
    <w:p w14:paraId="16177934" w14:textId="1ACAE40C"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contention window adjustment</w:t>
      </w:r>
    </w:p>
    <w:p w14:paraId="11E46950" w14:textId="0A613713"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cyclic prefix extension</w:t>
      </w:r>
    </w:p>
    <w:p w14:paraId="15F0988A" w14:textId="35724F26"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shared channel occupancy</w:t>
      </w:r>
    </w:p>
    <w:p w14:paraId="798B9557" w14:textId="7E0FCC2E"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multi-channel access procedures</w:t>
      </w:r>
    </w:p>
    <w:p w14:paraId="33B1BBE1" w14:textId="3A42856A"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multi consecutive slots transmission (MCSt)</w:t>
      </w:r>
    </w:p>
    <w:p w14:paraId="143C12BA" w14:textId="4DA183B8"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SCI for SL-U channel access and resource allocation</w:t>
      </w:r>
    </w:p>
    <w:p w14:paraId="17380A5D" w14:textId="4B9694A9" w:rsidR="003479BF" w:rsidRPr="003479BF" w:rsidRDefault="003479BF" w:rsidP="00DF769A">
      <w:pPr>
        <w:pStyle w:val="ListParagraph"/>
        <w:numPr>
          <w:ilvl w:val="2"/>
          <w:numId w:val="19"/>
        </w:numPr>
        <w:ind w:leftChars="0"/>
        <w:rPr>
          <w:rFonts w:ascii="Times New Roman" w:hAnsi="Times New Roman"/>
          <w:color w:val="000000" w:themeColor="text1"/>
        </w:rPr>
      </w:pPr>
      <w:r w:rsidRPr="003479BF">
        <w:rPr>
          <w:rFonts w:ascii="Times New Roman" w:hAnsi="Times New Roman"/>
          <w:color w:val="000000" w:themeColor="text1"/>
        </w:rPr>
        <w:t>Whether any update necessary on SL mode 1 and mode 2 RA</w:t>
      </w:r>
    </w:p>
    <w:p w14:paraId="1FEA6127" w14:textId="68FB5089" w:rsidR="00054724" w:rsidRPr="003479BF" w:rsidRDefault="00054724" w:rsidP="00054724">
      <w:pPr>
        <w:pStyle w:val="ListParagraph"/>
        <w:numPr>
          <w:ilvl w:val="1"/>
          <w:numId w:val="19"/>
        </w:numPr>
        <w:ind w:leftChars="0"/>
        <w:rPr>
          <w:rFonts w:ascii="Times New Roman" w:hAnsi="Times New Roman"/>
          <w:color w:val="000000" w:themeColor="text1"/>
        </w:rPr>
      </w:pPr>
      <w:r w:rsidRPr="003479BF">
        <w:rPr>
          <w:rFonts w:ascii="Times New Roman" w:hAnsi="Times New Roman"/>
          <w:color w:val="000000" w:themeColor="text1"/>
        </w:rPr>
        <w:t>Physical channel design framework: Required changes to NR sidelink physical channel structures and procedures to operate on unlicensed spectrum</w:t>
      </w:r>
    </w:p>
    <w:p w14:paraId="462050F8"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lang w:eastAsia="zh-CN"/>
        </w:rPr>
      </w:pPr>
      <w:bookmarkStart w:id="1" w:name="_Hlk89917254"/>
      <w:bookmarkEnd w:id="0"/>
      <w:r w:rsidRPr="003479BF">
        <w:rPr>
          <w:rFonts w:ascii="Times New Roman" w:hAnsi="Times New Roman"/>
          <w:color w:val="000000" w:themeColor="text1"/>
        </w:rPr>
        <w:t>Remaining details of 2 candidate starting symbols for PSCCH/PSSCH transmission</w:t>
      </w:r>
    </w:p>
    <w:p w14:paraId="60CF26D0"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mapping between sub-channel and interlaced RBs/contiguous RBs</w:t>
      </w:r>
    </w:p>
    <w:p w14:paraId="0610E8E9"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PSFCH transmission to meet OCB and PSD requirement</w:t>
      </w:r>
    </w:p>
    <w:p w14:paraId="51C3E2F9"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PSFCH occasion(s) design and SL-HARQ procedure</w:t>
      </w:r>
    </w:p>
    <w:p w14:paraId="62E74A5D"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S-SSB transmission to meet OCB and PSD requirement</w:t>
      </w:r>
    </w:p>
    <w:p w14:paraId="5E1CBECE"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additional S-SSB occasions design and synchronization procedure</w:t>
      </w:r>
    </w:p>
    <w:p w14:paraId="0FD0C9B1" w14:textId="36AFF653"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Whether any other update necessary on the existing SL procedure</w:t>
      </w:r>
    </w:p>
    <w:p w14:paraId="081EDAE4" w14:textId="77777777" w:rsidR="00952125" w:rsidRPr="00C22C24" w:rsidRDefault="00952125" w:rsidP="00952125">
      <w:pPr>
        <w:pStyle w:val="ListParagraph"/>
        <w:numPr>
          <w:ilvl w:val="0"/>
          <w:numId w:val="19"/>
        </w:numPr>
        <w:ind w:leftChars="0"/>
        <w:rPr>
          <w:rFonts w:ascii="Times New Roman" w:hAnsi="Times New Roman"/>
        </w:rPr>
      </w:pPr>
      <w:r>
        <w:rPr>
          <w:rFonts w:ascii="Times New Roman" w:hAnsi="Times New Roman"/>
        </w:rPr>
        <w:t>D</w:t>
      </w:r>
      <w:r w:rsidRPr="00C22C24">
        <w:rPr>
          <w:rFonts w:ascii="Times New Roman" w:hAnsi="Times New Roman"/>
        </w:rPr>
        <w:t>ynamic resource</w:t>
      </w:r>
      <w:r>
        <w:rPr>
          <w:rFonts w:ascii="Times New Roman" w:hAnsi="Times New Roman"/>
        </w:rPr>
        <w:t xml:space="preserve"> pool</w:t>
      </w:r>
      <w:r w:rsidRPr="00C22C24">
        <w:rPr>
          <w:rFonts w:ascii="Times New Roman" w:hAnsi="Times New Roman"/>
        </w:rPr>
        <w:t xml:space="preserve"> sharing for LTE/NR V2X co-channel coexistence</w:t>
      </w:r>
    </w:p>
    <w:p w14:paraId="22C021FD" w14:textId="77777777" w:rsidR="00952125" w:rsidRPr="00952125" w:rsidRDefault="00952125" w:rsidP="00952125">
      <w:pPr>
        <w:pStyle w:val="ListParagraph"/>
        <w:numPr>
          <w:ilvl w:val="1"/>
          <w:numId w:val="19"/>
        </w:numPr>
        <w:ind w:leftChars="0"/>
        <w:rPr>
          <w:rFonts w:ascii="Times New Roman" w:hAnsi="Times New Roman"/>
        </w:rPr>
      </w:pPr>
      <w:r w:rsidRPr="00952125">
        <w:rPr>
          <w:rFonts w:ascii="Times New Roman" w:hAnsi="Times New Roman"/>
        </w:rPr>
        <w:t>Remaining details of NR SL module excluding candidate resources based on the shared information from LTE SL module</w:t>
      </w:r>
    </w:p>
    <w:p w14:paraId="3FE4B37D" w14:textId="77777777" w:rsidR="00952125" w:rsidRPr="00952125" w:rsidRDefault="00952125" w:rsidP="00952125">
      <w:pPr>
        <w:pStyle w:val="ListParagraph"/>
        <w:numPr>
          <w:ilvl w:val="1"/>
          <w:numId w:val="19"/>
        </w:numPr>
        <w:ind w:leftChars="0"/>
        <w:rPr>
          <w:rFonts w:ascii="Times New Roman" w:hAnsi="Times New Roman"/>
        </w:rPr>
      </w:pPr>
      <w:r w:rsidRPr="00952125">
        <w:rPr>
          <w:rFonts w:ascii="Times New Roman" w:hAnsi="Times New Roman"/>
        </w:rPr>
        <w:t>Remaining details of avoiding collisions between NR PSFCH transmission and LTE SL transmission</w:t>
      </w:r>
    </w:p>
    <w:p w14:paraId="43C68E50" w14:textId="77777777" w:rsidR="00952125" w:rsidRPr="00952125" w:rsidRDefault="00952125" w:rsidP="00952125">
      <w:pPr>
        <w:pStyle w:val="ListParagraph"/>
        <w:numPr>
          <w:ilvl w:val="1"/>
          <w:numId w:val="19"/>
        </w:numPr>
        <w:ind w:leftChars="0"/>
        <w:rPr>
          <w:rFonts w:ascii="Times New Roman" w:hAnsi="Times New Roman"/>
        </w:rPr>
      </w:pPr>
      <w:r w:rsidRPr="00952125">
        <w:rPr>
          <w:rFonts w:ascii="Times New Roman" w:hAnsi="Times New Roman"/>
        </w:rPr>
        <w:t>Whether or not to support NR SL resource pool configured with higher SCS, and if supported, details of reducing AGC impact to LTE SL</w:t>
      </w:r>
    </w:p>
    <w:p w14:paraId="2250C30A" w14:textId="46DCF306" w:rsidR="00813B74" w:rsidRPr="00C22C24" w:rsidRDefault="00813B74" w:rsidP="006E11F1">
      <w:pPr>
        <w:pStyle w:val="ListParagraph"/>
        <w:numPr>
          <w:ilvl w:val="0"/>
          <w:numId w:val="19"/>
        </w:numPr>
        <w:ind w:leftChars="0"/>
        <w:rPr>
          <w:rFonts w:ascii="Times New Roman" w:hAnsi="Times New Roman"/>
        </w:rPr>
      </w:pPr>
      <w:r w:rsidRPr="00C22C24">
        <w:rPr>
          <w:rFonts w:ascii="Times New Roman" w:hAnsi="Times New Roman"/>
          <w:iCs/>
        </w:rPr>
        <w:t xml:space="preserve">Study </w:t>
      </w:r>
      <w:bookmarkEnd w:id="1"/>
      <w:r w:rsidR="003B0BE1">
        <w:rPr>
          <w:rFonts w:ascii="Times New Roman" w:hAnsi="Times New Roman"/>
          <w:iCs/>
        </w:rPr>
        <w:t xml:space="preserve">support of </w:t>
      </w:r>
      <w:r w:rsidR="003613BF" w:rsidRPr="00C22C24">
        <w:rPr>
          <w:rFonts w:ascii="Times New Roman" w:hAnsi="Times New Roman"/>
          <w:iCs/>
        </w:rPr>
        <w:t>beam management for NR sidelink in FR2 licensed spectrum</w:t>
      </w:r>
    </w:p>
    <w:p w14:paraId="4224EE71" w14:textId="2563F543" w:rsidR="003613BF" w:rsidRPr="00C22C24" w:rsidRDefault="003613BF" w:rsidP="003613BF">
      <w:pPr>
        <w:pStyle w:val="ListParagraph"/>
        <w:numPr>
          <w:ilvl w:val="1"/>
          <w:numId w:val="19"/>
        </w:numPr>
        <w:ind w:leftChars="0"/>
        <w:rPr>
          <w:rFonts w:ascii="Times New Roman" w:hAnsi="Times New Roman"/>
        </w:rPr>
      </w:pPr>
      <w:r w:rsidRPr="00540AA1">
        <w:rPr>
          <w:rFonts w:ascii="Times New Roman" w:hAnsi="Times New Roman"/>
        </w:rPr>
        <w:t>Identify signal</w:t>
      </w:r>
      <w:r w:rsidRPr="00C22C24">
        <w:rPr>
          <w:rFonts w:ascii="Times New Roman" w:hAnsi="Times New Roman"/>
          <w:iCs/>
        </w:rPr>
        <w:t>(s)</w:t>
      </w:r>
      <w:r w:rsidRPr="00C22C24">
        <w:rPr>
          <w:rFonts w:ascii="Times New Roman" w:hAnsi="Times New Roman"/>
        </w:rPr>
        <w:t>/channel</w:t>
      </w:r>
      <w:r w:rsidRPr="00C22C24">
        <w:rPr>
          <w:rFonts w:ascii="Times New Roman" w:hAnsi="Times New Roman"/>
          <w:iCs/>
        </w:rPr>
        <w:t>(s)</w:t>
      </w:r>
      <w:r w:rsidRPr="00C22C24">
        <w:rPr>
          <w:rFonts w:ascii="Times New Roman" w:hAnsi="Times New Roman"/>
        </w:rPr>
        <w:t xml:space="preserve"> for NR sidelink beam management</w:t>
      </w:r>
    </w:p>
    <w:p w14:paraId="1EC73556" w14:textId="2321AE86" w:rsidR="003613BF" w:rsidRPr="00C22C24" w:rsidRDefault="003613BF" w:rsidP="003613BF">
      <w:pPr>
        <w:pStyle w:val="ListParagraph"/>
        <w:numPr>
          <w:ilvl w:val="1"/>
          <w:numId w:val="19"/>
        </w:numPr>
        <w:ind w:leftChars="0"/>
        <w:rPr>
          <w:rFonts w:ascii="Times New Roman" w:hAnsi="Times New Roman"/>
        </w:rPr>
      </w:pPr>
      <w:r w:rsidRPr="00C22C24">
        <w:rPr>
          <w:rFonts w:ascii="Times New Roman" w:hAnsi="Times New Roman"/>
          <w:iCs/>
        </w:rPr>
        <w:t>Initial beam pairing solution(s) based on identified beam management signal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r w:rsidRPr="00C22C24">
        <w:rPr>
          <w:rFonts w:ascii="Times New Roman" w:hAnsi="Times New Roman"/>
          <w:iCs/>
        </w:rPr>
        <w:t>/channel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p>
    <w:p w14:paraId="6A04B16B" w14:textId="4693CBE4" w:rsidR="003613BF" w:rsidRPr="00C22C24" w:rsidRDefault="003613BF" w:rsidP="003613BF">
      <w:pPr>
        <w:pStyle w:val="ListParagraph"/>
        <w:numPr>
          <w:ilvl w:val="1"/>
          <w:numId w:val="19"/>
        </w:numPr>
        <w:ind w:leftChars="0"/>
        <w:rPr>
          <w:rFonts w:ascii="Times New Roman" w:hAnsi="Times New Roman"/>
        </w:rPr>
      </w:pPr>
      <w:r w:rsidRPr="00C22C24">
        <w:rPr>
          <w:rFonts w:ascii="Times New Roman" w:hAnsi="Times New Roman"/>
          <w:iCs/>
        </w:rPr>
        <w:t>Beam maintenance solution(s) based on identified beam management signal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r w:rsidRPr="00C22C24">
        <w:rPr>
          <w:rFonts w:ascii="Times New Roman" w:hAnsi="Times New Roman"/>
          <w:iCs/>
        </w:rPr>
        <w:t>/channel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p>
    <w:p w14:paraId="6DA58EAA" w14:textId="2FAB45E9" w:rsidR="003613BF" w:rsidRPr="00C22C24" w:rsidRDefault="003613BF" w:rsidP="003613BF">
      <w:pPr>
        <w:pStyle w:val="ListParagraph"/>
        <w:numPr>
          <w:ilvl w:val="1"/>
          <w:numId w:val="19"/>
        </w:numPr>
        <w:ind w:leftChars="0"/>
        <w:rPr>
          <w:rFonts w:ascii="Times New Roman" w:hAnsi="Times New Roman"/>
        </w:rPr>
      </w:pPr>
      <w:r w:rsidRPr="00C22C24">
        <w:rPr>
          <w:rFonts w:ascii="Times New Roman" w:hAnsi="Times New Roman"/>
          <w:iCs/>
        </w:rPr>
        <w:t>Beam failure detection and recovery solution(s) based on identified beam management signal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r w:rsidRPr="00C22C24">
        <w:rPr>
          <w:rFonts w:ascii="Times New Roman" w:hAnsi="Times New Roman"/>
          <w:iCs/>
        </w:rPr>
        <w:t>/channel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5D5D7885" w:rsidR="00701410" w:rsidRDefault="00701410" w:rsidP="00701410">
      <w:pPr>
        <w:pStyle w:val="Heading4"/>
        <w:rPr>
          <w:lang w:eastAsia="ja-JP"/>
        </w:rPr>
      </w:pPr>
      <w:r>
        <w:rPr>
          <w:lang w:eastAsia="ja-JP"/>
        </w:rPr>
        <w:t>2.2.1</w:t>
      </w:r>
      <w:r>
        <w:rPr>
          <w:lang w:eastAsia="ja-JP"/>
        </w:rPr>
        <w:tab/>
        <w:t>Agreements</w:t>
      </w:r>
    </w:p>
    <w:p w14:paraId="056B534D" w14:textId="77777777" w:rsidR="00DD2C3C" w:rsidRPr="008D0BD6" w:rsidRDefault="00DD2C3C" w:rsidP="00DD2C3C">
      <w:pPr>
        <w:spacing w:after="120"/>
        <w:rPr>
          <w:b/>
          <w:bCs/>
          <w:sz w:val="21"/>
          <w:szCs w:val="21"/>
          <w:u w:val="single"/>
          <w:lang w:eastAsia="ja-JP"/>
        </w:rPr>
      </w:pPr>
      <w:r w:rsidRPr="008D0BD6">
        <w:rPr>
          <w:b/>
          <w:bCs/>
          <w:sz w:val="21"/>
          <w:szCs w:val="21"/>
          <w:u w:val="single"/>
          <w:lang w:eastAsia="ja-JP"/>
        </w:rPr>
        <w:t>NR sidelink CA operation</w:t>
      </w:r>
    </w:p>
    <w:p w14:paraId="01676E91" w14:textId="1F097C24" w:rsidR="00DD2C3C" w:rsidRPr="008D0BD6" w:rsidRDefault="00DD2C3C" w:rsidP="00DD2C3C">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w:t>
      </w:r>
      <w:r w:rsidR="004F1AC4">
        <w:rPr>
          <w:rFonts w:ascii="Times New Roman" w:hAnsi="Times New Roman"/>
          <w:szCs w:val="21"/>
        </w:rPr>
        <w:t>9</w:t>
      </w:r>
    </w:p>
    <w:p w14:paraId="78096FFD" w14:textId="77777777" w:rsidR="00DD2C3C" w:rsidRPr="008D0BD6" w:rsidRDefault="00DD2C3C" w:rsidP="00DD2C3C">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1D1A2969" w14:textId="217C8BCE" w:rsidR="00DD2C3C" w:rsidRPr="007C5BCE" w:rsidRDefault="00DD2C3C" w:rsidP="00DD2C3C">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w:t>
      </w:r>
      <w:r>
        <w:rPr>
          <w:rStyle w:val="Strong"/>
          <w:rFonts w:ascii="Times New Roman" w:hAnsi="Times New Roman"/>
          <w:color w:val="000000"/>
          <w:szCs w:val="21"/>
        </w:rPr>
        <w:t>2</w:t>
      </w:r>
      <w:r w:rsidRPr="007C5BCE">
        <w:rPr>
          <w:rStyle w:val="Strong"/>
          <w:rFonts w:ascii="Times New Roman" w:hAnsi="Times New Roman"/>
          <w:color w:val="000000"/>
          <w:szCs w:val="21"/>
        </w:rPr>
        <w:t>#1</w:t>
      </w:r>
      <w:r w:rsidR="008B5C88">
        <w:rPr>
          <w:rStyle w:val="Strong"/>
          <w:rFonts w:ascii="Times New Roman" w:hAnsi="Times New Roman"/>
          <w:color w:val="000000"/>
          <w:szCs w:val="21"/>
        </w:rPr>
        <w:t>21</w:t>
      </w:r>
    </w:p>
    <w:p w14:paraId="7AE0ABCD" w14:textId="77777777" w:rsidR="008B5C88" w:rsidRPr="008B5C88" w:rsidRDefault="008B5C88" w:rsidP="008B5C88">
      <w:pPr>
        <w:snapToGrid w:val="0"/>
        <w:spacing w:after="0" w:line="276" w:lineRule="auto"/>
        <w:rPr>
          <w:b/>
          <w:bCs/>
          <w:sz w:val="21"/>
          <w:szCs w:val="21"/>
        </w:rPr>
      </w:pPr>
      <w:r w:rsidRPr="008B5C88">
        <w:rPr>
          <w:b/>
          <w:bCs/>
          <w:sz w:val="21"/>
          <w:szCs w:val="21"/>
          <w:highlight w:val="green"/>
        </w:rPr>
        <w:t>Agreements on SL CAPC mapping table:</w:t>
      </w:r>
    </w:p>
    <w:p w14:paraId="182BDAE6" w14:textId="77777777" w:rsidR="008B5C88" w:rsidRPr="008B5C88" w:rsidRDefault="008B5C88" w:rsidP="008B5C88">
      <w:pPr>
        <w:snapToGrid w:val="0"/>
        <w:spacing w:after="0" w:line="276" w:lineRule="auto"/>
        <w:rPr>
          <w:sz w:val="21"/>
          <w:szCs w:val="21"/>
        </w:rPr>
      </w:pPr>
      <w:r w:rsidRPr="008B5C88">
        <w:rPr>
          <w:sz w:val="21"/>
          <w:szCs w:val="21"/>
        </w:rPr>
        <w:t xml:space="preserve">1: </w:t>
      </w:r>
      <w:r w:rsidRPr="008B5C88">
        <w:rPr>
          <w:sz w:val="21"/>
          <w:szCs w:val="21"/>
        </w:rPr>
        <w:tab/>
        <w:t>Mapping PQI 90/91/92/93/21/22/23/55/56/57/58 to CAPC priority class 1.</w:t>
      </w:r>
    </w:p>
    <w:p w14:paraId="6579741B" w14:textId="77777777" w:rsidR="008B5C88" w:rsidRPr="008B5C88" w:rsidRDefault="008B5C88" w:rsidP="008B5C88">
      <w:pPr>
        <w:snapToGrid w:val="0"/>
        <w:spacing w:after="0" w:line="276" w:lineRule="auto"/>
        <w:rPr>
          <w:sz w:val="21"/>
          <w:szCs w:val="21"/>
        </w:rPr>
      </w:pPr>
      <w:r w:rsidRPr="008B5C88">
        <w:rPr>
          <w:sz w:val="21"/>
          <w:szCs w:val="21"/>
        </w:rPr>
        <w:t xml:space="preserve">2: </w:t>
      </w:r>
      <w:r w:rsidRPr="008B5C88">
        <w:rPr>
          <w:sz w:val="21"/>
          <w:szCs w:val="21"/>
        </w:rPr>
        <w:tab/>
        <w:t>Mapping PQI 59/61 to CAPC priority class 3.</w:t>
      </w:r>
    </w:p>
    <w:p w14:paraId="7F6825BE" w14:textId="77777777" w:rsidR="008B5C88" w:rsidRPr="008B5C88" w:rsidRDefault="008B5C88" w:rsidP="008B5C88">
      <w:pPr>
        <w:snapToGrid w:val="0"/>
        <w:spacing w:after="0" w:line="276" w:lineRule="auto"/>
        <w:rPr>
          <w:sz w:val="21"/>
          <w:szCs w:val="21"/>
        </w:rPr>
      </w:pPr>
      <w:r w:rsidRPr="008B5C88">
        <w:rPr>
          <w:sz w:val="21"/>
          <w:szCs w:val="21"/>
        </w:rPr>
        <w:t xml:space="preserve">3: </w:t>
      </w:r>
      <w:r w:rsidRPr="008B5C88">
        <w:rPr>
          <w:sz w:val="21"/>
          <w:szCs w:val="21"/>
        </w:rPr>
        <w:tab/>
        <w:t>Mapping PQI 25 to CAPC priority class 2.</w:t>
      </w:r>
    </w:p>
    <w:p w14:paraId="15F38728" w14:textId="597CE67A" w:rsidR="00DD2C3C" w:rsidRDefault="008B5C88" w:rsidP="008B5C88">
      <w:pPr>
        <w:snapToGrid w:val="0"/>
        <w:spacing w:after="0" w:line="276" w:lineRule="auto"/>
        <w:rPr>
          <w:szCs w:val="21"/>
        </w:rPr>
      </w:pPr>
      <w:r w:rsidRPr="008B5C88">
        <w:rPr>
          <w:sz w:val="21"/>
          <w:szCs w:val="21"/>
        </w:rPr>
        <w:t xml:space="preserve">4: </w:t>
      </w:r>
      <w:r w:rsidRPr="008B5C88">
        <w:rPr>
          <w:sz w:val="21"/>
          <w:szCs w:val="21"/>
        </w:rPr>
        <w:tab/>
        <w:t>Mapping PQI 24/26/60 to CAPC priority class 1.</w:t>
      </w:r>
    </w:p>
    <w:p w14:paraId="2B226947" w14:textId="1707119C" w:rsidR="008B5C88" w:rsidRDefault="008B5C88" w:rsidP="00703A4F">
      <w:pPr>
        <w:tabs>
          <w:tab w:val="left" w:pos="284"/>
        </w:tabs>
        <w:snapToGrid w:val="0"/>
        <w:spacing w:after="0" w:line="276" w:lineRule="auto"/>
        <w:ind w:left="284" w:hanging="284"/>
        <w:rPr>
          <w:b/>
          <w:bCs/>
          <w:iCs/>
          <w:sz w:val="21"/>
          <w:szCs w:val="21"/>
          <w:highlight w:val="green"/>
        </w:rPr>
      </w:pPr>
    </w:p>
    <w:p w14:paraId="0F8CA7F2" w14:textId="77777777" w:rsidR="008B5C88" w:rsidRPr="008B5C88" w:rsidRDefault="008B5C88" w:rsidP="008B5C88">
      <w:pPr>
        <w:tabs>
          <w:tab w:val="left" w:pos="284"/>
        </w:tabs>
        <w:snapToGrid w:val="0"/>
        <w:spacing w:after="0" w:line="276" w:lineRule="auto"/>
        <w:ind w:left="284" w:hanging="284"/>
        <w:rPr>
          <w:b/>
          <w:bCs/>
          <w:iCs/>
          <w:sz w:val="21"/>
          <w:szCs w:val="21"/>
        </w:rPr>
      </w:pPr>
      <w:r w:rsidRPr="008B5C88">
        <w:rPr>
          <w:b/>
          <w:bCs/>
          <w:iCs/>
          <w:sz w:val="21"/>
          <w:szCs w:val="21"/>
          <w:highlight w:val="green"/>
        </w:rPr>
        <w:t>Agreement on SL CAPC mapping rule:</w:t>
      </w:r>
    </w:p>
    <w:p w14:paraId="053B5768" w14:textId="6689E05C" w:rsidR="008B5C88" w:rsidRDefault="008B5C88" w:rsidP="008B5C88">
      <w:pPr>
        <w:tabs>
          <w:tab w:val="left" w:pos="284"/>
        </w:tabs>
        <w:snapToGrid w:val="0"/>
        <w:spacing w:after="0" w:line="276" w:lineRule="auto"/>
        <w:ind w:left="284" w:hanging="284"/>
        <w:rPr>
          <w:iCs/>
          <w:sz w:val="21"/>
          <w:szCs w:val="21"/>
        </w:rPr>
      </w:pPr>
      <w:r w:rsidRPr="008B5C88">
        <w:rPr>
          <w:iCs/>
          <w:sz w:val="21"/>
          <w:szCs w:val="21"/>
        </w:rPr>
        <w:t xml:space="preserve">1: </w:t>
      </w:r>
      <w:r w:rsidRPr="008B5C88">
        <w:rPr>
          <w:iCs/>
          <w:sz w:val="21"/>
          <w:szCs w:val="21"/>
        </w:rPr>
        <w:tab/>
        <w:t>As in NR-U, the lowest priority CAPC of the logical channel(s) with MAC SDU multiplexed in the TB is used regardless of whether the TB also contains SL MAC CEs in addition to MAC SDUs.</w:t>
      </w:r>
    </w:p>
    <w:p w14:paraId="52710B34" w14:textId="7A9AE6FC" w:rsidR="00E43721" w:rsidRPr="008B5C88" w:rsidRDefault="00E43721" w:rsidP="008B5C88">
      <w:pPr>
        <w:tabs>
          <w:tab w:val="left" w:pos="284"/>
        </w:tabs>
        <w:snapToGrid w:val="0"/>
        <w:spacing w:after="0" w:line="276" w:lineRule="auto"/>
        <w:ind w:left="284" w:hanging="284"/>
        <w:rPr>
          <w:iCs/>
          <w:sz w:val="21"/>
          <w:szCs w:val="21"/>
          <w:highlight w:val="green"/>
        </w:rPr>
      </w:pPr>
      <w:r>
        <w:rPr>
          <w:iCs/>
          <w:sz w:val="21"/>
          <w:szCs w:val="21"/>
        </w:rPr>
        <w:t>2</w:t>
      </w:r>
      <w:r w:rsidRPr="00E43721">
        <w:rPr>
          <w:iCs/>
          <w:sz w:val="21"/>
          <w:szCs w:val="21"/>
        </w:rPr>
        <w:t xml:space="preserve">: </w:t>
      </w:r>
      <w:r w:rsidRPr="00E43721">
        <w:rPr>
          <w:iCs/>
          <w:sz w:val="21"/>
          <w:szCs w:val="21"/>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1CEEFA5A" w14:textId="7F784E75" w:rsidR="008B5C88" w:rsidRDefault="008B5C88" w:rsidP="00703A4F">
      <w:pPr>
        <w:tabs>
          <w:tab w:val="left" w:pos="284"/>
        </w:tabs>
        <w:snapToGrid w:val="0"/>
        <w:spacing w:after="0" w:line="276" w:lineRule="auto"/>
        <w:ind w:left="284" w:hanging="284"/>
        <w:rPr>
          <w:b/>
          <w:bCs/>
          <w:iCs/>
          <w:sz w:val="21"/>
          <w:szCs w:val="21"/>
          <w:highlight w:val="green"/>
        </w:rPr>
      </w:pPr>
    </w:p>
    <w:p w14:paraId="0562A405" w14:textId="77777777" w:rsidR="00E43721" w:rsidRPr="00E43721" w:rsidRDefault="00E43721" w:rsidP="00E43721">
      <w:pPr>
        <w:tabs>
          <w:tab w:val="left" w:pos="284"/>
        </w:tabs>
        <w:snapToGrid w:val="0"/>
        <w:spacing w:after="0" w:line="276" w:lineRule="auto"/>
        <w:ind w:left="284" w:hanging="284"/>
        <w:rPr>
          <w:b/>
          <w:bCs/>
          <w:iCs/>
          <w:sz w:val="21"/>
          <w:szCs w:val="21"/>
        </w:rPr>
      </w:pPr>
      <w:r w:rsidRPr="00E43721">
        <w:rPr>
          <w:b/>
          <w:bCs/>
          <w:iCs/>
          <w:sz w:val="21"/>
          <w:szCs w:val="21"/>
          <w:highlight w:val="green"/>
        </w:rPr>
        <w:t>Agreement on SL consistent LBT failure detection</w:t>
      </w:r>
    </w:p>
    <w:p w14:paraId="4566EA2C" w14:textId="343AFC34" w:rsidR="00E43721" w:rsidRPr="00E43721" w:rsidRDefault="00E43721" w:rsidP="00E43721">
      <w:pPr>
        <w:tabs>
          <w:tab w:val="left" w:pos="284"/>
        </w:tabs>
        <w:snapToGrid w:val="0"/>
        <w:spacing w:after="0" w:line="276" w:lineRule="auto"/>
        <w:ind w:left="284" w:hanging="284"/>
        <w:rPr>
          <w:iCs/>
          <w:sz w:val="21"/>
          <w:szCs w:val="21"/>
          <w:highlight w:val="green"/>
        </w:rPr>
      </w:pPr>
      <w:r w:rsidRPr="00E43721">
        <w:rPr>
          <w:iCs/>
          <w:sz w:val="21"/>
          <w:szCs w:val="21"/>
        </w:rPr>
        <w:t xml:space="preserve">1: </w:t>
      </w:r>
      <w:r w:rsidRPr="00E43721">
        <w:rPr>
          <w:iCs/>
          <w:sz w:val="21"/>
          <w:szCs w:val="21"/>
        </w:rPr>
        <w:tab/>
        <w:t>SL-specific consistent LBT failure detection is not performed per cast type/DST/unicast link.</w:t>
      </w:r>
    </w:p>
    <w:p w14:paraId="4E5BC5D9" w14:textId="17B99A0F" w:rsidR="000A7F49" w:rsidRDefault="000A7F49" w:rsidP="000A7F49">
      <w:pPr>
        <w:tabs>
          <w:tab w:val="left" w:pos="284"/>
        </w:tabs>
        <w:snapToGrid w:val="0"/>
        <w:spacing w:after="0" w:line="276" w:lineRule="auto"/>
        <w:ind w:left="284" w:hanging="284"/>
        <w:rPr>
          <w:rFonts w:ascii="Arial" w:hAnsi="Arial" w:cs="Arial"/>
        </w:rPr>
      </w:pPr>
    </w:p>
    <w:p w14:paraId="36B47F10"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 on SL LCP and COT</w:t>
      </w:r>
    </w:p>
    <w:p w14:paraId="4657ED51" w14:textId="70CF2951" w:rsid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 xml:space="preserve">UE can select 1/ either to do a changed-LCP, in order to satisfy the COT requirement, and to do the type-2 LBT (How to do the LCP can be decided after RAN1 agreement) 2/ or to do a legacy-LCP, </w:t>
      </w:r>
      <w:proofErr w:type="gramStart"/>
      <w:r w:rsidRPr="00E43721">
        <w:rPr>
          <w:sz w:val="21"/>
          <w:szCs w:val="21"/>
        </w:rPr>
        <w:t>e.g.</w:t>
      </w:r>
      <w:proofErr w:type="gramEnd"/>
      <w:r w:rsidRPr="00E43721">
        <w:rPr>
          <w:sz w:val="21"/>
          <w:szCs w:val="21"/>
        </w:rPr>
        <w:t xml:space="preserve"> using type-1, type-2 LBT. FFS on the need of assistance INFO to initiating UE. FFS on spec impact, e.g., conditions for UE to choose either solution.</w:t>
      </w:r>
    </w:p>
    <w:p w14:paraId="5670FBD0" w14:textId="47795046" w:rsidR="00E43721" w:rsidRDefault="00E43721" w:rsidP="00E43721">
      <w:pPr>
        <w:tabs>
          <w:tab w:val="left" w:pos="284"/>
        </w:tabs>
        <w:snapToGrid w:val="0"/>
        <w:spacing w:after="0" w:line="276" w:lineRule="auto"/>
        <w:ind w:left="284" w:hanging="284"/>
        <w:rPr>
          <w:sz w:val="21"/>
          <w:szCs w:val="21"/>
        </w:rPr>
      </w:pPr>
    </w:p>
    <w:p w14:paraId="5CA87CB2"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DRX</w:t>
      </w:r>
    </w:p>
    <w:p w14:paraId="46C4AAB4"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RAN2 deprioritizes the SL DRX enhancement on active time extension for SL LBT failure.</w:t>
      </w:r>
    </w:p>
    <w:p w14:paraId="01D5A6C4"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w:t>
      </w:r>
      <w:r w:rsidRPr="00E43721">
        <w:rPr>
          <w:sz w:val="21"/>
          <w:szCs w:val="21"/>
        </w:rPr>
        <w:tab/>
        <w:t>Working assumption: Not define shared COT as SL DRX active time.</w:t>
      </w:r>
    </w:p>
    <w:p w14:paraId="7C6B6BD7"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3a:</w:t>
      </w:r>
      <w:r w:rsidRPr="00E43721">
        <w:rPr>
          <w:sz w:val="21"/>
          <w:szCs w:val="21"/>
        </w:rPr>
        <w:tab/>
        <w:t>Working assumption: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140974FC" w14:textId="0351A435" w:rsidR="00E43721" w:rsidRDefault="00E43721" w:rsidP="00E43721">
      <w:pPr>
        <w:tabs>
          <w:tab w:val="left" w:pos="284"/>
        </w:tabs>
        <w:snapToGrid w:val="0"/>
        <w:spacing w:after="0" w:line="276" w:lineRule="auto"/>
        <w:ind w:left="284" w:hanging="284"/>
        <w:rPr>
          <w:sz w:val="21"/>
          <w:szCs w:val="21"/>
        </w:rPr>
      </w:pPr>
      <w:r w:rsidRPr="00E43721">
        <w:rPr>
          <w:sz w:val="21"/>
          <w:szCs w:val="21"/>
        </w:rPr>
        <w:t>3b: If multiple PSFCH occasion per PSCCH/PSSCH is supported in RAN1, if LBT failure happens in all PSFCH occasions, Rx UE starts the sl-drx-HARQ-RTT-Timer for the corresponding Sidelink process in the first slot after the end of the last PSFCH occasion for the SL HARQ feedback.</w:t>
      </w:r>
    </w:p>
    <w:p w14:paraId="6E153581" w14:textId="3EB2952B" w:rsidR="00E43721" w:rsidRDefault="00E43721" w:rsidP="00E43721">
      <w:pPr>
        <w:tabs>
          <w:tab w:val="left" w:pos="284"/>
        </w:tabs>
        <w:snapToGrid w:val="0"/>
        <w:spacing w:after="0" w:line="276" w:lineRule="auto"/>
        <w:ind w:left="284" w:hanging="284"/>
        <w:rPr>
          <w:sz w:val="21"/>
          <w:szCs w:val="21"/>
        </w:rPr>
      </w:pPr>
    </w:p>
    <w:p w14:paraId="44AC2AAC"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CG</w:t>
      </w:r>
    </w:p>
    <w:p w14:paraId="64117467" w14:textId="1212E4AE" w:rsid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Working assumption: Not to support CG retransmission timer in SL-U.</w:t>
      </w:r>
    </w:p>
    <w:p w14:paraId="79DB9178" w14:textId="77689383" w:rsidR="00E43721" w:rsidRDefault="00E43721" w:rsidP="00E43721">
      <w:pPr>
        <w:tabs>
          <w:tab w:val="left" w:pos="284"/>
        </w:tabs>
        <w:snapToGrid w:val="0"/>
        <w:spacing w:after="0" w:line="276" w:lineRule="auto"/>
        <w:ind w:left="284" w:hanging="284"/>
        <w:rPr>
          <w:sz w:val="21"/>
          <w:szCs w:val="21"/>
        </w:rPr>
      </w:pPr>
    </w:p>
    <w:p w14:paraId="040E943D"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consistent LBT failure</w:t>
      </w:r>
    </w:p>
    <w:p w14:paraId="3E59A274"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Consistent LBT failure does not trigger the UE in RRC idle/inactive to enter RRC connected.</w:t>
      </w:r>
    </w:p>
    <w:p w14:paraId="0FBA221F"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w:t>
      </w:r>
      <w:r w:rsidRPr="00E43721">
        <w:rPr>
          <w:sz w:val="21"/>
          <w:szCs w:val="21"/>
        </w:rPr>
        <w:tab/>
        <w:t>Working assumption:</w:t>
      </w:r>
    </w:p>
    <w:p w14:paraId="72BBBAE7"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ab/>
        <w:t>- If SL LBT failure granularity is resource pool/RB set, UE uses the MAC CE to report consistent LBT failure to the gNB.</w:t>
      </w:r>
    </w:p>
    <w:p w14:paraId="26FE203D"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ab/>
        <w:t>- If SL LBT failure granularity is resource pool/RB set, the MAC CE indicates SL pool/RB set where SL consistent LBT failure was declared.</w:t>
      </w:r>
    </w:p>
    <w:p w14:paraId="7E27826C"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lastRenderedPageBreak/>
        <w:tab/>
        <w:t>- If SL LBT failure granularity is SL BWP (and the UE declares SL consistent LBT failure, the UE declares SL RLF and the existing RRC message is used for SL RLF indication for all UC connections. FFS on the need of new cause value.</w:t>
      </w:r>
    </w:p>
    <w:p w14:paraId="4CC36743"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ab/>
        <w:t>- If SL LBT failure granularity is resource pool/RB set, UE triggers SL RLF for all UC connections when UE has triggered consistent SL LBT failure in all resource pools/RB sets.</w:t>
      </w:r>
    </w:p>
    <w:p w14:paraId="01F01097" w14:textId="3CB5C6B9" w:rsidR="00E43721" w:rsidRDefault="00E43721" w:rsidP="00E43721">
      <w:pPr>
        <w:tabs>
          <w:tab w:val="left" w:pos="284"/>
        </w:tabs>
        <w:snapToGrid w:val="0"/>
        <w:spacing w:after="0" w:line="276" w:lineRule="auto"/>
        <w:ind w:left="284" w:hanging="284"/>
        <w:rPr>
          <w:sz w:val="21"/>
          <w:szCs w:val="21"/>
        </w:rPr>
      </w:pPr>
      <w:r w:rsidRPr="00E43721">
        <w:rPr>
          <w:sz w:val="21"/>
          <w:szCs w:val="21"/>
        </w:rPr>
        <w:t>3:</w:t>
      </w:r>
      <w:r w:rsidRPr="00E43721">
        <w:rPr>
          <w:sz w:val="21"/>
          <w:szCs w:val="21"/>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249588D7" w14:textId="17AF6D96" w:rsidR="00E43721" w:rsidRDefault="00E43721" w:rsidP="00E43721">
      <w:pPr>
        <w:tabs>
          <w:tab w:val="left" w:pos="284"/>
        </w:tabs>
        <w:snapToGrid w:val="0"/>
        <w:spacing w:after="0" w:line="276" w:lineRule="auto"/>
        <w:ind w:left="284" w:hanging="284"/>
        <w:rPr>
          <w:sz w:val="21"/>
          <w:szCs w:val="21"/>
        </w:rPr>
      </w:pPr>
    </w:p>
    <w:p w14:paraId="457A93B3"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resource (re)selection</w:t>
      </w:r>
    </w:p>
    <w:p w14:paraId="0A81131F"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RAN2 understands UE triggers a resource (re)selection when PSSCH transmission was not performed due to an LBT failure indication from L1. FFS on MCST case. Send LS to RAN1 to check if there is any concern.</w:t>
      </w:r>
    </w:p>
    <w:p w14:paraId="14C73E9E"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2a:</w:t>
      </w:r>
      <w:r w:rsidRPr="00E43721">
        <w:rPr>
          <w:sz w:val="21"/>
          <w:szCs w:val="21"/>
        </w:rPr>
        <w:tab/>
        <w:t>RAN2 understands L1 handles LBT impact to/from other UEs’ reserved resources in SL candidate resource selection (inter-UE case).</w:t>
      </w:r>
    </w:p>
    <w:p w14:paraId="3AB9E946"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2b:</w:t>
      </w:r>
      <w:r w:rsidRPr="00E43721">
        <w:rPr>
          <w:sz w:val="21"/>
          <w:szCs w:val="21"/>
        </w:rPr>
        <w:tab/>
        <w:t>RAN2 will study how MAC performs resource (re)selection with the consideration of LBT impact to its own candidate resource (intra-UE case).</w:t>
      </w:r>
    </w:p>
    <w:p w14:paraId="400BBFED" w14:textId="1B2B6F41" w:rsidR="00E43721" w:rsidRDefault="00E43721" w:rsidP="00E43721">
      <w:pPr>
        <w:tabs>
          <w:tab w:val="left" w:pos="284"/>
        </w:tabs>
        <w:snapToGrid w:val="0"/>
        <w:spacing w:after="0" w:line="276" w:lineRule="auto"/>
        <w:ind w:left="284" w:hanging="284"/>
        <w:rPr>
          <w:sz w:val="21"/>
          <w:szCs w:val="21"/>
        </w:rPr>
      </w:pPr>
      <w:r w:rsidRPr="00E43721">
        <w:rPr>
          <w:sz w:val="21"/>
          <w:szCs w:val="21"/>
        </w:rPr>
        <w:t>3:</w:t>
      </w:r>
      <w:r w:rsidRPr="00E43721">
        <w:rPr>
          <w:sz w:val="21"/>
          <w:szCs w:val="21"/>
        </w:rPr>
        <w:tab/>
        <w:t>Will send LS to RAN1 to check if there is any concern.</w:t>
      </w:r>
    </w:p>
    <w:p w14:paraId="6C57C476" w14:textId="7E18D761" w:rsidR="00E43721" w:rsidRDefault="00E43721" w:rsidP="00E43721">
      <w:pPr>
        <w:tabs>
          <w:tab w:val="left" w:pos="284"/>
        </w:tabs>
        <w:snapToGrid w:val="0"/>
        <w:spacing w:after="0" w:line="276" w:lineRule="auto"/>
        <w:ind w:left="284" w:hanging="284"/>
        <w:rPr>
          <w:sz w:val="21"/>
          <w:szCs w:val="21"/>
        </w:rPr>
      </w:pPr>
    </w:p>
    <w:p w14:paraId="12B4999B"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reserved resource and COT</w:t>
      </w:r>
    </w:p>
    <w:p w14:paraId="1A0B8F77" w14:textId="7704D7C0" w:rsid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 xml:space="preserve">For type-1 LBT, if UE observes buffer status change after LBT initiation (i.e., before MAC PDU generation), which leads to a higher CAPC priority than the value used for type-1 LBT, it’s left to UE implementation how to handle this case (like NR-U). No spec </w:t>
      </w:r>
      <w:proofErr w:type="gramStart"/>
      <w:r w:rsidRPr="00E43721">
        <w:rPr>
          <w:sz w:val="21"/>
          <w:szCs w:val="21"/>
        </w:rPr>
        <w:t>impact</w:t>
      </w:r>
      <w:proofErr w:type="gramEnd"/>
      <w:r w:rsidRPr="00E43721">
        <w:rPr>
          <w:sz w:val="21"/>
          <w:szCs w:val="21"/>
        </w:rPr>
        <w:t>.</w:t>
      </w:r>
    </w:p>
    <w:p w14:paraId="0FD5DABD" w14:textId="1A352D0D" w:rsidR="00E43721" w:rsidRDefault="00E43721" w:rsidP="00E43721">
      <w:pPr>
        <w:tabs>
          <w:tab w:val="left" w:pos="284"/>
        </w:tabs>
        <w:snapToGrid w:val="0"/>
        <w:spacing w:after="0" w:line="276" w:lineRule="auto"/>
        <w:ind w:left="284" w:hanging="284"/>
        <w:rPr>
          <w:sz w:val="21"/>
          <w:szCs w:val="21"/>
        </w:rPr>
      </w:pPr>
    </w:p>
    <w:p w14:paraId="22E0EF69"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LBT failure indication granularity</w:t>
      </w:r>
    </w:p>
    <w:p w14:paraId="3DEE7CEE" w14:textId="013B9ED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SL LBT failure indication granularity is per SL RB set.</w:t>
      </w:r>
    </w:p>
    <w:p w14:paraId="13CF6DF2" w14:textId="77777777" w:rsidR="00E43721" w:rsidRPr="000A7F49" w:rsidRDefault="00E43721" w:rsidP="000A7F49">
      <w:pPr>
        <w:tabs>
          <w:tab w:val="left" w:pos="284"/>
        </w:tabs>
        <w:snapToGrid w:val="0"/>
        <w:spacing w:after="0" w:line="276" w:lineRule="auto"/>
        <w:ind w:left="284" w:hanging="284"/>
        <w:rPr>
          <w:rFonts w:ascii="Arial" w:hAnsi="Arial" w:cs="Arial"/>
        </w:rPr>
      </w:pPr>
    </w:p>
    <w:p w14:paraId="6918283D" w14:textId="549A118C" w:rsidR="00C21339" w:rsidRDefault="00701410" w:rsidP="00A86AB5">
      <w:pPr>
        <w:pStyle w:val="Heading4"/>
        <w:rPr>
          <w:lang w:eastAsia="ja-JP"/>
        </w:rPr>
      </w:pPr>
      <w:r>
        <w:rPr>
          <w:lang w:eastAsia="ja-JP"/>
        </w:rPr>
        <w:t>2.2.2</w:t>
      </w:r>
      <w:r>
        <w:rPr>
          <w:lang w:eastAsia="ja-JP"/>
        </w:rPr>
        <w:tab/>
        <w:t>Remaining Open issues</w:t>
      </w:r>
    </w:p>
    <w:p w14:paraId="34D0BC60" w14:textId="73D82FCE" w:rsidR="00CA6C3A" w:rsidRPr="00CA6C3A" w:rsidRDefault="00CA6C3A" w:rsidP="00CA6C3A">
      <w:pPr>
        <w:pStyle w:val="ListParagraph"/>
        <w:numPr>
          <w:ilvl w:val="0"/>
          <w:numId w:val="19"/>
        </w:numPr>
        <w:ind w:leftChars="0"/>
        <w:rPr>
          <w:rFonts w:ascii="Times New Roman" w:hAnsi="Times New Roman"/>
        </w:rPr>
      </w:pPr>
      <w:r w:rsidRPr="00CA6C3A">
        <w:rPr>
          <w:rFonts w:ascii="Times" w:hAnsi="Times" w:cs="Times"/>
        </w:rPr>
        <w:t xml:space="preserve">Mechanism to support NR sidelink CA operation based on LTE sidelink CA operation (This part of the work is </w:t>
      </w:r>
      <w:r w:rsidRPr="00CA6C3A">
        <w:rPr>
          <w:rFonts w:ascii="Times New Roman" w:hAnsi="Times New Roman"/>
        </w:rPr>
        <w:t>put on hold until further checking in RAN#</w:t>
      </w:r>
      <w:r w:rsidR="00540AA1">
        <w:rPr>
          <w:rFonts w:ascii="Times New Roman" w:hAnsi="Times New Roman"/>
        </w:rPr>
        <w:t>99</w:t>
      </w:r>
      <w:r w:rsidRPr="00CA6C3A">
        <w:rPr>
          <w:rFonts w:ascii="Times New Roman" w:hAnsi="Times New Roman"/>
        </w:rPr>
        <w:t>)</w:t>
      </w:r>
    </w:p>
    <w:p w14:paraId="46D78D22" w14:textId="77777777" w:rsidR="00CA6C3A" w:rsidRPr="00CA6C3A" w:rsidRDefault="00CA6C3A" w:rsidP="00CA6C3A">
      <w:pPr>
        <w:pStyle w:val="ListParagraph"/>
        <w:numPr>
          <w:ilvl w:val="0"/>
          <w:numId w:val="19"/>
        </w:numPr>
        <w:ind w:leftChars="0"/>
        <w:rPr>
          <w:rFonts w:ascii="Times New Roman" w:hAnsi="Times New Roman"/>
        </w:rPr>
      </w:pPr>
      <w:r w:rsidRPr="00CA6C3A">
        <w:rPr>
          <w:rFonts w:ascii="Times New Roman" w:hAnsi="Times New Roman"/>
        </w:rPr>
        <w:t>SL-U objective:</w:t>
      </w:r>
    </w:p>
    <w:p w14:paraId="564E3E85"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Further details of CAPC determination, e.g., CAPC determination for non-standardized QoS flow</w:t>
      </w:r>
    </w:p>
    <w:p w14:paraId="12C1671C"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 xml:space="preserve">Consistent LBT failure </w:t>
      </w:r>
      <w:r w:rsidRPr="00CA6C3A">
        <w:rPr>
          <w:rFonts w:ascii="Times New Roman" w:hAnsi="Times New Roman" w:hint="eastAsia"/>
        </w:rPr>
        <w:t>d</w:t>
      </w:r>
      <w:r w:rsidRPr="00CA6C3A">
        <w:rPr>
          <w:rFonts w:ascii="Times New Roman" w:hAnsi="Times New Roman"/>
        </w:rPr>
        <w:t>etection, report and recovery mechanism;</w:t>
      </w:r>
    </w:p>
    <w:p w14:paraId="209D5B24"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Whether/how to enhance resource allocation procedure (e.g., mode-1 CG retransmission and mode-2 resource re-selection) in SL-U;</w:t>
      </w:r>
    </w:p>
    <w:p w14:paraId="4FBE2FDF"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Study if enhancements to the SL RLF procedure are needed due to LBT failure;</w:t>
      </w:r>
    </w:p>
    <w:p w14:paraId="4E3F55E7"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Study if any impact is needed due to the COT sharing mechanism based on RAN1 conclusion.</w:t>
      </w:r>
    </w:p>
    <w:p w14:paraId="6ECF5B3A" w14:textId="77777777" w:rsidR="00CA6C3A" w:rsidRPr="00CA6C3A" w:rsidRDefault="00CA6C3A" w:rsidP="00CA6C3A">
      <w:pPr>
        <w:pStyle w:val="ListParagraph"/>
        <w:numPr>
          <w:ilvl w:val="0"/>
          <w:numId w:val="19"/>
        </w:numPr>
        <w:ind w:leftChars="0"/>
        <w:rPr>
          <w:rFonts w:ascii="Times New Roman" w:hAnsi="Times New Roman"/>
        </w:rPr>
      </w:pPr>
      <w:r w:rsidRPr="00CA6C3A">
        <w:rPr>
          <w:rFonts w:ascii="Times New Roman" w:hAnsi="Times New Roman"/>
        </w:rPr>
        <w:t xml:space="preserve">Study enhanced sidelink operation on FR2 licensed spectrum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AE5F0EA" w:rsidR="00701410" w:rsidRDefault="00701410" w:rsidP="00701410">
      <w:pPr>
        <w:pStyle w:val="Heading4"/>
        <w:rPr>
          <w:lang w:eastAsia="ja-JP"/>
        </w:rPr>
      </w:pPr>
      <w:r>
        <w:rPr>
          <w:lang w:eastAsia="ja-JP"/>
        </w:rPr>
        <w:t>2.4.1</w:t>
      </w:r>
      <w:r>
        <w:rPr>
          <w:lang w:eastAsia="ja-JP"/>
        </w:rPr>
        <w:tab/>
        <w:t>Agreements</w:t>
      </w:r>
    </w:p>
    <w:p w14:paraId="059CD6AB" w14:textId="2A03004D" w:rsidR="00CD630D" w:rsidRDefault="00CD630D" w:rsidP="00CD630D">
      <w:pPr>
        <w:rPr>
          <w:rStyle w:val="Strong"/>
          <w:color w:val="000000"/>
          <w:szCs w:val="21"/>
        </w:rPr>
      </w:pPr>
      <w:r w:rsidRPr="00CD630D">
        <w:rPr>
          <w:rStyle w:val="Strong"/>
          <w:color w:val="000000"/>
          <w:szCs w:val="21"/>
        </w:rPr>
        <w:t>Progress made in RAN</w:t>
      </w:r>
      <w:r w:rsidR="00BE3DA2">
        <w:rPr>
          <w:rStyle w:val="Strong"/>
          <w:color w:val="000000"/>
          <w:szCs w:val="21"/>
        </w:rPr>
        <w:t>4</w:t>
      </w:r>
      <w:r w:rsidRPr="00CD630D">
        <w:rPr>
          <w:rStyle w:val="Strong"/>
          <w:color w:val="000000"/>
          <w:szCs w:val="21"/>
        </w:rPr>
        <w:t>#1</w:t>
      </w:r>
      <w:r w:rsidR="00BE3DA2">
        <w:rPr>
          <w:rStyle w:val="Strong"/>
          <w:color w:val="000000"/>
          <w:szCs w:val="21"/>
        </w:rPr>
        <w:t>06</w:t>
      </w:r>
    </w:p>
    <w:p w14:paraId="345D1B5A" w14:textId="3B89A599" w:rsidR="00C5415F" w:rsidRPr="00BE3DA2" w:rsidRDefault="00C5415F" w:rsidP="00CD630D">
      <w:pPr>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UE RF agreements have been reached in WF </w:t>
      </w:r>
      <w:r w:rsidRPr="00BE3DA2">
        <w:rPr>
          <w:rStyle w:val="Strong"/>
          <w:bCs w:val="0"/>
          <w:color w:val="000000"/>
          <w:szCs w:val="21"/>
        </w:rPr>
        <w:t>R4-2303568.</w:t>
      </w:r>
    </w:p>
    <w:p w14:paraId="2CFB3D5F"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1-1: Support for NR sidelink CA operation</w:t>
      </w:r>
    </w:p>
    <w:p w14:paraId="3D6E23A1" w14:textId="77777777" w:rsidR="00CD630D" w:rsidRPr="00AB5257" w:rsidRDefault="00CD630D" w:rsidP="00AB5257">
      <w:pPr>
        <w:pStyle w:val="ListParagraph"/>
        <w:numPr>
          <w:ilvl w:val="0"/>
          <w:numId w:val="43"/>
        </w:numPr>
        <w:spacing w:line="276" w:lineRule="auto"/>
        <w:ind w:leftChars="0"/>
        <w:rPr>
          <w:rFonts w:ascii="Times New Roman" w:hAnsi="Times New Roman"/>
          <w:b/>
        </w:rPr>
      </w:pPr>
      <w:r w:rsidRPr="00AB5257">
        <w:rPr>
          <w:rFonts w:ascii="Times New Roman" w:hAnsi="Times New Roman"/>
          <w:highlight w:val="green"/>
        </w:rPr>
        <w:t>Agreement</w:t>
      </w:r>
      <w:r w:rsidRPr="00AB5257">
        <w:rPr>
          <w:rFonts w:ascii="Times New Roman" w:hAnsi="Times New Roman"/>
        </w:rPr>
        <w:t>:</w:t>
      </w:r>
      <w:r w:rsidRPr="00AB5257">
        <w:rPr>
          <w:rFonts w:ascii="Times New Roman" w:hAnsi="Times New Roman"/>
          <w:b/>
        </w:rPr>
        <w:t xml:space="preserve"> </w:t>
      </w:r>
      <w:r w:rsidRPr="00AB5257">
        <w:rPr>
          <w:rFonts w:ascii="Times New Roman" w:hAnsi="Times New Roman"/>
        </w:rPr>
        <w:t>Put work linked with NR sidelink CA operation on hold until further checking in RAN#99.</w:t>
      </w:r>
    </w:p>
    <w:p w14:paraId="4559A138"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1-2: Support for NR sidelink operation in FR2 licensed spectrum</w:t>
      </w:r>
    </w:p>
    <w:p w14:paraId="1A8AB0FF"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AD7991">
        <w:rPr>
          <w:rFonts w:ascii="Times New Roman" w:hAnsi="Times New Roman"/>
          <w:highlight w:val="green"/>
        </w:rPr>
        <w:lastRenderedPageBreak/>
        <w:t>Agreement</w:t>
      </w:r>
      <w:r w:rsidRPr="00AB5257">
        <w:rPr>
          <w:rFonts w:ascii="Times New Roman" w:hAnsi="Times New Roman"/>
        </w:rPr>
        <w:t>: Based on WID, there is no RAN4 objectives for FR2 sidelink operation</w:t>
      </w:r>
    </w:p>
    <w:p w14:paraId="55B4DD55"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1-4-1: Concurrent operation on Uu@Licensed and SL@Un-licensed</w:t>
      </w:r>
    </w:p>
    <w:p w14:paraId="169BF6A6"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Inter-band combinations for concurrent operation for Uu @Licensed and SL @Un-licensed are to be studied based on company inputs. In order to meet the WI objectives and schedule it is requested that combinations are decided in the next RAN4 meeting.</w:t>
      </w:r>
    </w:p>
    <w:p w14:paraId="7851FFF0" w14:textId="77777777" w:rsidR="00CD630D" w:rsidRPr="00AB5257" w:rsidRDefault="00CD630D" w:rsidP="00C5415F">
      <w:pPr>
        <w:widowControl w:val="0"/>
        <w:numPr>
          <w:ilvl w:val="2"/>
          <w:numId w:val="45"/>
        </w:numPr>
        <w:overflowPunct/>
        <w:autoSpaceDE/>
        <w:autoSpaceDN/>
        <w:adjustRightInd/>
        <w:spacing w:after="0" w:line="276" w:lineRule="auto"/>
        <w:textAlignment w:val="auto"/>
        <w:rPr>
          <w:sz w:val="21"/>
        </w:rPr>
      </w:pPr>
      <w:r w:rsidRPr="00AB5257">
        <w:rPr>
          <w:sz w:val="21"/>
        </w:rPr>
        <w:t>One example band combination is needed. FFS on which band combination is chosen.</w:t>
      </w:r>
    </w:p>
    <w:p w14:paraId="7CD49EE2"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 xml:space="preserve">Issue 2-2: Supported un-licensed bands for NR SL-U operation  </w:t>
      </w:r>
    </w:p>
    <w:p w14:paraId="03E03852"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Focus on n46, n96, n102.</w:t>
      </w:r>
    </w:p>
    <w:p w14:paraId="4BDD4AC6"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2-3: Supported UE channel bandwidth of 20, 40, 60 and 80MHz for SL-U</w:t>
      </w:r>
    </w:p>
    <w:p w14:paraId="038A757C"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xml:space="preserve">: Support channel bandwidth of 20, 40, 60 and 80 MHz </w:t>
      </w:r>
      <w:proofErr w:type="gramStart"/>
      <w:r w:rsidRPr="00AB5257">
        <w:rPr>
          <w:rFonts w:ascii="Times New Roman" w:hAnsi="Times New Roman"/>
        </w:rPr>
        <w:t>i.e.</w:t>
      </w:r>
      <w:proofErr w:type="gramEnd"/>
      <w:r w:rsidRPr="00AB5257">
        <w:rPr>
          <w:rFonts w:ascii="Times New Roman" w:hAnsi="Times New Roman"/>
        </w:rPr>
        <w:t xml:space="preserve"> same maximum bandwidth as is mandatory for NR-U.</w:t>
      </w:r>
    </w:p>
    <w:p w14:paraId="71C9CA92" w14:textId="77777777" w:rsidR="00CD630D" w:rsidRPr="00AB5257" w:rsidRDefault="00CD630D" w:rsidP="00C5415F">
      <w:pPr>
        <w:widowControl w:val="0"/>
        <w:numPr>
          <w:ilvl w:val="2"/>
          <w:numId w:val="45"/>
        </w:numPr>
        <w:overflowPunct/>
        <w:autoSpaceDE/>
        <w:autoSpaceDN/>
        <w:adjustRightInd/>
        <w:spacing w:after="0" w:line="276" w:lineRule="auto"/>
        <w:textAlignment w:val="auto"/>
        <w:rPr>
          <w:sz w:val="21"/>
        </w:rPr>
      </w:pPr>
      <w:r w:rsidRPr="00AB5257">
        <w:rPr>
          <w:sz w:val="21"/>
        </w:rPr>
        <w:t>Maximum channel bandwidth of 40MHz for V2X is not impacted</w:t>
      </w:r>
    </w:p>
    <w:p w14:paraId="656D298A"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2-4: Support for 10MHz channel bandwidth for SL-U</w:t>
      </w:r>
    </w:p>
    <w:p w14:paraId="27DF7F8E"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To put 10MHz on hold to wait for sidelink CA discussion.</w:t>
      </w:r>
    </w:p>
    <w:p w14:paraId="442D3E0E"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2-5: Support for 100MHz channel bandwidth for SL-U</w:t>
      </w:r>
    </w:p>
    <w:p w14:paraId="16B28644"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Support for 100MHz is optional for SL-U</w:t>
      </w:r>
    </w:p>
    <w:p w14:paraId="59D596C0"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2-10-1: Maximum output power</w:t>
      </w:r>
    </w:p>
    <w:p w14:paraId="7205187E"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Power class 5 should be considered as the starting point for the sidelink operation in unlicensed spectrum. FFS on other power classes</w:t>
      </w:r>
    </w:p>
    <w:p w14:paraId="48898452"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2-10-2: Default power class</w:t>
      </w:r>
    </w:p>
    <w:p w14:paraId="5EA62304"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Use power class 5 as the default power class for SL-U.</w:t>
      </w:r>
    </w:p>
    <w:p w14:paraId="2DD70583" w14:textId="15BDE9EC" w:rsidR="00CD630D" w:rsidRDefault="00CD630D" w:rsidP="000F57A5">
      <w:pPr>
        <w:rPr>
          <w:rFonts w:eastAsia="Yu Mincho"/>
          <w:strike/>
          <w:sz w:val="21"/>
          <w:szCs w:val="21"/>
          <w:lang w:eastAsia="ja-JP"/>
        </w:rPr>
      </w:pPr>
    </w:p>
    <w:p w14:paraId="223E3599" w14:textId="7DFE6005" w:rsidR="00EF69A8" w:rsidRPr="00BE3DA2" w:rsidRDefault="00EF69A8" w:rsidP="00EF69A8">
      <w:pPr>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RRM agreements have been reached in WF </w:t>
      </w:r>
      <w:r w:rsidRPr="00BE3DA2">
        <w:rPr>
          <w:rStyle w:val="Strong"/>
          <w:bCs w:val="0"/>
          <w:color w:val="000000"/>
          <w:szCs w:val="21"/>
        </w:rPr>
        <w:t>R4-2303265.</w:t>
      </w:r>
    </w:p>
    <w:p w14:paraId="55B96AC2" w14:textId="77777777" w:rsidR="00E110DB" w:rsidRPr="00E110DB" w:rsidRDefault="00E110DB" w:rsidP="00E110DB">
      <w:pPr>
        <w:widowControl w:val="0"/>
        <w:numPr>
          <w:ilvl w:val="0"/>
          <w:numId w:val="38"/>
        </w:numPr>
        <w:overflowPunct/>
        <w:autoSpaceDE/>
        <w:autoSpaceDN/>
        <w:adjustRightInd/>
        <w:spacing w:after="0" w:line="276" w:lineRule="auto"/>
        <w:textAlignment w:val="auto"/>
        <w:rPr>
          <w:sz w:val="21"/>
          <w:u w:val="single"/>
        </w:rPr>
      </w:pPr>
      <w:r w:rsidRPr="00E110DB">
        <w:rPr>
          <w:sz w:val="21"/>
          <w:u w:val="single"/>
        </w:rPr>
        <w:t xml:space="preserve">Scope of sidelink evolution </w:t>
      </w:r>
    </w:p>
    <w:p w14:paraId="45417030" w14:textId="77777777" w:rsidR="00E110DB" w:rsidRPr="00E110DB" w:rsidRDefault="00E110DB" w:rsidP="00E110DB">
      <w:pPr>
        <w:pStyle w:val="ListParagraph"/>
        <w:numPr>
          <w:ilvl w:val="0"/>
          <w:numId w:val="43"/>
        </w:numPr>
        <w:spacing w:line="276" w:lineRule="auto"/>
        <w:ind w:leftChars="0"/>
        <w:rPr>
          <w:rFonts w:ascii="Times New Roman" w:hAnsi="Times New Roman"/>
        </w:rPr>
      </w:pPr>
      <w:r w:rsidRPr="00E110DB">
        <w:rPr>
          <w:rFonts w:ascii="Times New Roman" w:hAnsi="Times New Roman"/>
        </w:rPr>
        <w:t>&lt;</w:t>
      </w:r>
      <w:r w:rsidRPr="00E110DB">
        <w:rPr>
          <w:rFonts w:ascii="Times New Roman" w:hAnsi="Times New Roman"/>
          <w:highlight w:val="green"/>
        </w:rPr>
        <w:t>Agreement</w:t>
      </w:r>
      <w:r w:rsidRPr="00E110DB">
        <w:rPr>
          <w:rFonts w:ascii="Times New Roman" w:hAnsi="Times New Roman"/>
        </w:rPr>
        <w:t xml:space="preserve">&gt;: </w:t>
      </w:r>
    </w:p>
    <w:p w14:paraId="7A79C7DC" w14:textId="77777777" w:rsidR="00E110DB" w:rsidRPr="00E110DB" w:rsidRDefault="00E110DB" w:rsidP="00E110DB">
      <w:pPr>
        <w:pStyle w:val="ListParagraph"/>
        <w:widowControl/>
        <w:numPr>
          <w:ilvl w:val="0"/>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 xml:space="preserve">Identify and specify RRM requirements </w:t>
      </w:r>
    </w:p>
    <w:p w14:paraId="2CF54EBD" w14:textId="77777777" w:rsidR="00E110DB" w:rsidRPr="00E110DB" w:rsidRDefault="00E110DB" w:rsidP="00E110DB">
      <w:pPr>
        <w:pStyle w:val="ListParagraph"/>
        <w:widowControl/>
        <w:numPr>
          <w:ilvl w:val="1"/>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SL unlicensed operation</w:t>
      </w:r>
    </w:p>
    <w:p w14:paraId="59DA8066" w14:textId="77777777" w:rsidR="00E110DB" w:rsidRPr="00E110DB" w:rsidRDefault="00E110DB" w:rsidP="00E110DB">
      <w:pPr>
        <w:pStyle w:val="ListParagraph"/>
        <w:widowControl/>
        <w:numPr>
          <w:ilvl w:val="1"/>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Co-channel coexistence for LTE SL and NR SL</w:t>
      </w:r>
    </w:p>
    <w:p w14:paraId="2E7CBDCB" w14:textId="77777777" w:rsidR="00E110DB" w:rsidRPr="00E110DB" w:rsidRDefault="00E110DB" w:rsidP="00E110DB">
      <w:pPr>
        <w:pStyle w:val="ListParagraph"/>
        <w:widowControl/>
        <w:numPr>
          <w:ilvl w:val="0"/>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Postpone the discussion on RRM impacts due to NR sidelink CA until further checking in RAN-P #99 meeting</w:t>
      </w:r>
    </w:p>
    <w:p w14:paraId="0289EE70" w14:textId="77777777" w:rsidR="00E110DB" w:rsidRPr="00E110DB" w:rsidRDefault="00E110DB" w:rsidP="00E110DB">
      <w:pPr>
        <w:pStyle w:val="ListParagraph"/>
        <w:widowControl/>
        <w:numPr>
          <w:ilvl w:val="0"/>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Note: It is a common understanding that according to WID the RRM requirements for enhanced SL operation in FR2 are out of scope of Rel-18 work</w:t>
      </w:r>
    </w:p>
    <w:p w14:paraId="7F0856DF" w14:textId="77777777" w:rsidR="00E110DB" w:rsidRPr="00E110DB" w:rsidRDefault="00E110DB" w:rsidP="00E110DB">
      <w:pPr>
        <w:widowControl w:val="0"/>
        <w:numPr>
          <w:ilvl w:val="0"/>
          <w:numId w:val="38"/>
        </w:numPr>
        <w:overflowPunct/>
        <w:autoSpaceDE/>
        <w:autoSpaceDN/>
        <w:adjustRightInd/>
        <w:spacing w:after="0" w:line="276" w:lineRule="auto"/>
        <w:textAlignment w:val="auto"/>
        <w:rPr>
          <w:sz w:val="21"/>
          <w:u w:val="single"/>
        </w:rPr>
      </w:pPr>
      <w:r w:rsidRPr="00E110DB">
        <w:rPr>
          <w:sz w:val="21"/>
          <w:u w:val="single"/>
        </w:rPr>
        <w:t xml:space="preserve">Co-channel coexistence between LTE sidelink and NR sidelink </w:t>
      </w:r>
    </w:p>
    <w:p w14:paraId="7DF99EDF" w14:textId="77777777" w:rsidR="00E110DB" w:rsidRPr="00E110DB" w:rsidRDefault="00E110DB" w:rsidP="00E110DB">
      <w:pPr>
        <w:pStyle w:val="ListParagraph"/>
        <w:numPr>
          <w:ilvl w:val="0"/>
          <w:numId w:val="43"/>
        </w:numPr>
        <w:spacing w:line="276" w:lineRule="auto"/>
        <w:ind w:leftChars="0"/>
        <w:rPr>
          <w:rFonts w:ascii="Times New Roman" w:hAnsi="Times New Roman"/>
        </w:rPr>
      </w:pPr>
      <w:r w:rsidRPr="00E110DB">
        <w:rPr>
          <w:rFonts w:ascii="Times New Roman" w:hAnsi="Times New Roman"/>
        </w:rPr>
        <w:t>&lt;</w:t>
      </w:r>
      <w:r w:rsidRPr="00E110DB">
        <w:rPr>
          <w:rFonts w:ascii="Times New Roman" w:hAnsi="Times New Roman"/>
          <w:highlight w:val="green"/>
        </w:rPr>
        <w:t>Way forward</w:t>
      </w:r>
      <w:r w:rsidRPr="00E110DB">
        <w:rPr>
          <w:rFonts w:ascii="Times New Roman" w:hAnsi="Times New Roman"/>
        </w:rPr>
        <w:t xml:space="preserve"> &gt;: RAN4 to continue discussion based on RAN1 progress</w:t>
      </w:r>
    </w:p>
    <w:p w14:paraId="31C3C978" w14:textId="77777777" w:rsidR="003D29DF" w:rsidRPr="00E110DB" w:rsidRDefault="003D29DF" w:rsidP="000F57A5">
      <w:pPr>
        <w:rPr>
          <w:rFonts w:eastAsia="Yu Mincho"/>
          <w:strike/>
          <w:sz w:val="21"/>
          <w:szCs w:val="21"/>
          <w:lang w:eastAsia="ja-JP"/>
        </w:rPr>
      </w:pPr>
    </w:p>
    <w:p w14:paraId="37D259DA" w14:textId="0A2A2F62" w:rsidR="00701410" w:rsidRDefault="00701410" w:rsidP="00701410">
      <w:pPr>
        <w:pStyle w:val="Heading4"/>
        <w:rPr>
          <w:lang w:eastAsia="ja-JP"/>
        </w:rPr>
      </w:pPr>
      <w:r>
        <w:rPr>
          <w:lang w:eastAsia="ja-JP"/>
        </w:rPr>
        <w:t>2.4.2</w:t>
      </w:r>
      <w:r>
        <w:rPr>
          <w:lang w:eastAsia="ja-JP"/>
        </w:rPr>
        <w:tab/>
        <w:t>Remaining Open issues</w:t>
      </w:r>
    </w:p>
    <w:p w14:paraId="0E9902DE" w14:textId="4AF5EF6C" w:rsidR="006366EE" w:rsidRPr="00BE3DA2" w:rsidRDefault="006366EE" w:rsidP="00BE3DA2">
      <w:pPr>
        <w:spacing w:after="0" w:line="276" w:lineRule="auto"/>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UE RF open issues have been captured in WF </w:t>
      </w:r>
      <w:r w:rsidRPr="00BE3DA2">
        <w:rPr>
          <w:rStyle w:val="Strong"/>
          <w:bCs w:val="0"/>
          <w:color w:val="000000"/>
          <w:szCs w:val="21"/>
        </w:rPr>
        <w:t>R4-2303568.</w:t>
      </w:r>
    </w:p>
    <w:p w14:paraId="0C630556" w14:textId="77777777" w:rsidR="006366EE" w:rsidRPr="006366EE" w:rsidRDefault="006366EE" w:rsidP="006366EE">
      <w:pPr>
        <w:widowControl w:val="0"/>
        <w:numPr>
          <w:ilvl w:val="0"/>
          <w:numId w:val="38"/>
        </w:numPr>
        <w:overflowPunct/>
        <w:autoSpaceDE/>
        <w:autoSpaceDN/>
        <w:adjustRightInd/>
        <w:spacing w:after="0"/>
        <w:textAlignment w:val="auto"/>
      </w:pPr>
      <w:r w:rsidRPr="006366EE">
        <w:t xml:space="preserve">Issue 1-3: </w:t>
      </w:r>
      <w:bookmarkStart w:id="2" w:name="_Hlk127797312"/>
      <w:r w:rsidRPr="006366EE">
        <w:t>Single carrier SL-U operation and then add combinations for concurrent operation based on company inputs.</w:t>
      </w:r>
      <w:bookmarkEnd w:id="2"/>
    </w:p>
    <w:p w14:paraId="4DD06E89"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1-4-2: Concurrent operation on Uu@Un-licensed and SL@Un-licensed</w:t>
      </w:r>
    </w:p>
    <w:p w14:paraId="750F84A5"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1-5: Adjacent channel coexistence evaluation for NR SL-U</w:t>
      </w:r>
    </w:p>
    <w:p w14:paraId="6F609291"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1-6: Co-channel coexistence for LTE sidelink and NR sidelink</w:t>
      </w:r>
    </w:p>
    <w:p w14:paraId="66E3C2C7"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2-1: SL-U requirements location in 38.101-1</w:t>
      </w:r>
    </w:p>
    <w:p w14:paraId="2DD08036"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2-6: Channel spacing</w:t>
      </w:r>
    </w:p>
    <w:p w14:paraId="32D35343"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2-7-1: Channel raster</w:t>
      </w:r>
    </w:p>
    <w:p w14:paraId="702E09AD"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2-7-2: Applicability of V2X channel raster shift</w:t>
      </w:r>
    </w:p>
    <w:p w14:paraId="313637F8"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2-7-3: Channel raster to resource element mapping</w:t>
      </w:r>
    </w:p>
    <w:p w14:paraId="080E0455"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2-7-4: Channel raster entries for each operating band</w:t>
      </w:r>
    </w:p>
    <w:p w14:paraId="1CC8DF30"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2-8: Synchronization raster</w:t>
      </w:r>
    </w:p>
    <w:p w14:paraId="6126F1A7"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2-9-1: Requirements for wideband operation</w:t>
      </w:r>
    </w:p>
    <w:p w14:paraId="708B7937"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2-9-2: Intra-cell guard bands for wideband operation of SL-U</w:t>
      </w:r>
    </w:p>
    <w:p w14:paraId="6785A049" w14:textId="60BFEBAB" w:rsidR="006366EE" w:rsidRDefault="006366EE" w:rsidP="006366EE">
      <w:pPr>
        <w:widowControl w:val="0"/>
        <w:numPr>
          <w:ilvl w:val="0"/>
          <w:numId w:val="38"/>
        </w:numPr>
        <w:overflowPunct/>
        <w:autoSpaceDE/>
        <w:autoSpaceDN/>
        <w:adjustRightInd/>
        <w:spacing w:after="0"/>
        <w:textAlignment w:val="auto"/>
      </w:pPr>
      <w:r w:rsidRPr="006366EE">
        <w:t>Issue 2-11: Transmit power density requirements</w:t>
      </w:r>
    </w:p>
    <w:p w14:paraId="3DC0F9C7" w14:textId="2F3B2E65" w:rsidR="00E110DB" w:rsidRDefault="00E110DB" w:rsidP="00E110DB">
      <w:pPr>
        <w:widowControl w:val="0"/>
        <w:overflowPunct/>
        <w:autoSpaceDE/>
        <w:autoSpaceDN/>
        <w:adjustRightInd/>
        <w:spacing w:after="0"/>
        <w:textAlignment w:val="auto"/>
      </w:pPr>
    </w:p>
    <w:p w14:paraId="3F620AAC" w14:textId="595EB7D2" w:rsidR="00BE3DA2" w:rsidRPr="00BE3DA2" w:rsidRDefault="00BE3DA2" w:rsidP="00BE3DA2">
      <w:pPr>
        <w:spacing w:after="0" w:line="276" w:lineRule="auto"/>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RRM </w:t>
      </w:r>
      <w:r>
        <w:rPr>
          <w:rStyle w:val="Strong"/>
          <w:color w:val="000000"/>
          <w:szCs w:val="21"/>
        </w:rPr>
        <w:t>open issues</w:t>
      </w:r>
      <w:r w:rsidRPr="00BE3DA2">
        <w:rPr>
          <w:rStyle w:val="Strong"/>
          <w:color w:val="000000"/>
          <w:szCs w:val="21"/>
        </w:rPr>
        <w:t xml:space="preserve"> have been </w:t>
      </w:r>
      <w:r>
        <w:rPr>
          <w:rStyle w:val="Strong"/>
          <w:color w:val="000000"/>
          <w:szCs w:val="21"/>
        </w:rPr>
        <w:t>captured</w:t>
      </w:r>
      <w:r w:rsidRPr="00BE3DA2">
        <w:rPr>
          <w:rStyle w:val="Strong"/>
          <w:color w:val="000000"/>
          <w:szCs w:val="21"/>
        </w:rPr>
        <w:t xml:space="preserve"> in WF R4-2303265.</w:t>
      </w:r>
    </w:p>
    <w:p w14:paraId="3B87BFFB" w14:textId="2B73845A" w:rsidR="00E110DB" w:rsidRPr="00BE3DA2" w:rsidRDefault="00E110DB" w:rsidP="00BE3DA2">
      <w:pPr>
        <w:widowControl w:val="0"/>
        <w:numPr>
          <w:ilvl w:val="0"/>
          <w:numId w:val="38"/>
        </w:numPr>
        <w:overflowPunct/>
        <w:autoSpaceDE/>
        <w:autoSpaceDN/>
        <w:adjustRightInd/>
        <w:spacing w:after="0"/>
        <w:textAlignment w:val="auto"/>
      </w:pPr>
      <w:r w:rsidRPr="00BE3DA2">
        <w:lastRenderedPageBreak/>
        <w:t>FFS how to introduce identified requirements in the specification.</w:t>
      </w:r>
    </w:p>
    <w:p w14:paraId="3CA2CADE" w14:textId="09A92AFE" w:rsidR="00E110DB" w:rsidRPr="00BE3DA2" w:rsidRDefault="00E110DB" w:rsidP="00BE3DA2">
      <w:pPr>
        <w:widowControl w:val="0"/>
        <w:numPr>
          <w:ilvl w:val="0"/>
          <w:numId w:val="38"/>
        </w:numPr>
        <w:overflowPunct/>
        <w:autoSpaceDE/>
        <w:autoSpaceDN/>
        <w:adjustRightInd/>
        <w:spacing w:after="0"/>
        <w:textAlignment w:val="auto"/>
      </w:pPr>
      <w:r w:rsidRPr="00BE3DA2">
        <w:t>RAN4 to continue discussion whether and how to define the following requirements considering SL-U operation</w:t>
      </w:r>
    </w:p>
    <w:p w14:paraId="29FB5F25"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hint="eastAsia"/>
        </w:rPr>
        <w:t>UE transmit timing</w:t>
      </w:r>
    </w:p>
    <w:p w14:paraId="2B7DD434"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hint="eastAsia"/>
        </w:rPr>
        <w:t>Initiation/Cease</w:t>
      </w:r>
      <w:r w:rsidRPr="00BE3DA2">
        <w:rPr>
          <w:rFonts w:ascii="Times New Roman" w:hAnsi="Times New Roman"/>
        </w:rPr>
        <w:t xml:space="preserve"> of SLSS transmission</w:t>
      </w:r>
    </w:p>
    <w:p w14:paraId="1542867E"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Selection/Reselection of V2X synchronization reference source</w:t>
      </w:r>
    </w:p>
    <w:p w14:paraId="342E3AB5"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L1 SL-RSRP measurement</w:t>
      </w:r>
    </w:p>
    <w:p w14:paraId="6C8F0EAA"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Congestion control measurements</w:t>
      </w:r>
    </w:p>
    <w:p w14:paraId="47327297"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Interruption</w:t>
      </w:r>
    </w:p>
    <w:p w14:paraId="7562D4CF"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Scheduling availability</w:t>
      </w:r>
    </w:p>
    <w:p w14:paraId="3EB1FB72" w14:textId="48B3651A" w:rsidR="00E110DB" w:rsidRPr="00BE3DA2" w:rsidRDefault="00E110DB" w:rsidP="00BE3DA2">
      <w:pPr>
        <w:widowControl w:val="0"/>
        <w:numPr>
          <w:ilvl w:val="0"/>
          <w:numId w:val="38"/>
        </w:numPr>
        <w:overflowPunct/>
        <w:autoSpaceDE/>
        <w:autoSpaceDN/>
        <w:adjustRightInd/>
        <w:spacing w:after="0"/>
        <w:textAlignment w:val="auto"/>
      </w:pPr>
      <w:r w:rsidRPr="00BE3DA2">
        <w:t>Other issues due to LBT</w:t>
      </w:r>
    </w:p>
    <w:p w14:paraId="4D080813"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 xml:space="preserve">FFS: Conditions when SLSS occasion can be considered as available or unavailable </w:t>
      </w:r>
    </w:p>
    <w:p w14:paraId="482A9B91"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FFS: UE behavior when experiencing large number of missing SLSS due to LBT failures</w:t>
      </w:r>
    </w:p>
    <w:p w14:paraId="2300E528" w14:textId="7463F1C4" w:rsidR="00E110DB" w:rsidRPr="00E110DB" w:rsidRDefault="00E110DB" w:rsidP="00E110DB">
      <w:pPr>
        <w:widowControl w:val="0"/>
        <w:overflowPunct/>
        <w:autoSpaceDE/>
        <w:autoSpaceDN/>
        <w:adjustRightInd/>
        <w:spacing w:after="0"/>
        <w:textAlignment w:val="auto"/>
        <w:rPr>
          <w:lang w:val="en-US"/>
        </w:rPr>
      </w:pPr>
    </w:p>
    <w:p w14:paraId="2F327807" w14:textId="12489797" w:rsidR="00813B74" w:rsidRPr="00BE3DA2" w:rsidRDefault="00813B74" w:rsidP="00BE3DA2">
      <w:pPr>
        <w:spacing w:after="0" w:line="276" w:lineRule="auto"/>
        <w:rPr>
          <w:rStyle w:val="Strong"/>
          <w:color w:val="000000"/>
          <w:szCs w:val="21"/>
        </w:rPr>
      </w:pPr>
      <w:r w:rsidRPr="00BE3DA2">
        <w:rPr>
          <w:rStyle w:val="Strong"/>
          <w:color w:val="000000"/>
          <w:szCs w:val="21"/>
        </w:rPr>
        <w:t>UE demodulation performance requirements</w:t>
      </w:r>
    </w:p>
    <w:p w14:paraId="05EC3E05" w14:textId="7E40F800" w:rsidR="00813B74" w:rsidRPr="00BE3DA2" w:rsidRDefault="00813B74" w:rsidP="00BE3DA2">
      <w:pPr>
        <w:spacing w:after="0" w:line="276" w:lineRule="auto"/>
        <w:rPr>
          <w:rStyle w:val="Strong"/>
          <w:color w:val="000000"/>
          <w:szCs w:val="21"/>
        </w:rPr>
      </w:pPr>
      <w:r w:rsidRPr="00BE3DA2">
        <w:rPr>
          <w:rStyle w:val="Strong"/>
          <w:color w:val="000000"/>
          <w:szCs w:val="21"/>
        </w:rPr>
        <w:t>UE RRM performance requirements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E8D8FCA" w:rsidR="00701410" w:rsidRPr="00063C73" w:rsidRDefault="00063C73" w:rsidP="003A7AD0">
      <w:pPr>
        <w:overflowPunct/>
        <w:autoSpaceDE/>
        <w:autoSpaceDN/>
        <w:snapToGrid w:val="0"/>
        <w:spacing w:after="120"/>
        <w:textAlignment w:val="auto"/>
        <w:rPr>
          <w:rFonts w:ascii="Arial" w:hAnsi="Arial" w:cs="Arial"/>
          <w:b/>
          <w:bCs/>
          <w:u w:val="single"/>
          <w:lang w:eastAsia="ja-JP"/>
        </w:rPr>
      </w:pPr>
      <w:r w:rsidRPr="00063C73">
        <w:rPr>
          <w:rFonts w:ascii="Arial" w:hAnsi="Arial" w:cs="Arial"/>
          <w:b/>
          <w:bCs/>
          <w:u w:val="single"/>
          <w:lang w:eastAsia="ja-JP"/>
        </w:rPr>
        <w:t>RAN1#1</w:t>
      </w:r>
      <w:r w:rsidR="006861DE">
        <w:rPr>
          <w:rFonts w:ascii="Arial" w:hAnsi="Arial" w:cs="Arial"/>
          <w:b/>
          <w:bCs/>
          <w:u w:val="single"/>
          <w:lang w:eastAsia="ja-JP"/>
        </w:rPr>
        <w:t>1</w:t>
      </w:r>
      <w:r w:rsidR="00AD7991">
        <w:rPr>
          <w:rFonts w:ascii="Arial" w:hAnsi="Arial" w:cs="Arial"/>
          <w:b/>
          <w:bCs/>
          <w:u w:val="single"/>
          <w:lang w:eastAsia="ja-JP"/>
        </w:rPr>
        <w:t>2</w:t>
      </w:r>
    </w:p>
    <w:p w14:paraId="2E3710E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lastRenderedPageBreak/>
        <w:t>R1-2300296</w:t>
      </w:r>
      <w:r w:rsidRPr="00290060">
        <w:rPr>
          <w:rFonts w:ascii="Times New Roman" w:hAnsi="Times New Roman"/>
          <w:sz w:val="20"/>
          <w:szCs w:val="20"/>
        </w:rPr>
        <w:tab/>
        <w:t>Discussion on SL LBT failure indication and consistent SL LBT failure</w:t>
      </w:r>
      <w:r w:rsidRPr="00290060">
        <w:rPr>
          <w:rFonts w:ascii="Times New Roman" w:hAnsi="Times New Roman"/>
          <w:sz w:val="20"/>
          <w:szCs w:val="20"/>
        </w:rPr>
        <w:tab/>
        <w:t>OPPO</w:t>
      </w:r>
    </w:p>
    <w:p w14:paraId="118F5584"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R1-2300353</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ZTE, Sanechips</w:t>
      </w:r>
    </w:p>
    <w:p w14:paraId="42D0714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R1-2300406</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vivo</w:t>
      </w:r>
    </w:p>
    <w:p w14:paraId="5195D5A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R1-2300407</w:t>
      </w:r>
      <w:r w:rsidRPr="00290060">
        <w:rPr>
          <w:rFonts w:ascii="Times New Roman" w:hAnsi="Times New Roman"/>
          <w:sz w:val="20"/>
          <w:szCs w:val="20"/>
        </w:rPr>
        <w:tab/>
        <w:t>Discussion on SL LBT failure indication and consistent SL LBT failure</w:t>
      </w:r>
      <w:r w:rsidRPr="00290060">
        <w:rPr>
          <w:rFonts w:ascii="Times New Roman" w:hAnsi="Times New Roman"/>
          <w:sz w:val="20"/>
          <w:szCs w:val="20"/>
        </w:rPr>
        <w:tab/>
        <w:t>vivo</w:t>
      </w:r>
    </w:p>
    <w:p w14:paraId="7C3352D8"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R1-2300508</w:t>
      </w:r>
      <w:r w:rsidRPr="00290060">
        <w:rPr>
          <w:rFonts w:ascii="Times New Roman" w:hAnsi="Times New Roman"/>
          <w:sz w:val="20"/>
          <w:szCs w:val="20"/>
        </w:rPr>
        <w:tab/>
        <w:t>Discussion of RAN2 LS on SL LBT failure indication and consistent SL LBT failure</w:t>
      </w:r>
      <w:r w:rsidRPr="00290060">
        <w:rPr>
          <w:rFonts w:ascii="Times New Roman" w:hAnsi="Times New Roman"/>
          <w:sz w:val="20"/>
          <w:szCs w:val="20"/>
        </w:rPr>
        <w:tab/>
        <w:t>Nokia, Nokia Shanghai Bell</w:t>
      </w:r>
    </w:p>
    <w:p w14:paraId="57FE121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R1-2300509</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Nokia, Nokia Shanghai Bell</w:t>
      </w:r>
    </w:p>
    <w:p w14:paraId="4909E73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R1-2300612</w:t>
      </w:r>
      <w:r w:rsidRPr="00290060">
        <w:rPr>
          <w:rFonts w:ascii="Times New Roman" w:hAnsi="Times New Roman"/>
          <w:sz w:val="20"/>
          <w:szCs w:val="20"/>
        </w:rPr>
        <w:tab/>
        <w:t>Discussion on LS on SL LBT failure indication and consistent SL LBT failure</w:t>
      </w:r>
      <w:r w:rsidRPr="00290060">
        <w:rPr>
          <w:rFonts w:ascii="Times New Roman" w:hAnsi="Times New Roman"/>
          <w:sz w:val="20"/>
          <w:szCs w:val="20"/>
        </w:rPr>
        <w:tab/>
        <w:t>CATT, GOHIGH</w:t>
      </w:r>
    </w:p>
    <w:p w14:paraId="1BF8B69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R1-2301122</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Ericsson</w:t>
      </w:r>
    </w:p>
    <w:p w14:paraId="2F80EDB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R1-2301123</w:t>
      </w:r>
      <w:r w:rsidRPr="00290060">
        <w:rPr>
          <w:rFonts w:ascii="Times New Roman" w:hAnsi="Times New Roman"/>
          <w:sz w:val="20"/>
          <w:szCs w:val="20"/>
        </w:rPr>
        <w:tab/>
        <w:t>Discussion on SL LBT failure indication and consistent SL LBT failure</w:t>
      </w:r>
      <w:r w:rsidRPr="00290060">
        <w:rPr>
          <w:rFonts w:ascii="Times New Roman" w:hAnsi="Times New Roman"/>
          <w:sz w:val="20"/>
          <w:szCs w:val="20"/>
        </w:rPr>
        <w:tab/>
        <w:t>Ericsson</w:t>
      </w:r>
    </w:p>
    <w:p w14:paraId="002C1D7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R1-2301326</w:t>
      </w:r>
      <w:r w:rsidRPr="00290060">
        <w:rPr>
          <w:rFonts w:ascii="Times New Roman" w:hAnsi="Times New Roman"/>
          <w:sz w:val="20"/>
          <w:szCs w:val="20"/>
        </w:rPr>
        <w:tab/>
        <w:t>Discussion on RAN2 LS on SL LBT failure indication and consistent SL LBT</w:t>
      </w:r>
      <w:r w:rsidRPr="00290060">
        <w:rPr>
          <w:rFonts w:ascii="Times New Roman" w:hAnsi="Times New Roman"/>
          <w:sz w:val="20"/>
          <w:szCs w:val="20"/>
        </w:rPr>
        <w:tab/>
        <w:t>Apple</w:t>
      </w:r>
    </w:p>
    <w:p w14:paraId="3772F024"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R1-2301327</w:t>
      </w:r>
      <w:r w:rsidRPr="00290060">
        <w:rPr>
          <w:rFonts w:ascii="Times New Roman" w:hAnsi="Times New Roman"/>
          <w:sz w:val="20"/>
          <w:szCs w:val="20"/>
        </w:rPr>
        <w:tab/>
        <w:t>Draft reply LS to RAN2 on SL LBT failure indication and consistent SL LBT</w:t>
      </w:r>
      <w:r w:rsidRPr="00290060">
        <w:rPr>
          <w:rFonts w:ascii="Times New Roman" w:hAnsi="Times New Roman"/>
          <w:sz w:val="20"/>
          <w:szCs w:val="20"/>
        </w:rPr>
        <w:tab/>
        <w:t>Apple</w:t>
      </w:r>
    </w:p>
    <w:p w14:paraId="4F73585D"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R1-2301530</w:t>
      </w:r>
      <w:r w:rsidRPr="00290060">
        <w:rPr>
          <w:rFonts w:ascii="Times New Roman" w:hAnsi="Times New Roman"/>
          <w:sz w:val="20"/>
          <w:szCs w:val="20"/>
        </w:rPr>
        <w:tab/>
        <w:t>Discussion on LS on SL LBT failure indication and consistent SL LBT failure</w:t>
      </w:r>
      <w:r w:rsidRPr="00290060">
        <w:rPr>
          <w:rFonts w:ascii="Times New Roman" w:hAnsi="Times New Roman"/>
          <w:sz w:val="20"/>
          <w:szCs w:val="20"/>
        </w:rPr>
        <w:tab/>
        <w:t>LG Electronics</w:t>
      </w:r>
    </w:p>
    <w:p w14:paraId="1711D45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R1-2301565</w:t>
      </w:r>
      <w:r w:rsidRPr="00290060">
        <w:rPr>
          <w:rFonts w:ascii="Times New Roman" w:hAnsi="Times New Roman"/>
          <w:sz w:val="20"/>
          <w:szCs w:val="20"/>
        </w:rPr>
        <w:tab/>
        <w:t>Discussion on LS on SL LBT failure indication and consistent SL LBT failure</w:t>
      </w:r>
      <w:r w:rsidRPr="00290060">
        <w:rPr>
          <w:rFonts w:ascii="Times New Roman" w:hAnsi="Times New Roman"/>
          <w:sz w:val="20"/>
          <w:szCs w:val="20"/>
        </w:rPr>
        <w:tab/>
        <w:t>Sharp</w:t>
      </w:r>
    </w:p>
    <w:p w14:paraId="320216A9" w14:textId="55DC1C2A" w:rsidR="00485363"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R1-2301709</w:t>
      </w:r>
      <w:r w:rsidRPr="00290060">
        <w:rPr>
          <w:rFonts w:ascii="Times New Roman" w:hAnsi="Times New Roman"/>
          <w:sz w:val="20"/>
          <w:szCs w:val="20"/>
        </w:rPr>
        <w:tab/>
        <w:t>Discussion on RAN2 LS on SL LBT failure indication and consistent SL LBT failure</w:t>
      </w:r>
      <w:r w:rsidRPr="00290060">
        <w:rPr>
          <w:rFonts w:ascii="Times New Roman" w:hAnsi="Times New Roman"/>
          <w:sz w:val="20"/>
          <w:szCs w:val="20"/>
        </w:rPr>
        <w:tab/>
        <w:t>Huawei, HiSilicon</w:t>
      </w:r>
    </w:p>
    <w:p w14:paraId="3C97BD8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R1-2300036</w:t>
      </w:r>
      <w:r w:rsidRPr="00290060">
        <w:rPr>
          <w:rFonts w:ascii="Times New Roman" w:hAnsi="Times New Roman"/>
          <w:sz w:val="20"/>
          <w:szCs w:val="20"/>
        </w:rPr>
        <w:tab/>
        <w:t>On Channel Access Mechanism for SL-U</w:t>
      </w:r>
      <w:r w:rsidRPr="00290060">
        <w:rPr>
          <w:rFonts w:ascii="Times New Roman" w:hAnsi="Times New Roman"/>
          <w:sz w:val="20"/>
          <w:szCs w:val="20"/>
        </w:rPr>
        <w:tab/>
        <w:t>Nokia, Nokia Shanghai Bell</w:t>
      </w:r>
    </w:p>
    <w:p w14:paraId="244FFDF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R1-2300060</w:t>
      </w:r>
      <w:r w:rsidRPr="00290060">
        <w:rPr>
          <w:rFonts w:ascii="Times New Roman" w:hAnsi="Times New Roman"/>
          <w:sz w:val="20"/>
          <w:szCs w:val="20"/>
        </w:rPr>
        <w:tab/>
        <w:t>Channel access mechanism for sidelink on unlicensed spectrum</w:t>
      </w:r>
      <w:r w:rsidRPr="00290060">
        <w:rPr>
          <w:rFonts w:ascii="Times New Roman" w:hAnsi="Times New Roman"/>
          <w:sz w:val="20"/>
          <w:szCs w:val="20"/>
        </w:rPr>
        <w:tab/>
        <w:t>FUTUREWEI</w:t>
      </w:r>
    </w:p>
    <w:p w14:paraId="2BCF304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R1-2300124</w:t>
      </w:r>
      <w:r w:rsidRPr="00290060">
        <w:rPr>
          <w:rFonts w:ascii="Times New Roman" w:hAnsi="Times New Roman"/>
          <w:sz w:val="20"/>
          <w:szCs w:val="20"/>
        </w:rPr>
        <w:tab/>
        <w:t>Channel access mechanism and resource allocation for sidelink operation over unlicensed spectrum</w:t>
      </w:r>
      <w:r w:rsidRPr="00290060">
        <w:rPr>
          <w:rFonts w:ascii="Times New Roman" w:hAnsi="Times New Roman"/>
          <w:sz w:val="20"/>
          <w:szCs w:val="20"/>
        </w:rPr>
        <w:tab/>
        <w:t>Huawei, HiSilicon</w:t>
      </w:r>
    </w:p>
    <w:p w14:paraId="467C8A3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R1-2300219</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Spreadtrum Communications</w:t>
      </w:r>
    </w:p>
    <w:p w14:paraId="32CFE33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R1-2300297</w:t>
      </w:r>
      <w:r w:rsidRPr="00290060">
        <w:rPr>
          <w:rFonts w:ascii="Times New Roman" w:hAnsi="Times New Roman"/>
          <w:sz w:val="20"/>
          <w:szCs w:val="20"/>
        </w:rPr>
        <w:tab/>
        <w:t>On channel access mechanism and resource allocation for SL-U</w:t>
      </w:r>
      <w:r w:rsidRPr="00290060">
        <w:rPr>
          <w:rFonts w:ascii="Times New Roman" w:hAnsi="Times New Roman"/>
          <w:sz w:val="20"/>
          <w:szCs w:val="20"/>
        </w:rPr>
        <w:tab/>
        <w:t>OPPO</w:t>
      </w:r>
    </w:p>
    <w:p w14:paraId="6C4D3A8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R1-2300313</w:t>
      </w:r>
      <w:r w:rsidRPr="00290060">
        <w:rPr>
          <w:rFonts w:ascii="Times New Roman" w:hAnsi="Times New Roman"/>
          <w:sz w:val="20"/>
          <w:szCs w:val="20"/>
        </w:rPr>
        <w:tab/>
        <w:t>Discussion on Channel Access Mechanisms</w:t>
      </w:r>
      <w:r w:rsidRPr="00290060">
        <w:rPr>
          <w:rFonts w:ascii="Times New Roman" w:hAnsi="Times New Roman"/>
          <w:sz w:val="20"/>
          <w:szCs w:val="20"/>
        </w:rPr>
        <w:tab/>
        <w:t>Johns Hopkins University APL</w:t>
      </w:r>
    </w:p>
    <w:p w14:paraId="69CC378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R1-2300354</w:t>
      </w:r>
      <w:r w:rsidRPr="00290060">
        <w:rPr>
          <w:rFonts w:ascii="Times New Roman" w:hAnsi="Times New Roman"/>
          <w:sz w:val="20"/>
          <w:szCs w:val="20"/>
        </w:rPr>
        <w:tab/>
        <w:t>Discussion on channel access mechanism for SL-U</w:t>
      </w:r>
      <w:r w:rsidRPr="00290060">
        <w:rPr>
          <w:rFonts w:ascii="Times New Roman" w:hAnsi="Times New Roman"/>
          <w:sz w:val="20"/>
          <w:szCs w:val="20"/>
        </w:rPr>
        <w:tab/>
        <w:t>ZTE, Sanechips</w:t>
      </w:r>
    </w:p>
    <w:p w14:paraId="5A7BC74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R1-2300386</w:t>
      </w:r>
      <w:r w:rsidRPr="00290060">
        <w:rPr>
          <w:rFonts w:ascii="Times New Roman" w:hAnsi="Times New Roman"/>
          <w:sz w:val="20"/>
          <w:szCs w:val="20"/>
        </w:rPr>
        <w:tab/>
        <w:t>Sidelink channel access mechanisms</w:t>
      </w:r>
      <w:r w:rsidRPr="00290060">
        <w:rPr>
          <w:rFonts w:ascii="Times New Roman" w:hAnsi="Times New Roman"/>
          <w:sz w:val="20"/>
          <w:szCs w:val="20"/>
        </w:rPr>
        <w:tab/>
        <w:t>National Spectrum Consortium</w:t>
      </w:r>
    </w:p>
    <w:p w14:paraId="5999E62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R1-2300453</w:t>
      </w:r>
      <w:r w:rsidRPr="00290060">
        <w:rPr>
          <w:rFonts w:ascii="Times New Roman" w:hAnsi="Times New Roman"/>
          <w:sz w:val="20"/>
          <w:szCs w:val="20"/>
        </w:rPr>
        <w:tab/>
        <w:t>Channel access mechanism for sidelink on unlicensed spectrum</w:t>
      </w:r>
      <w:r w:rsidRPr="00290060">
        <w:rPr>
          <w:rFonts w:ascii="Times New Roman" w:hAnsi="Times New Roman"/>
          <w:sz w:val="20"/>
          <w:szCs w:val="20"/>
        </w:rPr>
        <w:tab/>
        <w:t>vivo</w:t>
      </w:r>
    </w:p>
    <w:p w14:paraId="002073A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R1-2300576</w:t>
      </w:r>
      <w:r w:rsidRPr="00290060">
        <w:rPr>
          <w:rFonts w:ascii="Times New Roman" w:hAnsi="Times New Roman"/>
          <w:sz w:val="20"/>
          <w:szCs w:val="20"/>
        </w:rPr>
        <w:tab/>
        <w:t>Discussion on channel access mechanism for sidelink-unlicensed</w:t>
      </w:r>
      <w:r w:rsidRPr="00290060">
        <w:rPr>
          <w:rFonts w:ascii="Times New Roman" w:hAnsi="Times New Roman"/>
          <w:sz w:val="20"/>
          <w:szCs w:val="20"/>
        </w:rPr>
        <w:tab/>
        <w:t>xiaomi</w:t>
      </w:r>
    </w:p>
    <w:p w14:paraId="78020B6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R1-2300680</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CATT, GOHIGH</w:t>
      </w:r>
    </w:p>
    <w:p w14:paraId="017BAB8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R1-2300732</w:t>
      </w:r>
      <w:r w:rsidRPr="00290060">
        <w:rPr>
          <w:rFonts w:ascii="Times New Roman" w:hAnsi="Times New Roman"/>
          <w:sz w:val="20"/>
          <w:szCs w:val="20"/>
        </w:rPr>
        <w:tab/>
        <w:t>Channel access mechanism for sidelink on FR1 unlicensed spectrum</w:t>
      </w:r>
      <w:r w:rsidRPr="00290060">
        <w:rPr>
          <w:rFonts w:ascii="Times New Roman" w:hAnsi="Times New Roman"/>
          <w:sz w:val="20"/>
          <w:szCs w:val="20"/>
        </w:rPr>
        <w:tab/>
        <w:t>Lenovo</w:t>
      </w:r>
    </w:p>
    <w:p w14:paraId="006F7AA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R1-2300751</w:t>
      </w:r>
      <w:r w:rsidRPr="00290060">
        <w:rPr>
          <w:rFonts w:ascii="Times New Roman" w:hAnsi="Times New Roman"/>
          <w:sz w:val="20"/>
          <w:szCs w:val="20"/>
        </w:rPr>
        <w:tab/>
        <w:t>Discussion on channel access mechanism for SL-U</w:t>
      </w:r>
      <w:r w:rsidRPr="00290060">
        <w:rPr>
          <w:rFonts w:ascii="Times New Roman" w:hAnsi="Times New Roman"/>
          <w:sz w:val="20"/>
          <w:szCs w:val="20"/>
        </w:rPr>
        <w:tab/>
        <w:t>Fujitsu</w:t>
      </w:r>
    </w:p>
    <w:p w14:paraId="4FC17678"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R1-2300771</w:t>
      </w:r>
      <w:r w:rsidRPr="00290060">
        <w:rPr>
          <w:rFonts w:ascii="Times New Roman" w:hAnsi="Times New Roman"/>
          <w:sz w:val="20"/>
          <w:szCs w:val="20"/>
        </w:rPr>
        <w:tab/>
        <w:t>Clarifications on SL-U channel access mechanism</w:t>
      </w:r>
      <w:r w:rsidRPr="00290060">
        <w:rPr>
          <w:rFonts w:ascii="Times New Roman" w:hAnsi="Times New Roman"/>
          <w:sz w:val="20"/>
          <w:szCs w:val="20"/>
        </w:rPr>
        <w:tab/>
        <w:t>CableLabs</w:t>
      </w:r>
    </w:p>
    <w:p w14:paraId="4BEAAD19"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R1-2300816</w:t>
      </w:r>
      <w:r w:rsidRPr="00290060">
        <w:rPr>
          <w:rFonts w:ascii="Times New Roman" w:hAnsi="Times New Roman"/>
          <w:sz w:val="20"/>
          <w:szCs w:val="20"/>
        </w:rPr>
        <w:tab/>
        <w:t>Channel Access of Sidelink on Unlicensed Spectrum</w:t>
      </w:r>
      <w:r w:rsidRPr="00290060">
        <w:rPr>
          <w:rFonts w:ascii="Times New Roman" w:hAnsi="Times New Roman"/>
          <w:sz w:val="20"/>
          <w:szCs w:val="20"/>
        </w:rPr>
        <w:tab/>
        <w:t>NEC</w:t>
      </w:r>
    </w:p>
    <w:p w14:paraId="04FF7EF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R1-2300875</w:t>
      </w:r>
      <w:r w:rsidRPr="00290060">
        <w:rPr>
          <w:rFonts w:ascii="Times New Roman" w:hAnsi="Times New Roman"/>
          <w:sz w:val="20"/>
          <w:szCs w:val="20"/>
        </w:rPr>
        <w:tab/>
        <w:t>Discussion on channel access mechanism for SL-unlicensed</w:t>
      </w:r>
      <w:r w:rsidRPr="00290060">
        <w:rPr>
          <w:rFonts w:ascii="Times New Roman" w:hAnsi="Times New Roman"/>
          <w:sz w:val="20"/>
          <w:szCs w:val="20"/>
        </w:rPr>
        <w:tab/>
        <w:t>Sony</w:t>
      </w:r>
    </w:p>
    <w:p w14:paraId="58B665E7"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R1-2300948</w:t>
      </w:r>
      <w:r w:rsidRPr="00290060">
        <w:rPr>
          <w:rFonts w:ascii="Times New Roman" w:hAnsi="Times New Roman"/>
          <w:sz w:val="20"/>
          <w:szCs w:val="20"/>
        </w:rPr>
        <w:tab/>
        <w:t>On the Channel Access Mechanisms for SL Operating in Unlicensed Spectrum</w:t>
      </w:r>
      <w:r w:rsidRPr="00290060">
        <w:rPr>
          <w:rFonts w:ascii="Times New Roman" w:hAnsi="Times New Roman"/>
          <w:sz w:val="20"/>
          <w:szCs w:val="20"/>
        </w:rPr>
        <w:tab/>
        <w:t>Intel Corporation</w:t>
      </w:r>
    </w:p>
    <w:p w14:paraId="68703425"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R1-2301002</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CMCC</w:t>
      </w:r>
    </w:p>
    <w:p w14:paraId="338D587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R1-2301037</w:t>
      </w:r>
      <w:r w:rsidRPr="00290060">
        <w:rPr>
          <w:rFonts w:ascii="Times New Roman" w:hAnsi="Times New Roman"/>
          <w:sz w:val="20"/>
          <w:szCs w:val="20"/>
        </w:rPr>
        <w:tab/>
        <w:t>Considerations on channel access mechanism of SL-U</w:t>
      </w:r>
      <w:r w:rsidRPr="00290060">
        <w:rPr>
          <w:rFonts w:ascii="Times New Roman" w:hAnsi="Times New Roman"/>
          <w:sz w:val="20"/>
          <w:szCs w:val="20"/>
        </w:rPr>
        <w:tab/>
        <w:t>CAICT</w:t>
      </w:r>
    </w:p>
    <w:p w14:paraId="5088A69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R1-2301045</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ETRI</w:t>
      </w:r>
    </w:p>
    <w:p w14:paraId="256B363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R1-2301130</w:t>
      </w:r>
      <w:r w:rsidRPr="00290060">
        <w:rPr>
          <w:rFonts w:ascii="Times New Roman" w:hAnsi="Times New Roman"/>
          <w:sz w:val="20"/>
          <w:szCs w:val="20"/>
        </w:rPr>
        <w:tab/>
        <w:t>Channel access mechanism for SL-U</w:t>
      </w:r>
      <w:r w:rsidRPr="00290060">
        <w:rPr>
          <w:rFonts w:ascii="Times New Roman" w:hAnsi="Times New Roman"/>
          <w:sz w:val="20"/>
          <w:szCs w:val="20"/>
        </w:rPr>
        <w:tab/>
        <w:t>Ericsson</w:t>
      </w:r>
    </w:p>
    <w:p w14:paraId="1D0B832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R1-2301173</w:t>
      </w:r>
      <w:r w:rsidRPr="00290060">
        <w:rPr>
          <w:rFonts w:ascii="Times New Roman" w:hAnsi="Times New Roman"/>
          <w:sz w:val="20"/>
          <w:szCs w:val="20"/>
        </w:rPr>
        <w:tab/>
        <w:t>Sidelink channel access on unlicensed spectrum</w:t>
      </w:r>
      <w:r w:rsidRPr="00290060">
        <w:rPr>
          <w:rFonts w:ascii="Times New Roman" w:hAnsi="Times New Roman"/>
          <w:sz w:val="20"/>
          <w:szCs w:val="20"/>
        </w:rPr>
        <w:tab/>
        <w:t>InterDigital, Inc.</w:t>
      </w:r>
    </w:p>
    <w:p w14:paraId="5DB3E26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R1-2301189</w:t>
      </w:r>
      <w:r w:rsidRPr="00290060">
        <w:rPr>
          <w:rFonts w:ascii="Times New Roman" w:hAnsi="Times New Roman"/>
          <w:sz w:val="20"/>
          <w:szCs w:val="20"/>
        </w:rPr>
        <w:tab/>
        <w:t>NR Sidelink Unlicensed Channel Access Mechanisms</w:t>
      </w:r>
      <w:r w:rsidRPr="00290060">
        <w:rPr>
          <w:rFonts w:ascii="Times New Roman" w:hAnsi="Times New Roman"/>
          <w:sz w:val="20"/>
          <w:szCs w:val="20"/>
        </w:rPr>
        <w:tab/>
        <w:t>Fraunhofer HHI, Fraunhofer IIS</w:t>
      </w:r>
    </w:p>
    <w:p w14:paraId="5900BAA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R1-2301264</w:t>
      </w:r>
      <w:r w:rsidRPr="00290060">
        <w:rPr>
          <w:rFonts w:ascii="Times New Roman" w:hAnsi="Times New Roman"/>
          <w:sz w:val="20"/>
          <w:szCs w:val="20"/>
        </w:rPr>
        <w:tab/>
        <w:t>On channel access mehanism for sidelink on FR1 unlicensed spectrum</w:t>
      </w:r>
      <w:r w:rsidRPr="00290060">
        <w:rPr>
          <w:rFonts w:ascii="Times New Roman" w:hAnsi="Times New Roman"/>
          <w:sz w:val="20"/>
          <w:szCs w:val="20"/>
        </w:rPr>
        <w:tab/>
        <w:t>Samsung</w:t>
      </w:r>
    </w:p>
    <w:p w14:paraId="0C060FA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R1-2301297</w:t>
      </w:r>
      <w:r w:rsidRPr="00290060">
        <w:rPr>
          <w:rFonts w:ascii="Times New Roman" w:hAnsi="Times New Roman"/>
          <w:sz w:val="20"/>
          <w:szCs w:val="20"/>
        </w:rPr>
        <w:tab/>
        <w:t>Sidelink channel access on unlicensed spectrum</w:t>
      </w:r>
      <w:r w:rsidRPr="00290060">
        <w:rPr>
          <w:rFonts w:ascii="Times New Roman" w:hAnsi="Times New Roman"/>
          <w:sz w:val="20"/>
          <w:szCs w:val="20"/>
        </w:rPr>
        <w:tab/>
        <w:t>Panasonic</w:t>
      </w:r>
    </w:p>
    <w:p w14:paraId="5F9287B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R1-2301306</w:t>
      </w:r>
      <w:r w:rsidRPr="00290060">
        <w:rPr>
          <w:rFonts w:ascii="Times New Roman" w:hAnsi="Times New Roman"/>
          <w:sz w:val="20"/>
          <w:szCs w:val="20"/>
        </w:rPr>
        <w:tab/>
        <w:t>Discussion of channel access mechanism for sidelink in unlicensed spectrum</w:t>
      </w:r>
      <w:r w:rsidRPr="00290060">
        <w:rPr>
          <w:rFonts w:ascii="Times New Roman" w:hAnsi="Times New Roman"/>
          <w:sz w:val="20"/>
          <w:szCs w:val="20"/>
        </w:rPr>
        <w:tab/>
        <w:t>Transsion Holdings</w:t>
      </w:r>
    </w:p>
    <w:p w14:paraId="136CD3A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R1-2301346</w:t>
      </w:r>
      <w:r w:rsidRPr="00290060">
        <w:rPr>
          <w:rFonts w:ascii="Times New Roman" w:hAnsi="Times New Roman"/>
          <w:sz w:val="20"/>
          <w:szCs w:val="20"/>
        </w:rPr>
        <w:tab/>
        <w:t>Discussion on channel access mechanism for sidelink on FR1 unlicensed spectrum</w:t>
      </w:r>
      <w:r w:rsidRPr="00290060">
        <w:rPr>
          <w:rFonts w:ascii="Times New Roman" w:hAnsi="Times New Roman"/>
          <w:sz w:val="20"/>
          <w:szCs w:val="20"/>
        </w:rPr>
        <w:tab/>
        <w:t>Apple</w:t>
      </w:r>
    </w:p>
    <w:p w14:paraId="51010157"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R1-2301413</w:t>
      </w:r>
      <w:r w:rsidRPr="00290060">
        <w:rPr>
          <w:rFonts w:ascii="Times New Roman" w:hAnsi="Times New Roman"/>
          <w:sz w:val="20"/>
          <w:szCs w:val="20"/>
        </w:rPr>
        <w:tab/>
        <w:t>Channel Access Mechanism for Sidelink on Unlicensed Spectrum</w:t>
      </w:r>
      <w:r w:rsidRPr="00290060">
        <w:rPr>
          <w:rFonts w:ascii="Times New Roman" w:hAnsi="Times New Roman"/>
          <w:sz w:val="20"/>
          <w:szCs w:val="20"/>
        </w:rPr>
        <w:tab/>
        <w:t>Qualcomm Incorporated</w:t>
      </w:r>
    </w:p>
    <w:p w14:paraId="2E9D459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R1-2301493</w:t>
      </w:r>
      <w:r w:rsidRPr="00290060">
        <w:rPr>
          <w:rFonts w:ascii="Times New Roman" w:hAnsi="Times New Roman"/>
          <w:sz w:val="20"/>
          <w:szCs w:val="20"/>
        </w:rPr>
        <w:tab/>
        <w:t>Discussion on channel access mechanism in SL-U</w:t>
      </w:r>
      <w:r w:rsidRPr="00290060">
        <w:rPr>
          <w:rFonts w:ascii="Times New Roman" w:hAnsi="Times New Roman"/>
          <w:sz w:val="20"/>
          <w:szCs w:val="20"/>
        </w:rPr>
        <w:tab/>
        <w:t>NTT DOCOMO, INC.</w:t>
      </w:r>
    </w:p>
    <w:p w14:paraId="62847E29"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R1-2301532</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LG Electronics</w:t>
      </w:r>
    </w:p>
    <w:p w14:paraId="0FE8DAD7"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R1-2301543</w:t>
      </w:r>
      <w:r w:rsidRPr="00290060">
        <w:rPr>
          <w:rFonts w:ascii="Times New Roman" w:hAnsi="Times New Roman"/>
          <w:sz w:val="20"/>
          <w:szCs w:val="20"/>
        </w:rPr>
        <w:tab/>
        <w:t>Discussion on channel access mechanism for NR sidelink evolution</w:t>
      </w:r>
      <w:r w:rsidRPr="00290060">
        <w:rPr>
          <w:rFonts w:ascii="Times New Roman" w:hAnsi="Times New Roman"/>
          <w:sz w:val="20"/>
          <w:szCs w:val="20"/>
        </w:rPr>
        <w:tab/>
        <w:t>Sharp</w:t>
      </w:r>
    </w:p>
    <w:p w14:paraId="73202BD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R1-2301584</w:t>
      </w:r>
      <w:r w:rsidRPr="00290060">
        <w:rPr>
          <w:rFonts w:ascii="Times New Roman" w:hAnsi="Times New Roman"/>
          <w:sz w:val="20"/>
          <w:szCs w:val="20"/>
        </w:rPr>
        <w:tab/>
        <w:t>Discussion on channel access mechanism</w:t>
      </w:r>
      <w:r w:rsidRPr="00290060">
        <w:rPr>
          <w:rFonts w:ascii="Times New Roman" w:hAnsi="Times New Roman"/>
          <w:sz w:val="20"/>
          <w:szCs w:val="20"/>
        </w:rPr>
        <w:tab/>
        <w:t>MediaTek Inc.</w:t>
      </w:r>
    </w:p>
    <w:p w14:paraId="343DD63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R1-2301627</w:t>
      </w:r>
      <w:r w:rsidRPr="00290060">
        <w:rPr>
          <w:rFonts w:ascii="Times New Roman" w:hAnsi="Times New Roman"/>
          <w:sz w:val="20"/>
          <w:szCs w:val="20"/>
        </w:rPr>
        <w:tab/>
        <w:t>Channel Access Mechanism for SL-U</w:t>
      </w:r>
      <w:r w:rsidRPr="00290060">
        <w:rPr>
          <w:rFonts w:ascii="Times New Roman" w:hAnsi="Times New Roman"/>
          <w:sz w:val="20"/>
          <w:szCs w:val="20"/>
        </w:rPr>
        <w:tab/>
        <w:t>ITL</w:t>
      </w:r>
    </w:p>
    <w:p w14:paraId="7831566A" w14:textId="03CA8A13" w:rsid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R1-2301734</w:t>
      </w:r>
      <w:r w:rsidRPr="00290060">
        <w:rPr>
          <w:rFonts w:ascii="Times New Roman" w:hAnsi="Times New Roman"/>
          <w:sz w:val="20"/>
          <w:szCs w:val="20"/>
        </w:rPr>
        <w:tab/>
        <w:t>Discussion on channel access mechanism for SL-U</w:t>
      </w:r>
      <w:r w:rsidRPr="00290060">
        <w:rPr>
          <w:rFonts w:ascii="Times New Roman" w:hAnsi="Times New Roman"/>
          <w:sz w:val="20"/>
          <w:szCs w:val="20"/>
        </w:rPr>
        <w:tab/>
        <w:t>WILUS Inc.</w:t>
      </w:r>
    </w:p>
    <w:p w14:paraId="4E4F9B1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R1-2300037</w:t>
      </w:r>
      <w:r w:rsidRPr="00290060">
        <w:rPr>
          <w:rFonts w:ascii="Times New Roman" w:hAnsi="Times New Roman"/>
          <w:sz w:val="20"/>
          <w:szCs w:val="20"/>
        </w:rPr>
        <w:tab/>
        <w:t>On Physical Channel Design Framework for SL-U</w:t>
      </w:r>
      <w:r w:rsidRPr="00290060">
        <w:rPr>
          <w:rFonts w:ascii="Times New Roman" w:hAnsi="Times New Roman"/>
          <w:sz w:val="20"/>
          <w:szCs w:val="20"/>
        </w:rPr>
        <w:tab/>
        <w:t>Nokia, Nokia Shanghai Bell</w:t>
      </w:r>
    </w:p>
    <w:p w14:paraId="5EFED5B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R1-2300061</w:t>
      </w:r>
      <w:r w:rsidRPr="00290060">
        <w:rPr>
          <w:rFonts w:ascii="Times New Roman" w:hAnsi="Times New Roman"/>
          <w:sz w:val="20"/>
          <w:szCs w:val="20"/>
        </w:rPr>
        <w:tab/>
        <w:t>Physical channel design for sidelink on unlicensed spectrum</w:t>
      </w:r>
      <w:r w:rsidRPr="00290060">
        <w:rPr>
          <w:rFonts w:ascii="Times New Roman" w:hAnsi="Times New Roman"/>
          <w:sz w:val="20"/>
          <w:szCs w:val="20"/>
        </w:rPr>
        <w:tab/>
        <w:t>FUTUREWEI</w:t>
      </w:r>
    </w:p>
    <w:p w14:paraId="715ABFE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R1-2300125</w:t>
      </w:r>
      <w:r w:rsidRPr="00290060">
        <w:rPr>
          <w:rFonts w:ascii="Times New Roman" w:hAnsi="Times New Roman"/>
          <w:sz w:val="20"/>
          <w:szCs w:val="20"/>
        </w:rPr>
        <w:tab/>
        <w:t>Physical channel design for sidelink operation over unlicensed spectrum</w:t>
      </w:r>
      <w:r w:rsidRPr="00290060">
        <w:rPr>
          <w:rFonts w:ascii="Times New Roman" w:hAnsi="Times New Roman"/>
          <w:sz w:val="20"/>
          <w:szCs w:val="20"/>
        </w:rPr>
        <w:tab/>
        <w:t>Huawei, HiSilicon</w:t>
      </w:r>
    </w:p>
    <w:p w14:paraId="4181C22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R1-2300220</w:t>
      </w:r>
      <w:r w:rsidRPr="00290060">
        <w:rPr>
          <w:rFonts w:ascii="Times New Roman" w:hAnsi="Times New Roman"/>
          <w:sz w:val="20"/>
          <w:szCs w:val="20"/>
        </w:rPr>
        <w:tab/>
        <w:t>Discussion on Physical channel design for sidelink on unlicensed spectrum</w:t>
      </w:r>
      <w:r w:rsidRPr="00290060">
        <w:rPr>
          <w:rFonts w:ascii="Times New Roman" w:hAnsi="Times New Roman"/>
          <w:sz w:val="20"/>
          <w:szCs w:val="20"/>
        </w:rPr>
        <w:tab/>
        <w:t>Spreadtrum Communications</w:t>
      </w:r>
    </w:p>
    <w:p w14:paraId="2A0186D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R1-2300298</w:t>
      </w:r>
      <w:r w:rsidRPr="00290060">
        <w:rPr>
          <w:rFonts w:ascii="Times New Roman" w:hAnsi="Times New Roman"/>
          <w:sz w:val="20"/>
          <w:szCs w:val="20"/>
        </w:rPr>
        <w:tab/>
        <w:t>On PHY channel designs and procedures for SL-U</w:t>
      </w:r>
      <w:r w:rsidRPr="00290060">
        <w:rPr>
          <w:rFonts w:ascii="Times New Roman" w:hAnsi="Times New Roman"/>
          <w:sz w:val="20"/>
          <w:szCs w:val="20"/>
        </w:rPr>
        <w:tab/>
        <w:t>OPPO</w:t>
      </w:r>
    </w:p>
    <w:p w14:paraId="179FB76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R1-2300355</w:t>
      </w:r>
      <w:r w:rsidRPr="00290060">
        <w:rPr>
          <w:rFonts w:ascii="Times New Roman" w:hAnsi="Times New Roman"/>
          <w:sz w:val="20"/>
          <w:szCs w:val="20"/>
        </w:rPr>
        <w:tab/>
        <w:t>Discussion on physical layer structures and procedures for SL-U</w:t>
      </w:r>
      <w:r w:rsidRPr="00290060">
        <w:rPr>
          <w:rFonts w:ascii="Times New Roman" w:hAnsi="Times New Roman"/>
          <w:sz w:val="20"/>
          <w:szCs w:val="20"/>
        </w:rPr>
        <w:tab/>
        <w:t>ZTE, Sanechips</w:t>
      </w:r>
    </w:p>
    <w:p w14:paraId="654CED6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R1-2300387</w:t>
      </w:r>
      <w:r w:rsidRPr="00290060">
        <w:rPr>
          <w:rFonts w:ascii="Times New Roman" w:hAnsi="Times New Roman"/>
          <w:sz w:val="20"/>
          <w:szCs w:val="20"/>
        </w:rPr>
        <w:tab/>
        <w:t>Sidelink Physical Channel Design Considerations</w:t>
      </w:r>
      <w:r w:rsidRPr="00290060">
        <w:rPr>
          <w:rFonts w:ascii="Times New Roman" w:hAnsi="Times New Roman"/>
          <w:sz w:val="20"/>
          <w:szCs w:val="20"/>
        </w:rPr>
        <w:tab/>
        <w:t>National Spectrum Consortium</w:t>
      </w:r>
    </w:p>
    <w:p w14:paraId="533D28B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R1-2300454</w:t>
      </w:r>
      <w:r w:rsidRPr="00290060">
        <w:rPr>
          <w:rFonts w:ascii="Times New Roman" w:hAnsi="Times New Roman"/>
          <w:sz w:val="20"/>
          <w:szCs w:val="20"/>
        </w:rPr>
        <w:tab/>
        <w:t>Physical channel design framework for sidelink on unlicensed spectrum</w:t>
      </w:r>
      <w:r w:rsidRPr="00290060">
        <w:rPr>
          <w:rFonts w:ascii="Times New Roman" w:hAnsi="Times New Roman"/>
          <w:sz w:val="20"/>
          <w:szCs w:val="20"/>
        </w:rPr>
        <w:tab/>
        <w:t>vivo</w:t>
      </w:r>
    </w:p>
    <w:p w14:paraId="6C50D910"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R1-2300577</w:t>
      </w:r>
      <w:r w:rsidRPr="00290060">
        <w:rPr>
          <w:rFonts w:ascii="Times New Roman" w:hAnsi="Times New Roman"/>
          <w:sz w:val="20"/>
          <w:szCs w:val="20"/>
        </w:rPr>
        <w:tab/>
        <w:t>Discussion on physical channel design for sidelink-unlicensed</w:t>
      </w:r>
      <w:r w:rsidRPr="00290060">
        <w:rPr>
          <w:rFonts w:ascii="Times New Roman" w:hAnsi="Times New Roman"/>
          <w:sz w:val="20"/>
          <w:szCs w:val="20"/>
        </w:rPr>
        <w:tab/>
        <w:t>xiaomi</w:t>
      </w:r>
    </w:p>
    <w:p w14:paraId="74A4250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R1-2300681</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CATT, GOHIGH</w:t>
      </w:r>
    </w:p>
    <w:p w14:paraId="582EA02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R1-2300733</w:t>
      </w:r>
      <w:r w:rsidRPr="00290060">
        <w:rPr>
          <w:rFonts w:ascii="Times New Roman" w:hAnsi="Times New Roman"/>
          <w:sz w:val="20"/>
          <w:szCs w:val="20"/>
        </w:rPr>
        <w:tab/>
        <w:t>Physical layer design framework for sidelink on FR1 unlicensed spectrum</w:t>
      </w:r>
      <w:r w:rsidRPr="00290060">
        <w:rPr>
          <w:rFonts w:ascii="Times New Roman" w:hAnsi="Times New Roman"/>
          <w:sz w:val="20"/>
          <w:szCs w:val="20"/>
        </w:rPr>
        <w:tab/>
        <w:t>Lenovo</w:t>
      </w:r>
    </w:p>
    <w:p w14:paraId="0FC364D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R1-2300826</w:t>
      </w:r>
      <w:r w:rsidRPr="00290060">
        <w:rPr>
          <w:rFonts w:ascii="Times New Roman" w:hAnsi="Times New Roman"/>
          <w:sz w:val="20"/>
          <w:szCs w:val="20"/>
        </w:rPr>
        <w:tab/>
        <w:t>Discussion on physical channel design framework</w:t>
      </w:r>
      <w:r w:rsidRPr="00290060">
        <w:rPr>
          <w:rFonts w:ascii="Times New Roman" w:hAnsi="Times New Roman"/>
          <w:sz w:val="20"/>
          <w:szCs w:val="20"/>
        </w:rPr>
        <w:tab/>
        <w:t>NEC</w:t>
      </w:r>
    </w:p>
    <w:p w14:paraId="56016AE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R1-2300876</w:t>
      </w:r>
      <w:r w:rsidRPr="00290060">
        <w:rPr>
          <w:rFonts w:ascii="Times New Roman" w:hAnsi="Times New Roman"/>
          <w:sz w:val="20"/>
          <w:szCs w:val="20"/>
        </w:rPr>
        <w:tab/>
        <w:t>Discussion on physical channel design framework for SL-unlicensed</w:t>
      </w:r>
      <w:r w:rsidRPr="00290060">
        <w:rPr>
          <w:rFonts w:ascii="Times New Roman" w:hAnsi="Times New Roman"/>
          <w:sz w:val="20"/>
          <w:szCs w:val="20"/>
        </w:rPr>
        <w:tab/>
        <w:t>Sony</w:t>
      </w:r>
    </w:p>
    <w:p w14:paraId="0F6FA42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lastRenderedPageBreak/>
        <w:t>R1-2300901</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Hyundai Motor Company</w:t>
      </w:r>
    </w:p>
    <w:p w14:paraId="48F8F310"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R1-2300949</w:t>
      </w:r>
      <w:r w:rsidRPr="00290060">
        <w:rPr>
          <w:rFonts w:ascii="Times New Roman" w:hAnsi="Times New Roman"/>
          <w:sz w:val="20"/>
          <w:szCs w:val="20"/>
        </w:rPr>
        <w:tab/>
        <w:t>On the Physical Layer Enhancements for SL Operating in Unlicensed Spectrum</w:t>
      </w:r>
      <w:r w:rsidRPr="00290060">
        <w:rPr>
          <w:rFonts w:ascii="Times New Roman" w:hAnsi="Times New Roman"/>
          <w:sz w:val="20"/>
          <w:szCs w:val="20"/>
        </w:rPr>
        <w:tab/>
        <w:t>Intel Corporation</w:t>
      </w:r>
    </w:p>
    <w:p w14:paraId="11917B9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R1-2301003</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CMCC</w:t>
      </w:r>
    </w:p>
    <w:p w14:paraId="153E197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R1-2301131</w:t>
      </w:r>
      <w:r w:rsidRPr="00290060">
        <w:rPr>
          <w:rFonts w:ascii="Times New Roman" w:hAnsi="Times New Roman"/>
          <w:sz w:val="20"/>
          <w:szCs w:val="20"/>
        </w:rPr>
        <w:tab/>
        <w:t>PHY channel design framework for SL-U</w:t>
      </w:r>
      <w:r w:rsidRPr="00290060">
        <w:rPr>
          <w:rFonts w:ascii="Times New Roman" w:hAnsi="Times New Roman"/>
          <w:sz w:val="20"/>
          <w:szCs w:val="20"/>
        </w:rPr>
        <w:tab/>
        <w:t>Ericsson</w:t>
      </w:r>
    </w:p>
    <w:p w14:paraId="0A64592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Revised to R1-2301839</w:t>
      </w:r>
    </w:p>
    <w:p w14:paraId="46BDF6D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R1-2301174</w:t>
      </w:r>
      <w:r w:rsidRPr="00290060">
        <w:rPr>
          <w:rFonts w:ascii="Times New Roman" w:hAnsi="Times New Roman"/>
          <w:sz w:val="20"/>
          <w:szCs w:val="20"/>
        </w:rPr>
        <w:tab/>
        <w:t>SL U physical layer design framework</w:t>
      </w:r>
      <w:r w:rsidRPr="00290060">
        <w:rPr>
          <w:rFonts w:ascii="Times New Roman" w:hAnsi="Times New Roman"/>
          <w:sz w:val="20"/>
          <w:szCs w:val="20"/>
        </w:rPr>
        <w:tab/>
        <w:t>InterDigital, Inc.</w:t>
      </w:r>
    </w:p>
    <w:p w14:paraId="00B3EB6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R1-2301190</w:t>
      </w:r>
      <w:r w:rsidRPr="00290060">
        <w:rPr>
          <w:rFonts w:ascii="Times New Roman" w:hAnsi="Times New Roman"/>
          <w:sz w:val="20"/>
          <w:szCs w:val="20"/>
        </w:rPr>
        <w:tab/>
        <w:t>NR Sidelink Unlicensed Physical Channel Design</w:t>
      </w:r>
      <w:r w:rsidRPr="00290060">
        <w:rPr>
          <w:rFonts w:ascii="Times New Roman" w:hAnsi="Times New Roman"/>
          <w:sz w:val="20"/>
          <w:szCs w:val="20"/>
        </w:rPr>
        <w:tab/>
        <w:t>Fraunhofer HHI, Fraunhofer IIS</w:t>
      </w:r>
    </w:p>
    <w:p w14:paraId="115B937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R1-2301265</w:t>
      </w:r>
      <w:r w:rsidRPr="00290060">
        <w:rPr>
          <w:rFonts w:ascii="Times New Roman" w:hAnsi="Times New Roman"/>
          <w:sz w:val="20"/>
          <w:szCs w:val="20"/>
        </w:rPr>
        <w:tab/>
        <w:t>On physical channel design framework for sidelink on FR1 unlicensed spectrum</w:t>
      </w:r>
      <w:r w:rsidRPr="00290060">
        <w:rPr>
          <w:rFonts w:ascii="Times New Roman" w:hAnsi="Times New Roman"/>
          <w:sz w:val="20"/>
          <w:szCs w:val="20"/>
        </w:rPr>
        <w:tab/>
        <w:t>Samsung</w:t>
      </w:r>
    </w:p>
    <w:p w14:paraId="0134C7B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R1-2301298</w:t>
      </w:r>
      <w:r w:rsidRPr="00290060">
        <w:rPr>
          <w:rFonts w:ascii="Times New Roman" w:hAnsi="Times New Roman"/>
          <w:sz w:val="20"/>
          <w:szCs w:val="20"/>
        </w:rPr>
        <w:tab/>
        <w:t>Physical channel design for sidelink on unlicensed spectrum</w:t>
      </w:r>
      <w:r w:rsidRPr="00290060">
        <w:rPr>
          <w:rFonts w:ascii="Times New Roman" w:hAnsi="Times New Roman"/>
          <w:sz w:val="20"/>
          <w:szCs w:val="20"/>
        </w:rPr>
        <w:tab/>
        <w:t>Panasonic</w:t>
      </w:r>
    </w:p>
    <w:p w14:paraId="60DDD4F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R1-2301307</w:t>
      </w:r>
      <w:r w:rsidRPr="00290060">
        <w:rPr>
          <w:rFonts w:ascii="Times New Roman" w:hAnsi="Times New Roman"/>
          <w:sz w:val="20"/>
          <w:szCs w:val="20"/>
        </w:rPr>
        <w:tab/>
        <w:t>Discussion of physical channel design for sidelink in unlicensed spectrum</w:t>
      </w:r>
      <w:r w:rsidRPr="00290060">
        <w:rPr>
          <w:rFonts w:ascii="Times New Roman" w:hAnsi="Times New Roman"/>
          <w:sz w:val="20"/>
          <w:szCs w:val="20"/>
        </w:rPr>
        <w:tab/>
        <w:t>Transsion Holdings</w:t>
      </w:r>
    </w:p>
    <w:p w14:paraId="3940BD8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R1-2301347</w:t>
      </w:r>
      <w:r w:rsidRPr="00290060">
        <w:rPr>
          <w:rFonts w:ascii="Times New Roman" w:hAnsi="Times New Roman"/>
          <w:sz w:val="20"/>
          <w:szCs w:val="20"/>
        </w:rPr>
        <w:tab/>
        <w:t>Discussion on Sidelink Physical Channel Design Framework for Unlicensed Spectrum</w:t>
      </w:r>
      <w:r w:rsidRPr="00290060">
        <w:rPr>
          <w:rFonts w:ascii="Times New Roman" w:hAnsi="Times New Roman"/>
          <w:sz w:val="20"/>
          <w:szCs w:val="20"/>
        </w:rPr>
        <w:tab/>
        <w:t>Apple</w:t>
      </w:r>
    </w:p>
    <w:p w14:paraId="03B38F95"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R1-2301414</w:t>
      </w:r>
      <w:r w:rsidRPr="00290060">
        <w:rPr>
          <w:rFonts w:ascii="Times New Roman" w:hAnsi="Times New Roman"/>
          <w:sz w:val="20"/>
          <w:szCs w:val="20"/>
        </w:rPr>
        <w:tab/>
        <w:t>Physical Channel Design for Sidelink on Unlicensed Spectrum</w:t>
      </w:r>
      <w:r w:rsidRPr="00290060">
        <w:rPr>
          <w:rFonts w:ascii="Times New Roman" w:hAnsi="Times New Roman"/>
          <w:sz w:val="20"/>
          <w:szCs w:val="20"/>
        </w:rPr>
        <w:tab/>
        <w:t>Qualcomm Incorporated</w:t>
      </w:r>
    </w:p>
    <w:p w14:paraId="1A97E8B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R1-2301459</w:t>
      </w:r>
      <w:r w:rsidRPr="00290060">
        <w:rPr>
          <w:rFonts w:ascii="Times New Roman" w:hAnsi="Times New Roman"/>
          <w:sz w:val="20"/>
          <w:szCs w:val="20"/>
        </w:rPr>
        <w:tab/>
        <w:t>Discussion on channel structure for SL-U</w:t>
      </w:r>
      <w:r w:rsidRPr="00290060">
        <w:rPr>
          <w:rFonts w:ascii="Times New Roman" w:hAnsi="Times New Roman"/>
          <w:sz w:val="20"/>
          <w:szCs w:val="20"/>
        </w:rPr>
        <w:tab/>
        <w:t>ASUSTeK</w:t>
      </w:r>
    </w:p>
    <w:p w14:paraId="50C6DCE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R1-2301494</w:t>
      </w:r>
      <w:r w:rsidRPr="00290060">
        <w:rPr>
          <w:rFonts w:ascii="Times New Roman" w:hAnsi="Times New Roman"/>
          <w:sz w:val="20"/>
          <w:szCs w:val="20"/>
        </w:rPr>
        <w:tab/>
        <w:t>Discussion on channel design framework in SL-U</w:t>
      </w:r>
      <w:r w:rsidRPr="00290060">
        <w:rPr>
          <w:rFonts w:ascii="Times New Roman" w:hAnsi="Times New Roman"/>
          <w:sz w:val="20"/>
          <w:szCs w:val="20"/>
        </w:rPr>
        <w:tab/>
        <w:t>NTT DOCOMO, INC.</w:t>
      </w:r>
    </w:p>
    <w:p w14:paraId="7814E3B4"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R1-2301533</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LG Electronics</w:t>
      </w:r>
    </w:p>
    <w:p w14:paraId="5470582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R1-2301544</w:t>
      </w:r>
      <w:r w:rsidRPr="00290060">
        <w:rPr>
          <w:rFonts w:ascii="Times New Roman" w:hAnsi="Times New Roman"/>
          <w:sz w:val="20"/>
          <w:szCs w:val="20"/>
        </w:rPr>
        <w:tab/>
        <w:t>Discussion on physical channel design framework for NR sidelink evolution on unlicensed spectrum</w:t>
      </w:r>
      <w:r w:rsidRPr="00290060">
        <w:rPr>
          <w:rFonts w:ascii="Times New Roman" w:hAnsi="Times New Roman"/>
          <w:sz w:val="20"/>
          <w:szCs w:val="20"/>
        </w:rPr>
        <w:tab/>
        <w:t>Sharp</w:t>
      </w:r>
    </w:p>
    <w:p w14:paraId="74F3331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R1-2301585</w:t>
      </w:r>
      <w:r w:rsidRPr="00290060">
        <w:rPr>
          <w:rFonts w:ascii="Times New Roman" w:hAnsi="Times New Roman"/>
          <w:sz w:val="20"/>
          <w:szCs w:val="20"/>
        </w:rPr>
        <w:tab/>
        <w:t>Discussion on physical channel design framework</w:t>
      </w:r>
      <w:r w:rsidRPr="00290060">
        <w:rPr>
          <w:rFonts w:ascii="Times New Roman" w:hAnsi="Times New Roman"/>
          <w:sz w:val="20"/>
          <w:szCs w:val="20"/>
        </w:rPr>
        <w:tab/>
        <w:t>MediaTek Inc.</w:t>
      </w:r>
    </w:p>
    <w:p w14:paraId="30FD33B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R1-2301628</w:t>
      </w:r>
      <w:r w:rsidRPr="00290060">
        <w:rPr>
          <w:rFonts w:ascii="Times New Roman" w:hAnsi="Times New Roman"/>
          <w:sz w:val="20"/>
          <w:szCs w:val="20"/>
        </w:rPr>
        <w:tab/>
        <w:t>Physical Channel Design framework for SL-U</w:t>
      </w:r>
      <w:r w:rsidRPr="00290060">
        <w:rPr>
          <w:rFonts w:ascii="Times New Roman" w:hAnsi="Times New Roman"/>
          <w:sz w:val="20"/>
          <w:szCs w:val="20"/>
        </w:rPr>
        <w:tab/>
        <w:t>ITL</w:t>
      </w:r>
    </w:p>
    <w:p w14:paraId="0C1FB773" w14:textId="7EE770B3" w:rsid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R1-2301735</w:t>
      </w:r>
      <w:r w:rsidRPr="00290060">
        <w:rPr>
          <w:rFonts w:ascii="Times New Roman" w:hAnsi="Times New Roman"/>
          <w:sz w:val="20"/>
          <w:szCs w:val="20"/>
        </w:rPr>
        <w:tab/>
        <w:t>Discussion on PHY channel design framework for SL-U</w:t>
      </w:r>
      <w:r w:rsidRPr="00290060">
        <w:rPr>
          <w:rFonts w:ascii="Times New Roman" w:hAnsi="Times New Roman"/>
          <w:sz w:val="20"/>
          <w:szCs w:val="20"/>
        </w:rPr>
        <w:tab/>
        <w:t>WILUS Inc.</w:t>
      </w:r>
    </w:p>
    <w:p w14:paraId="6B4650BD"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R1-2300038</w:t>
      </w:r>
      <w:r w:rsidRPr="00290060">
        <w:rPr>
          <w:rFonts w:ascii="Times New Roman" w:hAnsi="Times New Roman"/>
          <w:sz w:val="20"/>
          <w:szCs w:val="20"/>
        </w:rPr>
        <w:tab/>
        <w:t>On Co-channel Coexistence for LTE Sidelink and NR Sidelink</w:t>
      </w:r>
      <w:r w:rsidRPr="00290060">
        <w:rPr>
          <w:rFonts w:ascii="Times New Roman" w:hAnsi="Times New Roman"/>
          <w:sz w:val="20"/>
          <w:szCs w:val="20"/>
        </w:rPr>
        <w:tab/>
        <w:t>Nokia, Nokia Shanghai Bell</w:t>
      </w:r>
    </w:p>
    <w:p w14:paraId="03944B90"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R1-2300062</w:t>
      </w:r>
      <w:r w:rsidRPr="00290060">
        <w:rPr>
          <w:rFonts w:ascii="Times New Roman" w:hAnsi="Times New Roman"/>
          <w:sz w:val="20"/>
          <w:szCs w:val="20"/>
        </w:rPr>
        <w:tab/>
        <w:t>Dynamic coexistence between NR and LTE sidelink</w:t>
      </w:r>
      <w:r w:rsidRPr="00290060">
        <w:rPr>
          <w:rFonts w:ascii="Times New Roman" w:hAnsi="Times New Roman"/>
          <w:sz w:val="20"/>
          <w:szCs w:val="20"/>
        </w:rPr>
        <w:tab/>
        <w:t>FUTUREWEI</w:t>
      </w:r>
    </w:p>
    <w:p w14:paraId="6B23922D"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R1-2300126</w:t>
      </w:r>
      <w:r w:rsidRPr="00290060">
        <w:rPr>
          <w:rFonts w:ascii="Times New Roman" w:hAnsi="Times New Roman"/>
          <w:sz w:val="20"/>
          <w:szCs w:val="20"/>
        </w:rPr>
        <w:tab/>
        <w:t>Co-channel coexistence for LTE sidelink and NR sidelink</w:t>
      </w:r>
      <w:r w:rsidRPr="00290060">
        <w:rPr>
          <w:rFonts w:ascii="Times New Roman" w:hAnsi="Times New Roman"/>
          <w:sz w:val="20"/>
          <w:szCs w:val="20"/>
        </w:rPr>
        <w:tab/>
        <w:t>Huawei, HiSilicon</w:t>
      </w:r>
    </w:p>
    <w:p w14:paraId="4EABB16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R1-2300221</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Spreadtrum Communications</w:t>
      </w:r>
    </w:p>
    <w:p w14:paraId="2BC1630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R1-2300299</w:t>
      </w:r>
      <w:r w:rsidRPr="00290060">
        <w:rPr>
          <w:rFonts w:ascii="Times New Roman" w:hAnsi="Times New Roman"/>
          <w:sz w:val="20"/>
          <w:szCs w:val="20"/>
        </w:rPr>
        <w:tab/>
        <w:t>Discussion on dynamic resource sharing in co-channel coexistence of LTE and NR SL</w:t>
      </w:r>
      <w:r w:rsidRPr="00290060">
        <w:rPr>
          <w:rFonts w:ascii="Times New Roman" w:hAnsi="Times New Roman"/>
          <w:sz w:val="20"/>
          <w:szCs w:val="20"/>
        </w:rPr>
        <w:tab/>
        <w:t>OPPO</w:t>
      </w:r>
    </w:p>
    <w:p w14:paraId="35000C1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R1-2300356</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ZTE, Sanechips</w:t>
      </w:r>
    </w:p>
    <w:p w14:paraId="5DDD537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R1-2300380</w:t>
      </w:r>
      <w:r w:rsidRPr="00290060">
        <w:rPr>
          <w:rFonts w:ascii="Times New Roman" w:hAnsi="Times New Roman"/>
          <w:sz w:val="20"/>
          <w:szCs w:val="20"/>
        </w:rPr>
        <w:tab/>
        <w:t>Dynamic co-channel coexistence for LTE sidelink and NR sidelink</w:t>
      </w:r>
      <w:r w:rsidRPr="00290060">
        <w:rPr>
          <w:rFonts w:ascii="Times New Roman" w:hAnsi="Times New Roman"/>
          <w:sz w:val="20"/>
          <w:szCs w:val="20"/>
        </w:rPr>
        <w:tab/>
        <w:t>TOYOTA Info Technology Center</w:t>
      </w:r>
    </w:p>
    <w:p w14:paraId="0ED8703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R1-2300455</w:t>
      </w:r>
      <w:r w:rsidRPr="00290060">
        <w:rPr>
          <w:rFonts w:ascii="Times New Roman" w:hAnsi="Times New Roman"/>
          <w:sz w:val="20"/>
          <w:szCs w:val="20"/>
        </w:rPr>
        <w:tab/>
        <w:t>Co-channel coexistence for LTE sidelink and NR sidelink</w:t>
      </w:r>
      <w:r w:rsidRPr="00290060">
        <w:rPr>
          <w:rFonts w:ascii="Times New Roman" w:hAnsi="Times New Roman"/>
          <w:sz w:val="20"/>
          <w:szCs w:val="20"/>
        </w:rPr>
        <w:tab/>
        <w:t>vivo</w:t>
      </w:r>
    </w:p>
    <w:p w14:paraId="2055183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R1-2300578</w:t>
      </w:r>
      <w:r w:rsidRPr="00290060">
        <w:rPr>
          <w:rFonts w:ascii="Times New Roman" w:hAnsi="Times New Roman"/>
          <w:sz w:val="20"/>
          <w:szCs w:val="20"/>
        </w:rPr>
        <w:tab/>
        <w:t>Discussion on co-channel coexistence for LTE and NR sidelink</w:t>
      </w:r>
      <w:r w:rsidRPr="00290060">
        <w:rPr>
          <w:rFonts w:ascii="Times New Roman" w:hAnsi="Times New Roman"/>
          <w:sz w:val="20"/>
          <w:szCs w:val="20"/>
        </w:rPr>
        <w:tab/>
        <w:t>xiaomi</w:t>
      </w:r>
    </w:p>
    <w:p w14:paraId="7B8DC419"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R1-2300682</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CATT, GOHIGH</w:t>
      </w:r>
    </w:p>
    <w:p w14:paraId="08A8EB0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R1-2300734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Lenovo</w:t>
      </w:r>
    </w:p>
    <w:p w14:paraId="534DD77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R1-2300817</w:t>
      </w:r>
      <w:r w:rsidRPr="00290060">
        <w:rPr>
          <w:rFonts w:ascii="Times New Roman" w:hAnsi="Times New Roman"/>
          <w:sz w:val="20"/>
          <w:szCs w:val="20"/>
        </w:rPr>
        <w:tab/>
        <w:t>Co-existence between LTE and NR sidelink</w:t>
      </w:r>
      <w:r w:rsidRPr="00290060">
        <w:rPr>
          <w:rFonts w:ascii="Times New Roman" w:hAnsi="Times New Roman"/>
          <w:sz w:val="20"/>
          <w:szCs w:val="20"/>
        </w:rPr>
        <w:tab/>
        <w:t>NEC</w:t>
      </w:r>
    </w:p>
    <w:p w14:paraId="6C50D61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R1-2300877</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Sony</w:t>
      </w:r>
    </w:p>
    <w:p w14:paraId="7431F79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R1-2300897</w:t>
      </w:r>
      <w:r w:rsidRPr="00290060">
        <w:rPr>
          <w:rFonts w:ascii="Times New Roman" w:hAnsi="Times New Roman"/>
          <w:sz w:val="20"/>
          <w:szCs w:val="20"/>
        </w:rPr>
        <w:tab/>
        <w:t>Discussion on Sidelink Co-channel Coexistence</w:t>
      </w:r>
      <w:r w:rsidRPr="00290060">
        <w:rPr>
          <w:rFonts w:ascii="Times New Roman" w:hAnsi="Times New Roman"/>
          <w:sz w:val="20"/>
          <w:szCs w:val="20"/>
        </w:rPr>
        <w:tab/>
        <w:t>Panasonic</w:t>
      </w:r>
    </w:p>
    <w:p w14:paraId="3BF511F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R1-2300950</w:t>
      </w:r>
      <w:r w:rsidRPr="00290060">
        <w:rPr>
          <w:rFonts w:ascii="Times New Roman" w:hAnsi="Times New Roman"/>
          <w:sz w:val="20"/>
          <w:szCs w:val="20"/>
        </w:rPr>
        <w:tab/>
        <w:t>On the Co-channel Coexistence between LTE and NR Sidelink</w:t>
      </w:r>
      <w:r w:rsidRPr="00290060">
        <w:rPr>
          <w:rFonts w:ascii="Times New Roman" w:hAnsi="Times New Roman"/>
          <w:sz w:val="20"/>
          <w:szCs w:val="20"/>
        </w:rPr>
        <w:tab/>
        <w:t>Intel Corporation</w:t>
      </w:r>
    </w:p>
    <w:p w14:paraId="43BFC33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R1-2301004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CMCC</w:t>
      </w:r>
    </w:p>
    <w:p w14:paraId="2EB0160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R1-2301046</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ETRI</w:t>
      </w:r>
    </w:p>
    <w:p w14:paraId="344AD61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R1-2301129</w:t>
      </w:r>
      <w:r w:rsidRPr="00290060">
        <w:rPr>
          <w:rFonts w:ascii="Times New Roman" w:hAnsi="Times New Roman"/>
          <w:sz w:val="20"/>
          <w:szCs w:val="20"/>
        </w:rPr>
        <w:tab/>
        <w:t>Co-channel coexistence between LTE sidelink and NR sidelink</w:t>
      </w:r>
      <w:r w:rsidRPr="00290060">
        <w:rPr>
          <w:rFonts w:ascii="Times New Roman" w:hAnsi="Times New Roman"/>
          <w:sz w:val="20"/>
          <w:szCs w:val="20"/>
        </w:rPr>
        <w:tab/>
        <w:t>Ericsson</w:t>
      </w:r>
    </w:p>
    <w:p w14:paraId="3604741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R1-2301150</w:t>
      </w:r>
      <w:r w:rsidRPr="00290060">
        <w:rPr>
          <w:rFonts w:ascii="Times New Roman" w:hAnsi="Times New Roman"/>
          <w:sz w:val="20"/>
          <w:szCs w:val="20"/>
        </w:rPr>
        <w:tab/>
        <w:t>On sidelink co-channel coexistence issues</w:t>
      </w:r>
      <w:r w:rsidRPr="00290060">
        <w:rPr>
          <w:rFonts w:ascii="Times New Roman" w:hAnsi="Times New Roman"/>
          <w:sz w:val="20"/>
          <w:szCs w:val="20"/>
        </w:rPr>
        <w:tab/>
        <w:t>Mitsubishi Electric RCE</w:t>
      </w:r>
    </w:p>
    <w:p w14:paraId="63E59B19" w14:textId="0397100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R1-2301175</w:t>
      </w:r>
      <w:r w:rsidRPr="00290060">
        <w:rPr>
          <w:rFonts w:ascii="Times New Roman" w:hAnsi="Times New Roman"/>
          <w:sz w:val="20"/>
          <w:szCs w:val="20"/>
        </w:rPr>
        <w:tab/>
      </w:r>
      <w:r>
        <w:rPr>
          <w:rFonts w:ascii="Times New Roman" w:hAnsi="Times New Roman"/>
          <w:sz w:val="20"/>
          <w:szCs w:val="20"/>
        </w:rPr>
        <w:tab/>
      </w:r>
      <w:r w:rsidRPr="00290060">
        <w:rPr>
          <w:rFonts w:ascii="Times New Roman" w:hAnsi="Times New Roman"/>
          <w:sz w:val="20"/>
          <w:szCs w:val="20"/>
        </w:rPr>
        <w:t>Co-channel coexistence for LTE sidelink and NR sidelink</w:t>
      </w:r>
      <w:r w:rsidRPr="00290060">
        <w:rPr>
          <w:rFonts w:ascii="Times New Roman" w:hAnsi="Times New Roman"/>
          <w:sz w:val="20"/>
          <w:szCs w:val="20"/>
        </w:rPr>
        <w:tab/>
        <w:t>InterDigital, Inc.</w:t>
      </w:r>
    </w:p>
    <w:p w14:paraId="7A7BEFA3" w14:textId="554E933D"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R1-2301191</w:t>
      </w:r>
      <w:r w:rsidRPr="00290060">
        <w:rPr>
          <w:rFonts w:ascii="Times New Roman" w:hAnsi="Times New Roman"/>
          <w:sz w:val="20"/>
          <w:szCs w:val="20"/>
        </w:rPr>
        <w:tab/>
      </w:r>
      <w:r>
        <w:rPr>
          <w:rFonts w:ascii="Times New Roman" w:hAnsi="Times New Roman"/>
          <w:sz w:val="20"/>
          <w:szCs w:val="20"/>
        </w:rPr>
        <w:tab/>
      </w:r>
      <w:r w:rsidRPr="00290060">
        <w:rPr>
          <w:rFonts w:ascii="Times New Roman" w:hAnsi="Times New Roman"/>
          <w:sz w:val="20"/>
          <w:szCs w:val="20"/>
        </w:rPr>
        <w:t>Discussion on Co-Channel Coexistence for LTE and NR Sidelink</w:t>
      </w:r>
      <w:r w:rsidRPr="00290060">
        <w:rPr>
          <w:rFonts w:ascii="Times New Roman" w:hAnsi="Times New Roman"/>
          <w:sz w:val="20"/>
          <w:szCs w:val="20"/>
        </w:rPr>
        <w:tab/>
        <w:t>Fraunhofer HHI, Fraunhofer IIS</w:t>
      </w:r>
    </w:p>
    <w:p w14:paraId="7FA52D15"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R1-2301266</w:t>
      </w:r>
      <w:r w:rsidRPr="00290060">
        <w:rPr>
          <w:rFonts w:ascii="Times New Roman" w:hAnsi="Times New Roman"/>
          <w:sz w:val="20"/>
          <w:szCs w:val="20"/>
        </w:rPr>
        <w:tab/>
        <w:t>On co-channel coexistence for LTE sidelink and NR sidelink</w:t>
      </w:r>
      <w:r w:rsidRPr="00290060">
        <w:rPr>
          <w:rFonts w:ascii="Times New Roman" w:hAnsi="Times New Roman"/>
          <w:sz w:val="20"/>
          <w:szCs w:val="20"/>
        </w:rPr>
        <w:tab/>
        <w:t>Samsung</w:t>
      </w:r>
    </w:p>
    <w:p w14:paraId="7EBF7BF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R1-2301304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ASUSTeK</w:t>
      </w:r>
    </w:p>
    <w:p w14:paraId="1304480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R1-2301308</w:t>
      </w:r>
      <w:r w:rsidRPr="00290060">
        <w:rPr>
          <w:rFonts w:ascii="Times New Roman" w:hAnsi="Times New Roman"/>
          <w:sz w:val="20"/>
          <w:szCs w:val="20"/>
        </w:rPr>
        <w:tab/>
        <w:t>Discussion of co-channel coexistence for LTE sidelink and NR sidelink</w:t>
      </w:r>
      <w:r w:rsidRPr="00290060">
        <w:rPr>
          <w:rFonts w:ascii="Times New Roman" w:hAnsi="Times New Roman"/>
          <w:sz w:val="20"/>
          <w:szCs w:val="20"/>
        </w:rPr>
        <w:tab/>
        <w:t>Transsion Holdings</w:t>
      </w:r>
    </w:p>
    <w:p w14:paraId="264C8B37"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R1-2301348</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Apple</w:t>
      </w:r>
    </w:p>
    <w:p w14:paraId="61857FD1"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R1-2301415</w:t>
      </w:r>
      <w:r w:rsidRPr="00290060">
        <w:rPr>
          <w:rFonts w:ascii="Times New Roman" w:hAnsi="Times New Roman"/>
          <w:sz w:val="20"/>
          <w:szCs w:val="20"/>
        </w:rPr>
        <w:tab/>
        <w:t>Co-channel Coexistence Between LTE SL and NR SL</w:t>
      </w:r>
      <w:r w:rsidRPr="00290060">
        <w:rPr>
          <w:rFonts w:ascii="Times New Roman" w:hAnsi="Times New Roman"/>
          <w:sz w:val="20"/>
          <w:szCs w:val="20"/>
        </w:rPr>
        <w:tab/>
        <w:t>Qualcomm Incorporated</w:t>
      </w:r>
    </w:p>
    <w:p w14:paraId="59854FAA"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R1-2301495</w:t>
      </w:r>
      <w:r w:rsidRPr="00290060">
        <w:rPr>
          <w:rFonts w:ascii="Times New Roman" w:hAnsi="Times New Roman"/>
          <w:sz w:val="20"/>
          <w:szCs w:val="20"/>
        </w:rPr>
        <w:tab/>
        <w:t>Discussion on co-channel coexistence of LTE-SL and NR-SL</w:t>
      </w:r>
      <w:r w:rsidRPr="00290060">
        <w:rPr>
          <w:rFonts w:ascii="Times New Roman" w:hAnsi="Times New Roman"/>
          <w:sz w:val="20"/>
          <w:szCs w:val="20"/>
        </w:rPr>
        <w:tab/>
        <w:t>NTT DOCOMO, INC.</w:t>
      </w:r>
    </w:p>
    <w:p w14:paraId="6A4E0552"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R1-2301534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LG Electronics</w:t>
      </w:r>
    </w:p>
    <w:p w14:paraId="4E2F0F74"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R1-2301545</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Sharp</w:t>
      </w:r>
    </w:p>
    <w:p w14:paraId="0FDB75BF" w14:textId="42737BED" w:rsid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R1-2301736</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WILUS Inc.</w:t>
      </w:r>
    </w:p>
    <w:p w14:paraId="009927CE"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R1-2300039</w:t>
      </w:r>
      <w:r w:rsidRPr="00290060">
        <w:rPr>
          <w:rFonts w:ascii="Times New Roman" w:hAnsi="Times New Roman"/>
          <w:sz w:val="20"/>
          <w:szCs w:val="20"/>
        </w:rPr>
        <w:tab/>
        <w:t>On Beam Management for Sidelink in FR2</w:t>
      </w:r>
      <w:r w:rsidRPr="00290060">
        <w:rPr>
          <w:rFonts w:ascii="Times New Roman" w:hAnsi="Times New Roman"/>
          <w:sz w:val="20"/>
          <w:szCs w:val="20"/>
        </w:rPr>
        <w:tab/>
        <w:t>Nokia, Nokia Shanghai Bell</w:t>
      </w:r>
    </w:p>
    <w:p w14:paraId="0E98C39C"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R1-2300127</w:t>
      </w:r>
      <w:r w:rsidRPr="00290060">
        <w:rPr>
          <w:rFonts w:ascii="Times New Roman" w:hAnsi="Times New Roman"/>
          <w:sz w:val="20"/>
          <w:szCs w:val="20"/>
        </w:rPr>
        <w:tab/>
        <w:t>Enhanced sidelink operation on FR2 licensed spectrum</w:t>
      </w:r>
      <w:r w:rsidRPr="00290060">
        <w:rPr>
          <w:rFonts w:ascii="Times New Roman" w:hAnsi="Times New Roman"/>
          <w:sz w:val="20"/>
          <w:szCs w:val="20"/>
        </w:rPr>
        <w:tab/>
        <w:t>Huawei, HiSilicon</w:t>
      </w:r>
    </w:p>
    <w:p w14:paraId="1594ECE0"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R1-2300300</w:t>
      </w:r>
      <w:r w:rsidRPr="00290060">
        <w:rPr>
          <w:rFonts w:ascii="Times New Roman" w:hAnsi="Times New Roman"/>
          <w:sz w:val="20"/>
          <w:szCs w:val="20"/>
        </w:rPr>
        <w:tab/>
        <w:t>Sidelink beam management on FR2 licensed spectrum</w:t>
      </w:r>
      <w:r w:rsidRPr="00290060">
        <w:rPr>
          <w:rFonts w:ascii="Times New Roman" w:hAnsi="Times New Roman"/>
          <w:sz w:val="20"/>
          <w:szCs w:val="20"/>
        </w:rPr>
        <w:tab/>
        <w:t>OPPO</w:t>
      </w:r>
    </w:p>
    <w:p w14:paraId="0D500B02"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R1-2300314</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Johns Hopkins University APL</w:t>
      </w:r>
    </w:p>
    <w:p w14:paraId="52C2FB58"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R1-2300357</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ZTE, Sanechips</w:t>
      </w:r>
    </w:p>
    <w:p w14:paraId="1D31363A"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R1-2300381</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TOYOTA Info Technology Center</w:t>
      </w:r>
    </w:p>
    <w:p w14:paraId="03FA0360"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R1-2300456</w:t>
      </w:r>
      <w:r w:rsidRPr="00290060">
        <w:rPr>
          <w:rFonts w:ascii="Times New Roman" w:hAnsi="Times New Roman"/>
          <w:sz w:val="20"/>
          <w:szCs w:val="20"/>
        </w:rPr>
        <w:tab/>
        <w:t>Enhanced sidelink operation on FR2 licensed spectrum</w:t>
      </w:r>
      <w:r w:rsidRPr="00290060">
        <w:rPr>
          <w:rFonts w:ascii="Times New Roman" w:hAnsi="Times New Roman"/>
          <w:sz w:val="20"/>
          <w:szCs w:val="20"/>
        </w:rPr>
        <w:tab/>
        <w:t>vivo</w:t>
      </w:r>
    </w:p>
    <w:p w14:paraId="2960251C"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R1-2300579</w:t>
      </w:r>
      <w:r w:rsidRPr="00290060">
        <w:rPr>
          <w:rFonts w:ascii="Times New Roman" w:hAnsi="Times New Roman"/>
          <w:sz w:val="20"/>
          <w:szCs w:val="20"/>
        </w:rPr>
        <w:tab/>
        <w:t>Discussion on SL beam management in FR2 licensed spectrum</w:t>
      </w:r>
      <w:r w:rsidRPr="00290060">
        <w:rPr>
          <w:rFonts w:ascii="Times New Roman" w:hAnsi="Times New Roman"/>
          <w:sz w:val="20"/>
          <w:szCs w:val="20"/>
        </w:rPr>
        <w:tab/>
        <w:t>xiaomi</w:t>
      </w:r>
    </w:p>
    <w:p w14:paraId="687C7597"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R1-2300683</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CATT</w:t>
      </w:r>
    </w:p>
    <w:p w14:paraId="09B81A92"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R1-2300735</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Lenovo</w:t>
      </w:r>
    </w:p>
    <w:p w14:paraId="76DFF80D"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R1-2300827</w:t>
      </w:r>
      <w:r w:rsidRPr="00290060">
        <w:rPr>
          <w:rFonts w:ascii="Times New Roman" w:hAnsi="Times New Roman"/>
          <w:sz w:val="20"/>
          <w:szCs w:val="20"/>
        </w:rPr>
        <w:tab/>
        <w:t>Discussion on sidelink operation on FR2 licensed spectrum</w:t>
      </w:r>
      <w:r w:rsidRPr="00290060">
        <w:rPr>
          <w:rFonts w:ascii="Times New Roman" w:hAnsi="Times New Roman"/>
          <w:sz w:val="20"/>
          <w:szCs w:val="20"/>
        </w:rPr>
        <w:tab/>
        <w:t>NEC</w:t>
      </w:r>
    </w:p>
    <w:p w14:paraId="093C0097"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R1-2300878</w:t>
      </w:r>
      <w:r w:rsidRPr="00290060">
        <w:rPr>
          <w:rFonts w:ascii="Times New Roman" w:hAnsi="Times New Roman"/>
          <w:sz w:val="20"/>
          <w:szCs w:val="20"/>
        </w:rPr>
        <w:tab/>
        <w:t>Discussion on sidelink beam management on FR2 licensed spectrum</w:t>
      </w:r>
      <w:r w:rsidRPr="00290060">
        <w:rPr>
          <w:rFonts w:ascii="Times New Roman" w:hAnsi="Times New Roman"/>
          <w:sz w:val="20"/>
          <w:szCs w:val="20"/>
        </w:rPr>
        <w:tab/>
        <w:t>Sony</w:t>
      </w:r>
    </w:p>
    <w:p w14:paraId="5DEF49B1"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R1-2300951</w:t>
      </w:r>
      <w:r w:rsidRPr="00290060">
        <w:rPr>
          <w:rFonts w:ascii="Times New Roman" w:hAnsi="Times New Roman"/>
          <w:sz w:val="20"/>
          <w:szCs w:val="20"/>
        </w:rPr>
        <w:tab/>
        <w:t>On Sidelink Operation in FR2 Licensed Spectrum</w:t>
      </w:r>
      <w:r w:rsidRPr="00290060">
        <w:rPr>
          <w:rFonts w:ascii="Times New Roman" w:hAnsi="Times New Roman"/>
          <w:sz w:val="20"/>
          <w:szCs w:val="20"/>
        </w:rPr>
        <w:tab/>
        <w:t>Intel Corporation</w:t>
      </w:r>
    </w:p>
    <w:p w14:paraId="3FEAE4EA"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R1-2301005</w:t>
      </w:r>
      <w:r w:rsidRPr="00290060">
        <w:rPr>
          <w:rFonts w:ascii="Times New Roman" w:hAnsi="Times New Roman"/>
          <w:sz w:val="20"/>
          <w:szCs w:val="20"/>
        </w:rPr>
        <w:tab/>
        <w:t>Discussion on sidelink enhancements on FR2 licensed spectrum</w:t>
      </w:r>
      <w:r w:rsidRPr="00290060">
        <w:rPr>
          <w:rFonts w:ascii="Times New Roman" w:hAnsi="Times New Roman"/>
          <w:sz w:val="20"/>
          <w:szCs w:val="20"/>
        </w:rPr>
        <w:tab/>
        <w:t>CMCC</w:t>
      </w:r>
    </w:p>
    <w:p w14:paraId="315CC824"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lastRenderedPageBreak/>
        <w:t>R1-2301132</w:t>
      </w:r>
      <w:r w:rsidRPr="00290060">
        <w:rPr>
          <w:rFonts w:ascii="Times New Roman" w:hAnsi="Times New Roman"/>
          <w:sz w:val="20"/>
          <w:szCs w:val="20"/>
        </w:rPr>
        <w:tab/>
        <w:t>Study aspects for sidelink in FR2</w:t>
      </w:r>
      <w:r w:rsidRPr="00290060">
        <w:rPr>
          <w:rFonts w:ascii="Times New Roman" w:hAnsi="Times New Roman"/>
          <w:sz w:val="20"/>
          <w:szCs w:val="20"/>
        </w:rPr>
        <w:tab/>
        <w:t>Ericsson</w:t>
      </w:r>
    </w:p>
    <w:p w14:paraId="4F76CC78"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R1-2301176</w:t>
      </w:r>
      <w:r w:rsidRPr="00290060">
        <w:rPr>
          <w:rFonts w:ascii="Times New Roman" w:hAnsi="Times New Roman"/>
          <w:sz w:val="20"/>
          <w:szCs w:val="20"/>
        </w:rPr>
        <w:tab/>
        <w:t>On enhanced SL FR2 operation</w:t>
      </w:r>
      <w:r w:rsidRPr="00290060">
        <w:rPr>
          <w:rFonts w:ascii="Times New Roman" w:hAnsi="Times New Roman"/>
          <w:sz w:val="20"/>
          <w:szCs w:val="20"/>
        </w:rPr>
        <w:tab/>
        <w:t>InterDigital, Inc.</w:t>
      </w:r>
    </w:p>
    <w:p w14:paraId="1B8EE4B3"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R1-2301192</w:t>
      </w:r>
      <w:r w:rsidRPr="00290060">
        <w:rPr>
          <w:rFonts w:ascii="Times New Roman" w:hAnsi="Times New Roman"/>
          <w:sz w:val="20"/>
          <w:szCs w:val="20"/>
        </w:rPr>
        <w:tab/>
        <w:t>NR Sidelink Operation in FR2</w:t>
      </w:r>
      <w:r w:rsidRPr="00290060">
        <w:rPr>
          <w:rFonts w:ascii="Times New Roman" w:hAnsi="Times New Roman"/>
          <w:sz w:val="20"/>
          <w:szCs w:val="20"/>
        </w:rPr>
        <w:tab/>
        <w:t>Fraunhofer HHI, Fraunhofer IIS</w:t>
      </w:r>
    </w:p>
    <w:p w14:paraId="53E856F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R1-2301267</w:t>
      </w:r>
      <w:r w:rsidRPr="00290060">
        <w:rPr>
          <w:rFonts w:ascii="Times New Roman" w:hAnsi="Times New Roman"/>
          <w:sz w:val="20"/>
          <w:szCs w:val="20"/>
        </w:rPr>
        <w:tab/>
        <w:t>On enhanced SL Operation in FR2</w:t>
      </w:r>
      <w:r w:rsidRPr="00290060">
        <w:rPr>
          <w:rFonts w:ascii="Times New Roman" w:hAnsi="Times New Roman"/>
          <w:sz w:val="20"/>
          <w:szCs w:val="20"/>
        </w:rPr>
        <w:tab/>
        <w:t>Samsung</w:t>
      </w:r>
    </w:p>
    <w:p w14:paraId="135DBE9E"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R1-2301349</w:t>
      </w:r>
      <w:r w:rsidRPr="00290060">
        <w:rPr>
          <w:rFonts w:ascii="Times New Roman" w:hAnsi="Times New Roman"/>
          <w:sz w:val="20"/>
          <w:szCs w:val="20"/>
        </w:rPr>
        <w:tab/>
        <w:t>Discussion on Sidelink Operation on FR2</w:t>
      </w:r>
      <w:r w:rsidRPr="00290060">
        <w:rPr>
          <w:rFonts w:ascii="Times New Roman" w:hAnsi="Times New Roman"/>
          <w:sz w:val="20"/>
          <w:szCs w:val="20"/>
        </w:rPr>
        <w:tab/>
        <w:t>Apple</w:t>
      </w:r>
    </w:p>
    <w:p w14:paraId="0E66684D"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R1-2301416</w:t>
      </w:r>
      <w:r w:rsidRPr="00290060">
        <w:rPr>
          <w:rFonts w:ascii="Times New Roman" w:hAnsi="Times New Roman"/>
          <w:sz w:val="20"/>
          <w:szCs w:val="20"/>
        </w:rPr>
        <w:tab/>
        <w:t>Enhanced sidelink operation on FR2 licensed spectrum</w:t>
      </w:r>
      <w:r w:rsidRPr="00290060">
        <w:rPr>
          <w:rFonts w:ascii="Times New Roman" w:hAnsi="Times New Roman"/>
          <w:sz w:val="20"/>
          <w:szCs w:val="20"/>
        </w:rPr>
        <w:tab/>
        <w:t>Qualcomm Incorporated</w:t>
      </w:r>
    </w:p>
    <w:p w14:paraId="09BC0E98"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R1-2301496</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NTT DOCOMO, INC.</w:t>
      </w:r>
    </w:p>
    <w:p w14:paraId="0E888EAD"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R1-2301535</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LG Electronics</w:t>
      </w:r>
    </w:p>
    <w:p w14:paraId="27D631D4"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R1-2301546</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Sharp</w:t>
      </w:r>
    </w:p>
    <w:p w14:paraId="5F426795"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R1-2301616</w:t>
      </w:r>
      <w:r w:rsidRPr="00290060">
        <w:rPr>
          <w:rFonts w:ascii="Times New Roman" w:hAnsi="Times New Roman"/>
          <w:sz w:val="20"/>
          <w:szCs w:val="20"/>
        </w:rPr>
        <w:tab/>
        <w:t>Discussion on SL operation on FR2</w:t>
      </w:r>
      <w:r w:rsidRPr="00290060">
        <w:rPr>
          <w:rFonts w:ascii="Times New Roman" w:hAnsi="Times New Roman"/>
          <w:sz w:val="20"/>
          <w:szCs w:val="20"/>
        </w:rPr>
        <w:tab/>
        <w:t>MediaTek Inc.</w:t>
      </w:r>
    </w:p>
    <w:p w14:paraId="118CA99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R1-2301694</w:t>
      </w:r>
      <w:r w:rsidRPr="00290060">
        <w:rPr>
          <w:rFonts w:ascii="Times New Roman" w:hAnsi="Times New Roman"/>
          <w:sz w:val="20"/>
          <w:szCs w:val="20"/>
        </w:rPr>
        <w:tab/>
        <w:t>Discussion on evaluation methodology and inital results for beam enhancement on sidelink FR2 operation</w:t>
      </w:r>
      <w:r w:rsidRPr="00290060">
        <w:rPr>
          <w:rFonts w:ascii="Times New Roman" w:hAnsi="Times New Roman"/>
          <w:sz w:val="20"/>
          <w:szCs w:val="20"/>
        </w:rPr>
        <w:tab/>
        <w:t>CEWiT</w:t>
      </w:r>
    </w:p>
    <w:p w14:paraId="63661B19" w14:textId="5C53570E" w:rsidR="00290060" w:rsidRPr="00485363"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R1-2301737</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WILUS Inc.</w:t>
      </w:r>
    </w:p>
    <w:p w14:paraId="6EFCBF5C" w14:textId="72FD9632"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66C617B8" w14:textId="3278A082" w:rsidR="005B3812" w:rsidRPr="00D1731F" w:rsidRDefault="005B3812" w:rsidP="003A7AD0">
      <w:pPr>
        <w:overflowPunct/>
        <w:autoSpaceDE/>
        <w:autoSpaceDN/>
        <w:snapToGrid w:val="0"/>
        <w:spacing w:after="120"/>
        <w:textAlignment w:val="auto"/>
        <w:rPr>
          <w:rFonts w:ascii="Arial" w:hAnsi="Arial" w:cs="Arial"/>
          <w:b/>
          <w:bCs/>
          <w:u w:val="single"/>
          <w:lang w:eastAsia="ja-JP"/>
        </w:rPr>
      </w:pPr>
      <w:r w:rsidRPr="00D1731F">
        <w:rPr>
          <w:rFonts w:ascii="Arial" w:hAnsi="Arial" w:cs="Arial"/>
          <w:b/>
          <w:bCs/>
          <w:u w:val="single"/>
          <w:lang w:eastAsia="ja-JP"/>
        </w:rPr>
        <w:t>RAN2#12</w:t>
      </w:r>
      <w:r w:rsidR="00AD7991">
        <w:rPr>
          <w:rFonts w:ascii="Arial" w:hAnsi="Arial" w:cs="Arial"/>
          <w:b/>
          <w:bCs/>
          <w:u w:val="single"/>
          <w:lang w:eastAsia="ja-JP"/>
        </w:rPr>
        <w:t>1</w:t>
      </w:r>
    </w:p>
    <w:p w14:paraId="31ECF93F" w14:textId="75CBAF7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R2-2300342</w:t>
      </w:r>
      <w:r w:rsidRPr="00290060">
        <w:rPr>
          <w:rFonts w:ascii="Times New Roman" w:hAnsi="Times New Roman"/>
          <w:sz w:val="20"/>
          <w:szCs w:val="20"/>
        </w:rPr>
        <w:tab/>
        <w:t>Discussion on remaining issues for CAPC in SL-U</w:t>
      </w:r>
      <w:r w:rsidRPr="00290060">
        <w:rPr>
          <w:rFonts w:ascii="Times New Roman" w:hAnsi="Times New Roman"/>
          <w:sz w:val="20"/>
          <w:szCs w:val="20"/>
        </w:rPr>
        <w:tab/>
        <w:t>vivo</w:t>
      </w:r>
    </w:p>
    <w:p w14:paraId="6B22AD84" w14:textId="25E631B5"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R2-2300119</w:t>
      </w:r>
      <w:r w:rsidRPr="00290060">
        <w:rPr>
          <w:rFonts w:ascii="Times New Roman" w:hAnsi="Times New Roman"/>
          <w:sz w:val="20"/>
          <w:szCs w:val="20"/>
        </w:rPr>
        <w:tab/>
        <w:t>Remaining issues on CAPC for SL-U</w:t>
      </w:r>
      <w:r w:rsidRPr="00290060">
        <w:rPr>
          <w:rFonts w:ascii="Times New Roman" w:hAnsi="Times New Roman"/>
          <w:sz w:val="20"/>
          <w:szCs w:val="20"/>
        </w:rPr>
        <w:tab/>
        <w:t>Huawei, HiSilicon</w:t>
      </w:r>
    </w:p>
    <w:p w14:paraId="2C6793AB" w14:textId="2666B67C"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R2-2300120</w:t>
      </w:r>
      <w:r w:rsidRPr="00290060">
        <w:rPr>
          <w:rFonts w:ascii="Times New Roman" w:hAnsi="Times New Roman"/>
          <w:sz w:val="20"/>
          <w:szCs w:val="20"/>
        </w:rPr>
        <w:tab/>
        <w:t>Further discussin on SL-U</w:t>
      </w:r>
      <w:r w:rsidRPr="00290060">
        <w:rPr>
          <w:rFonts w:ascii="Times New Roman" w:hAnsi="Times New Roman"/>
          <w:sz w:val="20"/>
          <w:szCs w:val="20"/>
        </w:rPr>
        <w:tab/>
        <w:t>Huawei, HiSilicon</w:t>
      </w:r>
    </w:p>
    <w:p w14:paraId="1C98E48F" w14:textId="622D91F3"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R2-2300126</w:t>
      </w:r>
      <w:r w:rsidRPr="00290060">
        <w:rPr>
          <w:rFonts w:ascii="Times New Roman" w:hAnsi="Times New Roman"/>
          <w:sz w:val="20"/>
          <w:szCs w:val="20"/>
        </w:rPr>
        <w:tab/>
        <w:t>Discussion on remaining issues in SL-U</w:t>
      </w:r>
      <w:r w:rsidRPr="00290060">
        <w:rPr>
          <w:rFonts w:ascii="Times New Roman" w:hAnsi="Times New Roman"/>
          <w:sz w:val="20"/>
          <w:szCs w:val="20"/>
        </w:rPr>
        <w:tab/>
        <w:t>OPPO</w:t>
      </w:r>
    </w:p>
    <w:p w14:paraId="308508D5" w14:textId="37444227"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R2-2300136</w:t>
      </w:r>
      <w:r w:rsidRPr="00290060">
        <w:rPr>
          <w:rFonts w:ascii="Times New Roman" w:hAnsi="Times New Roman"/>
          <w:sz w:val="20"/>
          <w:szCs w:val="20"/>
        </w:rPr>
        <w:tab/>
        <w:t>Discussion on LBT impact in SL-U</w:t>
      </w:r>
      <w:r w:rsidRPr="00290060">
        <w:rPr>
          <w:rFonts w:ascii="Times New Roman" w:hAnsi="Times New Roman"/>
          <w:sz w:val="20"/>
          <w:szCs w:val="20"/>
        </w:rPr>
        <w:tab/>
        <w:t>OPPO, MediaTek Inc., Intel</w:t>
      </w:r>
    </w:p>
    <w:p w14:paraId="7AB0A6C5" w14:textId="50AAB440"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R2-2300339</w:t>
      </w:r>
      <w:r w:rsidRPr="00290060">
        <w:rPr>
          <w:rFonts w:ascii="Times New Roman" w:hAnsi="Times New Roman"/>
          <w:sz w:val="20"/>
          <w:szCs w:val="20"/>
        </w:rPr>
        <w:tab/>
        <w:t>Discussion on SL LBT failure for UE in RRC idle/inactive/OOC state</w:t>
      </w:r>
      <w:r w:rsidRPr="00290060">
        <w:rPr>
          <w:rFonts w:ascii="Times New Roman" w:hAnsi="Times New Roman"/>
          <w:sz w:val="20"/>
          <w:szCs w:val="20"/>
        </w:rPr>
        <w:tab/>
        <w:t>SHARP Corporation</w:t>
      </w:r>
    </w:p>
    <w:p w14:paraId="65FADA23" w14:textId="6E92946A"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R2-2300342</w:t>
      </w:r>
      <w:r w:rsidRPr="00290060">
        <w:rPr>
          <w:rFonts w:ascii="Times New Roman" w:hAnsi="Times New Roman"/>
          <w:sz w:val="20"/>
          <w:szCs w:val="20"/>
        </w:rPr>
        <w:tab/>
        <w:t>Remaining issues on RAN2 aspects for SL-U</w:t>
      </w:r>
      <w:r w:rsidRPr="00290060">
        <w:rPr>
          <w:rFonts w:ascii="Times New Roman" w:hAnsi="Times New Roman"/>
          <w:sz w:val="20"/>
          <w:szCs w:val="20"/>
        </w:rPr>
        <w:tab/>
        <w:t>vivo</w:t>
      </w:r>
    </w:p>
    <w:p w14:paraId="638F533E" w14:textId="08549DF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R2-2300499</w:t>
      </w:r>
      <w:r w:rsidRPr="00290060">
        <w:rPr>
          <w:rFonts w:ascii="Times New Roman" w:hAnsi="Times New Roman"/>
          <w:sz w:val="20"/>
          <w:szCs w:val="20"/>
        </w:rPr>
        <w:tab/>
        <w:t>Discussion on other MAC impacts for NR SL-U</w:t>
      </w:r>
      <w:r w:rsidRPr="00290060">
        <w:rPr>
          <w:rFonts w:ascii="Times New Roman" w:hAnsi="Times New Roman"/>
          <w:sz w:val="20"/>
          <w:szCs w:val="20"/>
        </w:rPr>
        <w:tab/>
        <w:t>Lenovo</w:t>
      </w:r>
    </w:p>
    <w:p w14:paraId="0C796C42" w14:textId="313C151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R2-2300519</w:t>
      </w:r>
      <w:r w:rsidRPr="00290060">
        <w:rPr>
          <w:rFonts w:ascii="Times New Roman" w:hAnsi="Times New Roman"/>
          <w:sz w:val="20"/>
          <w:szCs w:val="20"/>
        </w:rPr>
        <w:tab/>
        <w:t>Aspects of channel access mechanisms</w:t>
      </w:r>
      <w:r w:rsidRPr="00290060">
        <w:rPr>
          <w:rFonts w:ascii="Times New Roman" w:hAnsi="Times New Roman"/>
          <w:sz w:val="20"/>
          <w:szCs w:val="20"/>
        </w:rPr>
        <w:tab/>
        <w:t>Ericsson</w:t>
      </w:r>
    </w:p>
    <w:p w14:paraId="293AE7AF" w14:textId="69012A4E"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R2-2300520</w:t>
      </w:r>
      <w:r w:rsidRPr="00290060">
        <w:rPr>
          <w:rFonts w:ascii="Times New Roman" w:hAnsi="Times New Roman"/>
          <w:sz w:val="20"/>
          <w:szCs w:val="20"/>
        </w:rPr>
        <w:tab/>
        <w:t>CAPC table and MAC multiplex rules</w:t>
      </w:r>
      <w:r w:rsidRPr="00290060">
        <w:rPr>
          <w:rFonts w:ascii="Times New Roman" w:hAnsi="Times New Roman"/>
          <w:sz w:val="20"/>
          <w:szCs w:val="20"/>
        </w:rPr>
        <w:tab/>
        <w:t>Ericsson</w:t>
      </w:r>
    </w:p>
    <w:p w14:paraId="53D6F7E5" w14:textId="6CC0D93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R2-2300615</w:t>
      </w:r>
      <w:r w:rsidRPr="00290060">
        <w:rPr>
          <w:rFonts w:ascii="Times New Roman" w:hAnsi="Times New Roman"/>
          <w:sz w:val="20"/>
          <w:szCs w:val="20"/>
        </w:rPr>
        <w:tab/>
        <w:t>Further discussion on CAPC for SL-U</w:t>
      </w:r>
      <w:r w:rsidRPr="00290060">
        <w:rPr>
          <w:rFonts w:ascii="Times New Roman" w:hAnsi="Times New Roman"/>
          <w:sz w:val="20"/>
          <w:szCs w:val="20"/>
        </w:rPr>
        <w:tab/>
        <w:t>Intel Corporation</w:t>
      </w:r>
    </w:p>
    <w:p w14:paraId="78F0E56E" w14:textId="3D59D58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R2-2300616</w:t>
      </w:r>
      <w:r w:rsidRPr="00290060">
        <w:rPr>
          <w:rFonts w:ascii="Times New Roman" w:hAnsi="Times New Roman"/>
          <w:sz w:val="20"/>
          <w:szCs w:val="20"/>
        </w:rPr>
        <w:tab/>
        <w:t>On SL-LBT aspects</w:t>
      </w:r>
      <w:r w:rsidRPr="00290060">
        <w:rPr>
          <w:rFonts w:ascii="Times New Roman" w:hAnsi="Times New Roman"/>
          <w:sz w:val="20"/>
          <w:szCs w:val="20"/>
        </w:rPr>
        <w:tab/>
        <w:t>Intel Corporation</w:t>
      </w:r>
    </w:p>
    <w:p w14:paraId="4C9E939D" w14:textId="3A610E2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R2-2300622</w:t>
      </w:r>
      <w:r w:rsidRPr="00290060">
        <w:rPr>
          <w:rFonts w:ascii="Times New Roman" w:hAnsi="Times New Roman"/>
          <w:sz w:val="20"/>
          <w:szCs w:val="20"/>
        </w:rPr>
        <w:tab/>
        <w:t>CAPC and COT sharing for SL Unlicensed</w:t>
      </w:r>
      <w:r w:rsidRPr="00290060">
        <w:rPr>
          <w:rFonts w:ascii="Times New Roman" w:hAnsi="Times New Roman"/>
          <w:sz w:val="20"/>
          <w:szCs w:val="20"/>
        </w:rPr>
        <w:tab/>
        <w:t>InterDigital</w:t>
      </w:r>
    </w:p>
    <w:p w14:paraId="7A91C22D" w14:textId="3869E3C3"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R2-2300623</w:t>
      </w:r>
      <w:r w:rsidRPr="00290060">
        <w:rPr>
          <w:rFonts w:ascii="Times New Roman" w:hAnsi="Times New Roman"/>
          <w:sz w:val="20"/>
          <w:szCs w:val="20"/>
        </w:rPr>
        <w:tab/>
        <w:t>LBT Failure for SL Unlicensed</w:t>
      </w:r>
      <w:r w:rsidRPr="00290060">
        <w:rPr>
          <w:rFonts w:ascii="Times New Roman" w:hAnsi="Times New Roman"/>
          <w:sz w:val="20"/>
          <w:szCs w:val="20"/>
        </w:rPr>
        <w:tab/>
        <w:t>InterDigital</w:t>
      </w:r>
    </w:p>
    <w:p w14:paraId="44D337E0" w14:textId="51537CA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R2-2300624</w:t>
      </w:r>
      <w:r w:rsidRPr="00290060">
        <w:rPr>
          <w:rFonts w:ascii="Times New Roman" w:hAnsi="Times New Roman"/>
          <w:sz w:val="20"/>
          <w:szCs w:val="20"/>
        </w:rPr>
        <w:tab/>
        <w:t>Configured Grants for SL Unlicensed</w:t>
      </w:r>
      <w:r w:rsidRPr="00290060">
        <w:rPr>
          <w:rFonts w:ascii="Times New Roman" w:hAnsi="Times New Roman"/>
          <w:sz w:val="20"/>
          <w:szCs w:val="20"/>
        </w:rPr>
        <w:tab/>
        <w:t>InterDigital</w:t>
      </w:r>
    </w:p>
    <w:p w14:paraId="76136C35" w14:textId="0AE1806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R2-2300645</w:t>
      </w:r>
      <w:r w:rsidRPr="00290060">
        <w:rPr>
          <w:rFonts w:ascii="Times New Roman" w:hAnsi="Times New Roman"/>
          <w:sz w:val="20"/>
          <w:szCs w:val="20"/>
        </w:rPr>
        <w:tab/>
        <w:t>Remaining issues on channel access priority in SL-U</w:t>
      </w:r>
      <w:r w:rsidRPr="00290060">
        <w:rPr>
          <w:rFonts w:ascii="Times New Roman" w:hAnsi="Times New Roman"/>
          <w:sz w:val="20"/>
          <w:szCs w:val="20"/>
        </w:rPr>
        <w:tab/>
        <w:t>Spreadtrum Communications</w:t>
      </w:r>
    </w:p>
    <w:p w14:paraId="622B134E" w14:textId="08072385"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R2-2300646</w:t>
      </w:r>
      <w:r w:rsidRPr="00290060">
        <w:rPr>
          <w:rFonts w:ascii="Times New Roman" w:hAnsi="Times New Roman"/>
          <w:sz w:val="20"/>
          <w:szCs w:val="20"/>
        </w:rPr>
        <w:tab/>
        <w:t>Consistent LBT failure handling for SL-U</w:t>
      </w:r>
      <w:r w:rsidRPr="00290060">
        <w:rPr>
          <w:rFonts w:ascii="Times New Roman" w:hAnsi="Times New Roman"/>
          <w:sz w:val="20"/>
          <w:szCs w:val="20"/>
        </w:rPr>
        <w:tab/>
        <w:t>Spreadtrum Communications</w:t>
      </w:r>
    </w:p>
    <w:p w14:paraId="29908076" w14:textId="7D5A558B"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R2-2300669</w:t>
      </w:r>
      <w:r w:rsidRPr="00290060">
        <w:rPr>
          <w:rFonts w:ascii="Times New Roman" w:hAnsi="Times New Roman"/>
          <w:sz w:val="20"/>
          <w:szCs w:val="20"/>
        </w:rPr>
        <w:tab/>
        <w:t>Consideration on CAPC for SL-U</w:t>
      </w:r>
      <w:r w:rsidRPr="00290060">
        <w:rPr>
          <w:rFonts w:ascii="Times New Roman" w:hAnsi="Times New Roman"/>
          <w:sz w:val="20"/>
          <w:szCs w:val="20"/>
        </w:rPr>
        <w:tab/>
        <w:t>CATT</w:t>
      </w:r>
    </w:p>
    <w:p w14:paraId="279D02A4" w14:textId="04243F5E"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R2-2300670</w:t>
      </w:r>
      <w:r w:rsidRPr="00290060">
        <w:rPr>
          <w:rFonts w:ascii="Times New Roman" w:hAnsi="Times New Roman"/>
          <w:sz w:val="20"/>
          <w:szCs w:val="20"/>
        </w:rPr>
        <w:tab/>
        <w:t>Further Discussion on LBT</w:t>
      </w:r>
      <w:r w:rsidRPr="00290060">
        <w:rPr>
          <w:rFonts w:ascii="Times New Roman" w:hAnsi="Times New Roman"/>
          <w:sz w:val="20"/>
          <w:szCs w:val="20"/>
        </w:rPr>
        <w:tab/>
        <w:t>CATT</w:t>
      </w:r>
    </w:p>
    <w:p w14:paraId="4D7B03E7" w14:textId="7018FA07"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R2-2300705</w:t>
      </w:r>
      <w:r w:rsidRPr="00290060">
        <w:rPr>
          <w:rFonts w:ascii="Times New Roman" w:hAnsi="Times New Roman"/>
          <w:sz w:val="20"/>
          <w:szCs w:val="20"/>
        </w:rPr>
        <w:tab/>
        <w:t>Discussion on remaining issues of CAPC in SL-U</w:t>
      </w:r>
      <w:r w:rsidRPr="00290060">
        <w:rPr>
          <w:rFonts w:ascii="Times New Roman" w:hAnsi="Times New Roman"/>
          <w:sz w:val="20"/>
          <w:szCs w:val="20"/>
        </w:rPr>
        <w:tab/>
        <w:t>Apple</w:t>
      </w:r>
    </w:p>
    <w:p w14:paraId="035182D9" w14:textId="00034E1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R2-2300706</w:t>
      </w:r>
      <w:r w:rsidRPr="00290060">
        <w:rPr>
          <w:rFonts w:ascii="Times New Roman" w:hAnsi="Times New Roman"/>
          <w:sz w:val="20"/>
          <w:szCs w:val="20"/>
        </w:rPr>
        <w:tab/>
        <w:t>Further discussion on MAC impacts due to LBT and COT sharing in SL-U</w:t>
      </w:r>
      <w:r w:rsidRPr="00290060">
        <w:rPr>
          <w:rFonts w:ascii="Times New Roman" w:hAnsi="Times New Roman"/>
          <w:sz w:val="20"/>
          <w:szCs w:val="20"/>
        </w:rPr>
        <w:tab/>
        <w:t>Apple</w:t>
      </w:r>
    </w:p>
    <w:p w14:paraId="69156EB6" w14:textId="72F4256A"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R2-2300840</w:t>
      </w:r>
      <w:r w:rsidRPr="00290060">
        <w:rPr>
          <w:rFonts w:ascii="Times New Roman" w:hAnsi="Times New Roman"/>
          <w:sz w:val="20"/>
          <w:szCs w:val="20"/>
        </w:rPr>
        <w:tab/>
        <w:t>Discussion on channel access for sidelink operation on unlicensed spectrum</w:t>
      </w:r>
      <w:r w:rsidRPr="00290060">
        <w:rPr>
          <w:rFonts w:ascii="Times New Roman" w:hAnsi="Times New Roman"/>
          <w:sz w:val="20"/>
          <w:szCs w:val="20"/>
        </w:rPr>
        <w:tab/>
        <w:t>Xiaomi</w:t>
      </w:r>
    </w:p>
    <w:p w14:paraId="76451894" w14:textId="57C5EAE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R2-2300841</w:t>
      </w:r>
      <w:r w:rsidRPr="00290060">
        <w:rPr>
          <w:rFonts w:ascii="Times New Roman" w:hAnsi="Times New Roman"/>
          <w:sz w:val="20"/>
          <w:szCs w:val="20"/>
        </w:rPr>
        <w:tab/>
        <w:t>Discussion on LBT for sidelink operation on unlicensed spectrum</w:t>
      </w:r>
      <w:r w:rsidRPr="00290060">
        <w:rPr>
          <w:rFonts w:ascii="Times New Roman" w:hAnsi="Times New Roman"/>
          <w:sz w:val="20"/>
          <w:szCs w:val="20"/>
        </w:rPr>
        <w:tab/>
        <w:t>Xiaomi</w:t>
      </w:r>
    </w:p>
    <w:p w14:paraId="53CCDC27" w14:textId="5ED16740"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R2-2300915</w:t>
      </w:r>
      <w:r w:rsidRPr="00290060">
        <w:rPr>
          <w:rFonts w:ascii="Times New Roman" w:hAnsi="Times New Roman"/>
          <w:sz w:val="20"/>
          <w:szCs w:val="20"/>
        </w:rPr>
        <w:tab/>
        <w:t>Discussion on MAC related aspects for SL-U</w:t>
      </w:r>
      <w:r w:rsidRPr="00290060">
        <w:rPr>
          <w:rFonts w:ascii="Times New Roman" w:hAnsi="Times New Roman"/>
          <w:sz w:val="20"/>
          <w:szCs w:val="20"/>
        </w:rPr>
        <w:tab/>
        <w:t>ZTE Corporation, Sanechips</w:t>
      </w:r>
    </w:p>
    <w:p w14:paraId="75269DB4" w14:textId="2272D918"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R2-2300916</w:t>
      </w:r>
      <w:r w:rsidRPr="00290060">
        <w:rPr>
          <w:rFonts w:ascii="Times New Roman" w:hAnsi="Times New Roman"/>
          <w:sz w:val="20"/>
          <w:szCs w:val="20"/>
        </w:rPr>
        <w:tab/>
        <w:t>Discussion on CAPC in SL-U</w:t>
      </w:r>
      <w:r w:rsidRPr="00290060">
        <w:rPr>
          <w:rFonts w:ascii="Times New Roman" w:hAnsi="Times New Roman"/>
          <w:sz w:val="20"/>
          <w:szCs w:val="20"/>
        </w:rPr>
        <w:tab/>
        <w:t>ZTE Corporation, Sanechips</w:t>
      </w:r>
    </w:p>
    <w:p w14:paraId="657D04EA" w14:textId="2AFF353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R2-2300970</w:t>
      </w:r>
      <w:r w:rsidRPr="00290060">
        <w:rPr>
          <w:rFonts w:ascii="Times New Roman" w:hAnsi="Times New Roman"/>
          <w:sz w:val="20"/>
          <w:szCs w:val="20"/>
        </w:rPr>
        <w:tab/>
        <w:t>Remaining issue of channel access priority for NR SL-U</w:t>
      </w:r>
      <w:r w:rsidRPr="00290060">
        <w:rPr>
          <w:rFonts w:ascii="Times New Roman" w:hAnsi="Times New Roman"/>
          <w:sz w:val="20"/>
          <w:szCs w:val="20"/>
        </w:rPr>
        <w:tab/>
        <w:t>Lenovo</w:t>
      </w:r>
    </w:p>
    <w:p w14:paraId="08326F09" w14:textId="1BA8CA4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R2-2300971</w:t>
      </w:r>
      <w:r w:rsidRPr="00290060">
        <w:rPr>
          <w:rFonts w:ascii="Times New Roman" w:hAnsi="Times New Roman"/>
          <w:sz w:val="20"/>
          <w:szCs w:val="20"/>
        </w:rPr>
        <w:tab/>
        <w:t>Discussion on LBT impact to MAC for NR SL-U</w:t>
      </w:r>
      <w:r w:rsidRPr="00290060">
        <w:rPr>
          <w:rFonts w:ascii="Times New Roman" w:hAnsi="Times New Roman"/>
          <w:sz w:val="20"/>
          <w:szCs w:val="20"/>
        </w:rPr>
        <w:tab/>
        <w:t>Lenovo</w:t>
      </w:r>
    </w:p>
    <w:p w14:paraId="11DA6093" w14:textId="3565F7F1"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R2-2300989</w:t>
      </w:r>
      <w:r w:rsidRPr="00290060">
        <w:rPr>
          <w:rFonts w:ascii="Times New Roman" w:hAnsi="Times New Roman"/>
          <w:sz w:val="20"/>
          <w:szCs w:val="20"/>
        </w:rPr>
        <w:tab/>
        <w:t>LBT failure detection and recovery procedure for SL-U</w:t>
      </w:r>
      <w:r w:rsidRPr="00290060">
        <w:rPr>
          <w:rFonts w:ascii="Times New Roman" w:hAnsi="Times New Roman"/>
          <w:sz w:val="20"/>
          <w:szCs w:val="20"/>
        </w:rPr>
        <w:tab/>
        <w:t>NEC</w:t>
      </w:r>
    </w:p>
    <w:p w14:paraId="01B792A4" w14:textId="23E597B8"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R2-2300994</w:t>
      </w:r>
      <w:r w:rsidRPr="00290060">
        <w:rPr>
          <w:rFonts w:ascii="Times New Roman" w:hAnsi="Times New Roman"/>
          <w:sz w:val="20"/>
          <w:szCs w:val="20"/>
        </w:rPr>
        <w:tab/>
        <w:t>Discussion on sidelink un-licensed</w:t>
      </w:r>
      <w:r w:rsidRPr="00290060">
        <w:rPr>
          <w:rFonts w:ascii="Times New Roman" w:hAnsi="Times New Roman"/>
          <w:sz w:val="20"/>
          <w:szCs w:val="20"/>
        </w:rPr>
        <w:tab/>
        <w:t>ITL</w:t>
      </w:r>
    </w:p>
    <w:p w14:paraId="7A8149A2" w14:textId="39FA260A"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R2-2301356</w:t>
      </w:r>
      <w:r w:rsidRPr="00290060">
        <w:rPr>
          <w:rFonts w:ascii="Times New Roman" w:hAnsi="Times New Roman"/>
          <w:sz w:val="20"/>
          <w:szCs w:val="20"/>
        </w:rPr>
        <w:tab/>
        <w:t>Considerations on consistent LBT failure and HARQ procedure</w:t>
      </w:r>
      <w:r w:rsidRPr="00290060">
        <w:rPr>
          <w:rFonts w:ascii="Times New Roman" w:hAnsi="Times New Roman"/>
          <w:sz w:val="20"/>
          <w:szCs w:val="20"/>
        </w:rPr>
        <w:tab/>
        <w:t>Nokia, Nokia Shanghai Bell</w:t>
      </w:r>
      <w:r w:rsidRPr="00290060">
        <w:rPr>
          <w:rFonts w:ascii="Times New Roman" w:hAnsi="Times New Roman"/>
          <w:sz w:val="20"/>
          <w:szCs w:val="20"/>
        </w:rPr>
        <w:tab/>
      </w:r>
    </w:p>
    <w:p w14:paraId="4CF2C490" w14:textId="1F544F5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R2-2301357</w:t>
      </w:r>
      <w:r w:rsidRPr="00290060">
        <w:rPr>
          <w:rFonts w:ascii="Times New Roman" w:hAnsi="Times New Roman"/>
          <w:sz w:val="20"/>
          <w:szCs w:val="20"/>
        </w:rPr>
        <w:tab/>
        <w:t>On Sidelink DRX and remaining CPAC issues</w:t>
      </w:r>
      <w:r w:rsidRPr="00290060">
        <w:rPr>
          <w:rFonts w:ascii="Times New Roman" w:hAnsi="Times New Roman"/>
          <w:sz w:val="20"/>
          <w:szCs w:val="20"/>
        </w:rPr>
        <w:tab/>
        <w:t>Nokia, Nokia Shanghai Bell</w:t>
      </w:r>
    </w:p>
    <w:p w14:paraId="186BAAB2" w14:textId="7E34D4F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R2-2301462</w:t>
      </w:r>
      <w:r w:rsidRPr="00290060">
        <w:rPr>
          <w:rFonts w:ascii="Times New Roman" w:hAnsi="Times New Roman"/>
          <w:sz w:val="20"/>
          <w:szCs w:val="20"/>
        </w:rPr>
        <w:tab/>
        <w:t>Considerations on resource allocation for SL-U</w:t>
      </w:r>
      <w:r w:rsidRPr="00290060">
        <w:rPr>
          <w:rFonts w:ascii="Times New Roman" w:hAnsi="Times New Roman"/>
          <w:sz w:val="20"/>
          <w:szCs w:val="20"/>
        </w:rPr>
        <w:tab/>
        <w:t>Nokia, Nokia Shanghai Bell</w:t>
      </w:r>
    </w:p>
    <w:p w14:paraId="75803518" w14:textId="58E171D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R2-2301474</w:t>
      </w:r>
      <w:r w:rsidRPr="00290060">
        <w:rPr>
          <w:rFonts w:ascii="Times New Roman" w:hAnsi="Times New Roman"/>
          <w:sz w:val="20"/>
          <w:szCs w:val="20"/>
        </w:rPr>
        <w:tab/>
        <w:t>Remaining SL CAPC issues</w:t>
      </w:r>
      <w:r w:rsidRPr="00290060">
        <w:rPr>
          <w:rFonts w:ascii="Times New Roman" w:hAnsi="Times New Roman"/>
          <w:sz w:val="20"/>
          <w:szCs w:val="20"/>
        </w:rPr>
        <w:tab/>
        <w:t>Samsung Research America</w:t>
      </w:r>
    </w:p>
    <w:p w14:paraId="5281D008" w14:textId="30408139"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R2-2301475</w:t>
      </w:r>
      <w:r w:rsidRPr="00290060">
        <w:rPr>
          <w:rFonts w:ascii="Times New Roman" w:hAnsi="Times New Roman"/>
          <w:sz w:val="20"/>
          <w:szCs w:val="20"/>
        </w:rPr>
        <w:tab/>
        <w:t>SL resource allocation</w:t>
      </w:r>
      <w:r w:rsidRPr="00290060">
        <w:rPr>
          <w:rFonts w:ascii="Times New Roman" w:hAnsi="Times New Roman"/>
          <w:sz w:val="20"/>
          <w:szCs w:val="20"/>
        </w:rPr>
        <w:tab/>
        <w:t>Samsung Research America</w:t>
      </w:r>
    </w:p>
    <w:p w14:paraId="5916958D" w14:textId="5B4EBB5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R2-2301542</w:t>
      </w:r>
      <w:r w:rsidRPr="00290060">
        <w:rPr>
          <w:rFonts w:ascii="Times New Roman" w:hAnsi="Times New Roman"/>
          <w:sz w:val="20"/>
          <w:szCs w:val="20"/>
        </w:rPr>
        <w:tab/>
        <w:t>Discussion on SL-U</w:t>
      </w:r>
      <w:r w:rsidRPr="00290060">
        <w:rPr>
          <w:rFonts w:ascii="Times New Roman" w:hAnsi="Times New Roman"/>
          <w:sz w:val="20"/>
          <w:szCs w:val="20"/>
        </w:rPr>
        <w:tab/>
        <w:t>ASUSTeK</w:t>
      </w:r>
    </w:p>
    <w:p w14:paraId="52742979" w14:textId="76751FE3"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R2-2301700</w:t>
      </w:r>
      <w:r w:rsidRPr="00290060">
        <w:rPr>
          <w:rFonts w:ascii="Times New Roman" w:hAnsi="Times New Roman"/>
          <w:sz w:val="20"/>
          <w:szCs w:val="20"/>
        </w:rPr>
        <w:tab/>
        <w:t xml:space="preserve">Discussion on sidelink unlicensed </w:t>
      </w:r>
      <w:r w:rsidRPr="00290060">
        <w:rPr>
          <w:rFonts w:ascii="Times New Roman" w:hAnsi="Times New Roman"/>
          <w:sz w:val="20"/>
          <w:szCs w:val="20"/>
        </w:rPr>
        <w:tab/>
        <w:t>Qualcomm India Pvt Ltd</w:t>
      </w:r>
    </w:p>
    <w:p w14:paraId="4D67EC56" w14:textId="104F410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R2-2301705</w:t>
      </w:r>
      <w:r w:rsidRPr="00290060">
        <w:rPr>
          <w:rFonts w:ascii="Times New Roman" w:hAnsi="Times New Roman"/>
          <w:sz w:val="20"/>
          <w:szCs w:val="20"/>
        </w:rPr>
        <w:tab/>
        <w:t>Discussion on sidelink CAPC</w:t>
      </w:r>
      <w:r w:rsidRPr="00290060">
        <w:rPr>
          <w:rFonts w:ascii="Times New Roman" w:hAnsi="Times New Roman"/>
          <w:sz w:val="20"/>
          <w:szCs w:val="20"/>
        </w:rPr>
        <w:tab/>
        <w:t>Qualcomm India Pvt Ltd</w:t>
      </w:r>
    </w:p>
    <w:p w14:paraId="26E26FDE" w14:textId="4B7DB481"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R2-2301719</w:t>
      </w:r>
      <w:r w:rsidRPr="00290060">
        <w:rPr>
          <w:rFonts w:ascii="Times New Roman" w:hAnsi="Times New Roman"/>
          <w:sz w:val="20"/>
          <w:szCs w:val="20"/>
        </w:rPr>
        <w:tab/>
        <w:t>Discussion on RAN2 aspects on SL-U</w:t>
      </w:r>
      <w:r w:rsidRPr="00290060">
        <w:rPr>
          <w:rFonts w:ascii="Times New Roman" w:hAnsi="Times New Roman"/>
          <w:sz w:val="20"/>
          <w:szCs w:val="20"/>
        </w:rPr>
        <w:tab/>
        <w:t>LG Electronics France</w:t>
      </w:r>
    </w:p>
    <w:p w14:paraId="57EA5C35" w14:textId="30829D58"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R2-2301722</w:t>
      </w:r>
      <w:r w:rsidRPr="00290060">
        <w:rPr>
          <w:rFonts w:ascii="Times New Roman" w:hAnsi="Times New Roman"/>
          <w:sz w:val="20"/>
          <w:szCs w:val="20"/>
        </w:rPr>
        <w:tab/>
        <w:t>LBT impact to SL-U</w:t>
      </w:r>
      <w:r w:rsidRPr="00290060">
        <w:rPr>
          <w:rFonts w:ascii="Times New Roman" w:hAnsi="Times New Roman"/>
          <w:sz w:val="20"/>
          <w:szCs w:val="20"/>
        </w:rPr>
        <w:tab/>
        <w:t>MediaTek Inc.</w:t>
      </w:r>
    </w:p>
    <w:p w14:paraId="51B27046" w14:textId="1DDB02B3" w:rsidR="00D1731F" w:rsidRDefault="00290060" w:rsidP="00290060">
      <w:pPr>
        <w:pStyle w:val="ListParagraph"/>
        <w:numPr>
          <w:ilvl w:val="0"/>
          <w:numId w:val="29"/>
        </w:numPr>
        <w:tabs>
          <w:tab w:val="left" w:pos="567"/>
          <w:tab w:val="left" w:pos="1560"/>
        </w:tabs>
        <w:ind w:leftChars="0"/>
        <w:rPr>
          <w:rFonts w:ascii="Times New Roman" w:hAnsi="Times New Roman"/>
          <w:sz w:val="20"/>
          <w:szCs w:val="20"/>
        </w:rPr>
      </w:pPr>
      <w:r w:rsidRPr="00290060">
        <w:rPr>
          <w:rFonts w:ascii="Times New Roman" w:hAnsi="Times New Roman"/>
          <w:sz w:val="20"/>
          <w:szCs w:val="20"/>
        </w:rPr>
        <w:t>R2-2301723</w:t>
      </w:r>
      <w:r w:rsidRPr="00290060">
        <w:rPr>
          <w:rFonts w:ascii="Times New Roman" w:hAnsi="Times New Roman"/>
          <w:sz w:val="20"/>
          <w:szCs w:val="20"/>
        </w:rPr>
        <w:tab/>
        <w:t>Channel Access Priority Classes for SL-U</w:t>
      </w:r>
      <w:r w:rsidRPr="00290060">
        <w:rPr>
          <w:rFonts w:ascii="Times New Roman" w:hAnsi="Times New Roman"/>
          <w:sz w:val="20"/>
          <w:szCs w:val="20"/>
        </w:rPr>
        <w:tab/>
        <w:t>MediaTek Inc.</w:t>
      </w:r>
    </w:p>
    <w:p w14:paraId="7D8291AF" w14:textId="477E127A"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R2-2300127</w:t>
      </w:r>
      <w:r w:rsidRPr="00E56A82">
        <w:rPr>
          <w:rFonts w:ascii="Times New Roman" w:hAnsi="Times New Roman"/>
          <w:sz w:val="20"/>
          <w:szCs w:val="20"/>
        </w:rPr>
        <w:tab/>
        <w:t>Discussion on SL-FR2 impact</w:t>
      </w:r>
      <w:r w:rsidRPr="00E56A82">
        <w:rPr>
          <w:rFonts w:ascii="Times New Roman" w:hAnsi="Times New Roman"/>
          <w:sz w:val="20"/>
          <w:szCs w:val="20"/>
        </w:rPr>
        <w:tab/>
        <w:t>OPPO</w:t>
      </w:r>
    </w:p>
    <w:p w14:paraId="151BF038" w14:textId="7B0CDB3E"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R2-2301720</w:t>
      </w:r>
      <w:r w:rsidRPr="00E56A82">
        <w:rPr>
          <w:rFonts w:ascii="Times New Roman" w:hAnsi="Times New Roman"/>
          <w:sz w:val="20"/>
          <w:szCs w:val="20"/>
        </w:rPr>
        <w:tab/>
        <w:t>Discussion on RAN2 aspects on SL-FR2</w:t>
      </w:r>
      <w:r w:rsidRPr="00E56A82">
        <w:rPr>
          <w:rFonts w:ascii="Times New Roman" w:hAnsi="Times New Roman"/>
          <w:sz w:val="20"/>
          <w:szCs w:val="20"/>
        </w:rPr>
        <w:tab/>
        <w:t>LG Electronics France</w:t>
      </w:r>
    </w:p>
    <w:p w14:paraId="6BDB61BE" w14:textId="3F63B925"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R2-2300394</w:t>
      </w:r>
      <w:r w:rsidRPr="00E56A82">
        <w:rPr>
          <w:rFonts w:ascii="Times New Roman" w:hAnsi="Times New Roman"/>
          <w:sz w:val="20"/>
          <w:szCs w:val="20"/>
        </w:rPr>
        <w:tab/>
        <w:t>Discussion on SL-FR2 impact to RAN2</w:t>
      </w:r>
      <w:r w:rsidRPr="00E56A82">
        <w:rPr>
          <w:rFonts w:ascii="Times New Roman" w:hAnsi="Times New Roman"/>
          <w:sz w:val="20"/>
          <w:szCs w:val="20"/>
        </w:rPr>
        <w:tab/>
        <w:t>Xiaomi</w:t>
      </w:r>
    </w:p>
    <w:p w14:paraId="5A41A836" w14:textId="173B329E"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R2-2300489</w:t>
      </w:r>
      <w:r w:rsidRPr="00E56A82">
        <w:rPr>
          <w:rFonts w:ascii="Times New Roman" w:hAnsi="Times New Roman"/>
          <w:sz w:val="20"/>
          <w:szCs w:val="20"/>
        </w:rPr>
        <w:tab/>
        <w:t>Discussion on SL-FR2</w:t>
      </w:r>
      <w:r w:rsidRPr="00E56A82">
        <w:rPr>
          <w:rFonts w:ascii="Times New Roman" w:hAnsi="Times New Roman"/>
          <w:sz w:val="20"/>
          <w:szCs w:val="20"/>
        </w:rPr>
        <w:tab/>
        <w:t>Huawei, HiSilicon</w:t>
      </w:r>
    </w:p>
    <w:p w14:paraId="23DF18EE" w14:textId="55118986"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R2-2300521</w:t>
      </w:r>
      <w:r w:rsidRPr="00E56A82">
        <w:rPr>
          <w:rFonts w:ascii="Times New Roman" w:hAnsi="Times New Roman"/>
          <w:sz w:val="20"/>
          <w:szCs w:val="20"/>
        </w:rPr>
        <w:tab/>
        <w:t>SL in FR2</w:t>
      </w:r>
      <w:r w:rsidRPr="00E56A82">
        <w:rPr>
          <w:rFonts w:ascii="Times New Roman" w:hAnsi="Times New Roman"/>
          <w:sz w:val="20"/>
          <w:szCs w:val="20"/>
        </w:rPr>
        <w:tab/>
      </w:r>
      <w:r w:rsidRPr="00E56A82">
        <w:rPr>
          <w:rFonts w:ascii="Times New Roman" w:hAnsi="Times New Roman"/>
          <w:sz w:val="20"/>
          <w:szCs w:val="20"/>
        </w:rPr>
        <w:tab/>
        <w:t>Ericsson</w:t>
      </w:r>
    </w:p>
    <w:p w14:paraId="40CC18DC" w14:textId="1CD5C761"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R2-2300617</w:t>
      </w:r>
      <w:r w:rsidRPr="00E56A82">
        <w:rPr>
          <w:rFonts w:ascii="Times New Roman" w:hAnsi="Times New Roman"/>
          <w:sz w:val="20"/>
          <w:szCs w:val="20"/>
        </w:rPr>
        <w:tab/>
        <w:t>On FR-2 aspects for SL-U</w:t>
      </w:r>
      <w:r w:rsidRPr="00E56A82">
        <w:rPr>
          <w:rFonts w:ascii="Times New Roman" w:hAnsi="Times New Roman"/>
          <w:sz w:val="20"/>
          <w:szCs w:val="20"/>
        </w:rPr>
        <w:tab/>
        <w:t>Intel Corporation</w:t>
      </w:r>
    </w:p>
    <w:p w14:paraId="70E284D0" w14:textId="6F464E53"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R2-2300671</w:t>
      </w:r>
      <w:r w:rsidRPr="00E56A82">
        <w:rPr>
          <w:rFonts w:ascii="Times New Roman" w:hAnsi="Times New Roman"/>
          <w:sz w:val="20"/>
          <w:szCs w:val="20"/>
        </w:rPr>
        <w:tab/>
        <w:t>Discussion on Sidelink Operation on FR2</w:t>
      </w:r>
      <w:r w:rsidRPr="00E56A82">
        <w:rPr>
          <w:rFonts w:ascii="Times New Roman" w:hAnsi="Times New Roman"/>
          <w:sz w:val="20"/>
          <w:szCs w:val="20"/>
        </w:rPr>
        <w:tab/>
        <w:t>CATT</w:t>
      </w:r>
    </w:p>
    <w:p w14:paraId="3D0E180C" w14:textId="2DA55224"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R2-2300707</w:t>
      </w:r>
      <w:r w:rsidRPr="00E56A82">
        <w:rPr>
          <w:rFonts w:ascii="Times New Roman" w:hAnsi="Times New Roman"/>
          <w:sz w:val="20"/>
          <w:szCs w:val="20"/>
        </w:rPr>
        <w:tab/>
        <w:t>Discussion on RAN2 work of SL FR2</w:t>
      </w:r>
      <w:r w:rsidRPr="00E56A82">
        <w:rPr>
          <w:rFonts w:ascii="Times New Roman" w:hAnsi="Times New Roman"/>
          <w:sz w:val="20"/>
          <w:szCs w:val="20"/>
        </w:rPr>
        <w:tab/>
        <w:t>Apple</w:t>
      </w:r>
    </w:p>
    <w:p w14:paraId="60BD6132" w14:textId="3A4CF549"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R2-2300917</w:t>
      </w:r>
      <w:r w:rsidRPr="00E56A82">
        <w:rPr>
          <w:rFonts w:ascii="Times New Roman" w:hAnsi="Times New Roman"/>
          <w:sz w:val="20"/>
          <w:szCs w:val="20"/>
        </w:rPr>
        <w:tab/>
        <w:t>Initial consideration on sidelink FR2</w:t>
      </w:r>
      <w:r w:rsidRPr="00E56A82">
        <w:rPr>
          <w:rFonts w:ascii="Times New Roman" w:hAnsi="Times New Roman"/>
          <w:sz w:val="20"/>
          <w:szCs w:val="20"/>
        </w:rPr>
        <w:tab/>
        <w:t>ZTE Corporation, Sanechips</w:t>
      </w:r>
    </w:p>
    <w:p w14:paraId="5C469706" w14:textId="356AD2ED"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lastRenderedPageBreak/>
        <w:t>R2-2301374</w:t>
      </w:r>
      <w:r w:rsidRPr="00E56A82">
        <w:rPr>
          <w:rFonts w:ascii="Times New Roman" w:hAnsi="Times New Roman"/>
          <w:sz w:val="20"/>
          <w:szCs w:val="20"/>
        </w:rPr>
        <w:tab/>
        <w:t>Discussion on RAN2 aspects for FR2 licensed spectrum</w:t>
      </w:r>
      <w:r w:rsidRPr="00E56A82">
        <w:rPr>
          <w:rFonts w:ascii="Times New Roman" w:hAnsi="Times New Roman"/>
          <w:sz w:val="20"/>
          <w:szCs w:val="20"/>
        </w:rPr>
        <w:tab/>
        <w:t>vivo</w:t>
      </w:r>
    </w:p>
    <w:p w14:paraId="1B1CB58C" w14:textId="263CEB11"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R2-2301701</w:t>
      </w:r>
      <w:r w:rsidRPr="00E56A82">
        <w:rPr>
          <w:rFonts w:ascii="Times New Roman" w:hAnsi="Times New Roman"/>
          <w:sz w:val="20"/>
          <w:szCs w:val="20"/>
        </w:rPr>
        <w:tab/>
        <w:t>Discussion on Sidelink FR2</w:t>
      </w:r>
      <w:r w:rsidRPr="00E56A82">
        <w:rPr>
          <w:rFonts w:ascii="Times New Roman" w:hAnsi="Times New Roman"/>
          <w:sz w:val="20"/>
          <w:szCs w:val="20"/>
        </w:rPr>
        <w:tab/>
        <w:t>Qualcomm India Pvt Ltd</w:t>
      </w:r>
    </w:p>
    <w:p w14:paraId="76035CAC" w14:textId="376D72B5" w:rsidR="006A07B7"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R2-2301887</w:t>
      </w:r>
      <w:r w:rsidRPr="00E56A82">
        <w:rPr>
          <w:rFonts w:ascii="Times New Roman" w:hAnsi="Times New Roman"/>
          <w:sz w:val="20"/>
          <w:szCs w:val="20"/>
        </w:rPr>
        <w:tab/>
        <w:t>RAN2 Aspects of NR Sidelink Operation in FR2</w:t>
      </w:r>
      <w:r w:rsidRPr="00E56A82">
        <w:rPr>
          <w:rFonts w:ascii="Times New Roman" w:hAnsi="Times New Roman"/>
          <w:sz w:val="20"/>
          <w:szCs w:val="20"/>
        </w:rPr>
        <w:tab/>
        <w:t>Fraunhofer IIS, Fraunhofer HHI</w:t>
      </w:r>
    </w:p>
    <w:p w14:paraId="0577FA33" w14:textId="14AB27E4"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22A10015" w14:textId="695C54A8" w:rsidR="00DC3A23" w:rsidRPr="00D1731F" w:rsidRDefault="00DC3A23" w:rsidP="00DC3A23">
      <w:pPr>
        <w:overflowPunct/>
        <w:autoSpaceDE/>
        <w:autoSpaceDN/>
        <w:snapToGrid w:val="0"/>
        <w:spacing w:after="120"/>
        <w:textAlignment w:val="auto"/>
        <w:rPr>
          <w:rFonts w:ascii="Arial" w:hAnsi="Arial" w:cs="Arial"/>
          <w:b/>
          <w:bCs/>
          <w:u w:val="single"/>
          <w:lang w:eastAsia="ja-JP"/>
        </w:rPr>
      </w:pPr>
      <w:r w:rsidRPr="00D1731F">
        <w:rPr>
          <w:rFonts w:ascii="Arial" w:hAnsi="Arial" w:cs="Arial"/>
          <w:b/>
          <w:bCs/>
          <w:u w:val="single"/>
          <w:lang w:eastAsia="ja-JP"/>
        </w:rPr>
        <w:t>RAN</w:t>
      </w:r>
      <w:r>
        <w:rPr>
          <w:rFonts w:ascii="Arial" w:hAnsi="Arial" w:cs="Arial"/>
          <w:b/>
          <w:bCs/>
          <w:u w:val="single"/>
          <w:lang w:eastAsia="ja-JP"/>
        </w:rPr>
        <w:t>4</w:t>
      </w:r>
      <w:r w:rsidRPr="00D1731F">
        <w:rPr>
          <w:rFonts w:ascii="Arial" w:hAnsi="Arial" w:cs="Arial"/>
          <w:b/>
          <w:bCs/>
          <w:u w:val="single"/>
          <w:lang w:eastAsia="ja-JP"/>
        </w:rPr>
        <w:t>#1</w:t>
      </w:r>
      <w:r>
        <w:rPr>
          <w:rFonts w:ascii="Arial" w:hAnsi="Arial" w:cs="Arial"/>
          <w:b/>
          <w:bCs/>
          <w:u w:val="single"/>
          <w:lang w:eastAsia="ja-JP"/>
        </w:rPr>
        <w:t>06</w:t>
      </w:r>
    </w:p>
    <w:p w14:paraId="158CF235" w14:textId="1EED8147" w:rsidR="00DC3A23" w:rsidRDefault="00DC3A2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DC3A23">
        <w:rPr>
          <w:rFonts w:ascii="Times New Roman" w:hAnsi="Times New Roman"/>
          <w:sz w:val="20"/>
          <w:szCs w:val="20"/>
        </w:rPr>
        <w:t>R4-2300207</w:t>
      </w:r>
      <w:r w:rsidR="00290060">
        <w:rPr>
          <w:rFonts w:ascii="Times New Roman" w:hAnsi="Times New Roman"/>
          <w:sz w:val="20"/>
          <w:szCs w:val="20"/>
        </w:rPr>
        <w:tab/>
      </w:r>
      <w:r w:rsidRPr="00DC3A23">
        <w:rPr>
          <w:rFonts w:ascii="Times New Roman" w:hAnsi="Times New Roman"/>
          <w:sz w:val="20"/>
          <w:szCs w:val="20"/>
        </w:rPr>
        <w:t>Scope and priority of NR SL evolution in Rel-18</w:t>
      </w:r>
      <w:r w:rsidR="00794A43">
        <w:rPr>
          <w:rFonts w:ascii="Times New Roman" w:hAnsi="Times New Roman"/>
          <w:sz w:val="20"/>
          <w:szCs w:val="20"/>
        </w:rPr>
        <w:t xml:space="preserve">; </w:t>
      </w:r>
      <w:r w:rsidRPr="00DC3A23">
        <w:rPr>
          <w:rFonts w:ascii="Times New Roman" w:hAnsi="Times New Roman"/>
          <w:sz w:val="20"/>
          <w:szCs w:val="20"/>
        </w:rPr>
        <w:t>Meta</w:t>
      </w:r>
    </w:p>
    <w:p w14:paraId="00418844" w14:textId="4CDF0273" w:rsidR="00DC3A23" w:rsidRDefault="00DC3A2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DC3A23">
        <w:rPr>
          <w:rFonts w:ascii="Times New Roman" w:hAnsi="Times New Roman"/>
          <w:sz w:val="20"/>
          <w:szCs w:val="20"/>
        </w:rPr>
        <w:t>R4-2300974</w:t>
      </w:r>
      <w:r w:rsidR="00290060">
        <w:rPr>
          <w:rFonts w:ascii="Times New Roman" w:hAnsi="Times New Roman"/>
          <w:sz w:val="20"/>
          <w:szCs w:val="20"/>
        </w:rPr>
        <w:tab/>
      </w:r>
      <w:r w:rsidR="00794A43" w:rsidRPr="00794A43">
        <w:rPr>
          <w:rFonts w:ascii="Times New Roman" w:hAnsi="Times New Roman"/>
          <w:sz w:val="20"/>
          <w:szCs w:val="20"/>
        </w:rPr>
        <w:t>Discussion on support of NR sidelink on unlicensed spectrum</w:t>
      </w:r>
      <w:r w:rsidR="00794A43">
        <w:rPr>
          <w:rFonts w:ascii="Times New Roman" w:hAnsi="Times New Roman"/>
          <w:sz w:val="20"/>
          <w:szCs w:val="20"/>
        </w:rPr>
        <w:t xml:space="preserve">; </w:t>
      </w:r>
      <w:r w:rsidR="00794A43" w:rsidRPr="00794A43">
        <w:rPr>
          <w:rFonts w:ascii="Times New Roman" w:hAnsi="Times New Roman"/>
          <w:sz w:val="20"/>
          <w:szCs w:val="20"/>
        </w:rPr>
        <w:t>LG Electronics</w:t>
      </w:r>
    </w:p>
    <w:p w14:paraId="065A102A" w14:textId="57AED7B1"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R4-2301182</w:t>
      </w:r>
      <w:r w:rsidR="00290060">
        <w:rPr>
          <w:rFonts w:ascii="Times New Roman" w:hAnsi="Times New Roman"/>
          <w:sz w:val="20"/>
          <w:szCs w:val="20"/>
        </w:rPr>
        <w:tab/>
      </w:r>
      <w:r w:rsidR="00290060">
        <w:rPr>
          <w:rFonts w:ascii="Times New Roman" w:hAnsi="Times New Roman"/>
          <w:sz w:val="20"/>
          <w:szCs w:val="20"/>
        </w:rPr>
        <w:tab/>
      </w:r>
      <w:r w:rsidRPr="00794A43">
        <w:rPr>
          <w:rFonts w:ascii="Times New Roman" w:hAnsi="Times New Roman"/>
          <w:sz w:val="20"/>
          <w:szCs w:val="20"/>
        </w:rPr>
        <w:t>R18 workplan for NR SL evolution WI</w:t>
      </w:r>
      <w:r>
        <w:rPr>
          <w:rFonts w:ascii="Times New Roman" w:hAnsi="Times New Roman"/>
          <w:sz w:val="20"/>
          <w:szCs w:val="20"/>
        </w:rPr>
        <w:t xml:space="preserve">; </w:t>
      </w:r>
      <w:r w:rsidRPr="00794A43">
        <w:rPr>
          <w:rFonts w:ascii="Times New Roman" w:hAnsi="Times New Roman"/>
          <w:sz w:val="20"/>
          <w:szCs w:val="20"/>
        </w:rPr>
        <w:t>OPPO, LGE</w:t>
      </w:r>
    </w:p>
    <w:p w14:paraId="7DB9BE93" w14:textId="0B4B511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R4-2301183</w:t>
      </w:r>
      <w:r w:rsidR="00290060">
        <w:rPr>
          <w:rFonts w:ascii="Times New Roman" w:hAnsi="Times New Roman"/>
          <w:sz w:val="20"/>
          <w:szCs w:val="20"/>
        </w:rPr>
        <w:tab/>
      </w:r>
      <w:r w:rsidR="00290060">
        <w:rPr>
          <w:rFonts w:ascii="Times New Roman" w:hAnsi="Times New Roman"/>
          <w:sz w:val="20"/>
          <w:szCs w:val="20"/>
        </w:rPr>
        <w:tab/>
      </w:r>
      <w:r w:rsidRPr="00794A43">
        <w:rPr>
          <w:rFonts w:ascii="Times New Roman" w:hAnsi="Times New Roman"/>
          <w:sz w:val="20"/>
          <w:szCs w:val="20"/>
        </w:rPr>
        <w:t xml:space="preserve">R18 TR38.786 v0.0.1 skeleton for SL </w:t>
      </w:r>
      <w:r w:rsidR="00E56A82" w:rsidRPr="00794A43">
        <w:rPr>
          <w:rFonts w:ascii="Times New Roman" w:hAnsi="Times New Roman"/>
          <w:sz w:val="20"/>
          <w:szCs w:val="20"/>
        </w:rPr>
        <w:t>evolution</w:t>
      </w:r>
      <w:r>
        <w:rPr>
          <w:rFonts w:ascii="Times New Roman" w:hAnsi="Times New Roman"/>
          <w:sz w:val="20"/>
          <w:szCs w:val="20"/>
        </w:rPr>
        <w:t xml:space="preserve">; </w:t>
      </w:r>
      <w:r w:rsidRPr="00794A43">
        <w:rPr>
          <w:rFonts w:ascii="Times New Roman" w:hAnsi="Times New Roman"/>
          <w:sz w:val="20"/>
          <w:szCs w:val="20"/>
        </w:rPr>
        <w:t>OPPO</w:t>
      </w:r>
    </w:p>
    <w:p w14:paraId="692F8ABE" w14:textId="639163B5"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R4-2301418</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RRM and RF Requirements for SL LTE-NR co-channel coexistence</w:t>
      </w:r>
      <w:r>
        <w:rPr>
          <w:rFonts w:ascii="Times New Roman" w:hAnsi="Times New Roman"/>
          <w:sz w:val="20"/>
          <w:szCs w:val="20"/>
        </w:rPr>
        <w:t xml:space="preserve">; </w:t>
      </w:r>
      <w:r w:rsidRPr="00794A43">
        <w:rPr>
          <w:rFonts w:ascii="Times New Roman" w:hAnsi="Times New Roman"/>
          <w:sz w:val="20"/>
          <w:szCs w:val="20"/>
        </w:rPr>
        <w:t>Nokia</w:t>
      </w:r>
    </w:p>
    <w:p w14:paraId="79508667" w14:textId="5BAB01D3"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R4-2301535</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Initial views on NR sidelink evolution</w:t>
      </w:r>
      <w:r>
        <w:rPr>
          <w:rFonts w:ascii="Times New Roman" w:hAnsi="Times New Roman"/>
          <w:sz w:val="20"/>
          <w:szCs w:val="20"/>
        </w:rPr>
        <w:t xml:space="preserve">; </w:t>
      </w:r>
      <w:r w:rsidRPr="00794A43">
        <w:rPr>
          <w:rFonts w:ascii="Times New Roman" w:hAnsi="Times New Roman"/>
          <w:sz w:val="20"/>
          <w:szCs w:val="20"/>
        </w:rPr>
        <w:t>vivo</w:t>
      </w:r>
    </w:p>
    <w:p w14:paraId="5C9B2254" w14:textId="4A71EB25"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R4-2301919</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on the SL-e</w:t>
      </w:r>
      <w:r>
        <w:rPr>
          <w:rFonts w:ascii="Times New Roman" w:hAnsi="Times New Roman"/>
          <w:sz w:val="20"/>
          <w:szCs w:val="20"/>
        </w:rPr>
        <w:t xml:space="preserve">; </w:t>
      </w:r>
      <w:r w:rsidRPr="00794A43">
        <w:rPr>
          <w:rFonts w:ascii="Times New Roman" w:hAnsi="Times New Roman"/>
          <w:sz w:val="20"/>
          <w:szCs w:val="20"/>
        </w:rPr>
        <w:t>Xiaomi</w:t>
      </w:r>
    </w:p>
    <w:p w14:paraId="1A0345F5" w14:textId="0F56CF13"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R4-2301184</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R18 NR SL evolution impacts</w:t>
      </w:r>
      <w:r>
        <w:rPr>
          <w:rFonts w:ascii="Times New Roman" w:hAnsi="Times New Roman"/>
          <w:sz w:val="20"/>
          <w:szCs w:val="20"/>
        </w:rPr>
        <w:t xml:space="preserve">; </w:t>
      </w:r>
      <w:r w:rsidRPr="00794A43">
        <w:rPr>
          <w:rFonts w:ascii="Times New Roman" w:hAnsi="Times New Roman"/>
          <w:sz w:val="20"/>
          <w:szCs w:val="20"/>
        </w:rPr>
        <w:t>OPPO</w:t>
      </w:r>
    </w:p>
    <w:p w14:paraId="746F9D7D" w14:textId="1052BD35"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R4-2301677</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Discussion on SL-U impact on RF requirements</w:t>
      </w:r>
      <w:r>
        <w:rPr>
          <w:rFonts w:ascii="Times New Roman" w:hAnsi="Times New Roman"/>
          <w:sz w:val="20"/>
          <w:szCs w:val="20"/>
        </w:rPr>
        <w:t xml:space="preserve">; </w:t>
      </w:r>
      <w:r w:rsidRPr="00794A43">
        <w:rPr>
          <w:rFonts w:ascii="Times New Roman" w:hAnsi="Times New Roman"/>
          <w:sz w:val="20"/>
          <w:szCs w:val="20"/>
        </w:rPr>
        <w:t>Nokia</w:t>
      </w:r>
    </w:p>
    <w:p w14:paraId="06C9E153" w14:textId="513161A9"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R4-2301918</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on the SL-e RF requirement</w:t>
      </w:r>
      <w:r>
        <w:rPr>
          <w:rFonts w:ascii="Times New Roman" w:hAnsi="Times New Roman"/>
          <w:sz w:val="20"/>
          <w:szCs w:val="20"/>
        </w:rPr>
        <w:t xml:space="preserve">; </w:t>
      </w:r>
      <w:r w:rsidRPr="00794A43">
        <w:rPr>
          <w:rFonts w:ascii="Times New Roman" w:hAnsi="Times New Roman"/>
          <w:sz w:val="20"/>
          <w:szCs w:val="20"/>
        </w:rPr>
        <w:t>Xiaomi</w:t>
      </w:r>
    </w:p>
    <w:p w14:paraId="7CBAA109" w14:textId="6E7C6E3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R4-2302045</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Regulations for SL on unlicensed spectrum</w:t>
      </w:r>
      <w:r>
        <w:rPr>
          <w:rFonts w:ascii="Times New Roman" w:hAnsi="Times New Roman"/>
          <w:sz w:val="20"/>
          <w:szCs w:val="20"/>
        </w:rPr>
        <w:t xml:space="preserve">; </w:t>
      </w:r>
      <w:r w:rsidRPr="00794A43">
        <w:rPr>
          <w:rFonts w:ascii="Times New Roman" w:hAnsi="Times New Roman"/>
          <w:sz w:val="20"/>
          <w:szCs w:val="20"/>
        </w:rPr>
        <w:t>Huawei</w:t>
      </w:r>
    </w:p>
    <w:p w14:paraId="20B017E5" w14:textId="369CAA9E"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R4-2302046</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On Rel-18 NR SL evolution</w:t>
      </w:r>
      <w:r>
        <w:rPr>
          <w:rFonts w:ascii="Times New Roman" w:hAnsi="Times New Roman"/>
          <w:sz w:val="20"/>
          <w:szCs w:val="20"/>
        </w:rPr>
        <w:t xml:space="preserve">; </w:t>
      </w:r>
      <w:r w:rsidRPr="00794A43">
        <w:rPr>
          <w:rFonts w:ascii="Times New Roman" w:hAnsi="Times New Roman"/>
          <w:sz w:val="20"/>
          <w:szCs w:val="20"/>
        </w:rPr>
        <w:t>Huawei</w:t>
      </w:r>
    </w:p>
    <w:p w14:paraId="32F219D2" w14:textId="334A2E4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R4-2302047</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draft LS on co-channel coexistence</w:t>
      </w:r>
      <w:r>
        <w:rPr>
          <w:rFonts w:ascii="Times New Roman" w:hAnsi="Times New Roman"/>
          <w:sz w:val="20"/>
          <w:szCs w:val="20"/>
        </w:rPr>
        <w:t xml:space="preserve">; </w:t>
      </w:r>
      <w:r w:rsidRPr="00794A43">
        <w:rPr>
          <w:rFonts w:ascii="Times New Roman" w:hAnsi="Times New Roman"/>
          <w:sz w:val="20"/>
          <w:szCs w:val="20"/>
        </w:rPr>
        <w:t>Huawei</w:t>
      </w:r>
    </w:p>
    <w:p w14:paraId="6CB5A549" w14:textId="3FDDA96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R4-2302480</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UE RF requirements in sidelink</w:t>
      </w:r>
      <w:r>
        <w:rPr>
          <w:rFonts w:ascii="Times New Roman" w:hAnsi="Times New Roman"/>
          <w:sz w:val="20"/>
          <w:szCs w:val="20"/>
        </w:rPr>
        <w:t xml:space="preserve">; </w:t>
      </w:r>
      <w:r w:rsidRPr="00794A43">
        <w:rPr>
          <w:rFonts w:ascii="Times New Roman" w:hAnsi="Times New Roman"/>
          <w:sz w:val="20"/>
          <w:szCs w:val="20"/>
        </w:rPr>
        <w:t>Qualcomm</w:t>
      </w:r>
    </w:p>
    <w:p w14:paraId="3A9322B0" w14:textId="35B82E21" w:rsid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B8175F">
        <w:rPr>
          <w:rFonts w:ascii="Times New Roman" w:hAnsi="Times New Roman"/>
          <w:sz w:val="20"/>
          <w:szCs w:val="20"/>
        </w:rPr>
        <w:t>R4-2302839</w:t>
      </w:r>
      <w:r>
        <w:rPr>
          <w:rFonts w:ascii="Times New Roman" w:hAnsi="Times New Roman"/>
          <w:sz w:val="20"/>
          <w:szCs w:val="20"/>
        </w:rPr>
        <w:t xml:space="preserve"> </w:t>
      </w:r>
      <w:r w:rsidR="00290060">
        <w:rPr>
          <w:rFonts w:ascii="Times New Roman" w:hAnsi="Times New Roman"/>
          <w:sz w:val="20"/>
          <w:szCs w:val="20"/>
        </w:rPr>
        <w:tab/>
      </w:r>
      <w:r w:rsidRPr="00B8175F">
        <w:rPr>
          <w:rFonts w:ascii="Times New Roman" w:hAnsi="Times New Roman"/>
          <w:sz w:val="20"/>
          <w:szCs w:val="20"/>
        </w:rPr>
        <w:t>Topic summary for [106][146] NR_SL_enh2_UERF</w:t>
      </w:r>
      <w:r>
        <w:rPr>
          <w:rFonts w:ascii="Times New Roman" w:hAnsi="Times New Roman"/>
          <w:sz w:val="20"/>
          <w:szCs w:val="20"/>
        </w:rPr>
        <w:t>; LGE</w:t>
      </w:r>
    </w:p>
    <w:p w14:paraId="2E663AA5" w14:textId="75CE88CB" w:rsid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B8175F">
        <w:rPr>
          <w:rFonts w:ascii="Times New Roman" w:hAnsi="Times New Roman"/>
          <w:sz w:val="20"/>
          <w:szCs w:val="20"/>
        </w:rPr>
        <w:t>R4-2303568</w:t>
      </w:r>
      <w:r>
        <w:rPr>
          <w:rFonts w:ascii="Times New Roman" w:hAnsi="Times New Roman"/>
          <w:sz w:val="20"/>
          <w:szCs w:val="20"/>
        </w:rPr>
        <w:t xml:space="preserve"> </w:t>
      </w:r>
      <w:r w:rsidR="00290060">
        <w:rPr>
          <w:rFonts w:ascii="Times New Roman" w:hAnsi="Times New Roman"/>
          <w:sz w:val="20"/>
          <w:szCs w:val="20"/>
        </w:rPr>
        <w:tab/>
      </w:r>
      <w:r w:rsidRPr="00B8175F">
        <w:rPr>
          <w:rFonts w:ascii="Times New Roman" w:hAnsi="Times New Roman"/>
          <w:sz w:val="20"/>
          <w:szCs w:val="20"/>
        </w:rPr>
        <w:t>WF on NR sidelink evolution</w:t>
      </w:r>
      <w:r>
        <w:rPr>
          <w:rFonts w:ascii="Times New Roman" w:hAnsi="Times New Roman"/>
          <w:sz w:val="20"/>
          <w:szCs w:val="20"/>
        </w:rPr>
        <w:t>; LGE</w:t>
      </w:r>
    </w:p>
    <w:p w14:paraId="39D3AA59" w14:textId="0F62C7AA" w:rsid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B8175F">
        <w:rPr>
          <w:rFonts w:ascii="Times New Roman" w:hAnsi="Times New Roman"/>
          <w:sz w:val="20"/>
          <w:szCs w:val="20"/>
        </w:rPr>
        <w:t>R4-2301418</w:t>
      </w:r>
      <w:r>
        <w:rPr>
          <w:rFonts w:ascii="Times New Roman" w:hAnsi="Times New Roman"/>
          <w:sz w:val="20"/>
          <w:szCs w:val="20"/>
        </w:rPr>
        <w:t xml:space="preserve"> </w:t>
      </w:r>
      <w:r w:rsidR="00290060">
        <w:rPr>
          <w:rFonts w:ascii="Times New Roman" w:hAnsi="Times New Roman"/>
          <w:sz w:val="20"/>
          <w:szCs w:val="20"/>
        </w:rPr>
        <w:tab/>
      </w:r>
      <w:r w:rsidRPr="00B8175F">
        <w:rPr>
          <w:rFonts w:ascii="Times New Roman" w:hAnsi="Times New Roman"/>
          <w:sz w:val="20"/>
          <w:szCs w:val="20"/>
        </w:rPr>
        <w:t>RRM and RF Requirements for SL LTE-NR co-channel coexistence</w:t>
      </w:r>
      <w:r>
        <w:rPr>
          <w:rFonts w:ascii="Times New Roman" w:hAnsi="Times New Roman"/>
          <w:sz w:val="20"/>
          <w:szCs w:val="20"/>
        </w:rPr>
        <w:t xml:space="preserve">; </w:t>
      </w:r>
      <w:r w:rsidRPr="00B8175F">
        <w:rPr>
          <w:rFonts w:ascii="Times New Roman" w:hAnsi="Times New Roman"/>
          <w:sz w:val="20"/>
          <w:szCs w:val="20"/>
        </w:rPr>
        <w:t>Nokia</w:t>
      </w:r>
    </w:p>
    <w:p w14:paraId="5E46E842" w14:textId="5B92783B" w:rsidR="00B8175F" w:rsidRP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 xml:space="preserve">R4-2300947 </w:t>
      </w:r>
      <w:r w:rsidR="00290060">
        <w:rPr>
          <w:rFonts w:ascii="Times New Roman" w:hAnsi="Times New Roman"/>
          <w:sz w:val="20"/>
          <w:szCs w:val="20"/>
        </w:rPr>
        <w:tab/>
      </w:r>
      <w:r w:rsidRPr="001107D3">
        <w:rPr>
          <w:rFonts w:ascii="Times New Roman" w:hAnsi="Times New Roman"/>
          <w:sz w:val="20"/>
          <w:szCs w:val="20"/>
        </w:rPr>
        <w:t>Work plan for RRM part on Rel-18 NR Sidelink Evolution; LG Electronics Inc., OPPO</w:t>
      </w:r>
    </w:p>
    <w:p w14:paraId="1118261A" w14:textId="663BA19C" w:rsidR="00B8175F" w:rsidRP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R4-2300485</w:t>
      </w:r>
      <w:r w:rsidRPr="001107D3">
        <w:rPr>
          <w:rFonts w:ascii="Times New Roman" w:hAnsi="Times New Roman"/>
          <w:sz w:val="20"/>
          <w:szCs w:val="20"/>
        </w:rPr>
        <w:tab/>
        <w:t>Discussion on the scope of RRM requirement specifications in sidelink evolution; Intel</w:t>
      </w:r>
    </w:p>
    <w:p w14:paraId="18AEF892" w14:textId="3927134B"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R4-2300836</w:t>
      </w:r>
      <w:r w:rsidRPr="001107D3">
        <w:rPr>
          <w:rFonts w:ascii="Times New Roman" w:hAnsi="Times New Roman"/>
          <w:sz w:val="20"/>
          <w:szCs w:val="20"/>
        </w:rPr>
        <w:tab/>
        <w:t>On SL further enhancement RRM scope; Qualcomm</w:t>
      </w:r>
    </w:p>
    <w:p w14:paraId="30C68ED8" w14:textId="675F775E"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R4-2300906</w:t>
      </w:r>
      <w:r w:rsidRPr="001107D3">
        <w:rPr>
          <w:rFonts w:ascii="Times New Roman" w:hAnsi="Times New Roman"/>
          <w:sz w:val="20"/>
          <w:szCs w:val="20"/>
        </w:rPr>
        <w:tab/>
        <w:t>Initial discussion on RRM core requirements for NR sidelink envolution; Xiaomi</w:t>
      </w:r>
    </w:p>
    <w:p w14:paraId="0F1F2CA5" w14:textId="551F62F8"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R4-2300934</w:t>
      </w:r>
      <w:r w:rsidRPr="001107D3">
        <w:rPr>
          <w:rFonts w:ascii="Times New Roman" w:hAnsi="Times New Roman"/>
          <w:sz w:val="20"/>
          <w:szCs w:val="20"/>
        </w:rPr>
        <w:tab/>
        <w:t>Discussion on RRM impacts for R18 NR Sidelink evolution; MediaTek</w:t>
      </w:r>
    </w:p>
    <w:p w14:paraId="7C06EA63" w14:textId="7BEF2308"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R4-2300948</w:t>
      </w:r>
      <w:r w:rsidRPr="001107D3">
        <w:rPr>
          <w:rFonts w:ascii="Times New Roman" w:hAnsi="Times New Roman"/>
          <w:sz w:val="20"/>
          <w:szCs w:val="20"/>
        </w:rPr>
        <w:tab/>
        <w:t>Discussion on general RRM on Rel-18 NR Sidelink Evolution; LG E</w:t>
      </w:r>
    </w:p>
    <w:p w14:paraId="035137EA" w14:textId="5F2C384E"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R4-2301578</w:t>
      </w:r>
      <w:r w:rsidRPr="001107D3">
        <w:rPr>
          <w:rFonts w:ascii="Times New Roman" w:hAnsi="Times New Roman"/>
          <w:sz w:val="20"/>
          <w:szCs w:val="20"/>
        </w:rPr>
        <w:tab/>
        <w:t>Discussion on SL-U impact on RRM requirements; Nokia</w:t>
      </w:r>
    </w:p>
    <w:p w14:paraId="33E418CC" w14:textId="3E18F4E4"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R4-2301648</w:t>
      </w:r>
      <w:r w:rsidRPr="001107D3">
        <w:rPr>
          <w:rFonts w:ascii="Times New Roman" w:hAnsi="Times New Roman"/>
          <w:sz w:val="20"/>
          <w:szCs w:val="20"/>
        </w:rPr>
        <w:tab/>
        <w:t>Discussion on RRM core requirements for NR sidelink evolution; OPPO</w:t>
      </w:r>
    </w:p>
    <w:p w14:paraId="622BD288" w14:textId="3F2A2944"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R4-2302019</w:t>
      </w:r>
      <w:r w:rsidRPr="001107D3">
        <w:rPr>
          <w:rFonts w:ascii="Times New Roman" w:hAnsi="Times New Roman"/>
          <w:sz w:val="20"/>
          <w:szCs w:val="20"/>
        </w:rPr>
        <w:tab/>
        <w:t>Discussion on RRM impacts for R18 sidelink evolution; Huawei</w:t>
      </w:r>
    </w:p>
    <w:p w14:paraId="7493F21B" w14:textId="660A47DD"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R4-2302398</w:t>
      </w:r>
      <w:r w:rsidRPr="001107D3">
        <w:rPr>
          <w:rFonts w:ascii="Times New Roman" w:hAnsi="Times New Roman"/>
          <w:sz w:val="20"/>
          <w:szCs w:val="20"/>
        </w:rPr>
        <w:tab/>
        <w:t>Discussions on RRM requirements for sidelink evolution; Ericsson</w:t>
      </w:r>
    </w:p>
    <w:p w14:paraId="1D039D91" w14:textId="2ABAF855" w:rsidR="001107D3" w:rsidRPr="001107D3" w:rsidRDefault="001107D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R4-2302785</w:t>
      </w:r>
      <w:r w:rsidRPr="001107D3">
        <w:rPr>
          <w:rFonts w:ascii="Times New Roman" w:hAnsi="Times New Roman"/>
          <w:sz w:val="20"/>
          <w:szCs w:val="20"/>
        </w:rPr>
        <w:tab/>
        <w:t>Topic summary for [106][227] NR_SL_enh2; LGE</w:t>
      </w:r>
    </w:p>
    <w:p w14:paraId="6D9A2973" w14:textId="5E8B57A0" w:rsidR="001107D3" w:rsidRPr="001107D3" w:rsidRDefault="001107D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R4-2303265</w:t>
      </w:r>
      <w:r w:rsidRPr="001107D3">
        <w:rPr>
          <w:rFonts w:ascii="Times New Roman" w:hAnsi="Times New Roman"/>
          <w:sz w:val="20"/>
          <w:szCs w:val="20"/>
        </w:rPr>
        <w:tab/>
        <w:t>WF on R18 NR SL RRM requirements; LGE</w:t>
      </w:r>
    </w:p>
    <w:p w14:paraId="18B3BD35" w14:textId="77777777" w:rsidR="00B8175F" w:rsidRPr="001107D3" w:rsidRDefault="00B8175F" w:rsidP="001107D3">
      <w:pPr>
        <w:tabs>
          <w:tab w:val="left" w:pos="567"/>
          <w:tab w:val="left" w:pos="1560"/>
          <w:tab w:val="left" w:pos="1701"/>
        </w:tabs>
      </w:pPr>
    </w:p>
    <w:p w14:paraId="05261FDC" w14:textId="77777777" w:rsidR="00DC3A23" w:rsidRPr="00DC3A23" w:rsidRDefault="00DC3A23"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66517F"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50BE6" w14:textId="77777777" w:rsidR="000E227B" w:rsidRDefault="000E227B">
      <w:r>
        <w:separator/>
      </w:r>
    </w:p>
  </w:endnote>
  <w:endnote w:type="continuationSeparator" w:id="0">
    <w:p w14:paraId="3EAD29C7" w14:textId="77777777" w:rsidR="000E227B" w:rsidRDefault="000E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D630D" w:rsidRDefault="00CD630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D7BF0" w14:textId="77777777" w:rsidR="000E227B" w:rsidRDefault="000E227B">
      <w:r>
        <w:separator/>
      </w:r>
    </w:p>
  </w:footnote>
  <w:footnote w:type="continuationSeparator" w:id="0">
    <w:p w14:paraId="42418AA6" w14:textId="77777777" w:rsidR="000E227B" w:rsidRDefault="000E2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84F"/>
    <w:multiLevelType w:val="hybridMultilevel"/>
    <w:tmpl w:val="4C06C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64095C"/>
    <w:multiLevelType w:val="hybridMultilevel"/>
    <w:tmpl w:val="792C028C"/>
    <w:lvl w:ilvl="0" w:tplc="04090003">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23DA"/>
    <w:multiLevelType w:val="hybridMultilevel"/>
    <w:tmpl w:val="295E5D40"/>
    <w:lvl w:ilvl="0" w:tplc="04090003">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01F05"/>
    <w:multiLevelType w:val="hybridMultilevel"/>
    <w:tmpl w:val="14E01C9E"/>
    <w:lvl w:ilvl="0" w:tplc="8004B0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FAA1F62"/>
    <w:multiLevelType w:val="hybridMultilevel"/>
    <w:tmpl w:val="4B6A8F00"/>
    <w:lvl w:ilvl="0" w:tplc="BE1A6546">
      <w:start w:val="1"/>
      <w:numFmt w:val="bullet"/>
      <w:lvlText w:val="-"/>
      <w:lvlJc w:val="left"/>
      <w:pPr>
        <w:ind w:left="820" w:hanging="420"/>
      </w:pPr>
      <w:rPr>
        <w:rFonts w:ascii="Arial" w:eastAsia="Yu Mincho" w:hAnsi="Arial" w:cs="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A45488"/>
    <w:multiLevelType w:val="hybridMultilevel"/>
    <w:tmpl w:val="09B85D6A"/>
    <w:lvl w:ilvl="0" w:tplc="132869AE">
      <w:start w:val="19"/>
      <w:numFmt w:val="bullet"/>
      <w:lvlText w:val="-"/>
      <w:lvlJc w:val="left"/>
      <w:pPr>
        <w:ind w:left="1180" w:hanging="360"/>
      </w:pPr>
      <w:rPr>
        <w:rFonts w:ascii="Times New Roman" w:eastAsia="Times New Roman" w:hAnsi="Times New Roman" w:cs="Times New Roman" w:hint="default"/>
      </w:rPr>
    </w:lvl>
    <w:lvl w:ilvl="1" w:tplc="04190005">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829FB"/>
    <w:multiLevelType w:val="hybridMultilevel"/>
    <w:tmpl w:val="6456B29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56AA1"/>
    <w:multiLevelType w:val="hybridMultilevel"/>
    <w:tmpl w:val="D43EEE96"/>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1796843">
    <w:abstractNumId w:val="21"/>
  </w:num>
  <w:num w:numId="2" w16cid:durableId="1713504498">
    <w:abstractNumId w:val="3"/>
  </w:num>
  <w:num w:numId="3" w16cid:durableId="1477183742">
    <w:abstractNumId w:val="42"/>
  </w:num>
  <w:num w:numId="4" w16cid:durableId="1577009527">
    <w:abstractNumId w:val="36"/>
  </w:num>
  <w:num w:numId="5" w16cid:durableId="748187500">
    <w:abstractNumId w:val="19"/>
  </w:num>
  <w:num w:numId="6" w16cid:durableId="2032608231">
    <w:abstractNumId w:val="43"/>
  </w:num>
  <w:num w:numId="7" w16cid:durableId="11029689">
    <w:abstractNumId w:val="8"/>
  </w:num>
  <w:num w:numId="8" w16cid:durableId="1094320568">
    <w:abstractNumId w:val="18"/>
  </w:num>
  <w:num w:numId="9" w16cid:durableId="1627078049">
    <w:abstractNumId w:val="32"/>
  </w:num>
  <w:num w:numId="10" w16cid:durableId="157429830">
    <w:abstractNumId w:val="44"/>
  </w:num>
  <w:num w:numId="11" w16cid:durableId="1901790878">
    <w:abstractNumId w:val="33"/>
  </w:num>
  <w:num w:numId="12" w16cid:durableId="1649477009">
    <w:abstractNumId w:val="27"/>
  </w:num>
  <w:num w:numId="13" w16cid:durableId="1250000671">
    <w:abstractNumId w:val="41"/>
  </w:num>
  <w:num w:numId="14" w16cid:durableId="506754180">
    <w:abstractNumId w:val="11"/>
  </w:num>
  <w:num w:numId="15" w16cid:durableId="2121607973">
    <w:abstractNumId w:val="25"/>
  </w:num>
  <w:num w:numId="16" w16cid:durableId="1909026382">
    <w:abstractNumId w:val="9"/>
  </w:num>
  <w:num w:numId="17" w16cid:durableId="1149396385">
    <w:abstractNumId w:val="23"/>
  </w:num>
  <w:num w:numId="18" w16cid:durableId="1739135848">
    <w:abstractNumId w:val="12"/>
  </w:num>
  <w:num w:numId="19" w16cid:durableId="1927838356">
    <w:abstractNumId w:val="39"/>
  </w:num>
  <w:num w:numId="20" w16cid:durableId="374081447">
    <w:abstractNumId w:val="4"/>
  </w:num>
  <w:num w:numId="21" w16cid:durableId="2002998259">
    <w:abstractNumId w:val="22"/>
  </w:num>
  <w:num w:numId="22" w16cid:durableId="720398256">
    <w:abstractNumId w:val="6"/>
  </w:num>
  <w:num w:numId="23" w16cid:durableId="291791368">
    <w:abstractNumId w:val="14"/>
  </w:num>
  <w:num w:numId="24" w16cid:durableId="1004281945">
    <w:abstractNumId w:val="0"/>
  </w:num>
  <w:num w:numId="25" w16cid:durableId="632440665">
    <w:abstractNumId w:val="4"/>
  </w:num>
  <w:num w:numId="26" w16cid:durableId="743333736">
    <w:abstractNumId w:val="22"/>
  </w:num>
  <w:num w:numId="27" w16cid:durableId="945306875">
    <w:abstractNumId w:val="14"/>
  </w:num>
  <w:num w:numId="28" w16cid:durableId="1175145566">
    <w:abstractNumId w:val="28"/>
  </w:num>
  <w:num w:numId="29" w16cid:durableId="1171488223">
    <w:abstractNumId w:val="10"/>
  </w:num>
  <w:num w:numId="30" w16cid:durableId="2133985078">
    <w:abstractNumId w:val="1"/>
  </w:num>
  <w:num w:numId="31" w16cid:durableId="1515456231">
    <w:abstractNumId w:val="26"/>
  </w:num>
  <w:num w:numId="32" w16cid:durableId="1001394587">
    <w:abstractNumId w:val="20"/>
  </w:num>
  <w:num w:numId="33" w16cid:durableId="422726717">
    <w:abstractNumId w:val="34"/>
  </w:num>
  <w:num w:numId="34" w16cid:durableId="958729506">
    <w:abstractNumId w:val="5"/>
  </w:num>
  <w:num w:numId="35" w16cid:durableId="848565213">
    <w:abstractNumId w:val="16"/>
  </w:num>
  <w:num w:numId="36" w16cid:durableId="934898000">
    <w:abstractNumId w:val="30"/>
  </w:num>
  <w:num w:numId="37" w16cid:durableId="371421773">
    <w:abstractNumId w:val="37"/>
  </w:num>
  <w:num w:numId="38" w16cid:durableId="823199053">
    <w:abstractNumId w:val="17"/>
  </w:num>
  <w:num w:numId="39" w16cid:durableId="2004040349">
    <w:abstractNumId w:val="29"/>
  </w:num>
  <w:num w:numId="40" w16cid:durableId="1258753701">
    <w:abstractNumId w:val="13"/>
  </w:num>
  <w:num w:numId="41" w16cid:durableId="1028915315">
    <w:abstractNumId w:val="40"/>
  </w:num>
  <w:num w:numId="42" w16cid:durableId="2092459924">
    <w:abstractNumId w:val="38"/>
  </w:num>
  <w:num w:numId="43" w16cid:durableId="592862868">
    <w:abstractNumId w:val="24"/>
  </w:num>
  <w:num w:numId="44" w16cid:durableId="1940677675">
    <w:abstractNumId w:val="2"/>
  </w:num>
  <w:num w:numId="45" w16cid:durableId="204372415">
    <w:abstractNumId w:val="7"/>
  </w:num>
  <w:num w:numId="46" w16cid:durableId="1024746017">
    <w:abstractNumId w:val="31"/>
  </w:num>
  <w:num w:numId="47" w16cid:durableId="516966604">
    <w:abstractNumId w:val="15"/>
  </w:num>
  <w:num w:numId="48" w16cid:durableId="884291552">
    <w:abstractNumId w:val="35"/>
  </w:num>
  <w:num w:numId="49" w16cid:durableId="35522939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11F8"/>
    <w:rsid w:val="000409A6"/>
    <w:rsid w:val="0004456C"/>
    <w:rsid w:val="0005259B"/>
    <w:rsid w:val="000529C5"/>
    <w:rsid w:val="00053FEE"/>
    <w:rsid w:val="00054724"/>
    <w:rsid w:val="00060AE4"/>
    <w:rsid w:val="00063C73"/>
    <w:rsid w:val="00071EF9"/>
    <w:rsid w:val="000746A7"/>
    <w:rsid w:val="000910BB"/>
    <w:rsid w:val="000926AF"/>
    <w:rsid w:val="000A3ED2"/>
    <w:rsid w:val="000A7F49"/>
    <w:rsid w:val="000B5C98"/>
    <w:rsid w:val="000C00FA"/>
    <w:rsid w:val="000C51AA"/>
    <w:rsid w:val="000D17BC"/>
    <w:rsid w:val="000D2186"/>
    <w:rsid w:val="000E227B"/>
    <w:rsid w:val="000E4F35"/>
    <w:rsid w:val="000E5F53"/>
    <w:rsid w:val="000F57A5"/>
    <w:rsid w:val="000F6C1C"/>
    <w:rsid w:val="001107D3"/>
    <w:rsid w:val="00110BAE"/>
    <w:rsid w:val="00116F4B"/>
    <w:rsid w:val="001229F4"/>
    <w:rsid w:val="00137471"/>
    <w:rsid w:val="00146A30"/>
    <w:rsid w:val="00150FD3"/>
    <w:rsid w:val="00153E68"/>
    <w:rsid w:val="00172FAD"/>
    <w:rsid w:val="00184428"/>
    <w:rsid w:val="001A248F"/>
    <w:rsid w:val="001A3B5F"/>
    <w:rsid w:val="001A41CE"/>
    <w:rsid w:val="001A659D"/>
    <w:rsid w:val="001B51AB"/>
    <w:rsid w:val="001B5CA8"/>
    <w:rsid w:val="001C4490"/>
    <w:rsid w:val="001D2C1A"/>
    <w:rsid w:val="001D3BA2"/>
    <w:rsid w:val="001D44B7"/>
    <w:rsid w:val="001E0075"/>
    <w:rsid w:val="001E4E22"/>
    <w:rsid w:val="001F1B1F"/>
    <w:rsid w:val="001F2A20"/>
    <w:rsid w:val="001F486F"/>
    <w:rsid w:val="00201ADF"/>
    <w:rsid w:val="00207DC4"/>
    <w:rsid w:val="0022076A"/>
    <w:rsid w:val="0022485E"/>
    <w:rsid w:val="00243A99"/>
    <w:rsid w:val="0025316E"/>
    <w:rsid w:val="00267D2C"/>
    <w:rsid w:val="00290060"/>
    <w:rsid w:val="0029567C"/>
    <w:rsid w:val="002C0B82"/>
    <w:rsid w:val="002F5AD3"/>
    <w:rsid w:val="00301B7A"/>
    <w:rsid w:val="00302523"/>
    <w:rsid w:val="00306D59"/>
    <w:rsid w:val="00316D81"/>
    <w:rsid w:val="0032503A"/>
    <w:rsid w:val="00325EE1"/>
    <w:rsid w:val="003357C0"/>
    <w:rsid w:val="00344D60"/>
    <w:rsid w:val="00346477"/>
    <w:rsid w:val="003479BF"/>
    <w:rsid w:val="00347CB0"/>
    <w:rsid w:val="003613BF"/>
    <w:rsid w:val="0036248C"/>
    <w:rsid w:val="003666A8"/>
    <w:rsid w:val="00366D63"/>
    <w:rsid w:val="00367401"/>
    <w:rsid w:val="00375262"/>
    <w:rsid w:val="00375678"/>
    <w:rsid w:val="0039390A"/>
    <w:rsid w:val="00394AB0"/>
    <w:rsid w:val="00396252"/>
    <w:rsid w:val="003A1C74"/>
    <w:rsid w:val="003A4B47"/>
    <w:rsid w:val="003A7AD0"/>
    <w:rsid w:val="003B0BE1"/>
    <w:rsid w:val="003B24AF"/>
    <w:rsid w:val="003B7182"/>
    <w:rsid w:val="003D29DF"/>
    <w:rsid w:val="003D5036"/>
    <w:rsid w:val="003D764D"/>
    <w:rsid w:val="003E2895"/>
    <w:rsid w:val="003E3A1A"/>
    <w:rsid w:val="003F1B9F"/>
    <w:rsid w:val="0040091C"/>
    <w:rsid w:val="00406D7A"/>
    <w:rsid w:val="004121B8"/>
    <w:rsid w:val="004212BB"/>
    <w:rsid w:val="00424449"/>
    <w:rsid w:val="004258BA"/>
    <w:rsid w:val="00451FAB"/>
    <w:rsid w:val="004531C9"/>
    <w:rsid w:val="00457D91"/>
    <w:rsid w:val="00460C31"/>
    <w:rsid w:val="00464E5B"/>
    <w:rsid w:val="0047055A"/>
    <w:rsid w:val="00471AB7"/>
    <w:rsid w:val="00474450"/>
    <w:rsid w:val="00485363"/>
    <w:rsid w:val="004873E6"/>
    <w:rsid w:val="00490D4A"/>
    <w:rsid w:val="004B15B8"/>
    <w:rsid w:val="004B566C"/>
    <w:rsid w:val="004B7B48"/>
    <w:rsid w:val="004C4681"/>
    <w:rsid w:val="004C7FD1"/>
    <w:rsid w:val="004D4AB1"/>
    <w:rsid w:val="004F1AC4"/>
    <w:rsid w:val="004F218A"/>
    <w:rsid w:val="0050334E"/>
    <w:rsid w:val="00505387"/>
    <w:rsid w:val="0050733E"/>
    <w:rsid w:val="00512DF7"/>
    <w:rsid w:val="005141E7"/>
    <w:rsid w:val="00517E63"/>
    <w:rsid w:val="00526B0D"/>
    <w:rsid w:val="00540AA1"/>
    <w:rsid w:val="0055346F"/>
    <w:rsid w:val="005579FF"/>
    <w:rsid w:val="005776DD"/>
    <w:rsid w:val="00582117"/>
    <w:rsid w:val="0058478F"/>
    <w:rsid w:val="00593315"/>
    <w:rsid w:val="005A170D"/>
    <w:rsid w:val="005A6C96"/>
    <w:rsid w:val="005B3812"/>
    <w:rsid w:val="005B58A2"/>
    <w:rsid w:val="005D0418"/>
    <w:rsid w:val="005D1747"/>
    <w:rsid w:val="005E1D58"/>
    <w:rsid w:val="00600051"/>
    <w:rsid w:val="00610E37"/>
    <w:rsid w:val="006207ED"/>
    <w:rsid w:val="00621EB1"/>
    <w:rsid w:val="00626BC9"/>
    <w:rsid w:val="006366EE"/>
    <w:rsid w:val="006458DF"/>
    <w:rsid w:val="00650D52"/>
    <w:rsid w:val="006615B2"/>
    <w:rsid w:val="00662313"/>
    <w:rsid w:val="0066517F"/>
    <w:rsid w:val="00673911"/>
    <w:rsid w:val="006861DE"/>
    <w:rsid w:val="006870C9"/>
    <w:rsid w:val="006923E7"/>
    <w:rsid w:val="006A07B7"/>
    <w:rsid w:val="006A3ADF"/>
    <w:rsid w:val="006A7BCB"/>
    <w:rsid w:val="006B4263"/>
    <w:rsid w:val="006B4C1E"/>
    <w:rsid w:val="006C090F"/>
    <w:rsid w:val="006C4E32"/>
    <w:rsid w:val="006C56D8"/>
    <w:rsid w:val="006C6F8A"/>
    <w:rsid w:val="006D07AE"/>
    <w:rsid w:val="006D1195"/>
    <w:rsid w:val="006D1C93"/>
    <w:rsid w:val="006E1071"/>
    <w:rsid w:val="006E11F1"/>
    <w:rsid w:val="006E148C"/>
    <w:rsid w:val="006E3F11"/>
    <w:rsid w:val="006E526C"/>
    <w:rsid w:val="00701410"/>
    <w:rsid w:val="00703A4F"/>
    <w:rsid w:val="007113A1"/>
    <w:rsid w:val="00714D27"/>
    <w:rsid w:val="00721CF6"/>
    <w:rsid w:val="00723E46"/>
    <w:rsid w:val="00733826"/>
    <w:rsid w:val="00766CFB"/>
    <w:rsid w:val="007760F3"/>
    <w:rsid w:val="00777422"/>
    <w:rsid w:val="007816FF"/>
    <w:rsid w:val="00783B44"/>
    <w:rsid w:val="00785028"/>
    <w:rsid w:val="00794A43"/>
    <w:rsid w:val="007A3A5A"/>
    <w:rsid w:val="007A4370"/>
    <w:rsid w:val="007B32A4"/>
    <w:rsid w:val="007C5BCE"/>
    <w:rsid w:val="007E1D15"/>
    <w:rsid w:val="007E1DEA"/>
    <w:rsid w:val="007E2202"/>
    <w:rsid w:val="007E3C1B"/>
    <w:rsid w:val="007E645D"/>
    <w:rsid w:val="007F0745"/>
    <w:rsid w:val="00813B7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5C88"/>
    <w:rsid w:val="008C1698"/>
    <w:rsid w:val="008C1A3D"/>
    <w:rsid w:val="008D01C3"/>
    <w:rsid w:val="008D0BD6"/>
    <w:rsid w:val="008D1E13"/>
    <w:rsid w:val="008D6549"/>
    <w:rsid w:val="008D70D2"/>
    <w:rsid w:val="008E2849"/>
    <w:rsid w:val="008F7FA8"/>
    <w:rsid w:val="00900AE8"/>
    <w:rsid w:val="00900DAD"/>
    <w:rsid w:val="00904BC6"/>
    <w:rsid w:val="00910364"/>
    <w:rsid w:val="0091408E"/>
    <w:rsid w:val="009378CA"/>
    <w:rsid w:val="009441B2"/>
    <w:rsid w:val="0095025E"/>
    <w:rsid w:val="00952125"/>
    <w:rsid w:val="00952426"/>
    <w:rsid w:val="00955C4C"/>
    <w:rsid w:val="00975E97"/>
    <w:rsid w:val="009916BF"/>
    <w:rsid w:val="00995338"/>
    <w:rsid w:val="00996777"/>
    <w:rsid w:val="009B7350"/>
    <w:rsid w:val="009C0BC7"/>
    <w:rsid w:val="009C6592"/>
    <w:rsid w:val="009E0F47"/>
    <w:rsid w:val="009E209B"/>
    <w:rsid w:val="009F0747"/>
    <w:rsid w:val="00A03514"/>
    <w:rsid w:val="00A1405F"/>
    <w:rsid w:val="00A17079"/>
    <w:rsid w:val="00A448C3"/>
    <w:rsid w:val="00A458D4"/>
    <w:rsid w:val="00A46FB7"/>
    <w:rsid w:val="00A53118"/>
    <w:rsid w:val="00A65237"/>
    <w:rsid w:val="00A86AB5"/>
    <w:rsid w:val="00A97226"/>
    <w:rsid w:val="00AA0E64"/>
    <w:rsid w:val="00AA142F"/>
    <w:rsid w:val="00AA53DB"/>
    <w:rsid w:val="00AB239A"/>
    <w:rsid w:val="00AB5257"/>
    <w:rsid w:val="00AC39FB"/>
    <w:rsid w:val="00AD4D70"/>
    <w:rsid w:val="00AD51D1"/>
    <w:rsid w:val="00AD53C7"/>
    <w:rsid w:val="00AD7991"/>
    <w:rsid w:val="00AD7ADC"/>
    <w:rsid w:val="00AE08EB"/>
    <w:rsid w:val="00AF3414"/>
    <w:rsid w:val="00B00BBE"/>
    <w:rsid w:val="00B05C93"/>
    <w:rsid w:val="00B07905"/>
    <w:rsid w:val="00B10710"/>
    <w:rsid w:val="00B129EC"/>
    <w:rsid w:val="00B208FA"/>
    <w:rsid w:val="00B25C12"/>
    <w:rsid w:val="00B2766F"/>
    <w:rsid w:val="00B31ABC"/>
    <w:rsid w:val="00B33D2B"/>
    <w:rsid w:val="00B43C92"/>
    <w:rsid w:val="00B445ED"/>
    <w:rsid w:val="00B6300F"/>
    <w:rsid w:val="00B70389"/>
    <w:rsid w:val="00B8175F"/>
    <w:rsid w:val="00B84623"/>
    <w:rsid w:val="00BA494B"/>
    <w:rsid w:val="00BA51EF"/>
    <w:rsid w:val="00BA75C9"/>
    <w:rsid w:val="00BB66D5"/>
    <w:rsid w:val="00BC7E6E"/>
    <w:rsid w:val="00BD32F7"/>
    <w:rsid w:val="00BE1D1F"/>
    <w:rsid w:val="00BE256D"/>
    <w:rsid w:val="00BE3060"/>
    <w:rsid w:val="00BE3DA2"/>
    <w:rsid w:val="00BE5E66"/>
    <w:rsid w:val="00BE6BBA"/>
    <w:rsid w:val="00BF2511"/>
    <w:rsid w:val="00C00281"/>
    <w:rsid w:val="00C05625"/>
    <w:rsid w:val="00C0659C"/>
    <w:rsid w:val="00C1751E"/>
    <w:rsid w:val="00C17C6C"/>
    <w:rsid w:val="00C21339"/>
    <w:rsid w:val="00C22C24"/>
    <w:rsid w:val="00C266F9"/>
    <w:rsid w:val="00C27DCD"/>
    <w:rsid w:val="00C371EA"/>
    <w:rsid w:val="00C4133D"/>
    <w:rsid w:val="00C445AD"/>
    <w:rsid w:val="00C44CBA"/>
    <w:rsid w:val="00C458F0"/>
    <w:rsid w:val="00C45B55"/>
    <w:rsid w:val="00C4666A"/>
    <w:rsid w:val="00C479A3"/>
    <w:rsid w:val="00C50477"/>
    <w:rsid w:val="00C5415F"/>
    <w:rsid w:val="00C663D3"/>
    <w:rsid w:val="00C74DAF"/>
    <w:rsid w:val="00C80116"/>
    <w:rsid w:val="00C86779"/>
    <w:rsid w:val="00C87BFC"/>
    <w:rsid w:val="00CA6C3A"/>
    <w:rsid w:val="00CD630D"/>
    <w:rsid w:val="00CD7EAD"/>
    <w:rsid w:val="00CF5E71"/>
    <w:rsid w:val="00CF7FAC"/>
    <w:rsid w:val="00D06C05"/>
    <w:rsid w:val="00D11AB9"/>
    <w:rsid w:val="00D160C1"/>
    <w:rsid w:val="00D1731F"/>
    <w:rsid w:val="00D17794"/>
    <w:rsid w:val="00D22398"/>
    <w:rsid w:val="00D35E6C"/>
    <w:rsid w:val="00D36493"/>
    <w:rsid w:val="00D436CF"/>
    <w:rsid w:val="00D45B2F"/>
    <w:rsid w:val="00D46E88"/>
    <w:rsid w:val="00D51A39"/>
    <w:rsid w:val="00D5547E"/>
    <w:rsid w:val="00D60BD6"/>
    <w:rsid w:val="00D613A9"/>
    <w:rsid w:val="00D70D86"/>
    <w:rsid w:val="00D71434"/>
    <w:rsid w:val="00D73C16"/>
    <w:rsid w:val="00D76BA4"/>
    <w:rsid w:val="00D8021D"/>
    <w:rsid w:val="00D82D10"/>
    <w:rsid w:val="00D86784"/>
    <w:rsid w:val="00D920E6"/>
    <w:rsid w:val="00DA004C"/>
    <w:rsid w:val="00DB1564"/>
    <w:rsid w:val="00DC3A23"/>
    <w:rsid w:val="00DD2C3C"/>
    <w:rsid w:val="00DE2A08"/>
    <w:rsid w:val="00DE2B4D"/>
    <w:rsid w:val="00DE53AB"/>
    <w:rsid w:val="00DF263D"/>
    <w:rsid w:val="00DF3EA7"/>
    <w:rsid w:val="00DF769A"/>
    <w:rsid w:val="00E00E44"/>
    <w:rsid w:val="00E049A8"/>
    <w:rsid w:val="00E110DB"/>
    <w:rsid w:val="00E12ECB"/>
    <w:rsid w:val="00E1451F"/>
    <w:rsid w:val="00E15A72"/>
    <w:rsid w:val="00E15E28"/>
    <w:rsid w:val="00E16577"/>
    <w:rsid w:val="00E36051"/>
    <w:rsid w:val="00E43721"/>
    <w:rsid w:val="00E544FA"/>
    <w:rsid w:val="00E55E83"/>
    <w:rsid w:val="00E56A82"/>
    <w:rsid w:val="00E5792E"/>
    <w:rsid w:val="00E6077C"/>
    <w:rsid w:val="00E66064"/>
    <w:rsid w:val="00E6618E"/>
    <w:rsid w:val="00E77436"/>
    <w:rsid w:val="00E82C8E"/>
    <w:rsid w:val="00E85B73"/>
    <w:rsid w:val="00E87CFA"/>
    <w:rsid w:val="00E93D77"/>
    <w:rsid w:val="00E95264"/>
    <w:rsid w:val="00EA1B6B"/>
    <w:rsid w:val="00EA2172"/>
    <w:rsid w:val="00EA2DC1"/>
    <w:rsid w:val="00EC5571"/>
    <w:rsid w:val="00ED0E8F"/>
    <w:rsid w:val="00ED13A8"/>
    <w:rsid w:val="00EE1504"/>
    <w:rsid w:val="00EE349F"/>
    <w:rsid w:val="00EE3B5B"/>
    <w:rsid w:val="00EE4CC9"/>
    <w:rsid w:val="00EF3FCD"/>
    <w:rsid w:val="00EF4800"/>
    <w:rsid w:val="00EF674A"/>
    <w:rsid w:val="00EF69A8"/>
    <w:rsid w:val="00F00A3D"/>
    <w:rsid w:val="00F12F82"/>
    <w:rsid w:val="00F162B5"/>
    <w:rsid w:val="00F17CA4"/>
    <w:rsid w:val="00F20B7B"/>
    <w:rsid w:val="00F24DDD"/>
    <w:rsid w:val="00F2770B"/>
    <w:rsid w:val="00F549A3"/>
    <w:rsid w:val="00F55CBF"/>
    <w:rsid w:val="00F72B10"/>
    <w:rsid w:val="00F77359"/>
    <w:rsid w:val="00F86A73"/>
    <w:rsid w:val="00FA58DA"/>
    <w:rsid w:val="00FA5DB4"/>
    <w:rsid w:val="00FC345B"/>
    <w:rsid w:val="00FD4E37"/>
    <w:rsid w:val="00FD6926"/>
    <w:rsid w:val="00FE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
    <w:link w:val="Heading2"/>
    <w:rsid w:val="003A7AD0"/>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8099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14</Pages>
  <Words>7300</Words>
  <Characters>41611</Characters>
  <Application>Microsoft Office Word</Application>
  <DocSecurity>0</DocSecurity>
  <Lines>346</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3</cp:revision>
  <dcterms:created xsi:type="dcterms:W3CDTF">2023-03-16T00:28:00Z</dcterms:created>
  <dcterms:modified xsi:type="dcterms:W3CDTF">2023-03-16T00:30:00Z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