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47FE8C4B"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071716">
        <w:rPr>
          <w:rFonts w:ascii="Arial" w:hAnsi="Arial" w:cs="Arial"/>
          <w:b/>
          <w:bCs/>
          <w:sz w:val="24"/>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071716">
        <w:rPr>
          <w:rFonts w:ascii="Arial" w:hAnsi="Arial" w:cs="Arial"/>
          <w:b/>
          <w:bCs/>
          <w:sz w:val="24"/>
        </w:rPr>
        <w:t>30</w:t>
      </w:r>
      <w:r w:rsidR="00594E73" w:rsidRPr="00BF6BAC">
        <w:rPr>
          <w:rFonts w:ascii="Arial" w:hAnsi="Arial" w:cs="Arial"/>
          <w:b/>
          <w:bCs/>
          <w:sz w:val="24"/>
        </w:rPr>
        <w:t>2</w:t>
      </w:r>
      <w:r w:rsidR="00291E9D" w:rsidRPr="00291E9D">
        <w:rPr>
          <w:rFonts w:ascii="Arial" w:hAnsi="Arial" w:cs="Arial"/>
          <w:b/>
          <w:bCs/>
          <w:color w:val="000000" w:themeColor="text1"/>
          <w:sz w:val="24"/>
        </w:rPr>
        <w:t>177</w:t>
      </w:r>
    </w:p>
    <w:p w14:paraId="53B8B283" w14:textId="77777777" w:rsidR="00BA1790" w:rsidRPr="00D261DE" w:rsidRDefault="00BA1790" w:rsidP="00BA1790">
      <w:pPr>
        <w:tabs>
          <w:tab w:val="center" w:pos="4536"/>
          <w:tab w:val="right" w:pos="9072"/>
        </w:tabs>
        <w:rPr>
          <w:rFonts w:ascii="Arial" w:eastAsia="MS Mincho" w:hAnsi="Arial" w:cs="Arial"/>
          <w:b/>
          <w:bCs/>
          <w:sz w:val="22"/>
          <w:lang w:eastAsia="ja-JP"/>
        </w:rPr>
      </w:pPr>
      <w:r>
        <w:rPr>
          <w:rFonts w:ascii="Arial" w:eastAsia="MS Mincho" w:hAnsi="Arial" w:cs="Arial"/>
          <w:b/>
          <w:bCs/>
          <w:sz w:val="24"/>
          <w:lang w:eastAsia="ja-JP"/>
        </w:rPr>
        <w:t>Athens, Greece</w:t>
      </w:r>
      <w:r w:rsidRPr="0072426F">
        <w:rPr>
          <w:rFonts w:ascii="Arial" w:eastAsia="MS Mincho" w:hAnsi="Arial" w:cs="Arial"/>
          <w:b/>
          <w:bCs/>
          <w:sz w:val="24"/>
          <w:lang w:eastAsia="ja-JP"/>
        </w:rPr>
        <w:t xml:space="preserve">, </w:t>
      </w:r>
      <w:r>
        <w:rPr>
          <w:rFonts w:ascii="Arial" w:eastAsia="MS Mincho" w:hAnsi="Arial" w:cs="Arial"/>
          <w:b/>
          <w:bCs/>
          <w:sz w:val="24"/>
          <w:lang w:eastAsia="ja-JP"/>
        </w:rPr>
        <w:t>February</w:t>
      </w:r>
      <w:r w:rsidRPr="0072426F">
        <w:rPr>
          <w:rFonts w:ascii="Arial" w:eastAsia="MS Mincho" w:hAnsi="Arial" w:cs="Arial"/>
          <w:b/>
          <w:bCs/>
          <w:sz w:val="24"/>
          <w:lang w:eastAsia="ja-JP"/>
        </w:rPr>
        <w:t xml:space="preserve"> </w:t>
      </w:r>
      <w:r>
        <w:rPr>
          <w:rFonts w:ascii="Arial" w:eastAsia="MS Mincho" w:hAnsi="Arial" w:cs="Arial"/>
          <w:b/>
          <w:bCs/>
          <w:sz w:val="24"/>
          <w:lang w:eastAsia="ja-JP"/>
        </w:rPr>
        <w:t>27</w:t>
      </w:r>
      <w:r w:rsidRPr="00071716">
        <w:rPr>
          <w:rFonts w:ascii="Arial" w:eastAsia="MS Mincho" w:hAnsi="Arial" w:cs="Arial"/>
          <w:b/>
          <w:bCs/>
          <w:sz w:val="24"/>
          <w:vertAlign w:val="superscript"/>
          <w:lang w:eastAsia="ja-JP"/>
        </w:rPr>
        <w:t>th</w:t>
      </w:r>
      <w:r w:rsidRPr="0072426F">
        <w:rPr>
          <w:rFonts w:ascii="Arial" w:eastAsia="MS Mincho" w:hAnsi="Arial" w:cs="Arial"/>
          <w:b/>
          <w:bCs/>
          <w:sz w:val="24"/>
          <w:lang w:eastAsia="ja-JP"/>
        </w:rPr>
        <w:t xml:space="preserve"> – </w:t>
      </w:r>
      <w:r>
        <w:rPr>
          <w:rFonts w:ascii="Arial" w:eastAsia="MS Mincho" w:hAnsi="Arial" w:cs="Arial"/>
          <w:b/>
          <w:bCs/>
          <w:sz w:val="24"/>
          <w:lang w:eastAsia="ja-JP"/>
        </w:rPr>
        <w:t>March 03</w:t>
      </w:r>
      <w:r w:rsidRPr="00071716">
        <w:rPr>
          <w:rFonts w:ascii="Arial" w:eastAsia="MS Mincho" w:hAnsi="Arial" w:cs="Arial"/>
          <w:b/>
          <w:bCs/>
          <w:sz w:val="24"/>
          <w:vertAlign w:val="superscript"/>
          <w:lang w:eastAsia="ja-JP"/>
        </w:rPr>
        <w:t>rd</w:t>
      </w:r>
      <w:r w:rsidRPr="0072426F">
        <w:rPr>
          <w:rFonts w:ascii="Arial" w:eastAsia="MS Mincho" w:hAnsi="Arial" w:cs="Arial"/>
          <w:b/>
          <w:bCs/>
          <w:sz w:val="24"/>
          <w:lang w:eastAsia="ja-JP"/>
        </w:rPr>
        <w:t>, 202</w:t>
      </w:r>
      <w:r>
        <w:rPr>
          <w:rFonts w:ascii="Arial" w:eastAsia="MS Mincho" w:hAnsi="Arial" w:cs="Arial"/>
          <w:b/>
          <w:bCs/>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560C33B9" w:rsidR="001E41F3" w:rsidRPr="00BE6EDC" w:rsidRDefault="00291E9D" w:rsidP="00C6776F">
            <w:pPr>
              <w:pStyle w:val="CRCoverPage"/>
              <w:spacing w:after="0"/>
              <w:jc w:val="center"/>
              <w:rPr>
                <w:noProof/>
              </w:rPr>
            </w:pPr>
            <w:r w:rsidRPr="00291E9D">
              <w:rPr>
                <w:b/>
                <w:noProof/>
                <w:color w:val="000000" w:themeColor="text1"/>
                <w:sz w:val="28"/>
              </w:rPr>
              <w:t>0407</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BF791A" w:rsidRDefault="00C6776F" w:rsidP="00E13F3D">
            <w:pPr>
              <w:pStyle w:val="CRCoverPage"/>
              <w:spacing w:after="0"/>
              <w:jc w:val="center"/>
              <w:rPr>
                <w:b/>
                <w:noProof/>
                <w:sz w:val="28"/>
                <w:szCs w:val="28"/>
              </w:rPr>
            </w:pPr>
            <w:r w:rsidRPr="00BF791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1BF98"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243BD7">
                <w:rPr>
                  <w:b/>
                  <w:noProof/>
                  <w:sz w:val="28"/>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01FC9"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BE51183" w:rsidR="001E41F3" w:rsidRDefault="00BF6BAC">
            <w:pPr>
              <w:pStyle w:val="CRCoverPage"/>
              <w:spacing w:after="0"/>
              <w:ind w:left="100"/>
            </w:pPr>
            <w:r w:rsidRPr="00BF6BAC">
              <w:t xml:space="preserve">Correction on </w:t>
            </w:r>
            <w:r w:rsidR="008C5FEB">
              <w:t>resource</w:t>
            </w:r>
            <w:r w:rsidRPr="00BF6BAC">
              <w:t xml:space="preserve"> selection based on decoded PSCCH and measured 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B0743A"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75D75" w:rsidR="0006218C" w:rsidRPr="00B0743A" w:rsidRDefault="00BA1790" w:rsidP="003C43B1">
            <w:pPr>
              <w:pStyle w:val="CRCoverPage"/>
              <w:spacing w:after="0"/>
              <w:ind w:left="100"/>
              <w:rPr>
                <w:noProof/>
                <w:lang w:val="en-US"/>
              </w:rPr>
            </w:pPr>
            <w:r w:rsidRPr="009A4AC1">
              <w:rPr>
                <w:noProof/>
                <w:lang w:val="en-US"/>
              </w:rPr>
              <w:t>Moderator (OPPO), ZTE, Sanchips, vivo, Spreadtrum, ITL, Huawei, HiSilicon, Samsung, CATT, GO</w:t>
            </w:r>
            <w:r>
              <w:rPr>
                <w:noProof/>
                <w:lang w:val="en-US"/>
              </w:rPr>
              <w:t>HIGH, Intel</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AE10E"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6CA31" w:rsidR="001E41F3" w:rsidRDefault="0006218C" w:rsidP="003C43B1">
            <w:pPr>
              <w:pStyle w:val="CRCoverPage"/>
              <w:spacing w:after="0"/>
              <w:ind w:left="100"/>
              <w:rPr>
                <w:noProof/>
              </w:rPr>
            </w:pPr>
            <w:r>
              <w:t>202</w:t>
            </w:r>
            <w:r w:rsidR="008000F0">
              <w:t>3</w:t>
            </w:r>
            <w:r w:rsidR="003C43B1">
              <w:t>-</w:t>
            </w:r>
            <w:r w:rsidR="008000F0">
              <w:t>03</w:t>
            </w:r>
            <w:r>
              <w:t>-</w:t>
            </w:r>
            <w:r w:rsidR="008000F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4730C" w14:textId="222AE338" w:rsidR="00E145E5" w:rsidRDefault="00E145E5" w:rsidP="003F2F26">
            <w:pPr>
              <w:pStyle w:val="CRCoverPage"/>
              <w:spacing w:after="60"/>
              <w:jc w:val="both"/>
              <w:rPr>
                <w:rFonts w:cstheme="minorHAnsi"/>
              </w:rPr>
            </w:pPr>
            <w:r>
              <w:rPr>
                <w:rFonts w:cstheme="minorHAnsi"/>
              </w:rPr>
              <w:t xml:space="preserve">In step 2) of sidelink mode 2 resource allocation procedure, UE </w:t>
            </w:r>
            <w:proofErr w:type="spellStart"/>
            <w:r>
              <w:rPr>
                <w:rFonts w:cstheme="minorHAnsi"/>
              </w:rPr>
              <w:t>behavior</w:t>
            </w:r>
            <w:proofErr w:type="spellEnd"/>
            <w:r>
              <w:rPr>
                <w:rFonts w:cstheme="minorHAnsi"/>
              </w:rPr>
              <w:t xml:space="preserve"> is clearly defined when the UE performs full sensing and periodic based partial sensing, i.e., t</w:t>
            </w:r>
            <w:r>
              <w:rPr>
                <w:rFonts w:eastAsia="Malgun Gothic" w:cstheme="minorHAnsi"/>
                <w:lang w:eastAsia="ko-KR"/>
              </w:rPr>
              <w:t xml:space="preserve">he UE shall perform the </w:t>
            </w:r>
            <w:proofErr w:type="spellStart"/>
            <w:r>
              <w:rPr>
                <w:rFonts w:eastAsia="Malgun Gothic" w:cstheme="minorHAnsi"/>
              </w:rPr>
              <w:t>behavior</w:t>
            </w:r>
            <w:proofErr w:type="spellEnd"/>
            <w:r>
              <w:rPr>
                <w:rFonts w:eastAsia="Malgun Gothic" w:cstheme="minorHAnsi"/>
                <w:lang w:eastAsia="ko-KR"/>
              </w:rPr>
              <w:t xml:space="preserve"> in the following steps based on PSCCH decoded and RSRP measured in these slots.</w:t>
            </w:r>
            <w:r>
              <w:rPr>
                <w:rFonts w:cstheme="minorHAnsi"/>
              </w:rPr>
              <w:t xml:space="preserve"> However, this </w:t>
            </w:r>
            <w:proofErr w:type="spellStart"/>
            <w:r>
              <w:rPr>
                <w:rFonts w:cstheme="minorHAnsi"/>
              </w:rPr>
              <w:t>behavior</w:t>
            </w:r>
            <w:proofErr w:type="spellEnd"/>
            <w:r>
              <w:rPr>
                <w:rFonts w:cstheme="minorHAnsi"/>
              </w:rPr>
              <w:t xml:space="preserve"> is not described for the following cases.</w:t>
            </w:r>
          </w:p>
          <w:p w14:paraId="28315D9F" w14:textId="13D02CF6" w:rsidR="001011FC" w:rsidRPr="00E145E5" w:rsidRDefault="00E145E5" w:rsidP="003F2F26">
            <w:pPr>
              <w:pStyle w:val="CRCoverPage"/>
              <w:numPr>
                <w:ilvl w:val="0"/>
                <w:numId w:val="4"/>
              </w:numPr>
              <w:spacing w:after="60"/>
              <w:jc w:val="both"/>
              <w:rPr>
                <w:rFonts w:eastAsia="SimSun" w:cs="Arial"/>
                <w:lang w:eastAsia="zh-CN"/>
              </w:rPr>
            </w:pPr>
            <w:r w:rsidRPr="00903FB5">
              <w:rPr>
                <w:rFonts w:eastAsia="Malgun Gothic"/>
                <w:lang w:eastAsia="ko-KR"/>
              </w:rPr>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w:t>
            </w:r>
          </w:p>
          <w:p w14:paraId="708AA7DE" w14:textId="6D634162" w:rsidR="00E145E5" w:rsidRPr="00037940" w:rsidRDefault="00E145E5" w:rsidP="00E145E5">
            <w:pPr>
              <w:pStyle w:val="CRCoverPage"/>
              <w:numPr>
                <w:ilvl w:val="0"/>
                <w:numId w:val="4"/>
              </w:numPr>
              <w:jc w:val="both"/>
              <w:rPr>
                <w:rFonts w:eastAsia="SimSun" w:cs="Arial"/>
                <w:lang w:eastAsia="zh-CN"/>
              </w:rPr>
            </w:pPr>
            <w:r>
              <w:rPr>
                <w:rFonts w:eastAsia="Malgun Gothic"/>
                <w:lang w:eastAsia="ko-KR"/>
              </w:rPr>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755C9" w14:textId="690824ED" w:rsidR="001011FC" w:rsidRPr="00E145E5" w:rsidRDefault="00E145E5" w:rsidP="00E145E5">
            <w:pPr>
              <w:pStyle w:val="CRCoverPage"/>
              <w:ind w:left="100"/>
              <w:rPr>
                <w:rFonts w:eastAsia="SimSun"/>
                <w:noProof/>
                <w:lang w:eastAsia="zh-CN"/>
              </w:rPr>
            </w:pPr>
            <w:r w:rsidRPr="00E145E5">
              <w:rPr>
                <w:rFonts w:eastAsia="SimSun"/>
                <w:noProof/>
                <w:lang w:eastAsia="zh-CN"/>
              </w:rPr>
              <w:t xml:space="preserve">The following sentence is added to the above cases in </w:t>
            </w:r>
            <w:r w:rsidR="008305A7">
              <w:rPr>
                <w:rFonts w:eastAsia="SimSun"/>
                <w:noProof/>
                <w:lang w:eastAsia="zh-CN"/>
              </w:rPr>
              <w:t>step 2) of sidelink mode 2 resource allocation procedure</w:t>
            </w:r>
            <w:r w:rsidRPr="00E145E5">
              <w:rPr>
                <w:rFonts w:eastAsia="SimSun"/>
                <w:noProof/>
                <w:lang w:eastAsia="zh-CN"/>
              </w:rPr>
              <w:t>.</w:t>
            </w:r>
          </w:p>
          <w:p w14:paraId="31C656EC" w14:textId="209D2AF1" w:rsidR="00E145E5" w:rsidRPr="001011FC" w:rsidRDefault="00E145E5" w:rsidP="00E145E5">
            <w:pPr>
              <w:pStyle w:val="CRCoverPage"/>
              <w:ind w:left="100"/>
              <w:rPr>
                <w:i/>
                <w:iCs/>
              </w:rPr>
            </w:pPr>
            <w:r w:rsidRPr="00E145E5">
              <w:rPr>
                <w:rFonts w:eastAsia="SimSun"/>
                <w:noProof/>
                <w:lang w:eastAsia="zh-CN"/>
              </w:rPr>
              <w:t>“</w:t>
            </w:r>
            <w:r w:rsidRPr="00E145E5">
              <w:rPr>
                <w:rFonts w:eastAsia="Malgun Gothic"/>
              </w:rPr>
              <w:t>The UE shall perform the behaviour in the following steps based on PSCCH decoded and RSRP measured in these slots.</w:t>
            </w:r>
            <w:r w:rsidRPr="00E145E5">
              <w:rPr>
                <w:rFonts w:eastAsia="SimSun"/>
                <w:noProof/>
                <w:lang w:eastAsia="zh-CN"/>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4A81B" w:rsidR="00501699" w:rsidRPr="00766B74" w:rsidRDefault="00E145E5" w:rsidP="00E145E5">
            <w:pPr>
              <w:pStyle w:val="CRCoverPage"/>
              <w:ind w:left="100"/>
              <w:rPr>
                <w:iCs/>
                <w:color w:val="FF0000"/>
              </w:rPr>
            </w:pPr>
            <w:r w:rsidRPr="008305A7">
              <w:rPr>
                <w:iCs/>
              </w:rPr>
              <w:t>T</w:t>
            </w:r>
            <w:r w:rsidR="00501699" w:rsidRPr="008305A7">
              <w:rPr>
                <w:iCs/>
              </w:rPr>
              <w:t xml:space="preserve">he </w:t>
            </w:r>
            <w:r w:rsidRPr="008305A7">
              <w:rPr>
                <w:iCs/>
              </w:rPr>
              <w:t xml:space="preserve">UE </w:t>
            </w:r>
            <w:proofErr w:type="spellStart"/>
            <w:r w:rsidRPr="008305A7">
              <w:rPr>
                <w:iCs/>
              </w:rPr>
              <w:t>behavior</w:t>
            </w:r>
            <w:proofErr w:type="spellEnd"/>
            <w:r w:rsidRPr="008305A7">
              <w:rPr>
                <w:iCs/>
              </w:rPr>
              <w:t xml:space="preserve"> </w:t>
            </w:r>
            <w:r w:rsidR="008305A7" w:rsidRPr="008305A7">
              <w:rPr>
                <w:iCs/>
              </w:rPr>
              <w:t xml:space="preserve">in the resource allocation procedure </w:t>
            </w:r>
            <w:r w:rsidRPr="008305A7">
              <w:rPr>
                <w:iCs/>
              </w:rPr>
              <w:t xml:space="preserve">remains undefined </w:t>
            </w:r>
            <w:r w:rsidR="008305A7" w:rsidRPr="008305A7">
              <w:rPr>
                <w:iCs/>
              </w:rPr>
              <w:t>in the specification for the above two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1" w:name="_Toc29673242"/>
      <w:bookmarkStart w:id="2" w:name="_Toc29673383"/>
      <w:bookmarkStart w:id="3" w:name="_Toc29674376"/>
      <w:bookmarkStart w:id="4" w:name="_Toc36645606"/>
      <w:bookmarkStart w:id="5" w:name="_Toc45810655"/>
      <w:bookmarkStart w:id="6" w:name="_Toc114223909"/>
      <w:r>
        <w:rPr>
          <w:b/>
          <w:noProof/>
          <w:color w:val="FF0000"/>
          <w:sz w:val="24"/>
          <w:szCs w:val="24"/>
        </w:rPr>
        <w:lastRenderedPageBreak/>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436D343F" w14:textId="77777777" w:rsidR="00BF6BAC" w:rsidRPr="00D650F3" w:rsidRDefault="00BF6BAC" w:rsidP="00BF6BAC">
      <w:pPr>
        <w:spacing w:before="120" w:after="120"/>
        <w:jc w:val="center"/>
        <w:rPr>
          <w:b/>
          <w:noProof/>
          <w:color w:val="FF0000"/>
          <w:sz w:val="24"/>
          <w:szCs w:val="24"/>
        </w:rPr>
      </w:pPr>
      <w:r w:rsidRPr="00D650F3">
        <w:rPr>
          <w:b/>
          <w:noProof/>
          <w:color w:val="FF0000"/>
          <w:sz w:val="24"/>
          <w:szCs w:val="24"/>
        </w:rPr>
        <w:t>&lt;Unchanged parts omitted&gt;</w:t>
      </w:r>
    </w:p>
    <w:p w14:paraId="17ED1DD9" w14:textId="77777777" w:rsidR="00BF6BAC" w:rsidRDefault="00BF6BAC" w:rsidP="00BF6BAC">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7"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7"/>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7E9EBE28" w14:textId="77777777" w:rsidR="00BF6BAC" w:rsidRDefault="00BF6BAC" w:rsidP="00BF6BAC">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2AF20ACE" w14:textId="77777777" w:rsidR="00BF6BAC" w:rsidRPr="00063B09" w:rsidRDefault="00BF6BAC" w:rsidP="00BF6BAC">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2295477F" w14:textId="77777777" w:rsidR="00BF6BAC" w:rsidRPr="00903FB5" w:rsidRDefault="00BF6BAC" w:rsidP="00BF6BAC">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53E491A0" w14:textId="427ED296" w:rsidR="00BF6BAC" w:rsidRPr="00903FB5" w:rsidRDefault="00BF6BAC" w:rsidP="00BF6BAC">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ins w:id="8" w:author="Kevin Lin" w:date="2023-03-02T07:58:00Z">
        <w:r w:rsidRPr="002E0DB9">
          <w:rPr>
            <w:rFonts w:eastAsia="Malgun Gothic"/>
          </w:rPr>
          <w:t>The UE shall perform the behaviour in the following steps based on PSCCH decoded and RSRP measured in these slots.</w:t>
        </w:r>
        <w:r>
          <w:rPr>
            <w:rFonts w:eastAsia="Malgun Gothic"/>
          </w:rPr>
          <w:t xml:space="preserve"> </w:t>
        </w:r>
      </w:ins>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p>
    <w:p w14:paraId="02B393B3" w14:textId="423839B2" w:rsidR="00BF6BAC" w:rsidRDefault="00BF6BAC" w:rsidP="00BF6BAC">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ins w:id="9" w:author="Kevin Lin" w:date="2023-03-02T07:59:00Z">
        <w:r w:rsidRPr="002E0DB9">
          <w:rPr>
            <w:rFonts w:eastAsia="Malgun Gothic"/>
          </w:rPr>
          <w:t>The UE shall perform the behaviour in the following steps based on PSCCH decoded and RSRP measured in these slots.</w:t>
        </w:r>
        <w:r>
          <w:rPr>
            <w:rFonts w:eastAsia="Malgun Gothic"/>
          </w:rPr>
          <w:t xml:space="preserve"> </w:t>
        </w:r>
      </w:ins>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E35F512" w14:textId="77777777" w:rsidR="00BF6BAC" w:rsidRPr="00903456" w:rsidRDefault="00BF6BAC" w:rsidP="00BF6BAC">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7AA1" w14:textId="77777777" w:rsidR="00C81227" w:rsidRDefault="00C81227">
      <w:r>
        <w:separator/>
      </w:r>
    </w:p>
  </w:endnote>
  <w:endnote w:type="continuationSeparator" w:id="0">
    <w:p w14:paraId="0F01EF54" w14:textId="77777777" w:rsidR="00C81227" w:rsidRDefault="00C8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25C3" w14:textId="77777777" w:rsidR="00C81227" w:rsidRDefault="00C81227">
      <w:r>
        <w:separator/>
      </w:r>
    </w:p>
  </w:footnote>
  <w:footnote w:type="continuationSeparator" w:id="0">
    <w:p w14:paraId="6CB3E577" w14:textId="77777777" w:rsidR="00C81227" w:rsidRDefault="00C81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167B6"/>
    <w:multiLevelType w:val="hybridMultilevel"/>
    <w:tmpl w:val="4E2EC680"/>
    <w:lvl w:ilvl="0" w:tplc="12489598">
      <w:numFmt w:val="bullet"/>
      <w:lvlText w:val=""/>
      <w:lvlJc w:val="left"/>
      <w:pPr>
        <w:ind w:left="720" w:hanging="360"/>
      </w:pPr>
      <w:rPr>
        <w:rFonts w:ascii="Symbol" w:eastAsiaTheme="minorEastAsia"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16cid:durableId="759763373">
    <w:abstractNumId w:val="3"/>
  </w:num>
  <w:num w:numId="2" w16cid:durableId="1381786984">
    <w:abstractNumId w:val="1"/>
  </w:num>
  <w:num w:numId="3" w16cid:durableId="1725787341">
    <w:abstractNumId w:val="2"/>
  </w:num>
  <w:num w:numId="4" w16cid:durableId="89357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57A5A"/>
    <w:rsid w:val="0006218C"/>
    <w:rsid w:val="00071716"/>
    <w:rsid w:val="00086CE7"/>
    <w:rsid w:val="000A6394"/>
    <w:rsid w:val="000A789B"/>
    <w:rsid w:val="000B2D6F"/>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43BD7"/>
    <w:rsid w:val="002551A9"/>
    <w:rsid w:val="00255E00"/>
    <w:rsid w:val="0026004D"/>
    <w:rsid w:val="00263C87"/>
    <w:rsid w:val="002640DD"/>
    <w:rsid w:val="00270853"/>
    <w:rsid w:val="002756CA"/>
    <w:rsid w:val="00275D12"/>
    <w:rsid w:val="00283C2F"/>
    <w:rsid w:val="00284C4F"/>
    <w:rsid w:val="00284FEB"/>
    <w:rsid w:val="00285408"/>
    <w:rsid w:val="002860C4"/>
    <w:rsid w:val="00291E9D"/>
    <w:rsid w:val="002A56D7"/>
    <w:rsid w:val="002B3FE5"/>
    <w:rsid w:val="002B41B4"/>
    <w:rsid w:val="002B5741"/>
    <w:rsid w:val="002C0A8B"/>
    <w:rsid w:val="002E0AB7"/>
    <w:rsid w:val="002E472E"/>
    <w:rsid w:val="002F6323"/>
    <w:rsid w:val="00305409"/>
    <w:rsid w:val="003216DB"/>
    <w:rsid w:val="00324221"/>
    <w:rsid w:val="003609EF"/>
    <w:rsid w:val="0036231A"/>
    <w:rsid w:val="00374DD4"/>
    <w:rsid w:val="00386614"/>
    <w:rsid w:val="00391990"/>
    <w:rsid w:val="00392CDE"/>
    <w:rsid w:val="003977DA"/>
    <w:rsid w:val="003A6099"/>
    <w:rsid w:val="003B027D"/>
    <w:rsid w:val="003C05FB"/>
    <w:rsid w:val="003C43B1"/>
    <w:rsid w:val="003E1A36"/>
    <w:rsid w:val="003F2F26"/>
    <w:rsid w:val="00410371"/>
    <w:rsid w:val="00413179"/>
    <w:rsid w:val="00421260"/>
    <w:rsid w:val="004242F1"/>
    <w:rsid w:val="00442251"/>
    <w:rsid w:val="00463F96"/>
    <w:rsid w:val="004653F0"/>
    <w:rsid w:val="00472A00"/>
    <w:rsid w:val="0048068C"/>
    <w:rsid w:val="00493C95"/>
    <w:rsid w:val="0049597B"/>
    <w:rsid w:val="004A5731"/>
    <w:rsid w:val="004B5115"/>
    <w:rsid w:val="004B75B7"/>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4E73"/>
    <w:rsid w:val="005969D2"/>
    <w:rsid w:val="00597E70"/>
    <w:rsid w:val="005A4838"/>
    <w:rsid w:val="005D62F9"/>
    <w:rsid w:val="005D6B58"/>
    <w:rsid w:val="005D734F"/>
    <w:rsid w:val="005E02A0"/>
    <w:rsid w:val="005E2C44"/>
    <w:rsid w:val="005E2CB5"/>
    <w:rsid w:val="005F7E23"/>
    <w:rsid w:val="00603070"/>
    <w:rsid w:val="00612891"/>
    <w:rsid w:val="00621188"/>
    <w:rsid w:val="0062541D"/>
    <w:rsid w:val="006257ED"/>
    <w:rsid w:val="0065262F"/>
    <w:rsid w:val="0065301C"/>
    <w:rsid w:val="00665C47"/>
    <w:rsid w:val="00695808"/>
    <w:rsid w:val="006A575E"/>
    <w:rsid w:val="006B46FB"/>
    <w:rsid w:val="006C36E0"/>
    <w:rsid w:val="006D0F66"/>
    <w:rsid w:val="006D70CA"/>
    <w:rsid w:val="006E21FB"/>
    <w:rsid w:val="006F4BE4"/>
    <w:rsid w:val="00703462"/>
    <w:rsid w:val="00712279"/>
    <w:rsid w:val="007124DF"/>
    <w:rsid w:val="00713E02"/>
    <w:rsid w:val="00713FE7"/>
    <w:rsid w:val="00716AEB"/>
    <w:rsid w:val="00723A92"/>
    <w:rsid w:val="0072426F"/>
    <w:rsid w:val="00725A59"/>
    <w:rsid w:val="007366B1"/>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8000F0"/>
    <w:rsid w:val="00802BFB"/>
    <w:rsid w:val="008040A8"/>
    <w:rsid w:val="0080454C"/>
    <w:rsid w:val="0080741C"/>
    <w:rsid w:val="008279FA"/>
    <w:rsid w:val="008305A7"/>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C5FEB"/>
    <w:rsid w:val="008F3789"/>
    <w:rsid w:val="008F686C"/>
    <w:rsid w:val="009148DE"/>
    <w:rsid w:val="009252E6"/>
    <w:rsid w:val="0093204B"/>
    <w:rsid w:val="009336BD"/>
    <w:rsid w:val="00941E30"/>
    <w:rsid w:val="00972817"/>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9422E"/>
    <w:rsid w:val="00B968C8"/>
    <w:rsid w:val="00BA05F6"/>
    <w:rsid w:val="00BA1790"/>
    <w:rsid w:val="00BA219C"/>
    <w:rsid w:val="00BA2AC9"/>
    <w:rsid w:val="00BA3EC5"/>
    <w:rsid w:val="00BA51D9"/>
    <w:rsid w:val="00BB0981"/>
    <w:rsid w:val="00BB3FDD"/>
    <w:rsid w:val="00BB5DFC"/>
    <w:rsid w:val="00BC209F"/>
    <w:rsid w:val="00BD279D"/>
    <w:rsid w:val="00BD6BB8"/>
    <w:rsid w:val="00BE6EDC"/>
    <w:rsid w:val="00BF6BAC"/>
    <w:rsid w:val="00BF791A"/>
    <w:rsid w:val="00C42143"/>
    <w:rsid w:val="00C47022"/>
    <w:rsid w:val="00C62CDA"/>
    <w:rsid w:val="00C66BA2"/>
    <w:rsid w:val="00C6776F"/>
    <w:rsid w:val="00C7073E"/>
    <w:rsid w:val="00C81227"/>
    <w:rsid w:val="00C86519"/>
    <w:rsid w:val="00C86C90"/>
    <w:rsid w:val="00C95985"/>
    <w:rsid w:val="00CB2D6A"/>
    <w:rsid w:val="00CC5026"/>
    <w:rsid w:val="00CC68D0"/>
    <w:rsid w:val="00CD6A8B"/>
    <w:rsid w:val="00CF25EA"/>
    <w:rsid w:val="00CF5261"/>
    <w:rsid w:val="00CF7CD0"/>
    <w:rsid w:val="00D03F9A"/>
    <w:rsid w:val="00D05AB1"/>
    <w:rsid w:val="00D06D51"/>
    <w:rsid w:val="00D24991"/>
    <w:rsid w:val="00D261DE"/>
    <w:rsid w:val="00D33592"/>
    <w:rsid w:val="00D4410D"/>
    <w:rsid w:val="00D50255"/>
    <w:rsid w:val="00D650F3"/>
    <w:rsid w:val="00D66520"/>
    <w:rsid w:val="00D81800"/>
    <w:rsid w:val="00D86FCC"/>
    <w:rsid w:val="00D9618A"/>
    <w:rsid w:val="00DC5AAB"/>
    <w:rsid w:val="00DC7DB8"/>
    <w:rsid w:val="00DE34CF"/>
    <w:rsid w:val="00DE5B38"/>
    <w:rsid w:val="00DF05EB"/>
    <w:rsid w:val="00DF2098"/>
    <w:rsid w:val="00E13F3D"/>
    <w:rsid w:val="00E145E5"/>
    <w:rsid w:val="00E34898"/>
    <w:rsid w:val="00E433C2"/>
    <w:rsid w:val="00E46123"/>
    <w:rsid w:val="00E53264"/>
    <w:rsid w:val="00E53B93"/>
    <w:rsid w:val="00E70FEE"/>
    <w:rsid w:val="00E812E3"/>
    <w:rsid w:val="00E92329"/>
    <w:rsid w:val="00E959FE"/>
    <w:rsid w:val="00EB09B7"/>
    <w:rsid w:val="00EB0D12"/>
    <w:rsid w:val="00EC0BA6"/>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 w:type="character" w:styleId="Emphasis">
    <w:name w:val="Emphasis"/>
    <w:uiPriority w:val="20"/>
    <w:qFormat/>
    <w:rsid w:val="00BF6B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1055</Words>
  <Characters>6018</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10</cp:revision>
  <cp:lastPrinted>1899-12-31T23:00:00Z</cp:lastPrinted>
  <dcterms:created xsi:type="dcterms:W3CDTF">2023-03-02T04:36:00Z</dcterms:created>
  <dcterms:modified xsi:type="dcterms:W3CDTF">2023-03-11T16:32:00Z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