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R5-230592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3495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NE-DC RRC Radio Bearer test case 8.2.3.7.2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E2608" w:rsidR="001E41F3" w:rsidRDefault="006E05D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0B3C1" w:rsidR="001E41F3" w:rsidRDefault="006E05D5">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05D5" w14:paraId="1256F52C" w14:textId="77777777" w:rsidTr="00547111">
        <w:tc>
          <w:tcPr>
            <w:tcW w:w="2694" w:type="dxa"/>
            <w:gridSpan w:val="2"/>
            <w:tcBorders>
              <w:top w:val="single" w:sz="4" w:space="0" w:color="auto"/>
              <w:left w:val="single" w:sz="4" w:space="0" w:color="auto"/>
            </w:tcBorders>
          </w:tcPr>
          <w:p w14:paraId="52C87DB0" w14:textId="77777777" w:rsidR="006E05D5" w:rsidRDefault="006E05D5" w:rsidP="006E05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4FFA4C" w:rsidR="006E05D5" w:rsidRDefault="006E05D5" w:rsidP="006E05D5">
            <w:pPr>
              <w:pStyle w:val="CRCoverPage"/>
              <w:spacing w:after="0"/>
              <w:ind w:left="100"/>
              <w:rPr>
                <w:noProof/>
              </w:rPr>
            </w:pPr>
            <w:r>
              <w:rPr>
                <w:noProof/>
                <w:lang w:eastAsia="zh-CN"/>
              </w:rPr>
              <w:t xml:space="preserve">The </w:t>
            </w:r>
            <w:proofErr w:type="spellStart"/>
            <w:r>
              <w:t>reportAmount</w:t>
            </w:r>
            <w:proofErr w:type="spellEnd"/>
            <w:r>
              <w:t xml:space="preserve"> is set to r16. And The UE may stop reporting </w:t>
            </w:r>
            <w:proofErr w:type="spellStart"/>
            <w:r>
              <w:t>mesurements</w:t>
            </w:r>
            <w:proofErr w:type="spellEnd"/>
            <w:r>
              <w:t xml:space="preserve"> after power level change. </w:t>
            </w:r>
          </w:p>
        </w:tc>
      </w:tr>
      <w:tr w:rsidR="006E05D5" w14:paraId="4CA74D09" w14:textId="77777777" w:rsidTr="00547111">
        <w:tc>
          <w:tcPr>
            <w:tcW w:w="2694" w:type="dxa"/>
            <w:gridSpan w:val="2"/>
            <w:tcBorders>
              <w:left w:val="single" w:sz="4" w:space="0" w:color="auto"/>
            </w:tcBorders>
          </w:tcPr>
          <w:p w14:paraId="2D0866D6" w14:textId="77777777" w:rsidR="006E05D5" w:rsidRDefault="006E05D5" w:rsidP="006E05D5">
            <w:pPr>
              <w:pStyle w:val="CRCoverPage"/>
              <w:spacing w:after="0"/>
              <w:rPr>
                <w:b/>
                <w:i/>
                <w:noProof/>
                <w:sz w:val="8"/>
                <w:szCs w:val="8"/>
              </w:rPr>
            </w:pPr>
          </w:p>
        </w:tc>
        <w:tc>
          <w:tcPr>
            <w:tcW w:w="6946" w:type="dxa"/>
            <w:gridSpan w:val="9"/>
            <w:tcBorders>
              <w:right w:val="single" w:sz="4" w:space="0" w:color="auto"/>
            </w:tcBorders>
          </w:tcPr>
          <w:p w14:paraId="365DEF04" w14:textId="77777777" w:rsidR="006E05D5" w:rsidRDefault="006E05D5" w:rsidP="006E05D5">
            <w:pPr>
              <w:pStyle w:val="CRCoverPage"/>
              <w:spacing w:after="0"/>
              <w:rPr>
                <w:noProof/>
                <w:sz w:val="8"/>
                <w:szCs w:val="8"/>
              </w:rPr>
            </w:pPr>
          </w:p>
        </w:tc>
      </w:tr>
      <w:tr w:rsidR="006E05D5" w14:paraId="21016551" w14:textId="77777777" w:rsidTr="00547111">
        <w:tc>
          <w:tcPr>
            <w:tcW w:w="2694" w:type="dxa"/>
            <w:gridSpan w:val="2"/>
            <w:tcBorders>
              <w:left w:val="single" w:sz="4" w:space="0" w:color="auto"/>
            </w:tcBorders>
          </w:tcPr>
          <w:p w14:paraId="49433147" w14:textId="77777777" w:rsidR="006E05D5" w:rsidRDefault="006E05D5" w:rsidP="006E05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41EBDC" w:rsidR="006E05D5" w:rsidRDefault="006E05D5" w:rsidP="006E05D5">
            <w:pPr>
              <w:pStyle w:val="CRCoverPage"/>
              <w:spacing w:after="0"/>
              <w:ind w:left="100"/>
              <w:rPr>
                <w:noProof/>
              </w:rPr>
            </w:pPr>
            <w:r>
              <w:rPr>
                <w:noProof/>
                <w:lang w:eastAsia="zh-CN"/>
              </w:rPr>
              <w:t xml:space="preserve">Updated </w:t>
            </w:r>
            <w:proofErr w:type="spellStart"/>
            <w:r>
              <w:t>reportAmount</w:t>
            </w:r>
            <w:proofErr w:type="spellEnd"/>
            <w:r w:rsidRPr="00E266B5">
              <w:rPr>
                <w:noProof/>
                <w:lang w:eastAsia="zh-CN"/>
              </w:rPr>
              <w:t xml:space="preserve"> </w:t>
            </w:r>
            <w:r>
              <w:rPr>
                <w:noProof/>
                <w:lang w:eastAsia="zh-CN"/>
              </w:rPr>
              <w:t>to “</w:t>
            </w:r>
            <w:r>
              <w:t>infinity</w:t>
            </w:r>
            <w:r>
              <w:rPr>
                <w:noProof/>
                <w:lang w:eastAsia="zh-CN"/>
              </w:rPr>
              <w:t xml:space="preserve">” in </w:t>
            </w:r>
            <w:r w:rsidRPr="00E266B5">
              <w:rPr>
                <w:noProof/>
                <w:lang w:eastAsia="zh-CN"/>
              </w:rPr>
              <w:t>Table 8.2.3.7.2a.3.3-</w:t>
            </w:r>
            <w:r>
              <w:rPr>
                <w:noProof/>
                <w:lang w:eastAsia="zh-CN"/>
              </w:rPr>
              <w:t>4</w:t>
            </w:r>
          </w:p>
        </w:tc>
      </w:tr>
      <w:tr w:rsidR="006E05D5" w14:paraId="1F886379" w14:textId="77777777" w:rsidTr="00547111">
        <w:tc>
          <w:tcPr>
            <w:tcW w:w="2694" w:type="dxa"/>
            <w:gridSpan w:val="2"/>
            <w:tcBorders>
              <w:left w:val="single" w:sz="4" w:space="0" w:color="auto"/>
            </w:tcBorders>
          </w:tcPr>
          <w:p w14:paraId="4D989623" w14:textId="77777777" w:rsidR="006E05D5" w:rsidRDefault="006E05D5" w:rsidP="006E05D5">
            <w:pPr>
              <w:pStyle w:val="CRCoverPage"/>
              <w:spacing w:after="0"/>
              <w:rPr>
                <w:b/>
                <w:i/>
                <w:noProof/>
                <w:sz w:val="8"/>
                <w:szCs w:val="8"/>
              </w:rPr>
            </w:pPr>
          </w:p>
        </w:tc>
        <w:tc>
          <w:tcPr>
            <w:tcW w:w="6946" w:type="dxa"/>
            <w:gridSpan w:val="9"/>
            <w:tcBorders>
              <w:right w:val="single" w:sz="4" w:space="0" w:color="auto"/>
            </w:tcBorders>
          </w:tcPr>
          <w:p w14:paraId="71C4A204" w14:textId="77777777" w:rsidR="006E05D5" w:rsidRDefault="006E05D5" w:rsidP="006E05D5">
            <w:pPr>
              <w:pStyle w:val="CRCoverPage"/>
              <w:spacing w:after="0"/>
              <w:rPr>
                <w:noProof/>
                <w:sz w:val="8"/>
                <w:szCs w:val="8"/>
              </w:rPr>
            </w:pPr>
          </w:p>
        </w:tc>
      </w:tr>
      <w:tr w:rsidR="006E05D5" w14:paraId="678D7BF9" w14:textId="77777777" w:rsidTr="00547111">
        <w:tc>
          <w:tcPr>
            <w:tcW w:w="2694" w:type="dxa"/>
            <w:gridSpan w:val="2"/>
            <w:tcBorders>
              <w:left w:val="single" w:sz="4" w:space="0" w:color="auto"/>
              <w:bottom w:val="single" w:sz="4" w:space="0" w:color="auto"/>
            </w:tcBorders>
          </w:tcPr>
          <w:p w14:paraId="4E5CE1B6" w14:textId="77777777" w:rsidR="006E05D5" w:rsidRDefault="006E05D5" w:rsidP="006E05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21DE0" w:rsidR="006E05D5" w:rsidRDefault="006E05D5" w:rsidP="006E05D5">
            <w:pPr>
              <w:pStyle w:val="CRCoverPage"/>
              <w:spacing w:after="0"/>
              <w:ind w:left="100"/>
              <w:rPr>
                <w:noProof/>
              </w:rPr>
            </w:pPr>
            <w:r>
              <w:rPr>
                <w:noProof/>
                <w:lang w:eastAsia="zh-CN"/>
              </w:rPr>
              <w:t>The conformat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EC08E" w:rsidR="001E41F3" w:rsidRDefault="006E05D5">
            <w:pPr>
              <w:pStyle w:val="CRCoverPage"/>
              <w:spacing w:after="0"/>
              <w:ind w:left="100"/>
              <w:rPr>
                <w:noProof/>
              </w:rPr>
            </w:pPr>
            <w:r w:rsidRPr="006E05D5">
              <w:rPr>
                <w:noProof/>
              </w:rPr>
              <w:t>8.2.3.7.2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11B1A" w:rsidR="001E41F3" w:rsidRDefault="006E05D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90AF" w:rsidR="001E41F3" w:rsidRDefault="006E05D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0540D" w:rsidR="001E41F3" w:rsidRDefault="006E05D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D7819B" w14:textId="77777777" w:rsidR="006E05D5" w:rsidRDefault="006E05D5" w:rsidP="006E05D5">
      <w:pPr>
        <w:pStyle w:val="5"/>
        <w:rPr>
          <w:rFonts w:eastAsia="MS Mincho"/>
          <w:b/>
          <w:bCs/>
          <w:lang w:val="en-US" w:eastAsia="zh-CN"/>
        </w:rPr>
      </w:pPr>
      <w:r>
        <w:rPr>
          <w:rFonts w:eastAsia="MS Mincho"/>
          <w:b/>
          <w:bCs/>
        </w:rPr>
        <w:lastRenderedPageBreak/>
        <w:t>8.2.3.7.2</w:t>
      </w:r>
      <w:r>
        <w:rPr>
          <w:rFonts w:eastAsia="MS Mincho"/>
          <w:b/>
          <w:bCs/>
        </w:rPr>
        <w:tab/>
        <w:t xml:space="preserve">Measurement configuration control and reporting / Event A4 / Measurement of Neighbour </w:t>
      </w:r>
      <w:r>
        <w:rPr>
          <w:b/>
          <w:bCs/>
        </w:rPr>
        <w:t>E-UTRA</w:t>
      </w:r>
      <w:r>
        <w:rPr>
          <w:rFonts w:eastAsia="MS Mincho"/>
          <w:b/>
          <w:bCs/>
        </w:rPr>
        <w:t xml:space="preserve"> and NR cells / Intra-frequency measurements / NE-DC</w:t>
      </w:r>
    </w:p>
    <w:p w14:paraId="3393F20C" w14:textId="77777777" w:rsidR="006E05D5" w:rsidRDefault="006E05D5" w:rsidP="006E05D5">
      <w:pPr>
        <w:pStyle w:val="H6"/>
        <w:rPr>
          <w:rFonts w:eastAsia="Yu Mincho"/>
        </w:rPr>
      </w:pPr>
      <w:r>
        <w:t>8.2.3.7.2.1</w:t>
      </w:r>
      <w:r>
        <w:tab/>
        <w:t>Test Purpose (TP)</w:t>
      </w:r>
    </w:p>
    <w:p w14:paraId="4DB98EED" w14:textId="77777777" w:rsidR="006E05D5" w:rsidRDefault="006E05D5" w:rsidP="006E05D5">
      <w:pPr>
        <w:pStyle w:val="H6"/>
        <w:rPr>
          <w:rFonts w:eastAsia="Times New Roman"/>
        </w:rPr>
      </w:pPr>
      <w:r>
        <w:t>(1)</w:t>
      </w:r>
    </w:p>
    <w:p w14:paraId="62ACE865" w14:textId="77777777" w:rsidR="006E05D5" w:rsidRDefault="006E05D5" w:rsidP="006E05D5">
      <w:pPr>
        <w:pStyle w:val="PL"/>
      </w:pPr>
      <w:r>
        <w:rPr>
          <w:b/>
        </w:rPr>
        <w:t>with</w:t>
      </w:r>
      <w:r>
        <w:t xml:space="preserve"> { UE in RRC_CONNECTED state with NE-DC, and, MCG(s) (NR PDCP) and SCG and intra-frequency measurements configured for event A4 with event based periodical reporting }</w:t>
      </w:r>
    </w:p>
    <w:p w14:paraId="1E5C63C7" w14:textId="77777777" w:rsidR="006E05D5" w:rsidRDefault="006E05D5" w:rsidP="006E05D5">
      <w:pPr>
        <w:pStyle w:val="PL"/>
      </w:pPr>
      <w:r>
        <w:rPr>
          <w:b/>
        </w:rPr>
        <w:t>ensure that</w:t>
      </w:r>
      <w:r>
        <w:t xml:space="preserve"> {</w:t>
      </w:r>
    </w:p>
    <w:p w14:paraId="596C9126" w14:textId="77777777" w:rsidR="006E05D5" w:rsidRDefault="006E05D5" w:rsidP="006E05D5">
      <w:pPr>
        <w:pStyle w:val="PL"/>
      </w:pPr>
      <w:r>
        <w:t xml:space="preserve">  </w:t>
      </w:r>
      <w:r>
        <w:rPr>
          <w:b/>
        </w:rPr>
        <w:t>when</w:t>
      </w:r>
      <w:r>
        <w:t xml:space="preserve"> { Neighbour E-UTRA cell becomes better than absolute threshold }</w:t>
      </w:r>
    </w:p>
    <w:p w14:paraId="35094010" w14:textId="77777777" w:rsidR="006E05D5" w:rsidRDefault="006E05D5" w:rsidP="006E05D5">
      <w:pPr>
        <w:pStyle w:val="PL"/>
      </w:pPr>
      <w:r>
        <w:t xml:space="preserve">    </w:t>
      </w:r>
      <w:r>
        <w:rPr>
          <w:b/>
        </w:rPr>
        <w:t>then</w:t>
      </w:r>
      <w:r>
        <w:t xml:space="preserve"> { UE sends MeasurementReport message at regular intervals while entering condition for event A4 is satisfied }</w:t>
      </w:r>
    </w:p>
    <w:p w14:paraId="3EEB76CF" w14:textId="77777777" w:rsidR="006E05D5" w:rsidRDefault="006E05D5" w:rsidP="006E05D5">
      <w:pPr>
        <w:pStyle w:val="PL"/>
      </w:pPr>
      <w:r>
        <w:t xml:space="preserve">            }</w:t>
      </w:r>
    </w:p>
    <w:p w14:paraId="6A39CA99" w14:textId="77777777" w:rsidR="006E05D5" w:rsidRDefault="006E05D5" w:rsidP="006E05D5">
      <w:pPr>
        <w:pStyle w:val="PL"/>
      </w:pPr>
      <w:r>
        <w:t xml:space="preserve"> </w:t>
      </w:r>
    </w:p>
    <w:p w14:paraId="461E42E6" w14:textId="77777777" w:rsidR="006E05D5" w:rsidRDefault="006E05D5" w:rsidP="006E05D5">
      <w:pPr>
        <w:pStyle w:val="H6"/>
      </w:pPr>
      <w:r>
        <w:t>(2)</w:t>
      </w:r>
    </w:p>
    <w:p w14:paraId="11F939F0" w14:textId="77777777" w:rsidR="006E05D5" w:rsidRDefault="006E05D5" w:rsidP="006E05D5">
      <w:pPr>
        <w:pStyle w:val="PL"/>
      </w:pPr>
      <w:r>
        <w:rPr>
          <w:b/>
        </w:rPr>
        <w:t>with</w:t>
      </w:r>
      <w:r>
        <w:t xml:space="preserve"> { UE in RRC_CONNECTED state with NE-DC, and, MCG(s) (NR PDCP) and SCG and periodical measurement reporting triggered by event A4 ongoing }</w:t>
      </w:r>
    </w:p>
    <w:p w14:paraId="21307180" w14:textId="77777777" w:rsidR="006E05D5" w:rsidRDefault="006E05D5" w:rsidP="006E05D5">
      <w:pPr>
        <w:pStyle w:val="PL"/>
      </w:pPr>
      <w:r>
        <w:rPr>
          <w:b/>
        </w:rPr>
        <w:t>ensure that</w:t>
      </w:r>
      <w:r>
        <w:t xml:space="preserve"> {</w:t>
      </w:r>
    </w:p>
    <w:p w14:paraId="5A7EEFA6" w14:textId="77777777" w:rsidR="006E05D5" w:rsidRDefault="006E05D5" w:rsidP="006E05D5">
      <w:pPr>
        <w:pStyle w:val="PL"/>
      </w:pPr>
      <w:r>
        <w:t xml:space="preserve">  </w:t>
      </w:r>
      <w:r>
        <w:rPr>
          <w:b/>
        </w:rPr>
        <w:t>when</w:t>
      </w:r>
      <w:r>
        <w:t xml:space="preserve"> { Neighbour E-UTRA cell becomes worse than absolute threshold }</w:t>
      </w:r>
    </w:p>
    <w:p w14:paraId="52BC9D54" w14:textId="77777777" w:rsidR="006E05D5" w:rsidRDefault="006E05D5" w:rsidP="006E05D5">
      <w:pPr>
        <w:pStyle w:val="PL"/>
      </w:pPr>
      <w:r>
        <w:t xml:space="preserve">    </w:t>
      </w:r>
      <w:r>
        <w:rPr>
          <w:b/>
        </w:rPr>
        <w:t>then</w:t>
      </w:r>
      <w:r>
        <w:t xml:space="preserve"> { UE stops sending MeasurementReport message }</w:t>
      </w:r>
    </w:p>
    <w:p w14:paraId="28EC7A2E" w14:textId="77777777" w:rsidR="006E05D5" w:rsidRDefault="006E05D5" w:rsidP="006E05D5">
      <w:pPr>
        <w:pStyle w:val="PL"/>
      </w:pPr>
      <w:r>
        <w:t xml:space="preserve">            }</w:t>
      </w:r>
    </w:p>
    <w:p w14:paraId="13180850" w14:textId="77777777" w:rsidR="006E05D5" w:rsidRDefault="006E05D5" w:rsidP="006E05D5">
      <w:pPr>
        <w:pStyle w:val="PL"/>
      </w:pPr>
      <w:r>
        <w:t xml:space="preserve"> </w:t>
      </w:r>
    </w:p>
    <w:p w14:paraId="1C03911F" w14:textId="77777777" w:rsidR="006E05D5" w:rsidRDefault="006E05D5" w:rsidP="006E05D5">
      <w:pPr>
        <w:pStyle w:val="H6"/>
      </w:pPr>
      <w:r>
        <w:t>(3)</w:t>
      </w:r>
    </w:p>
    <w:p w14:paraId="4FE3249B" w14:textId="77777777" w:rsidR="006E05D5" w:rsidRDefault="006E05D5" w:rsidP="006E05D5">
      <w:pPr>
        <w:pStyle w:val="PL"/>
      </w:pPr>
      <w:r>
        <w:rPr>
          <w:b/>
        </w:rPr>
        <w:t>with</w:t>
      </w:r>
      <w:r>
        <w:t xml:space="preserve"> { UE in RRC_CONNECTED state with NE-DC, and, MCG(s) (NR PDCP) and SCG and measurements configured for event A4 including reportAddNeighMeas with event based periodical reporting }</w:t>
      </w:r>
    </w:p>
    <w:p w14:paraId="5800400C" w14:textId="77777777" w:rsidR="006E05D5" w:rsidRDefault="006E05D5" w:rsidP="006E05D5">
      <w:pPr>
        <w:pStyle w:val="PL"/>
      </w:pPr>
      <w:r>
        <w:rPr>
          <w:b/>
        </w:rPr>
        <w:t>ensure that</w:t>
      </w:r>
      <w:r>
        <w:t xml:space="preserve"> {</w:t>
      </w:r>
    </w:p>
    <w:p w14:paraId="1CA60239" w14:textId="77777777" w:rsidR="006E05D5" w:rsidRDefault="006E05D5" w:rsidP="006E05D5">
      <w:pPr>
        <w:pStyle w:val="PL"/>
      </w:pPr>
      <w:r>
        <w:t xml:space="preserve">  </w:t>
      </w:r>
      <w:r>
        <w:rPr>
          <w:b/>
        </w:rPr>
        <w:t>when</w:t>
      </w:r>
      <w:r>
        <w:t xml:space="preserve"> { Neighbour NR cell becomes better than absolute threshold }</w:t>
      </w:r>
    </w:p>
    <w:p w14:paraId="27B013D5" w14:textId="77777777" w:rsidR="006E05D5" w:rsidRDefault="006E05D5" w:rsidP="006E05D5">
      <w:pPr>
        <w:pStyle w:val="PL"/>
      </w:pPr>
      <w:r>
        <w:t xml:space="preserve">    </w:t>
      </w:r>
      <w:r>
        <w:rPr>
          <w:b/>
        </w:rPr>
        <w:t>then</w:t>
      </w:r>
      <w:r>
        <w:t xml:space="preserve"> { UE sends MeasurementReport at regular intervals while entering condition for event A4 is satisfied, and includes measurement result for the PSCELL. }</w:t>
      </w:r>
    </w:p>
    <w:p w14:paraId="28F5A507" w14:textId="77777777" w:rsidR="006E05D5" w:rsidRDefault="006E05D5" w:rsidP="006E05D5">
      <w:pPr>
        <w:pStyle w:val="PL"/>
      </w:pPr>
      <w:r>
        <w:t xml:space="preserve">            }</w:t>
      </w:r>
    </w:p>
    <w:p w14:paraId="72C8BE6E" w14:textId="77777777" w:rsidR="006E05D5" w:rsidRDefault="006E05D5" w:rsidP="006E05D5">
      <w:pPr>
        <w:pStyle w:val="PL"/>
      </w:pPr>
      <w:r>
        <w:t xml:space="preserve"> </w:t>
      </w:r>
    </w:p>
    <w:p w14:paraId="1A3E6757" w14:textId="77777777" w:rsidR="006E05D5" w:rsidRDefault="006E05D5" w:rsidP="006E05D5">
      <w:pPr>
        <w:pStyle w:val="H6"/>
      </w:pPr>
      <w:r>
        <w:t>8.2.3.7.2.2</w:t>
      </w:r>
      <w:r>
        <w:tab/>
        <w:t>Conformance requirements</w:t>
      </w:r>
    </w:p>
    <w:p w14:paraId="670F454D" w14:textId="77777777" w:rsidR="006E05D5" w:rsidRDefault="006E05D5" w:rsidP="006E05D5">
      <w:r>
        <w:t>References: The conformance requirements covered in the present TC are specified in: TS 38.331, 5.5.4.1, 5.5.4.5, 5.5.5.1 and 5.5.5.3, TS36.331, clauses 5.3.5.3, 5.5.4.1 and 5.5.4.5. Unless otherwise stated these are Rel-15 requirements.</w:t>
      </w:r>
    </w:p>
    <w:p w14:paraId="4FE28CDD" w14:textId="77777777" w:rsidR="006E05D5" w:rsidRDefault="006E05D5" w:rsidP="006E05D5">
      <w:r>
        <w:t>[TS 38.331, clause 5.5.4.1]</w:t>
      </w:r>
    </w:p>
    <w:p w14:paraId="4142D7B9" w14:textId="77777777" w:rsidR="006E05D5" w:rsidRDefault="006E05D5" w:rsidP="006E05D5">
      <w:r>
        <w:t>If AS security has been activated successfully, the UE shall:</w:t>
      </w:r>
    </w:p>
    <w:p w14:paraId="3C5A9B17" w14:textId="77777777" w:rsidR="006E05D5" w:rsidRDefault="006E05D5" w:rsidP="006E05D5">
      <w:pPr>
        <w:pStyle w:val="B1"/>
      </w:pPr>
      <w:r>
        <w:t>1&gt;</w:t>
      </w:r>
      <w:r>
        <w:tab/>
        <w:t xml:space="preserve">for each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w:t>
      </w:r>
    </w:p>
    <w:p w14:paraId="7AFC94BF" w14:textId="77777777" w:rsidR="006E05D5" w:rsidRDefault="006E05D5" w:rsidP="006E05D5">
      <w:pPr>
        <w:pStyle w:val="B2"/>
      </w:pPr>
      <w:r>
        <w:t>2&gt;</w:t>
      </w:r>
      <w:r>
        <w:tab/>
        <w:t xml:space="preserve">if the corresponding </w:t>
      </w:r>
      <w:proofErr w:type="spellStart"/>
      <w:r>
        <w:rPr>
          <w:i/>
          <w:iCs/>
        </w:rPr>
        <w:t>reportConfig</w:t>
      </w:r>
      <w:proofErr w:type="spellEnd"/>
      <w:r>
        <w:t xml:space="preserve"> includes a </w:t>
      </w:r>
      <w:proofErr w:type="spellStart"/>
      <w:r>
        <w:rPr>
          <w:i/>
          <w:iCs/>
        </w:rPr>
        <w:t>reportType</w:t>
      </w:r>
      <w:proofErr w:type="spellEnd"/>
      <w:r>
        <w:t xml:space="preserve"> set to </w:t>
      </w:r>
      <w:proofErr w:type="spellStart"/>
      <w:r>
        <w:rPr>
          <w:i/>
          <w:iCs/>
        </w:rPr>
        <w:t>eventTriggered</w:t>
      </w:r>
      <w:proofErr w:type="spellEnd"/>
      <w:r>
        <w:t xml:space="preserve"> or </w:t>
      </w:r>
      <w:r>
        <w:rPr>
          <w:i/>
          <w:iCs/>
        </w:rPr>
        <w:t>periodical</w:t>
      </w:r>
      <w:r>
        <w:t>:</w:t>
      </w:r>
    </w:p>
    <w:p w14:paraId="46E369F5" w14:textId="77777777" w:rsidR="006E05D5" w:rsidRDefault="006E05D5" w:rsidP="006E05D5">
      <w:pPr>
        <w:pStyle w:val="B3"/>
      </w:pPr>
      <w:r>
        <w:t>3&gt;</w:t>
      </w:r>
      <w:r>
        <w:tab/>
        <w:t xml:space="preserve">if the corresponding </w:t>
      </w:r>
      <w:proofErr w:type="spellStart"/>
      <w:r>
        <w:rPr>
          <w:i/>
          <w:iCs/>
        </w:rPr>
        <w:t>measObject</w:t>
      </w:r>
      <w:proofErr w:type="spellEnd"/>
      <w:r>
        <w:t xml:space="preserve"> concerns NR:</w:t>
      </w:r>
    </w:p>
    <w:p w14:paraId="1D64BE89" w14:textId="77777777" w:rsidR="006E05D5" w:rsidRDefault="006E05D5" w:rsidP="006E05D5">
      <w:pPr>
        <w:pStyle w:val="B4"/>
      </w:pPr>
      <w:r>
        <w:rPr>
          <w:rFonts w:eastAsia="Malgun Gothic"/>
        </w:rPr>
        <w:t>…</w:t>
      </w:r>
    </w:p>
    <w:p w14:paraId="3CEE6224" w14:textId="77777777" w:rsidR="006E05D5" w:rsidRDefault="006E05D5" w:rsidP="006E05D5">
      <w:pPr>
        <w:pStyle w:val="B4"/>
      </w:pPr>
      <w:r>
        <w:t>4&gt;</w:t>
      </w:r>
      <w:r>
        <w:tab/>
        <w:t xml:space="preserve">for measurement events other than </w:t>
      </w:r>
      <w:r>
        <w:rPr>
          <w:i/>
          <w:iCs/>
        </w:rPr>
        <w:t>eventA1</w:t>
      </w:r>
      <w:r>
        <w:t xml:space="preserve"> or </w:t>
      </w:r>
      <w:r>
        <w:rPr>
          <w:i/>
          <w:iCs/>
        </w:rPr>
        <w:t>eventA2</w:t>
      </w:r>
      <w:r>
        <w:t>:</w:t>
      </w:r>
    </w:p>
    <w:p w14:paraId="2037C6C9" w14:textId="77777777" w:rsidR="006E05D5" w:rsidRDefault="006E05D5" w:rsidP="006E05D5">
      <w:pPr>
        <w:pStyle w:val="B5"/>
      </w:pPr>
      <w:r>
        <w:t>5&gt;</w:t>
      </w:r>
      <w:r>
        <w:tab/>
        <w:t xml:space="preserve">if </w:t>
      </w:r>
      <w:proofErr w:type="spellStart"/>
      <w:r>
        <w:rPr>
          <w:i/>
          <w:iCs/>
        </w:rPr>
        <w:t>useAllowedCellList</w:t>
      </w:r>
      <w:proofErr w:type="spellEnd"/>
      <w:r>
        <w:t xml:space="preserve"> is set to </w:t>
      </w:r>
      <w:r>
        <w:rPr>
          <w:i/>
          <w:iCs/>
        </w:rPr>
        <w:t>true</w:t>
      </w:r>
      <w:r>
        <w:t>:</w:t>
      </w:r>
    </w:p>
    <w:p w14:paraId="16D1E058" w14:textId="77777777" w:rsidR="006E05D5" w:rsidRDefault="006E05D5" w:rsidP="006E05D5">
      <w:pPr>
        <w:pStyle w:val="B6"/>
      </w:pPr>
      <w:r>
        <w:t>6&gt;</w:t>
      </w:r>
      <w:r>
        <w:tab/>
        <w:t xml:space="preserve">consider any </w:t>
      </w:r>
      <w:proofErr w:type="spellStart"/>
      <w:r>
        <w:t>neighbouring</w:t>
      </w:r>
      <w:proofErr w:type="spellEnd"/>
      <w:r>
        <w:t xml:space="preserve"> cell detected based on parameters in the associated </w:t>
      </w:r>
      <w:proofErr w:type="spellStart"/>
      <w:r>
        <w:rPr>
          <w:i/>
          <w:iCs/>
        </w:rPr>
        <w:t>measObjectNR</w:t>
      </w:r>
      <w:proofErr w:type="spellEnd"/>
      <w:r>
        <w:t xml:space="preserve"> to be applicable when the concerned cell is included in the </w:t>
      </w:r>
      <w:proofErr w:type="spellStart"/>
      <w:r>
        <w:rPr>
          <w:i/>
          <w:iCs/>
        </w:rPr>
        <w:t>allowedCellsToAddModList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p>
    <w:p w14:paraId="0C9842D9" w14:textId="77777777" w:rsidR="006E05D5" w:rsidRDefault="006E05D5" w:rsidP="006E05D5">
      <w:pPr>
        <w:pStyle w:val="B5"/>
      </w:pPr>
      <w:r>
        <w:t>5&gt;</w:t>
      </w:r>
      <w:r>
        <w:tab/>
        <w:t>else:</w:t>
      </w:r>
    </w:p>
    <w:p w14:paraId="48493F1F" w14:textId="77777777" w:rsidR="006E05D5" w:rsidRDefault="006E05D5" w:rsidP="006E05D5">
      <w:pPr>
        <w:pStyle w:val="B6"/>
      </w:pPr>
      <w:r>
        <w:t>6&gt;</w:t>
      </w:r>
      <w:r>
        <w:tab/>
        <w:t xml:space="preserve">consider any </w:t>
      </w:r>
      <w:proofErr w:type="spellStart"/>
      <w:r>
        <w:t>neighbouring</w:t>
      </w:r>
      <w:proofErr w:type="spellEnd"/>
      <w:r>
        <w:t xml:space="preserve"> cell detected based on parameters in the associated </w:t>
      </w:r>
      <w:proofErr w:type="spellStart"/>
      <w:r>
        <w:rPr>
          <w:i/>
          <w:iCs/>
        </w:rPr>
        <w:t>measObjectNR</w:t>
      </w:r>
      <w:proofErr w:type="spellEnd"/>
      <w:r>
        <w:t xml:space="preserve"> to be applicable when the concerned cell is not included in the </w:t>
      </w:r>
      <w:proofErr w:type="spellStart"/>
      <w:r>
        <w:rPr>
          <w:i/>
          <w:iCs/>
        </w:rPr>
        <w:lastRenderedPageBreak/>
        <w:t>excludedCellsToAddModList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p>
    <w:p w14:paraId="3D075C42" w14:textId="77777777" w:rsidR="006E05D5" w:rsidRDefault="006E05D5" w:rsidP="006E05D5">
      <w:pPr>
        <w:pStyle w:val="B3"/>
      </w:pPr>
      <w:r>
        <w:t>3&gt;</w:t>
      </w:r>
      <w:r>
        <w:tab/>
        <w:t xml:space="preserve">else if the corresponding </w:t>
      </w:r>
      <w:proofErr w:type="spellStart"/>
      <w:r>
        <w:rPr>
          <w:i/>
          <w:iCs/>
        </w:rPr>
        <w:t>measObject</w:t>
      </w:r>
      <w:proofErr w:type="spellEnd"/>
      <w:r>
        <w:t xml:space="preserve"> concerns E-UTRA:</w:t>
      </w:r>
    </w:p>
    <w:p w14:paraId="5E6B1B34" w14:textId="77777777" w:rsidR="006E05D5" w:rsidRDefault="006E05D5" w:rsidP="006E05D5">
      <w:pPr>
        <w:pStyle w:val="B4"/>
      </w:pPr>
      <w:r>
        <w:t>4&gt;</w:t>
      </w:r>
      <w:r>
        <w:tab/>
        <w:t xml:space="preserve">if </w:t>
      </w:r>
      <w:r>
        <w:rPr>
          <w:i/>
          <w:iCs/>
        </w:rPr>
        <w:t>eventB1</w:t>
      </w:r>
      <w:r>
        <w:t xml:space="preserve"> or </w:t>
      </w:r>
      <w:r>
        <w:rPr>
          <w:i/>
          <w:iCs/>
        </w:rPr>
        <w:t>eventB2</w:t>
      </w:r>
      <w:r>
        <w:t xml:space="preserve"> is configured in the corresponding </w:t>
      </w:r>
      <w:proofErr w:type="spellStart"/>
      <w:r>
        <w:rPr>
          <w:i/>
          <w:iCs/>
        </w:rPr>
        <w:t>reportConfig</w:t>
      </w:r>
      <w:proofErr w:type="spellEnd"/>
      <w:r>
        <w:t>:</w:t>
      </w:r>
    </w:p>
    <w:p w14:paraId="4DFF81D1" w14:textId="77777777" w:rsidR="006E05D5" w:rsidRDefault="006E05D5" w:rsidP="006E05D5">
      <w:pPr>
        <w:pStyle w:val="B5"/>
      </w:pPr>
      <w:r>
        <w:t>5&gt;</w:t>
      </w:r>
      <w:r>
        <w:tab/>
        <w:t>consider a serving cell, if any, on the associated E-UTRA frequency as neighbour cell;</w:t>
      </w:r>
    </w:p>
    <w:p w14:paraId="5E24064A" w14:textId="77777777" w:rsidR="006E05D5" w:rsidRDefault="006E05D5" w:rsidP="006E05D5">
      <w:pPr>
        <w:pStyle w:val="B4"/>
      </w:pPr>
      <w:r>
        <w:t>4&gt;</w:t>
      </w:r>
      <w:r>
        <w:tab/>
        <w:t xml:space="preserve">consider any neighbouring cell detected on the associated frequency to be applicable when the concerned cell is not included in the </w:t>
      </w:r>
      <w:proofErr w:type="spellStart"/>
      <w:r>
        <w:rPr>
          <w:i/>
          <w:iCs/>
        </w:rPr>
        <w:t>excludedCellsToAddModListEUTRAN</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p>
    <w:p w14:paraId="27123D25" w14:textId="77777777" w:rsidR="006E05D5" w:rsidRDefault="006E05D5" w:rsidP="006E05D5">
      <w:pPr>
        <w:pStyle w:val="B4"/>
      </w:pPr>
      <w:r>
        <w:t>…</w:t>
      </w:r>
    </w:p>
    <w:p w14:paraId="01C07C60" w14:textId="77777777" w:rsidR="006E05D5" w:rsidRDefault="006E05D5" w:rsidP="006E05D5">
      <w:pPr>
        <w:pStyle w:val="B2"/>
      </w:pPr>
      <w:r>
        <w:t>2&gt;</w:t>
      </w:r>
      <w:r>
        <w:tab/>
        <w:t xml:space="preserve">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rPr>
        <w:t>VarMeasReportList</w:t>
      </w:r>
      <w:proofErr w:type="spellEnd"/>
      <w:r>
        <w:t xml:space="preserve"> does not include a measurement reporting entry for this </w:t>
      </w:r>
      <w:proofErr w:type="spellStart"/>
      <w:r>
        <w:rPr>
          <w:i/>
          <w:iCs/>
        </w:rPr>
        <w:t>measId</w:t>
      </w:r>
      <w:proofErr w:type="spellEnd"/>
      <w:r>
        <w:rPr>
          <w:i/>
          <w:iCs/>
        </w:rPr>
        <w:t xml:space="preserve"> </w:t>
      </w:r>
      <w:r>
        <w:t>(a first cell triggers the event):</w:t>
      </w:r>
    </w:p>
    <w:p w14:paraId="507030BC" w14:textId="77777777" w:rsidR="006E05D5" w:rsidRDefault="006E05D5" w:rsidP="006E05D5">
      <w:pPr>
        <w:pStyle w:val="B3"/>
      </w:pPr>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p>
    <w:p w14:paraId="7B0A8F89" w14:textId="77777777" w:rsidR="006E05D5" w:rsidRDefault="006E05D5" w:rsidP="006E05D5">
      <w:pPr>
        <w:pStyle w:val="B3"/>
      </w:pPr>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p>
    <w:p w14:paraId="5F31798C" w14:textId="77777777" w:rsidR="006E05D5" w:rsidRDefault="006E05D5" w:rsidP="006E05D5">
      <w:pPr>
        <w:pStyle w:val="B3"/>
      </w:pPr>
      <w:r>
        <w:t>3&gt;</w:t>
      </w:r>
      <w:r>
        <w:tab/>
        <w:t xml:space="preserve">include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p>
    <w:p w14:paraId="0810D697" w14:textId="77777777" w:rsidR="006E05D5" w:rsidRDefault="006E05D5" w:rsidP="006E05D5">
      <w:pPr>
        <w:pStyle w:val="B3"/>
        <w:ind w:left="567" w:firstLine="284"/>
      </w:pPr>
      <w:r>
        <w:t>3&gt;</w:t>
      </w:r>
      <w:r>
        <w:rPr>
          <w:rFonts w:eastAsia="Malgun Gothic"/>
        </w:rPr>
        <w:tab/>
      </w:r>
      <w:r>
        <w:t xml:space="preserve">if </w:t>
      </w:r>
      <w:r>
        <w:rPr>
          <w:i/>
          <w:iCs/>
        </w:rPr>
        <w:t>useT312</w:t>
      </w:r>
      <w:r>
        <w:t xml:space="preserve"> is set to </w:t>
      </w:r>
      <w:r>
        <w:rPr>
          <w:i/>
          <w:iCs/>
        </w:rPr>
        <w:t>true</w:t>
      </w:r>
      <w:r>
        <w:t xml:space="preserve"> in </w:t>
      </w:r>
      <w:proofErr w:type="spellStart"/>
      <w:r>
        <w:rPr>
          <w:i/>
          <w:iCs/>
        </w:rPr>
        <w:t>reportConfig</w:t>
      </w:r>
      <w:proofErr w:type="spellEnd"/>
      <w:r>
        <w:t xml:space="preserve"> for this event:</w:t>
      </w:r>
    </w:p>
    <w:p w14:paraId="09051375" w14:textId="77777777" w:rsidR="006E05D5" w:rsidRDefault="006E05D5" w:rsidP="006E05D5">
      <w:pPr>
        <w:pStyle w:val="B4"/>
      </w:pPr>
      <w:r>
        <w:t>4&gt;</w:t>
      </w:r>
      <w:r>
        <w:tab/>
        <w:t xml:space="preserve">if T310 for the corresponding </w:t>
      </w:r>
      <w:proofErr w:type="spellStart"/>
      <w:r>
        <w:t>SpCell</w:t>
      </w:r>
      <w:proofErr w:type="spellEnd"/>
      <w:r>
        <w:t xml:space="preserve"> is running; and</w:t>
      </w:r>
    </w:p>
    <w:p w14:paraId="22C8369D" w14:textId="77777777" w:rsidR="006E05D5" w:rsidRDefault="006E05D5" w:rsidP="006E05D5">
      <w:pPr>
        <w:pStyle w:val="B4"/>
      </w:pPr>
      <w:r>
        <w:t>4&gt;</w:t>
      </w:r>
      <w:r>
        <w:tab/>
        <w:t xml:space="preserve">if T312 is not running for corresponding </w:t>
      </w:r>
      <w:proofErr w:type="spellStart"/>
      <w:r>
        <w:t>SpCell</w:t>
      </w:r>
      <w:proofErr w:type="spellEnd"/>
      <w:r>
        <w:t>:</w:t>
      </w:r>
    </w:p>
    <w:p w14:paraId="75E3E6F8" w14:textId="77777777" w:rsidR="006E05D5" w:rsidRDefault="006E05D5" w:rsidP="006E05D5">
      <w:pPr>
        <w:pStyle w:val="B5"/>
      </w:pPr>
      <w:r>
        <w:t>5&gt;</w:t>
      </w:r>
      <w:r>
        <w:tab/>
        <w:t xml:space="preserve">start timer T312 for the corresponding </w:t>
      </w:r>
      <w:proofErr w:type="spellStart"/>
      <w:r>
        <w:t>SpCell</w:t>
      </w:r>
      <w:proofErr w:type="spellEnd"/>
      <w:r>
        <w:t xml:space="preserve"> with the value of T312 configured in the corresponding </w:t>
      </w:r>
      <w:proofErr w:type="spellStart"/>
      <w:r>
        <w:rPr>
          <w:i/>
          <w:iCs/>
        </w:rPr>
        <w:t>measObjectNR</w:t>
      </w:r>
      <w:proofErr w:type="spellEnd"/>
      <w:r>
        <w:t>;</w:t>
      </w:r>
    </w:p>
    <w:p w14:paraId="4320B24D" w14:textId="77777777" w:rsidR="006E05D5" w:rsidRDefault="006E05D5" w:rsidP="006E05D5">
      <w:pPr>
        <w:pStyle w:val="B3"/>
      </w:pPr>
      <w:r>
        <w:t>3&gt;</w:t>
      </w:r>
      <w:r>
        <w:tab/>
        <w:t>initiate the measurement reporting procedure, as specified in 5.5.5;</w:t>
      </w:r>
    </w:p>
    <w:p w14:paraId="586517B3" w14:textId="77777777" w:rsidR="006E05D5" w:rsidRDefault="006E05D5" w:rsidP="006E05D5">
      <w:pPr>
        <w:pStyle w:val="B2"/>
      </w:pPr>
      <w:r>
        <w:t>2&gt;</w:t>
      </w:r>
      <w:r>
        <w:tab/>
        <w:t xml:space="preserve">else 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rPr>
          <w:i/>
          <w:iCs/>
        </w:rPr>
        <w:t xml:space="preserve"> </w:t>
      </w:r>
      <w:r>
        <w:t xml:space="preserve">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not included in the </w:t>
      </w:r>
      <w:proofErr w:type="spellStart"/>
      <w:r>
        <w:rPr>
          <w:i/>
          <w:iCs/>
        </w:rPr>
        <w:t>cellsTriggeredList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(a subsequent cell triggers the event):</w:t>
      </w:r>
    </w:p>
    <w:p w14:paraId="394B252A" w14:textId="77777777" w:rsidR="006E05D5" w:rsidRDefault="006E05D5" w:rsidP="006E05D5">
      <w:pPr>
        <w:pStyle w:val="B3"/>
      </w:pPr>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p>
    <w:p w14:paraId="12DD8EC2" w14:textId="77777777" w:rsidR="006E05D5" w:rsidRDefault="006E05D5" w:rsidP="006E05D5">
      <w:pPr>
        <w:pStyle w:val="B3"/>
      </w:pPr>
      <w:r>
        <w:t>3&gt;</w:t>
      </w:r>
      <w:r>
        <w:tab/>
        <w:t xml:space="preserve">include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p>
    <w:p w14:paraId="58BA5B6D" w14:textId="77777777" w:rsidR="006E05D5" w:rsidRDefault="006E05D5" w:rsidP="006E05D5">
      <w:pPr>
        <w:pStyle w:val="B3"/>
        <w:ind w:left="567" w:firstLine="284"/>
      </w:pPr>
      <w:r>
        <w:t>3&gt;</w:t>
      </w:r>
      <w:r>
        <w:rPr>
          <w:rFonts w:eastAsia="Malgun Gothic"/>
        </w:rPr>
        <w:tab/>
      </w:r>
      <w:r>
        <w:t xml:space="preserve">if </w:t>
      </w:r>
      <w:r>
        <w:rPr>
          <w:i/>
          <w:iCs/>
        </w:rPr>
        <w:t>useT312</w:t>
      </w:r>
      <w:r>
        <w:t xml:space="preserve"> is set to </w:t>
      </w:r>
      <w:r>
        <w:rPr>
          <w:i/>
          <w:iCs/>
        </w:rPr>
        <w:t>true</w:t>
      </w:r>
      <w:r>
        <w:t xml:space="preserve"> in </w:t>
      </w:r>
      <w:proofErr w:type="spellStart"/>
      <w:r>
        <w:rPr>
          <w:i/>
          <w:iCs/>
        </w:rPr>
        <w:t>reportConfig</w:t>
      </w:r>
      <w:proofErr w:type="spellEnd"/>
      <w:r>
        <w:t xml:space="preserve"> for this event:</w:t>
      </w:r>
    </w:p>
    <w:p w14:paraId="00525239" w14:textId="77777777" w:rsidR="006E05D5" w:rsidRDefault="006E05D5" w:rsidP="006E05D5">
      <w:pPr>
        <w:pStyle w:val="B4"/>
      </w:pPr>
      <w:r>
        <w:t>4&gt;</w:t>
      </w:r>
      <w:r>
        <w:tab/>
        <w:t xml:space="preserve">if T310 for the corresponding </w:t>
      </w:r>
      <w:proofErr w:type="spellStart"/>
      <w:r>
        <w:t>SpCell</w:t>
      </w:r>
      <w:proofErr w:type="spellEnd"/>
      <w:r>
        <w:t xml:space="preserve"> is running; and</w:t>
      </w:r>
    </w:p>
    <w:p w14:paraId="7128FE37" w14:textId="77777777" w:rsidR="006E05D5" w:rsidRDefault="006E05D5" w:rsidP="006E05D5">
      <w:pPr>
        <w:pStyle w:val="B4"/>
      </w:pPr>
      <w:r>
        <w:t>4&gt;</w:t>
      </w:r>
      <w:r>
        <w:tab/>
        <w:t xml:space="preserve">if T312 is not running for corresponding </w:t>
      </w:r>
      <w:proofErr w:type="spellStart"/>
      <w:r>
        <w:t>SpCell</w:t>
      </w:r>
      <w:proofErr w:type="spellEnd"/>
      <w:r>
        <w:t>:</w:t>
      </w:r>
    </w:p>
    <w:p w14:paraId="4CAD75F3" w14:textId="77777777" w:rsidR="006E05D5" w:rsidRDefault="006E05D5" w:rsidP="006E05D5">
      <w:pPr>
        <w:pStyle w:val="B5"/>
      </w:pPr>
      <w:r>
        <w:t>5&gt;</w:t>
      </w:r>
      <w:r>
        <w:tab/>
        <w:t xml:space="preserve">start timer T312 for the corresponding </w:t>
      </w:r>
      <w:proofErr w:type="spellStart"/>
      <w:r>
        <w:t>SpCell</w:t>
      </w:r>
      <w:proofErr w:type="spellEnd"/>
      <w:r>
        <w:t xml:space="preserve"> with the value of T312 configured in the corresponding </w:t>
      </w:r>
      <w:proofErr w:type="spellStart"/>
      <w:r>
        <w:rPr>
          <w:i/>
          <w:iCs/>
        </w:rPr>
        <w:t>measObjectNR</w:t>
      </w:r>
      <w:proofErr w:type="spellEnd"/>
      <w:r>
        <w:t>;</w:t>
      </w:r>
    </w:p>
    <w:p w14:paraId="3592B7C8" w14:textId="77777777" w:rsidR="006E05D5" w:rsidRDefault="006E05D5" w:rsidP="006E05D5">
      <w:pPr>
        <w:pStyle w:val="B3"/>
      </w:pPr>
      <w:r>
        <w:t>3&gt;</w:t>
      </w:r>
      <w:r>
        <w:tab/>
        <w:t>initiate the measurement reporting procedure, as specified in 5.5.5;</w:t>
      </w:r>
    </w:p>
    <w:p w14:paraId="58A13897" w14:textId="77777777" w:rsidR="006E05D5" w:rsidRDefault="006E05D5" w:rsidP="006E05D5">
      <w:pPr>
        <w:pStyle w:val="B2"/>
      </w:pPr>
      <w:r>
        <w:t>…</w:t>
      </w:r>
    </w:p>
    <w:p w14:paraId="3C04D6E4" w14:textId="77777777" w:rsidR="006E05D5" w:rsidRDefault="006E05D5" w:rsidP="006E05D5">
      <w:r>
        <w:t>[TS 38.331, clause 5.5.4.5]</w:t>
      </w:r>
    </w:p>
    <w:p w14:paraId="20B4C119" w14:textId="77777777" w:rsidR="006E05D5" w:rsidRDefault="006E05D5" w:rsidP="006E05D5">
      <w:r>
        <w:t>The UE shall:</w:t>
      </w:r>
    </w:p>
    <w:p w14:paraId="51608E82" w14:textId="77777777" w:rsidR="006E05D5" w:rsidRDefault="006E05D5" w:rsidP="006E05D5">
      <w:pPr>
        <w:pStyle w:val="B1"/>
      </w:pPr>
      <w:r>
        <w:lastRenderedPageBreak/>
        <w:t>1&gt;</w:t>
      </w:r>
      <w:r>
        <w:tab/>
        <w:t>consider the entering condition for this event to be satisfied when condition A4-1, as specified below, is fulfilled;</w:t>
      </w:r>
    </w:p>
    <w:p w14:paraId="0047F470" w14:textId="77777777" w:rsidR="006E05D5" w:rsidRDefault="006E05D5" w:rsidP="006E05D5">
      <w:pPr>
        <w:pStyle w:val="B1"/>
      </w:pPr>
      <w:r>
        <w:t>1&gt;</w:t>
      </w:r>
      <w:r>
        <w:tab/>
        <w:t>consider the leaving condition for this event to be satisfied when condition A4-2, as specified below, is fulfilled.</w:t>
      </w:r>
    </w:p>
    <w:p w14:paraId="63790CAE" w14:textId="77777777" w:rsidR="006E05D5" w:rsidRDefault="006E05D5" w:rsidP="006E05D5">
      <w:r>
        <w:t>Inequality A4-1 (Entering condition)</w:t>
      </w:r>
    </w:p>
    <w:p w14:paraId="35E85E8F" w14:textId="77777777" w:rsidR="006E05D5" w:rsidRDefault="006E05D5" w:rsidP="006E05D5">
      <w:pPr>
        <w:pStyle w:val="EQ"/>
        <w:rPr>
          <w:i/>
          <w:iCs/>
        </w:rPr>
      </w:pPr>
      <w:r>
        <w:rPr>
          <w:i/>
          <w:iCs/>
        </w:rPr>
        <w:t>Mn + Ofn + Ocn – Hys &gt; Thresh</w:t>
      </w:r>
    </w:p>
    <w:p w14:paraId="2E8052AA" w14:textId="77777777" w:rsidR="006E05D5" w:rsidRDefault="006E05D5" w:rsidP="006E05D5">
      <w:r>
        <w:t>Inequality A4-2 (Leaving condition)</w:t>
      </w:r>
    </w:p>
    <w:p w14:paraId="0BF01EE0" w14:textId="77777777" w:rsidR="006E05D5" w:rsidRDefault="006E05D5" w:rsidP="006E05D5">
      <w:pPr>
        <w:pStyle w:val="EQ"/>
        <w:rPr>
          <w:i/>
          <w:iCs/>
        </w:rPr>
      </w:pPr>
      <w:r>
        <w:rPr>
          <w:i/>
          <w:iCs/>
        </w:rPr>
        <w:t>Mn + Ofn + Ocn + Hys &lt; Thresh</w:t>
      </w:r>
    </w:p>
    <w:p w14:paraId="15DD260F" w14:textId="77777777" w:rsidR="006E05D5" w:rsidRDefault="006E05D5" w:rsidP="006E05D5">
      <w:r>
        <w:t>The variables in the formula are defined as follows:</w:t>
      </w:r>
    </w:p>
    <w:p w14:paraId="6009C724" w14:textId="77777777" w:rsidR="006E05D5" w:rsidRDefault="006E05D5" w:rsidP="006E05D5">
      <w:pPr>
        <w:pStyle w:val="B1"/>
      </w:pPr>
      <w:proofErr w:type="spellStart"/>
      <w:r>
        <w:rPr>
          <w:b/>
          <w:bCs/>
          <w:i/>
          <w:iCs/>
        </w:rPr>
        <w:t>Mn</w:t>
      </w:r>
      <w:proofErr w:type="spellEnd"/>
      <w:r>
        <w:rPr>
          <w:b/>
          <w:bCs/>
          <w:i/>
          <w:iCs/>
        </w:rPr>
        <w:t xml:space="preserve"> </w:t>
      </w:r>
      <w:r>
        <w:t>is the measurement result of the neighbouring cell, not taking into account any offsets.</w:t>
      </w:r>
    </w:p>
    <w:p w14:paraId="7229AB08" w14:textId="77777777" w:rsidR="006E05D5" w:rsidRDefault="006E05D5" w:rsidP="006E05D5">
      <w:pPr>
        <w:pStyle w:val="B1"/>
        <w:rPr>
          <w:i/>
          <w:iCs/>
        </w:rPr>
      </w:pPr>
      <w:proofErr w:type="spellStart"/>
      <w:r>
        <w:rPr>
          <w:b/>
          <w:bCs/>
          <w:i/>
          <w:iCs/>
        </w:rPr>
        <w:t>Ofn</w:t>
      </w:r>
      <w:proofErr w:type="spellEnd"/>
      <w:r>
        <w:rPr>
          <w:b/>
          <w:bCs/>
          <w:i/>
          <w:iCs/>
        </w:rPr>
        <w:t xml:space="preserve"> </w:t>
      </w:r>
      <w:r>
        <w:t xml:space="preserve">is the measurement object specific offset of the neighbour cell (i.e. </w:t>
      </w:r>
      <w:proofErr w:type="spellStart"/>
      <w:r>
        <w:rPr>
          <w:i/>
          <w:iCs/>
        </w:rPr>
        <w:t>offsetMO</w:t>
      </w:r>
      <w:proofErr w:type="spellEnd"/>
      <w:r>
        <w:t xml:space="preserve"> as defined within </w:t>
      </w:r>
      <w:proofErr w:type="spellStart"/>
      <w:r>
        <w:rPr>
          <w:i/>
          <w:iCs/>
        </w:rPr>
        <w:t>measObjectNR</w:t>
      </w:r>
      <w:proofErr w:type="spellEnd"/>
      <w:r>
        <w:t xml:space="preserve"> corresponding to the neighbour cell).</w:t>
      </w:r>
    </w:p>
    <w:p w14:paraId="439354E2" w14:textId="77777777" w:rsidR="006E05D5" w:rsidRDefault="006E05D5" w:rsidP="006E05D5">
      <w:pPr>
        <w:pStyle w:val="B1"/>
      </w:pPr>
      <w:proofErr w:type="spellStart"/>
      <w:r>
        <w:rPr>
          <w:b/>
          <w:bCs/>
          <w:i/>
          <w:iCs/>
        </w:rPr>
        <w:t>Ocn</w:t>
      </w:r>
      <w:proofErr w:type="spellEnd"/>
      <w:r>
        <w:rPr>
          <w:b/>
          <w:bCs/>
          <w:i/>
          <w:iCs/>
        </w:rPr>
        <w:t xml:space="preserve"> </w:t>
      </w:r>
      <w:r>
        <w:t xml:space="preserve">is the measurement object specific offset of the neighbour cell (i.e. </w:t>
      </w:r>
      <w:proofErr w:type="spellStart"/>
      <w:r>
        <w:rPr>
          <w:i/>
          <w:iCs/>
        </w:rPr>
        <w:t>cellIndividualOffset</w:t>
      </w:r>
      <w:proofErr w:type="spellEnd"/>
      <w:r>
        <w:t xml:space="preserve"> as defined within </w:t>
      </w:r>
      <w:proofErr w:type="spellStart"/>
      <w:r>
        <w:rPr>
          <w:i/>
          <w:iCs/>
        </w:rPr>
        <w:t>measObjectNR</w:t>
      </w:r>
      <w:proofErr w:type="spellEnd"/>
      <w:r>
        <w:t xml:space="preserve"> corresponding to the neighbour cell), and set to zero if not configured for the neighbour cell.</w:t>
      </w:r>
    </w:p>
    <w:p w14:paraId="062C2910" w14:textId="77777777" w:rsidR="006E05D5" w:rsidRDefault="006E05D5" w:rsidP="006E05D5">
      <w:pPr>
        <w:pStyle w:val="B1"/>
      </w:pPr>
      <w:proofErr w:type="spellStart"/>
      <w:r>
        <w:rPr>
          <w:b/>
          <w:bCs/>
          <w:i/>
          <w:iCs/>
        </w:rPr>
        <w:t>Hys</w:t>
      </w:r>
      <w:proofErr w:type="spellEnd"/>
      <w:r>
        <w:t xml:space="preserve"> is the hysteresis parameter for this event (i.e. </w:t>
      </w:r>
      <w:r>
        <w:rPr>
          <w:i/>
          <w:iCs/>
        </w:rPr>
        <w:t>hysteresis</w:t>
      </w:r>
      <w:r>
        <w:t xml:space="preserve"> as defined within</w:t>
      </w:r>
      <w:r>
        <w:rPr>
          <w:i/>
          <w:iCs/>
        </w:rPr>
        <w:t xml:space="preserve"> </w:t>
      </w:r>
      <w:proofErr w:type="spellStart"/>
      <w:r>
        <w:rPr>
          <w:i/>
          <w:iCs/>
        </w:rPr>
        <w:t>reportConfigNR</w:t>
      </w:r>
      <w:proofErr w:type="spellEnd"/>
      <w:r>
        <w:rPr>
          <w:i/>
          <w:iCs/>
        </w:rPr>
        <w:t xml:space="preserve"> </w:t>
      </w:r>
      <w:r>
        <w:t>for this event).</w:t>
      </w:r>
    </w:p>
    <w:p w14:paraId="672FFED0" w14:textId="77777777" w:rsidR="006E05D5" w:rsidRDefault="006E05D5" w:rsidP="006E05D5">
      <w:pPr>
        <w:pStyle w:val="B1"/>
      </w:pPr>
      <w:r>
        <w:rPr>
          <w:b/>
          <w:bCs/>
          <w:i/>
          <w:iCs/>
        </w:rPr>
        <w:t>Thresh</w:t>
      </w:r>
      <w:r>
        <w:t xml:space="preserve"> is the threshold parameter for this event (i.e. </w:t>
      </w:r>
      <w:r>
        <w:rPr>
          <w:i/>
          <w:iCs/>
        </w:rPr>
        <w:t xml:space="preserve">a4-Threshold </w:t>
      </w:r>
      <w:r>
        <w:t>as defined within</w:t>
      </w:r>
      <w:r>
        <w:rPr>
          <w:i/>
          <w:iCs/>
        </w:rPr>
        <w:t xml:space="preserve"> </w:t>
      </w:r>
      <w:proofErr w:type="spellStart"/>
      <w:r>
        <w:rPr>
          <w:i/>
          <w:iCs/>
        </w:rPr>
        <w:t>reportConfigNR</w:t>
      </w:r>
      <w:proofErr w:type="spellEnd"/>
      <w:r>
        <w:rPr>
          <w:i/>
          <w:iCs/>
        </w:rPr>
        <w:t xml:space="preserve"> </w:t>
      </w:r>
      <w:r>
        <w:t>for this event).</w:t>
      </w:r>
    </w:p>
    <w:p w14:paraId="374F4DA6" w14:textId="77777777" w:rsidR="006E05D5" w:rsidRDefault="006E05D5" w:rsidP="006E05D5">
      <w:pPr>
        <w:pStyle w:val="B1"/>
      </w:pPr>
      <w:proofErr w:type="spellStart"/>
      <w:r>
        <w:rPr>
          <w:b/>
          <w:bCs/>
          <w:i/>
          <w:iCs/>
        </w:rPr>
        <w:t>Mn</w:t>
      </w:r>
      <w:proofErr w:type="spellEnd"/>
      <w:r>
        <w:rPr>
          <w:b/>
          <w:bCs/>
          <w:i/>
          <w:iCs/>
        </w:rPr>
        <w:t xml:space="preserve"> </w:t>
      </w:r>
      <w:r>
        <w:t xml:space="preserve">is expressed in </w:t>
      </w:r>
      <w:proofErr w:type="spellStart"/>
      <w:r>
        <w:t>dBm</w:t>
      </w:r>
      <w:proofErr w:type="spellEnd"/>
      <w:r>
        <w:t xml:space="preserve"> in case of RSRP, or in dB in case of RSRQ and RS-SINR.</w:t>
      </w:r>
    </w:p>
    <w:p w14:paraId="7862BC35" w14:textId="77777777" w:rsidR="006E05D5" w:rsidRDefault="006E05D5" w:rsidP="006E05D5">
      <w:pPr>
        <w:pStyle w:val="B1"/>
      </w:pPr>
      <w:proofErr w:type="spellStart"/>
      <w:r>
        <w:rPr>
          <w:b/>
          <w:bCs/>
          <w:i/>
          <w:iCs/>
        </w:rPr>
        <w:t>Ofn</w:t>
      </w:r>
      <w:proofErr w:type="spellEnd"/>
      <w:r>
        <w:rPr>
          <w:b/>
          <w:bCs/>
          <w:i/>
          <w:iCs/>
        </w:rPr>
        <w:t xml:space="preserve">, </w:t>
      </w:r>
      <w:proofErr w:type="spellStart"/>
      <w:r>
        <w:rPr>
          <w:b/>
          <w:bCs/>
          <w:i/>
          <w:iCs/>
        </w:rPr>
        <w:t>Ocn</w:t>
      </w:r>
      <w:proofErr w:type="spellEnd"/>
      <w:r>
        <w:rPr>
          <w:b/>
          <w:bCs/>
          <w:i/>
          <w:iCs/>
        </w:rPr>
        <w:t xml:space="preserve">, </w:t>
      </w:r>
      <w:proofErr w:type="spellStart"/>
      <w:r>
        <w:rPr>
          <w:b/>
          <w:bCs/>
          <w:i/>
          <w:iCs/>
        </w:rPr>
        <w:t>Hys</w:t>
      </w:r>
      <w:proofErr w:type="spellEnd"/>
      <w:r>
        <w:rPr>
          <w:b/>
          <w:bCs/>
          <w:i/>
          <w:iCs/>
        </w:rPr>
        <w:t xml:space="preserve"> </w:t>
      </w:r>
      <w:r>
        <w:t xml:space="preserve">are expressed in </w:t>
      </w:r>
      <w:proofErr w:type="spellStart"/>
      <w:r>
        <w:t>dB.</w:t>
      </w:r>
      <w:proofErr w:type="spellEnd"/>
    </w:p>
    <w:p w14:paraId="7EDB3476" w14:textId="77777777" w:rsidR="006E05D5" w:rsidRDefault="006E05D5" w:rsidP="006E05D5">
      <w:pPr>
        <w:pStyle w:val="B1"/>
      </w:pPr>
      <w:r>
        <w:rPr>
          <w:b/>
          <w:bCs/>
          <w:i/>
          <w:iCs/>
        </w:rPr>
        <w:t xml:space="preserve">Thresh </w:t>
      </w:r>
      <w:r>
        <w:t xml:space="preserve">is expressed in the same unit as </w:t>
      </w:r>
      <w:proofErr w:type="spellStart"/>
      <w:r>
        <w:rPr>
          <w:b/>
          <w:bCs/>
          <w:i/>
          <w:iCs/>
        </w:rPr>
        <w:t>Mn</w:t>
      </w:r>
      <w:proofErr w:type="spellEnd"/>
      <w:r>
        <w:t>.</w:t>
      </w:r>
    </w:p>
    <w:p w14:paraId="3A7892C5" w14:textId="77777777" w:rsidR="006E05D5" w:rsidRDefault="006E05D5" w:rsidP="006E05D5">
      <w:pPr>
        <w:pStyle w:val="NO"/>
      </w:pPr>
      <w:r>
        <w:t>NOTE:</w:t>
      </w:r>
      <w:r>
        <w:tab/>
        <w:t xml:space="preserve">The definition of Event A4 also applies to </w:t>
      </w:r>
      <w:proofErr w:type="spellStart"/>
      <w:r>
        <w:t>CondEvent</w:t>
      </w:r>
      <w:proofErr w:type="spellEnd"/>
      <w:r>
        <w:t xml:space="preserve"> A4.</w:t>
      </w:r>
    </w:p>
    <w:p w14:paraId="3EA36BCE" w14:textId="77777777" w:rsidR="006E05D5" w:rsidRDefault="006E05D5" w:rsidP="006E05D5">
      <w:r>
        <w:t>[TS 38.331, clause 5.5.5.1]</w:t>
      </w:r>
    </w:p>
    <w:p w14:paraId="1E6B8851" w14:textId="77777777" w:rsidR="006E05D5" w:rsidRDefault="006E05D5" w:rsidP="006E05D5">
      <w:pPr>
        <w:pStyle w:val="TH"/>
      </w:pPr>
      <w:r>
        <w:rPr>
          <w:noProof/>
          <w:lang w:val="en-US" w:eastAsia="zh-CN"/>
        </w:rPr>
        <w:drawing>
          <wp:inline distT="0" distB="0" distL="0" distR="0" wp14:anchorId="6B5F9CE5" wp14:editId="4E12E903">
            <wp:extent cx="2209800" cy="990600"/>
            <wp:effectExtent l="0" t="0" r="0" b="0"/>
            <wp:docPr id="3" name="图片 3" descr="C:\Users\10042973\AppData\Local\Temp\ksohtml6492\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6492\wps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09800" cy="990600"/>
                    </a:xfrm>
                    <a:prstGeom prst="rect">
                      <a:avLst/>
                    </a:prstGeom>
                    <a:noFill/>
                    <a:ln>
                      <a:noFill/>
                    </a:ln>
                  </pic:spPr>
                </pic:pic>
              </a:graphicData>
            </a:graphic>
          </wp:inline>
        </w:drawing>
      </w:r>
    </w:p>
    <w:p w14:paraId="1E595409" w14:textId="77777777" w:rsidR="006E05D5" w:rsidRDefault="006E05D5" w:rsidP="006E05D5">
      <w:pPr>
        <w:pStyle w:val="TF"/>
      </w:pPr>
      <w:r>
        <w:t>Figure 5.5.5.1-1: Measurement reporting</w:t>
      </w:r>
    </w:p>
    <w:p w14:paraId="63F9911E" w14:textId="77777777" w:rsidR="006E05D5" w:rsidRDefault="006E05D5" w:rsidP="006E05D5">
      <w:r>
        <w:t xml:space="preserve"> </w:t>
      </w:r>
    </w:p>
    <w:p w14:paraId="78412069" w14:textId="77777777" w:rsidR="006E05D5" w:rsidRDefault="006E05D5" w:rsidP="006E05D5">
      <w:r>
        <w:t>The purpose of this procedure is to transfer measurement results from the UE to the network. The UE shall initiate this procedure only after successful security activation.</w:t>
      </w:r>
    </w:p>
    <w:p w14:paraId="7585474A" w14:textId="77777777" w:rsidR="006E05D5" w:rsidRDefault="006E05D5" w:rsidP="006E05D5">
      <w:r>
        <w:t xml:space="preserve">For the </w:t>
      </w:r>
      <w:proofErr w:type="spellStart"/>
      <w:r>
        <w:rPr>
          <w:i/>
        </w:rPr>
        <w:t>measId</w:t>
      </w:r>
      <w:proofErr w:type="spellEnd"/>
      <w:r>
        <w:t xml:space="preserve"> for which the measurement reporting procedure was triggered, the UE shall set the </w:t>
      </w:r>
      <w:proofErr w:type="spellStart"/>
      <w:r>
        <w:rPr>
          <w:i/>
        </w:rPr>
        <w:t>measResults</w:t>
      </w:r>
      <w:proofErr w:type="spellEnd"/>
      <w:r>
        <w:t xml:space="preserve"> within the </w:t>
      </w:r>
      <w:proofErr w:type="spellStart"/>
      <w:r>
        <w:rPr>
          <w:i/>
        </w:rPr>
        <w:t>MeasurementReport</w:t>
      </w:r>
      <w:proofErr w:type="spellEnd"/>
      <w:r>
        <w:t xml:space="preserve"> message as follows:</w:t>
      </w:r>
    </w:p>
    <w:p w14:paraId="150CD87F" w14:textId="77777777" w:rsidR="006E05D5" w:rsidRDefault="006E05D5" w:rsidP="006E05D5">
      <w:pPr>
        <w:pStyle w:val="B1"/>
      </w:pPr>
      <w:r>
        <w:t>1&gt;</w:t>
      </w:r>
      <w:r>
        <w:tab/>
        <w:t xml:space="preserve">set the </w:t>
      </w:r>
      <w:proofErr w:type="spellStart"/>
      <w:r>
        <w:rPr>
          <w:i/>
        </w:rPr>
        <w:t>measId</w:t>
      </w:r>
      <w:proofErr w:type="spellEnd"/>
      <w:r>
        <w:t xml:space="preserve"> to the measurement identity that triggered the measurement reporting;</w:t>
      </w:r>
    </w:p>
    <w:p w14:paraId="28DA484B" w14:textId="77777777" w:rsidR="006E05D5" w:rsidRDefault="006E05D5" w:rsidP="006E05D5">
      <w:pPr>
        <w:pStyle w:val="B1"/>
      </w:pPr>
      <w:r>
        <w:t>1&gt;</w:t>
      </w:r>
      <w:r>
        <w:tab/>
        <w:t xml:space="preserve">set the </w:t>
      </w:r>
      <w:proofErr w:type="spellStart"/>
      <w:r>
        <w:rPr>
          <w:i/>
        </w:rPr>
        <w:t>measResultServingCell</w:t>
      </w:r>
      <w:proofErr w:type="spellEnd"/>
      <w:r>
        <w:t xml:space="preserve"> within </w:t>
      </w:r>
      <w:proofErr w:type="spellStart"/>
      <w:r>
        <w:rPr>
          <w:i/>
        </w:rPr>
        <w:t>measResultServingMOList</w:t>
      </w:r>
      <w:proofErr w:type="spellEnd"/>
      <w:r>
        <w:t xml:space="preserve"> to include, for each NR serving cell that is configured with </w:t>
      </w:r>
      <w:proofErr w:type="spellStart"/>
      <w:r>
        <w:t>servingCellMO</w:t>
      </w:r>
      <w:proofErr w:type="spellEnd"/>
      <w:r>
        <w:t xml:space="preserve">, RSRP, RSRQ and the available SINR, derived based on the </w:t>
      </w:r>
      <w:proofErr w:type="spellStart"/>
      <w:r>
        <w:rPr>
          <w:i/>
        </w:rPr>
        <w:t>rsType</w:t>
      </w:r>
      <w:proofErr w:type="spellEnd"/>
      <w:r>
        <w:t xml:space="preserve"> if indicated in the associated </w:t>
      </w:r>
      <w:proofErr w:type="spellStart"/>
      <w:r>
        <w:rPr>
          <w:i/>
        </w:rPr>
        <w:t>reportConfig</w:t>
      </w:r>
      <w:proofErr w:type="spellEnd"/>
      <w:r>
        <w:t>, otherwise based on SSB if available, otherwise based on CSI-RS;</w:t>
      </w:r>
    </w:p>
    <w:p w14:paraId="59143C03" w14:textId="77777777" w:rsidR="006E05D5" w:rsidRDefault="006E05D5" w:rsidP="006E05D5">
      <w:pPr>
        <w:pStyle w:val="B1"/>
      </w:pPr>
      <w:r>
        <w:t>1&gt;</w:t>
      </w:r>
      <w:r>
        <w:tab/>
        <w:t xml:space="preserve">set the </w:t>
      </w:r>
      <w:proofErr w:type="spellStart"/>
      <w:r>
        <w:rPr>
          <w:i/>
        </w:rPr>
        <w:t>measResultServingCell</w:t>
      </w:r>
      <w:proofErr w:type="spellEnd"/>
      <w:r>
        <w:t xml:space="preserve"> within </w:t>
      </w:r>
      <w:proofErr w:type="spellStart"/>
      <w:r>
        <w:rPr>
          <w:i/>
        </w:rPr>
        <w:t>measResultServingMOList</w:t>
      </w:r>
      <w:proofErr w:type="spellEnd"/>
      <w:r>
        <w:t xml:space="preserve"> to include for each NR serving cell that is configured with </w:t>
      </w:r>
      <w:proofErr w:type="spellStart"/>
      <w:r>
        <w:rPr>
          <w:i/>
        </w:rPr>
        <w:t>servingCellMO</w:t>
      </w:r>
      <w:proofErr w:type="spellEnd"/>
      <w:r>
        <w:t xml:space="preserve">, if any, the </w:t>
      </w:r>
      <w:proofErr w:type="spellStart"/>
      <w:r>
        <w:rPr>
          <w:i/>
        </w:rPr>
        <w:t>servCellId</w:t>
      </w:r>
      <w:proofErr w:type="spellEnd"/>
      <w:r>
        <w:t>;</w:t>
      </w:r>
    </w:p>
    <w:p w14:paraId="784F25F7" w14:textId="77777777" w:rsidR="006E05D5" w:rsidRDefault="006E05D5" w:rsidP="006E05D5">
      <w:pPr>
        <w:pStyle w:val="B1"/>
      </w:pPr>
      <w:r>
        <w:t>1&gt;</w:t>
      </w:r>
      <w:r>
        <w:tab/>
        <w:t xml:space="preserve">if the </w:t>
      </w:r>
      <w:proofErr w:type="spellStart"/>
      <w:r>
        <w:rPr>
          <w:i/>
        </w:rPr>
        <w:t>reportConfig</w:t>
      </w:r>
      <w:proofErr w:type="spellEnd"/>
      <w:r>
        <w:t xml:space="preserve"> associated with the </w:t>
      </w:r>
      <w:proofErr w:type="spellStart"/>
      <w:r>
        <w:rPr>
          <w:i/>
        </w:rPr>
        <w:t>measId</w:t>
      </w:r>
      <w:proofErr w:type="spellEnd"/>
      <w:r>
        <w:t xml:space="preserve"> that triggered the measurement reporting includes </w:t>
      </w:r>
      <w:proofErr w:type="spellStart"/>
      <w:r>
        <w:rPr>
          <w:i/>
        </w:rPr>
        <w:t>reportQuantityRsIndexes</w:t>
      </w:r>
      <w:proofErr w:type="spellEnd"/>
      <w:r>
        <w:t xml:space="preserve"> and </w:t>
      </w:r>
      <w:proofErr w:type="spellStart"/>
      <w:r>
        <w:rPr>
          <w:i/>
        </w:rPr>
        <w:t>maxNrofRSIndexesToReport</w:t>
      </w:r>
      <w:proofErr w:type="spellEnd"/>
      <w:r>
        <w:t>:</w:t>
      </w:r>
    </w:p>
    <w:p w14:paraId="0F705DA2" w14:textId="77777777" w:rsidR="006E05D5" w:rsidRDefault="006E05D5" w:rsidP="006E05D5">
      <w:pPr>
        <w:pStyle w:val="B2"/>
      </w:pPr>
      <w:r>
        <w:lastRenderedPageBreak/>
        <w:t>2&gt;</w:t>
      </w:r>
      <w:r>
        <w:tab/>
        <w:t xml:space="preserve">for each serving cell configured with </w:t>
      </w:r>
      <w:proofErr w:type="spellStart"/>
      <w:r>
        <w:rPr>
          <w:i/>
        </w:rPr>
        <w:t>servingCellMO</w:t>
      </w:r>
      <w:proofErr w:type="spellEnd"/>
      <w:r>
        <w:t xml:space="preserve">, include beam measurement information according to the associated </w:t>
      </w:r>
      <w:proofErr w:type="spellStart"/>
      <w:r>
        <w:rPr>
          <w:i/>
        </w:rPr>
        <w:t>reportConfig</w:t>
      </w:r>
      <w:proofErr w:type="spellEnd"/>
      <w:r>
        <w:rPr>
          <w:i/>
        </w:rPr>
        <w:t xml:space="preserve"> </w:t>
      </w:r>
      <w:r>
        <w:t>as described in 5.5.5.2;</w:t>
      </w:r>
    </w:p>
    <w:p w14:paraId="64C4CEB7" w14:textId="77777777" w:rsidR="006E05D5" w:rsidRDefault="006E05D5" w:rsidP="006E05D5">
      <w:pPr>
        <w:pStyle w:val="B1"/>
      </w:pPr>
      <w:r>
        <w:t>…</w:t>
      </w:r>
    </w:p>
    <w:p w14:paraId="6D3B2B87" w14:textId="77777777" w:rsidR="006E05D5" w:rsidRDefault="006E05D5" w:rsidP="006E05D5">
      <w:pPr>
        <w:pStyle w:val="B1"/>
      </w:pPr>
      <w:r>
        <w:t>1&gt;</w:t>
      </w:r>
      <w:r>
        <w:tab/>
        <w:t xml:space="preserve">if </w:t>
      </w:r>
      <w:proofErr w:type="spellStart"/>
      <w:r>
        <w:rPr>
          <w:i/>
          <w:iCs/>
        </w:rPr>
        <w:t>reportConfig</w:t>
      </w:r>
      <w:proofErr w:type="spellEnd"/>
      <w:r>
        <w:rPr>
          <w:i/>
          <w:iCs/>
        </w:rPr>
        <w:t xml:space="preserve"> </w:t>
      </w:r>
      <w:r>
        <w:t xml:space="preserve">associated with the </w:t>
      </w:r>
      <w:proofErr w:type="spellStart"/>
      <w:r>
        <w:rPr>
          <w:i/>
          <w:iCs/>
        </w:rPr>
        <w:t>measId</w:t>
      </w:r>
      <w:proofErr w:type="spellEnd"/>
      <w:r>
        <w:t xml:space="preserve"> that triggered the measurement reporting is set to </w:t>
      </w:r>
      <w:proofErr w:type="spellStart"/>
      <w:r>
        <w:rPr>
          <w:i/>
          <w:iCs/>
        </w:rPr>
        <w:t>eventTriggered</w:t>
      </w:r>
      <w:proofErr w:type="spellEnd"/>
      <w:r>
        <w:t xml:space="preserve"> and </w:t>
      </w:r>
      <w:proofErr w:type="spellStart"/>
      <w:r>
        <w:rPr>
          <w:i/>
          <w:iCs/>
        </w:rPr>
        <w:t>eventID</w:t>
      </w:r>
      <w:proofErr w:type="spellEnd"/>
      <w:r>
        <w:t xml:space="preserve"> is set to </w:t>
      </w:r>
      <w:r>
        <w:rPr>
          <w:i/>
          <w:iCs/>
        </w:rPr>
        <w:t>eventA3</w:t>
      </w:r>
      <w:r>
        <w:t xml:space="preserve">, or </w:t>
      </w:r>
      <w:r>
        <w:rPr>
          <w:i/>
          <w:iCs/>
        </w:rPr>
        <w:t>eventA4</w:t>
      </w:r>
      <w:r>
        <w:t xml:space="preserve">, or </w:t>
      </w:r>
      <w:r>
        <w:rPr>
          <w:i/>
          <w:iCs/>
        </w:rPr>
        <w:t>eventA5</w:t>
      </w:r>
      <w:r>
        <w:t>:</w:t>
      </w:r>
    </w:p>
    <w:p w14:paraId="1201CD36" w14:textId="77777777" w:rsidR="006E05D5" w:rsidRDefault="006E05D5" w:rsidP="006E05D5">
      <w:pPr>
        <w:pStyle w:val="B2"/>
      </w:pPr>
      <w:r>
        <w:t>2&gt;</w:t>
      </w:r>
      <w:r>
        <w:tab/>
        <w:t>if the UE is in NR-DC and the measurement configuration that triggered this measurement report is associated with the MCG:</w:t>
      </w:r>
    </w:p>
    <w:p w14:paraId="6A2A4B22" w14:textId="77777777" w:rsidR="006E05D5" w:rsidRDefault="006E05D5" w:rsidP="006E05D5">
      <w:pPr>
        <w:pStyle w:val="B3"/>
      </w:pPr>
      <w:r>
        <w:t>3&gt;</w:t>
      </w:r>
      <w:r>
        <w:tab/>
        <w:t xml:space="preserve">set the </w:t>
      </w:r>
      <w:proofErr w:type="spellStart"/>
      <w:r>
        <w:rPr>
          <w:i/>
          <w:iCs/>
        </w:rPr>
        <w:t>measResultServFreqListNR</w:t>
      </w:r>
      <w:proofErr w:type="spellEnd"/>
      <w:r>
        <w:rPr>
          <w:i/>
          <w:iCs/>
        </w:rPr>
        <w:t>-SCG</w:t>
      </w:r>
      <w:r>
        <w:t xml:space="preserve"> to include for each NR SCG serving cell that is configured with </w:t>
      </w:r>
      <w:proofErr w:type="spellStart"/>
      <w:r>
        <w:rPr>
          <w:i/>
          <w:iCs/>
        </w:rPr>
        <w:t>servingCellMO</w:t>
      </w:r>
      <w:proofErr w:type="spellEnd"/>
      <w:r>
        <w:t>, if any, the following:</w:t>
      </w:r>
    </w:p>
    <w:p w14:paraId="7391523B" w14:textId="77777777" w:rsidR="006E05D5" w:rsidRDefault="006E05D5" w:rsidP="006E05D5">
      <w:pPr>
        <w:pStyle w:val="B4"/>
      </w:pPr>
      <w:r>
        <w:t>…</w:t>
      </w:r>
    </w:p>
    <w:p w14:paraId="290C9D71" w14:textId="77777777" w:rsidR="006E05D5" w:rsidRDefault="006E05D5" w:rsidP="006E05D5">
      <w:pPr>
        <w:pStyle w:val="B4"/>
      </w:pPr>
      <w:r>
        <w:t>4&gt;</w:t>
      </w:r>
      <w:r>
        <w:tab/>
        <w:t xml:space="preserve">if </w:t>
      </w:r>
      <w:proofErr w:type="spellStart"/>
      <w:r>
        <w:rPr>
          <w:i/>
          <w:iCs/>
        </w:rPr>
        <w:t>reportConfig</w:t>
      </w:r>
      <w:proofErr w:type="spellEnd"/>
      <w:r>
        <w:t xml:space="preserve"> associated with the </w:t>
      </w:r>
      <w:proofErr w:type="spellStart"/>
      <w:r>
        <w:rPr>
          <w:i/>
          <w:iCs/>
        </w:rPr>
        <w:t>measId</w:t>
      </w:r>
      <w:proofErr w:type="spellEnd"/>
      <w:r>
        <w:t xml:space="preserve"> that triggered the measurement reporting includes </w:t>
      </w:r>
      <w:proofErr w:type="spellStart"/>
      <w:r>
        <w:rPr>
          <w:i/>
          <w:iCs/>
        </w:rPr>
        <w:t>reportAddNeighMeas</w:t>
      </w:r>
      <w:proofErr w:type="spellEnd"/>
      <w:r>
        <w:t>:</w:t>
      </w:r>
    </w:p>
    <w:p w14:paraId="6400C334" w14:textId="77777777" w:rsidR="006E05D5" w:rsidRDefault="006E05D5" w:rsidP="006E05D5">
      <w:pPr>
        <w:pStyle w:val="B5"/>
      </w:pPr>
      <w:r>
        <w:t>5&gt;</w:t>
      </w:r>
      <w:r>
        <w:tab/>
        <w:t xml:space="preserve">if the </w:t>
      </w:r>
      <w:proofErr w:type="spellStart"/>
      <w:r>
        <w:rPr>
          <w:i/>
          <w:iCs/>
        </w:rPr>
        <w:t>measObjectNR</w:t>
      </w:r>
      <w:proofErr w:type="spellEnd"/>
      <w:r>
        <w:t xml:space="preserve"> indicated by the </w:t>
      </w:r>
      <w:proofErr w:type="spellStart"/>
      <w:r>
        <w:rPr>
          <w:i/>
          <w:iCs/>
        </w:rPr>
        <w:t>servingCellMO</w:t>
      </w:r>
      <w:proofErr w:type="spellEnd"/>
      <w:r>
        <w:t xml:space="preserve"> includes the RS resource configuration corresponding to the </w:t>
      </w:r>
      <w:proofErr w:type="spellStart"/>
      <w:r>
        <w:rPr>
          <w:i/>
          <w:iCs/>
        </w:rPr>
        <w:t>rsType</w:t>
      </w:r>
      <w:proofErr w:type="spellEnd"/>
      <w:r>
        <w:t xml:space="preserve"> indicated in the </w:t>
      </w:r>
      <w:proofErr w:type="spellStart"/>
      <w:r>
        <w:rPr>
          <w:i/>
          <w:iCs/>
        </w:rPr>
        <w:t>reportConfig</w:t>
      </w:r>
      <w:proofErr w:type="spellEnd"/>
      <w:r>
        <w:t>:</w:t>
      </w:r>
    </w:p>
    <w:p w14:paraId="0C4D82DA" w14:textId="77777777" w:rsidR="006E05D5" w:rsidRDefault="006E05D5" w:rsidP="006E05D5">
      <w:pPr>
        <w:pStyle w:val="B6"/>
      </w:pPr>
      <w:r>
        <w:t>6&gt;</w:t>
      </w:r>
      <w:r>
        <w:tab/>
        <w:t xml:space="preserve">set the </w:t>
      </w:r>
      <w:proofErr w:type="spellStart"/>
      <w:r>
        <w:rPr>
          <w:i/>
          <w:iCs/>
        </w:rPr>
        <w:t>measResultBestNeighCellListNR</w:t>
      </w:r>
      <w:proofErr w:type="spellEnd"/>
      <w:r>
        <w:t xml:space="preserve"> within </w:t>
      </w:r>
      <w:proofErr w:type="spellStart"/>
      <w:r>
        <w:rPr>
          <w:i/>
          <w:iCs/>
        </w:rPr>
        <w:t>measResultServFreqListNR</w:t>
      </w:r>
      <w:proofErr w:type="spellEnd"/>
      <w:r>
        <w:rPr>
          <w:i/>
          <w:iCs/>
        </w:rPr>
        <w:t xml:space="preserve">-SCG </w:t>
      </w:r>
      <w:r>
        <w:t xml:space="preserve">to include one entry with the </w:t>
      </w:r>
      <w:proofErr w:type="spellStart"/>
      <w:r>
        <w:rPr>
          <w:i/>
          <w:iCs/>
        </w:rPr>
        <w:t>physCellId</w:t>
      </w:r>
      <w:proofErr w:type="spellEnd"/>
      <w:r>
        <w:t xml:space="preserve"> and the available measurement quantities based on the </w:t>
      </w:r>
      <w:proofErr w:type="spellStart"/>
      <w:r>
        <w:rPr>
          <w:i/>
          <w:iCs/>
        </w:rPr>
        <w:t>reportQuantityCell</w:t>
      </w:r>
      <w:proofErr w:type="spellEnd"/>
      <w:r>
        <w:t xml:space="preserve"> and </w:t>
      </w:r>
      <w:proofErr w:type="spellStart"/>
      <w:r>
        <w:rPr>
          <w:i/>
          <w:iCs/>
        </w:rPr>
        <w:t>rsType</w:t>
      </w:r>
      <w:proofErr w:type="spellEnd"/>
      <w:r>
        <w:t xml:space="preserve"> indicated in </w:t>
      </w:r>
      <w:proofErr w:type="spellStart"/>
      <w:r>
        <w:rPr>
          <w:i/>
          <w:iCs/>
        </w:rPr>
        <w:t>reportConfig</w:t>
      </w:r>
      <w:proofErr w:type="spellEnd"/>
      <w:r>
        <w:rPr>
          <w:i/>
          <w:iCs/>
        </w:rPr>
        <w:t xml:space="preserve"> </w:t>
      </w:r>
      <w:r>
        <w:t xml:space="preserve">of the non-serving cell corresponding to the concerned </w:t>
      </w:r>
      <w:proofErr w:type="spellStart"/>
      <w:r>
        <w:rPr>
          <w:i/>
          <w:iCs/>
        </w:rPr>
        <w:t>measObjectNR</w:t>
      </w:r>
      <w:proofErr w:type="spellEnd"/>
      <w:r>
        <w:rPr>
          <w:i/>
          <w:iCs/>
        </w:rPr>
        <w:t xml:space="preserve"> </w:t>
      </w:r>
      <w:r>
        <w:t xml:space="preserve">with the highest measured RSRP if RSRP measurement results are available for cells corresponding to this </w:t>
      </w:r>
      <w:proofErr w:type="spellStart"/>
      <w:r>
        <w:rPr>
          <w:i/>
          <w:iCs/>
        </w:rPr>
        <w:t>measObjectNR</w:t>
      </w:r>
      <w:proofErr w:type="spellEnd"/>
      <w:r>
        <w:t xml:space="preserve">, otherwise with the highest measured RSRQ if RSRQ measurement results are available for cells corresponding to this </w:t>
      </w:r>
      <w:proofErr w:type="spellStart"/>
      <w:r>
        <w:rPr>
          <w:i/>
          <w:iCs/>
        </w:rPr>
        <w:t>measObjectNR</w:t>
      </w:r>
      <w:proofErr w:type="spellEnd"/>
      <w:r>
        <w:t xml:space="preserve">, otherwise with the highest measured </w:t>
      </w:r>
      <w:r>
        <w:rPr>
          <w:rFonts w:eastAsia="等线"/>
        </w:rPr>
        <w:t xml:space="preserve">SINR, where availability is considered </w:t>
      </w:r>
      <w:r>
        <w:t>according to the measurement configuration associated with the SCG;</w:t>
      </w:r>
    </w:p>
    <w:p w14:paraId="14A19A53" w14:textId="77777777" w:rsidR="006E05D5" w:rsidRDefault="006E05D5" w:rsidP="006E05D5">
      <w:pPr>
        <w:pStyle w:val="B7"/>
        <w:rPr>
          <w:i/>
          <w:iCs/>
        </w:rPr>
      </w:pPr>
      <w:r>
        <w:t>7&gt;</w:t>
      </w:r>
      <w:r>
        <w:tab/>
        <w:t xml:space="preserve">if the </w:t>
      </w:r>
      <w:proofErr w:type="spellStart"/>
      <w:r>
        <w:rPr>
          <w:i/>
          <w:iCs/>
        </w:rPr>
        <w:t>reportConfig</w:t>
      </w:r>
      <w:proofErr w:type="spellEnd"/>
      <w:r>
        <w:t xml:space="preserve"> associated with the </w:t>
      </w:r>
      <w:proofErr w:type="spellStart"/>
      <w:r>
        <w:rPr>
          <w:i/>
          <w:iCs/>
        </w:rPr>
        <w:t>measId</w:t>
      </w:r>
      <w:proofErr w:type="spellEnd"/>
      <w:r>
        <w:t xml:space="preserve"> that triggered the measurement reporting includes </w:t>
      </w:r>
      <w:proofErr w:type="spellStart"/>
      <w:r>
        <w:rPr>
          <w:i/>
          <w:iCs/>
        </w:rPr>
        <w:t>reportQuantityRS</w:t>
      </w:r>
      <w:proofErr w:type="spellEnd"/>
      <w:r>
        <w:rPr>
          <w:i/>
          <w:iCs/>
        </w:rPr>
        <w:t>-Indexes</w:t>
      </w:r>
      <w:r>
        <w:t xml:space="preserve"> and</w:t>
      </w:r>
      <w:r>
        <w:rPr>
          <w:i/>
          <w:iCs/>
        </w:rPr>
        <w:t xml:space="preserve"> </w:t>
      </w:r>
      <w:proofErr w:type="spellStart"/>
      <w:r>
        <w:rPr>
          <w:i/>
          <w:iCs/>
        </w:rPr>
        <w:t>maxNrofRS-IndexesToReport</w:t>
      </w:r>
      <w:proofErr w:type="spellEnd"/>
      <w:r>
        <w:rPr>
          <w:i/>
          <w:iCs/>
        </w:rPr>
        <w:t>:</w:t>
      </w:r>
    </w:p>
    <w:p w14:paraId="16AA0D50" w14:textId="77777777" w:rsidR="006E05D5" w:rsidRDefault="006E05D5" w:rsidP="006E05D5">
      <w:pPr>
        <w:pStyle w:val="B8"/>
      </w:pPr>
      <w:r>
        <w:t>8&gt;</w:t>
      </w:r>
      <w:r>
        <w:tab/>
        <w:t>for each best non-serving cell included in the measurement report:</w:t>
      </w:r>
    </w:p>
    <w:p w14:paraId="14CD8185" w14:textId="77777777" w:rsidR="006E05D5" w:rsidRDefault="006E05D5" w:rsidP="006E05D5">
      <w:pPr>
        <w:pStyle w:val="B9"/>
      </w:pPr>
      <w:r>
        <w:tab/>
        <w:t>9&gt;</w:t>
      </w:r>
      <w:r>
        <w:tab/>
        <w:t xml:space="preserve">include beam measurement information according to the associated </w:t>
      </w:r>
      <w:proofErr w:type="spellStart"/>
      <w:r>
        <w:rPr>
          <w:i/>
          <w:iCs/>
        </w:rPr>
        <w:t>reportConfig</w:t>
      </w:r>
      <w:proofErr w:type="spellEnd"/>
      <w:r>
        <w:t xml:space="preserve"> as described in 5.5.5.2, </w:t>
      </w:r>
      <w:r>
        <w:rPr>
          <w:rFonts w:eastAsia="等线"/>
        </w:rPr>
        <w:t xml:space="preserve">where availability is considered </w:t>
      </w:r>
      <w:r>
        <w:t>according to the measurement configuration associated with the SCG;</w:t>
      </w:r>
    </w:p>
    <w:p w14:paraId="2AEE7B6C" w14:textId="77777777" w:rsidR="006E05D5" w:rsidRDefault="006E05D5" w:rsidP="006E05D5">
      <w:pPr>
        <w:pStyle w:val="B1"/>
        <w:ind w:left="284" w:firstLine="0"/>
      </w:pPr>
      <w:r>
        <w:t>…</w:t>
      </w:r>
    </w:p>
    <w:p w14:paraId="1A01A93E" w14:textId="77777777" w:rsidR="006E05D5" w:rsidRDefault="006E05D5" w:rsidP="006E05D5">
      <w:pPr>
        <w:pStyle w:val="B1"/>
      </w:pPr>
      <w:r>
        <w:t>1&gt;</w:t>
      </w:r>
      <w:r>
        <w:tab/>
        <w:t>if there is at least one applicable neighbouring cell to report:</w:t>
      </w:r>
    </w:p>
    <w:p w14:paraId="4CC65C2E" w14:textId="77777777" w:rsidR="006E05D5" w:rsidRDefault="006E05D5" w:rsidP="006E05D5">
      <w:pPr>
        <w:pStyle w:val="B2"/>
      </w:pPr>
      <w:r>
        <w:t>2&gt;</w:t>
      </w:r>
      <w:r>
        <w:tab/>
        <w:t xml:space="preserve">if the </w:t>
      </w:r>
      <w:proofErr w:type="spellStart"/>
      <w:r>
        <w:rPr>
          <w:i/>
        </w:rPr>
        <w:t>reportType</w:t>
      </w:r>
      <w:proofErr w:type="spellEnd"/>
      <w:r>
        <w:t xml:space="preserve"> is set to </w:t>
      </w:r>
      <w:proofErr w:type="spellStart"/>
      <w:r>
        <w:rPr>
          <w:i/>
        </w:rPr>
        <w:t>eventTriggered</w:t>
      </w:r>
      <w:proofErr w:type="spellEnd"/>
      <w:r>
        <w:t xml:space="preserve"> or </w:t>
      </w:r>
      <w:r>
        <w:rPr>
          <w:i/>
        </w:rPr>
        <w:t>periodical</w:t>
      </w:r>
      <w:r>
        <w:t>:</w:t>
      </w:r>
    </w:p>
    <w:p w14:paraId="70CB3470" w14:textId="77777777" w:rsidR="006E05D5" w:rsidRDefault="006E05D5" w:rsidP="006E05D5">
      <w:pPr>
        <w:pStyle w:val="B3"/>
      </w:pPr>
      <w:r>
        <w:t>3&gt;</w:t>
      </w:r>
      <w:r>
        <w:tab/>
        <w:t xml:space="preserve">set the </w:t>
      </w:r>
      <w:proofErr w:type="spellStart"/>
      <w:r>
        <w:rPr>
          <w:i/>
        </w:rPr>
        <w:t>measResultNeighCells</w:t>
      </w:r>
      <w:proofErr w:type="spellEnd"/>
      <w:r>
        <w:t xml:space="preserve"> to include the best neighbouring cells up to </w:t>
      </w:r>
      <w:proofErr w:type="spellStart"/>
      <w:r>
        <w:rPr>
          <w:i/>
        </w:rPr>
        <w:t>maxReportCells</w:t>
      </w:r>
      <w:proofErr w:type="spellEnd"/>
      <w:r>
        <w:t xml:space="preserve"> in accordance with the following:</w:t>
      </w:r>
    </w:p>
    <w:p w14:paraId="3EA7A3D3" w14:textId="77777777" w:rsidR="006E05D5" w:rsidRDefault="006E05D5" w:rsidP="006E05D5">
      <w:pPr>
        <w:pStyle w:val="B4"/>
      </w:pPr>
      <w:r>
        <w:t>4&gt;</w:t>
      </w:r>
      <w:r>
        <w:tab/>
        <w:t xml:space="preserve">if the </w:t>
      </w:r>
      <w:proofErr w:type="spellStart"/>
      <w:r>
        <w:t>reportType</w:t>
      </w:r>
      <w:proofErr w:type="spellEnd"/>
      <w:r>
        <w:t xml:space="preserve"> is set to </w:t>
      </w:r>
      <w:proofErr w:type="spellStart"/>
      <w:r>
        <w:t>eventTriggered</w:t>
      </w:r>
      <w:proofErr w:type="spellEnd"/>
      <w:r>
        <w:t>:</w:t>
      </w:r>
    </w:p>
    <w:p w14:paraId="4044A84C" w14:textId="77777777" w:rsidR="006E05D5" w:rsidRDefault="006E05D5" w:rsidP="006E05D5">
      <w:pPr>
        <w:pStyle w:val="B5"/>
      </w:pPr>
      <w:r>
        <w:t>5&gt;</w:t>
      </w:r>
      <w:r>
        <w:tab/>
        <w:t xml:space="preserve">include the cells included in the </w:t>
      </w:r>
      <w:proofErr w:type="spellStart"/>
      <w:r>
        <w:rPr>
          <w:i/>
        </w:rPr>
        <w:t>cellsTriggeredList</w:t>
      </w:r>
      <w:proofErr w:type="spellEnd"/>
      <w:r>
        <w:t xml:space="preserve"> as defined within the </w:t>
      </w:r>
      <w:proofErr w:type="spellStart"/>
      <w:r>
        <w:rPr>
          <w:i/>
        </w:rPr>
        <w:t>VarMeasReportList</w:t>
      </w:r>
      <w:proofErr w:type="spellEnd"/>
      <w:r>
        <w:t xml:space="preserve"> for this </w:t>
      </w:r>
      <w:proofErr w:type="spellStart"/>
      <w:r>
        <w:rPr>
          <w:i/>
        </w:rPr>
        <w:t>measId</w:t>
      </w:r>
      <w:proofErr w:type="spellEnd"/>
      <w:r>
        <w:t>;</w:t>
      </w:r>
    </w:p>
    <w:p w14:paraId="24F952DD" w14:textId="77777777" w:rsidR="006E05D5" w:rsidRDefault="006E05D5" w:rsidP="006E05D5">
      <w:pPr>
        <w:pStyle w:val="B4"/>
        <w:ind w:left="360" w:firstLine="0"/>
      </w:pPr>
      <w:r>
        <w:t>…</w:t>
      </w:r>
    </w:p>
    <w:p w14:paraId="0BECA74E" w14:textId="77777777" w:rsidR="006E05D5" w:rsidRDefault="006E05D5" w:rsidP="006E05D5">
      <w:pPr>
        <w:pStyle w:val="B4"/>
      </w:pPr>
      <w:r>
        <w:t>4&gt;</w:t>
      </w:r>
      <w:r>
        <w:tab/>
        <w:t xml:space="preserve">for each cell that is included in the </w:t>
      </w:r>
      <w:proofErr w:type="spellStart"/>
      <w:r>
        <w:rPr>
          <w:i/>
        </w:rPr>
        <w:t>measResultNeighCells</w:t>
      </w:r>
      <w:proofErr w:type="spellEnd"/>
      <w:r>
        <w:t xml:space="preserve">, include the </w:t>
      </w:r>
      <w:proofErr w:type="spellStart"/>
      <w:r>
        <w:rPr>
          <w:i/>
        </w:rPr>
        <w:t>physCellId</w:t>
      </w:r>
      <w:proofErr w:type="spellEnd"/>
      <w:r>
        <w:t>;</w:t>
      </w:r>
    </w:p>
    <w:p w14:paraId="10DB0599" w14:textId="77777777" w:rsidR="006E05D5" w:rsidRDefault="006E05D5" w:rsidP="006E05D5">
      <w:pPr>
        <w:pStyle w:val="B4"/>
      </w:pPr>
      <w:r>
        <w:lastRenderedPageBreak/>
        <w:t>4&gt;</w:t>
      </w:r>
      <w:r>
        <w:tab/>
        <w:t xml:space="preserve">if the </w:t>
      </w:r>
      <w:proofErr w:type="spellStart"/>
      <w:r>
        <w:t>reportType</w:t>
      </w:r>
      <w:proofErr w:type="spellEnd"/>
      <w:r>
        <w:t xml:space="preserve"> is set to </w:t>
      </w:r>
      <w:proofErr w:type="spellStart"/>
      <w:r>
        <w:t>eventTriggered</w:t>
      </w:r>
      <w:proofErr w:type="spellEnd"/>
      <w:r>
        <w:t xml:space="preserve"> or periodical:</w:t>
      </w:r>
    </w:p>
    <w:p w14:paraId="3D728324" w14:textId="77777777" w:rsidR="006E05D5" w:rsidRDefault="006E05D5" w:rsidP="006E05D5">
      <w:pPr>
        <w:pStyle w:val="B5"/>
      </w:pPr>
      <w:r>
        <w:t>5&gt;</w:t>
      </w:r>
      <w:r>
        <w:tab/>
        <w:t xml:space="preserve">for each included cell, include the layer 3 filtered measured results in accordance with the </w:t>
      </w:r>
      <w:proofErr w:type="spellStart"/>
      <w:r>
        <w:rPr>
          <w:i/>
        </w:rPr>
        <w:t>reportConfig</w:t>
      </w:r>
      <w:proofErr w:type="spellEnd"/>
      <w:r>
        <w:t xml:space="preserve"> for this </w:t>
      </w:r>
      <w:proofErr w:type="spellStart"/>
      <w:r>
        <w:rPr>
          <w:i/>
        </w:rPr>
        <w:t>measId</w:t>
      </w:r>
      <w:proofErr w:type="spellEnd"/>
      <w:r>
        <w:t>, ordered as follows:</w:t>
      </w:r>
    </w:p>
    <w:p w14:paraId="6D1DDDA2" w14:textId="77777777" w:rsidR="006E05D5" w:rsidRDefault="006E05D5" w:rsidP="006E05D5">
      <w:pPr>
        <w:pStyle w:val="B6"/>
      </w:pPr>
      <w:r>
        <w:t>6&gt;</w:t>
      </w:r>
      <w:r>
        <w:tab/>
        <w:t xml:space="preserve">if the </w:t>
      </w:r>
      <w:proofErr w:type="spellStart"/>
      <w:r>
        <w:rPr>
          <w:i/>
        </w:rPr>
        <w:t>measObject</w:t>
      </w:r>
      <w:proofErr w:type="spellEnd"/>
      <w:r>
        <w:t xml:space="preserve"> associated with this </w:t>
      </w:r>
      <w:proofErr w:type="spellStart"/>
      <w:r>
        <w:rPr>
          <w:i/>
        </w:rPr>
        <w:t>measId</w:t>
      </w:r>
      <w:proofErr w:type="spellEnd"/>
      <w:r>
        <w:t xml:space="preserve"> concerns NR:</w:t>
      </w:r>
    </w:p>
    <w:p w14:paraId="2DCC7CB9" w14:textId="77777777" w:rsidR="006E05D5" w:rsidRDefault="006E05D5" w:rsidP="006E05D5">
      <w:pPr>
        <w:pStyle w:val="B7"/>
      </w:pPr>
      <w:r>
        <w:t>7&gt;</w:t>
      </w:r>
      <w:r>
        <w:tab/>
        <w:t xml:space="preserve">if </w:t>
      </w:r>
      <w:proofErr w:type="spellStart"/>
      <w:r>
        <w:rPr>
          <w:i/>
        </w:rPr>
        <w:t>rsType</w:t>
      </w:r>
      <w:proofErr w:type="spellEnd"/>
      <w:r>
        <w:t xml:space="preserve"> in the associated </w:t>
      </w:r>
      <w:proofErr w:type="spellStart"/>
      <w:r>
        <w:rPr>
          <w:i/>
        </w:rPr>
        <w:t>reportConfig</w:t>
      </w:r>
      <w:proofErr w:type="spellEnd"/>
      <w:r>
        <w:t xml:space="preserve"> is set to </w:t>
      </w:r>
      <w:proofErr w:type="spellStart"/>
      <w:r>
        <w:rPr>
          <w:i/>
        </w:rPr>
        <w:t>ssb</w:t>
      </w:r>
      <w:proofErr w:type="spellEnd"/>
      <w:r>
        <w:t>:</w:t>
      </w:r>
    </w:p>
    <w:p w14:paraId="18D99C34" w14:textId="77777777" w:rsidR="006E05D5" w:rsidRDefault="006E05D5" w:rsidP="006E05D5">
      <w:pPr>
        <w:pStyle w:val="B8"/>
      </w:pPr>
      <w:r>
        <w:t>8&gt;</w:t>
      </w:r>
      <w:r>
        <w:tab/>
        <w:t xml:space="preserve">set </w:t>
      </w:r>
      <w:proofErr w:type="spellStart"/>
      <w:r>
        <w:rPr>
          <w:i/>
        </w:rPr>
        <w:t>resultsSSB</w:t>
      </w:r>
      <w:proofErr w:type="spellEnd"/>
      <w:r>
        <w:rPr>
          <w:i/>
        </w:rPr>
        <w:t>-Cell</w:t>
      </w:r>
      <w:r>
        <w:t xml:space="preserve"> within the </w:t>
      </w:r>
      <w:proofErr w:type="spellStart"/>
      <w:r>
        <w:rPr>
          <w:i/>
        </w:rPr>
        <w:t>measResult</w:t>
      </w:r>
      <w:proofErr w:type="spellEnd"/>
      <w:r>
        <w:t xml:space="preserve"> to include the SS/PBCH block based quantity(</w:t>
      </w:r>
      <w:proofErr w:type="spellStart"/>
      <w:r>
        <w:t>ies</w:t>
      </w:r>
      <w:proofErr w:type="spellEnd"/>
      <w:r>
        <w:t xml:space="preserve">) indicated in the </w:t>
      </w:r>
      <w:proofErr w:type="spellStart"/>
      <w:r>
        <w:rPr>
          <w:i/>
        </w:rPr>
        <w:t>reportQuantityCell</w:t>
      </w:r>
      <w:proofErr w:type="spellEnd"/>
      <w:r>
        <w:t xml:space="preserve"> within the concerned </w:t>
      </w:r>
      <w:proofErr w:type="spellStart"/>
      <w:r>
        <w:rPr>
          <w:i/>
        </w:rPr>
        <w:t>reportConfig</w:t>
      </w:r>
      <w:proofErr w:type="spellEnd"/>
      <w:r>
        <w:t>, in decreasing order of the sorting quantity, determined as specified in 5.5.5.3, i.e. the best cell is included first:</w:t>
      </w:r>
    </w:p>
    <w:p w14:paraId="6F4A25F1" w14:textId="77777777" w:rsidR="006E05D5" w:rsidRDefault="006E05D5" w:rsidP="006E05D5">
      <w:pPr>
        <w:pStyle w:val="B8"/>
        <w:ind w:firstLine="0"/>
      </w:pPr>
      <w:r>
        <w:t>9&gt;</w:t>
      </w:r>
      <w:r>
        <w:tab/>
        <w:t xml:space="preserve">if </w:t>
      </w:r>
      <w:proofErr w:type="spellStart"/>
      <w:r>
        <w:rPr>
          <w:i/>
        </w:rPr>
        <w:t>reportQuantityRsIndexes</w:t>
      </w:r>
      <w:r>
        <w:t>and</w:t>
      </w:r>
      <w:proofErr w:type="spellEnd"/>
      <w:r>
        <w:rPr>
          <w:i/>
        </w:rPr>
        <w:t xml:space="preserve"> </w:t>
      </w:r>
      <w:proofErr w:type="spellStart"/>
      <w:r>
        <w:rPr>
          <w:i/>
        </w:rPr>
        <w:t>maxNrofRSIndexesToReport</w:t>
      </w:r>
      <w:proofErr w:type="spellEnd"/>
      <w:r>
        <w:rPr>
          <w:i/>
        </w:rPr>
        <w:t xml:space="preserve"> </w:t>
      </w:r>
      <w:r>
        <w:t>are configured, include beam measurement information as described in 5.5.5.2;</w:t>
      </w:r>
    </w:p>
    <w:p w14:paraId="0A9E9174" w14:textId="77777777" w:rsidR="006E05D5" w:rsidRDefault="006E05D5" w:rsidP="006E05D5">
      <w:pPr>
        <w:pStyle w:val="B7"/>
      </w:pPr>
      <w:r>
        <w:t>…</w:t>
      </w:r>
    </w:p>
    <w:p w14:paraId="003ECF35" w14:textId="77777777" w:rsidR="006E05D5" w:rsidRDefault="006E05D5" w:rsidP="006E05D5">
      <w:pPr>
        <w:pStyle w:val="B6"/>
      </w:pPr>
      <w:r>
        <w:t>6&gt;</w:t>
      </w:r>
      <w:r>
        <w:tab/>
        <w:t xml:space="preserve">if the </w:t>
      </w:r>
      <w:proofErr w:type="spellStart"/>
      <w:r>
        <w:rPr>
          <w:i/>
        </w:rPr>
        <w:t>measObject</w:t>
      </w:r>
      <w:proofErr w:type="spellEnd"/>
      <w:r>
        <w:t xml:space="preserve"> associated with this </w:t>
      </w:r>
      <w:proofErr w:type="spellStart"/>
      <w:r>
        <w:rPr>
          <w:i/>
        </w:rPr>
        <w:t>measId</w:t>
      </w:r>
      <w:proofErr w:type="spellEnd"/>
      <w:r>
        <w:t xml:space="preserve"> concerns E-UTRA:</w:t>
      </w:r>
    </w:p>
    <w:p w14:paraId="049FE359" w14:textId="77777777" w:rsidR="006E05D5" w:rsidRDefault="006E05D5" w:rsidP="006E05D5">
      <w:pPr>
        <w:pStyle w:val="B7"/>
      </w:pPr>
      <w:r>
        <w:t>7&gt;</w:t>
      </w:r>
      <w:r>
        <w:tab/>
        <w:t xml:space="preserve">set the </w:t>
      </w:r>
      <w:proofErr w:type="spellStart"/>
      <w:r>
        <w:rPr>
          <w:i/>
        </w:rPr>
        <w:t>measResult</w:t>
      </w:r>
      <w:proofErr w:type="spellEnd"/>
      <w:r>
        <w:t xml:space="preserve"> to include the quantity(</w:t>
      </w:r>
      <w:proofErr w:type="spellStart"/>
      <w:r>
        <w:t>ies</w:t>
      </w:r>
      <w:proofErr w:type="spellEnd"/>
      <w:r>
        <w:t xml:space="preserve">) indicated in the </w:t>
      </w:r>
      <w:proofErr w:type="spellStart"/>
      <w:r>
        <w:rPr>
          <w:rFonts w:eastAsia="宋体"/>
          <w:i/>
          <w:iCs/>
        </w:rPr>
        <w:t>reportQuantity</w:t>
      </w:r>
      <w:proofErr w:type="spellEnd"/>
      <w:r>
        <w:t xml:space="preserve"> within the concerned </w:t>
      </w:r>
      <w:proofErr w:type="spellStart"/>
      <w:r>
        <w:rPr>
          <w:rFonts w:eastAsia="宋体"/>
          <w:i/>
          <w:iCs/>
        </w:rPr>
        <w:t>reportConfigInterRAT</w:t>
      </w:r>
      <w:proofErr w:type="spellEnd"/>
      <w:r>
        <w:rPr>
          <w:rFonts w:eastAsia="宋体"/>
        </w:rPr>
        <w:t xml:space="preserve"> </w:t>
      </w:r>
      <w:r>
        <w:t>in decreasing order of the sorting quantity, determined as specified in 5.5.5.3, i.e. the best cell is included first;</w:t>
      </w:r>
    </w:p>
    <w:p w14:paraId="04E17E91" w14:textId="77777777" w:rsidR="006E05D5" w:rsidRDefault="006E05D5" w:rsidP="006E05D5">
      <w:pPr>
        <w:pStyle w:val="B2"/>
      </w:pPr>
      <w:r>
        <w:t>…</w:t>
      </w:r>
    </w:p>
    <w:p w14:paraId="59C1291F" w14:textId="77777777" w:rsidR="006E05D5" w:rsidRDefault="006E05D5" w:rsidP="006E05D5">
      <w:pPr>
        <w:pStyle w:val="B1"/>
      </w:pPr>
      <w:r>
        <w:t>1&gt;</w:t>
      </w:r>
      <w:r>
        <w:tab/>
        <w:t xml:space="preserve">increment the </w:t>
      </w:r>
      <w:proofErr w:type="spellStart"/>
      <w:r>
        <w:rPr>
          <w:i/>
        </w:rPr>
        <w:t>numberOfReportsSent</w:t>
      </w:r>
      <w:proofErr w:type="spellEnd"/>
      <w:r>
        <w:t xml:space="preserve"> as defined within the </w:t>
      </w:r>
      <w:proofErr w:type="spellStart"/>
      <w:r>
        <w:rPr>
          <w:i/>
        </w:rPr>
        <w:t>VarMeasReportList</w:t>
      </w:r>
      <w:proofErr w:type="spellEnd"/>
      <w:r>
        <w:t xml:space="preserve"> for this </w:t>
      </w:r>
      <w:proofErr w:type="spellStart"/>
      <w:r>
        <w:rPr>
          <w:i/>
        </w:rPr>
        <w:t>measId</w:t>
      </w:r>
      <w:proofErr w:type="spellEnd"/>
      <w:r>
        <w:t xml:space="preserve"> by 1;</w:t>
      </w:r>
    </w:p>
    <w:p w14:paraId="625376E0" w14:textId="77777777" w:rsidR="006E05D5" w:rsidRDefault="006E05D5" w:rsidP="006E05D5">
      <w:pPr>
        <w:pStyle w:val="B1"/>
      </w:pPr>
      <w:r>
        <w:t>1&gt;</w:t>
      </w:r>
      <w:r>
        <w:tab/>
        <w:t>stop the periodical reporting timer, if running;</w:t>
      </w:r>
    </w:p>
    <w:p w14:paraId="370448B1" w14:textId="77777777" w:rsidR="006E05D5" w:rsidRDefault="006E05D5" w:rsidP="006E05D5">
      <w:pPr>
        <w:pStyle w:val="B3"/>
        <w:ind w:left="284" w:firstLine="0"/>
      </w:pPr>
      <w:r>
        <w:t>…</w:t>
      </w:r>
    </w:p>
    <w:p w14:paraId="3A65758F" w14:textId="77777777" w:rsidR="006E05D5" w:rsidRDefault="006E05D5" w:rsidP="006E05D5">
      <w:pPr>
        <w:pStyle w:val="B1"/>
      </w:pPr>
      <w:r>
        <w:t>1&gt;</w:t>
      </w:r>
      <w:r>
        <w:tab/>
        <w:t>if the UE is configured with EN-DC:</w:t>
      </w:r>
    </w:p>
    <w:p w14:paraId="615BBED2" w14:textId="77777777" w:rsidR="006E05D5" w:rsidRDefault="006E05D5" w:rsidP="006E05D5">
      <w:pPr>
        <w:pStyle w:val="B2"/>
      </w:pPr>
      <w:r>
        <w:t>2&gt;</w:t>
      </w:r>
      <w:r>
        <w:tab/>
        <w:t>if SRB3 is configured:</w:t>
      </w:r>
    </w:p>
    <w:p w14:paraId="17B47042" w14:textId="77777777" w:rsidR="006E05D5" w:rsidRDefault="006E05D5" w:rsidP="006E05D5">
      <w:pPr>
        <w:pStyle w:val="B3"/>
      </w:pPr>
      <w:r>
        <w:t>3&gt;</w:t>
      </w:r>
      <w:r>
        <w:tab/>
        <w:t xml:space="preserve">submit the </w:t>
      </w:r>
      <w:proofErr w:type="spellStart"/>
      <w:r>
        <w:rPr>
          <w:i/>
        </w:rPr>
        <w:t>MeasurementReport</w:t>
      </w:r>
      <w:proofErr w:type="spellEnd"/>
      <w:r>
        <w:rPr>
          <w:i/>
        </w:rPr>
        <w:t xml:space="preserve"> </w:t>
      </w:r>
      <w:r>
        <w:t>message via SRB3 to lower layers for transmission, upon which the procedure ends;</w:t>
      </w:r>
    </w:p>
    <w:p w14:paraId="00435205" w14:textId="77777777" w:rsidR="006E05D5" w:rsidRDefault="006E05D5" w:rsidP="006E05D5">
      <w:pPr>
        <w:pStyle w:val="B2"/>
      </w:pPr>
      <w:r>
        <w:t>2&gt;</w:t>
      </w:r>
      <w:r>
        <w:tab/>
        <w:t>else:</w:t>
      </w:r>
    </w:p>
    <w:p w14:paraId="31AE4C94" w14:textId="77777777" w:rsidR="006E05D5" w:rsidRDefault="006E05D5" w:rsidP="006E05D5">
      <w:pPr>
        <w:pStyle w:val="B3"/>
      </w:pPr>
      <w:r>
        <w:t>3&gt;</w:t>
      </w:r>
      <w:r>
        <w:tab/>
        <w:t xml:space="preserve">submit the </w:t>
      </w:r>
      <w:proofErr w:type="spellStart"/>
      <w:r>
        <w:rPr>
          <w:i/>
        </w:rPr>
        <w:t>MeasurementReport</w:t>
      </w:r>
      <w:proofErr w:type="spellEnd"/>
      <w:r>
        <w:rPr>
          <w:i/>
        </w:rPr>
        <w:t xml:space="preserve"> </w:t>
      </w:r>
      <w:r>
        <w:t xml:space="preserve">message via the EUTRA MCG embedded in E-UTRA RRC message </w:t>
      </w:r>
      <w:proofErr w:type="spellStart"/>
      <w:r>
        <w:rPr>
          <w:i/>
        </w:rPr>
        <w:t>ULInformationTransferMRDC</w:t>
      </w:r>
      <w:proofErr w:type="spellEnd"/>
      <w:r>
        <w:rPr>
          <w:i/>
        </w:rPr>
        <w:t xml:space="preserve"> </w:t>
      </w:r>
      <w:r>
        <w:t>as specified in TS 36.331 [10].</w:t>
      </w:r>
    </w:p>
    <w:p w14:paraId="06BC9D8A" w14:textId="77777777" w:rsidR="006E05D5" w:rsidRDefault="006E05D5" w:rsidP="006E05D5">
      <w:pPr>
        <w:pStyle w:val="B1"/>
      </w:pPr>
      <w:r>
        <w:t>1&gt;</w:t>
      </w:r>
      <w:r>
        <w:tab/>
        <w:t>else:</w:t>
      </w:r>
    </w:p>
    <w:p w14:paraId="0CF47BD8" w14:textId="77777777" w:rsidR="006E05D5" w:rsidRDefault="006E05D5" w:rsidP="006E05D5">
      <w:pPr>
        <w:pStyle w:val="B2"/>
        <w:rPr>
          <w:i/>
        </w:rPr>
      </w:pPr>
      <w:r>
        <w:t>2&gt;</w:t>
      </w:r>
      <w:r>
        <w:tab/>
        <w:t xml:space="preserve">submit the </w:t>
      </w:r>
      <w:proofErr w:type="spellStart"/>
      <w:r>
        <w:rPr>
          <w:i/>
        </w:rPr>
        <w:t>MeasurementReport</w:t>
      </w:r>
      <w:proofErr w:type="spellEnd"/>
      <w:r>
        <w:t xml:space="preserve"> message to lower layers for transmission, upon which the procedure ends.</w:t>
      </w:r>
    </w:p>
    <w:p w14:paraId="1A3FD69A" w14:textId="77777777" w:rsidR="006E05D5" w:rsidRDefault="006E05D5" w:rsidP="006E05D5">
      <w:r>
        <w:t xml:space="preserve"> [TS 36.331, clause 5.3.5.3]</w:t>
      </w:r>
    </w:p>
    <w:p w14:paraId="1E189037" w14:textId="77777777" w:rsidR="006E05D5" w:rsidRDefault="006E05D5" w:rsidP="006E05D5">
      <w:r>
        <w:t xml:space="preserve">If the </w:t>
      </w:r>
      <w:proofErr w:type="spellStart"/>
      <w:r>
        <w:rPr>
          <w:i/>
          <w:iCs/>
        </w:rPr>
        <w:t>RRCConnectionReconfiguration</w:t>
      </w:r>
      <w:proofErr w:type="spellEnd"/>
      <w:r>
        <w:t xml:space="preserve"> message does not include the </w:t>
      </w:r>
      <w:proofErr w:type="spellStart"/>
      <w:r>
        <w:rPr>
          <w:i/>
          <w:iCs/>
        </w:rPr>
        <w:t>mobilityControlInfo</w:t>
      </w:r>
      <w:proofErr w:type="spellEnd"/>
      <w:r>
        <w:t xml:space="preserve"> and the UE is able to comply with the configuration included in this message, the UE shall:</w:t>
      </w:r>
    </w:p>
    <w:p w14:paraId="2F613F49" w14:textId="77777777" w:rsidR="006E05D5" w:rsidRDefault="006E05D5" w:rsidP="006E05D5">
      <w:r>
        <w:t>...</w:t>
      </w:r>
    </w:p>
    <w:p w14:paraId="40C59AED" w14:textId="77777777" w:rsidR="006E05D5" w:rsidRDefault="006E05D5" w:rsidP="006E05D5">
      <w:pPr>
        <w:pStyle w:val="B1"/>
      </w:pPr>
      <w:r>
        <w:t>1&gt;</w:t>
      </w:r>
      <w:r>
        <w:tab/>
        <w:t xml:space="preserve">if the </w:t>
      </w:r>
      <w:proofErr w:type="spellStart"/>
      <w:r>
        <w:rPr>
          <w:i/>
          <w:iCs/>
        </w:rPr>
        <w:t>RRCConnectionReconfiguration</w:t>
      </w:r>
      <w:proofErr w:type="spellEnd"/>
      <w:r>
        <w:t xml:space="preserve"> message includes the </w:t>
      </w:r>
      <w:proofErr w:type="spellStart"/>
      <w:r>
        <w:rPr>
          <w:i/>
          <w:iCs/>
        </w:rPr>
        <w:t>measConfig</w:t>
      </w:r>
      <w:proofErr w:type="spellEnd"/>
      <w:r>
        <w:t>:</w:t>
      </w:r>
    </w:p>
    <w:p w14:paraId="77D553E8" w14:textId="77777777" w:rsidR="006E05D5" w:rsidRDefault="006E05D5" w:rsidP="006E05D5">
      <w:pPr>
        <w:pStyle w:val="B2"/>
      </w:pPr>
      <w:r>
        <w:t>2&gt;</w:t>
      </w:r>
      <w:r>
        <w:tab/>
        <w:t>perform the measurement configuration procedure as specified in 5.5.2;</w:t>
      </w:r>
    </w:p>
    <w:p w14:paraId="4E00D501" w14:textId="77777777" w:rsidR="006E05D5" w:rsidRDefault="006E05D5" w:rsidP="006E05D5">
      <w:r>
        <w:lastRenderedPageBreak/>
        <w:t>...</w:t>
      </w:r>
    </w:p>
    <w:p w14:paraId="10F86C98" w14:textId="77777777" w:rsidR="006E05D5" w:rsidRDefault="006E05D5" w:rsidP="006E05D5">
      <w:r>
        <w:t>[TS 36.331, clause 5.5.4.1]</w:t>
      </w:r>
    </w:p>
    <w:p w14:paraId="256AC5E8" w14:textId="77777777" w:rsidR="006E05D5" w:rsidRDefault="006E05D5" w:rsidP="006E05D5">
      <w:r>
        <w:t>The UE shall:</w:t>
      </w:r>
    </w:p>
    <w:p w14:paraId="0C372216" w14:textId="77777777" w:rsidR="006E05D5" w:rsidRDefault="006E05D5" w:rsidP="006E05D5">
      <w:pPr>
        <w:pStyle w:val="B1"/>
      </w:pPr>
      <w:r>
        <w:t>1&gt;</w:t>
      </w:r>
      <w:r>
        <w:tab/>
        <w:t xml:space="preserve">for each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w:t>
      </w:r>
    </w:p>
    <w:p w14:paraId="3A236070" w14:textId="77777777" w:rsidR="006E05D5" w:rsidRDefault="006E05D5" w:rsidP="006E05D5">
      <w:pPr>
        <w:pStyle w:val="B2"/>
      </w:pPr>
      <w:r>
        <w:t>2&gt;</w:t>
      </w:r>
      <w:r>
        <w:tab/>
        <w:t>else:</w:t>
      </w:r>
    </w:p>
    <w:p w14:paraId="7A37763C" w14:textId="77777777" w:rsidR="006E05D5" w:rsidRDefault="006E05D5" w:rsidP="006E05D5">
      <w:pPr>
        <w:pStyle w:val="B3"/>
      </w:pPr>
      <w:r>
        <w:rPr>
          <w:color w:val="000000"/>
        </w:rPr>
        <w:t>3&gt;</w:t>
      </w:r>
      <w:r>
        <w:rPr>
          <w:color w:val="000000"/>
        </w:rPr>
        <w:tab/>
        <w:t xml:space="preserve">if the </w:t>
      </w:r>
      <w:r>
        <w:t xml:space="preserve">corresponding </w:t>
      </w:r>
      <w:proofErr w:type="spellStart"/>
      <w:r>
        <w:rPr>
          <w:i/>
          <w:iCs/>
        </w:rPr>
        <w:t>measObject</w:t>
      </w:r>
      <w:proofErr w:type="spellEnd"/>
      <w:r>
        <w:t xml:space="preserve"> concerns E-UTRA:</w:t>
      </w:r>
    </w:p>
    <w:p w14:paraId="3CBFDBED" w14:textId="77777777" w:rsidR="006E05D5" w:rsidRDefault="006E05D5" w:rsidP="006E05D5">
      <w:pPr>
        <w:pStyle w:val="B4"/>
        <w:rPr>
          <w:color w:val="000000"/>
        </w:rPr>
      </w:pPr>
      <w:r>
        <w:t>4&gt;</w:t>
      </w:r>
      <w:r>
        <w:tab/>
        <w:t xml:space="preserve">if the </w:t>
      </w:r>
      <w:proofErr w:type="spellStart"/>
      <w:r>
        <w:rPr>
          <w:i/>
          <w:iCs/>
        </w:rPr>
        <w:t>ue-RxTxTimeDiffPeriodical</w:t>
      </w:r>
      <w:proofErr w:type="spellEnd"/>
      <w:r>
        <w:t>,</w:t>
      </w:r>
      <w:r>
        <w:rPr>
          <w:i/>
          <w:iCs/>
        </w:rPr>
        <w:t xml:space="preserve"> eventA1 </w:t>
      </w:r>
      <w:r>
        <w:t>or</w:t>
      </w:r>
      <w:r>
        <w:rPr>
          <w:i/>
          <w:iCs/>
        </w:rPr>
        <w:t xml:space="preserve"> eventA2 </w:t>
      </w:r>
      <w:r>
        <w:t xml:space="preserve">is configured in the corresponding </w:t>
      </w:r>
      <w:proofErr w:type="spellStart"/>
      <w:r>
        <w:rPr>
          <w:rFonts w:eastAsia="PMingLiU"/>
          <w:i/>
          <w:iCs/>
        </w:rPr>
        <w:t>r</w:t>
      </w:r>
      <w:r>
        <w:rPr>
          <w:i/>
          <w:iCs/>
        </w:rPr>
        <w:t>eportConfig</w:t>
      </w:r>
      <w:proofErr w:type="spellEnd"/>
      <w:r>
        <w:t>:</w:t>
      </w:r>
    </w:p>
    <w:p w14:paraId="2764DDF4" w14:textId="77777777" w:rsidR="006E05D5" w:rsidRDefault="006E05D5" w:rsidP="006E05D5">
      <w:pPr>
        <w:pStyle w:val="B5"/>
      </w:pPr>
      <w:r>
        <w:t>5&gt;</w:t>
      </w:r>
      <w:r>
        <w:tab/>
        <w:t>consider only the serving cell to be applicable;</w:t>
      </w:r>
    </w:p>
    <w:p w14:paraId="63A39EB9" w14:textId="77777777" w:rsidR="006E05D5" w:rsidRDefault="006E05D5" w:rsidP="006E05D5">
      <w:pPr>
        <w:pStyle w:val="B4"/>
      </w:pPr>
      <w:r>
        <w:t>4&gt;</w:t>
      </w:r>
      <w:r>
        <w:tab/>
        <w:t>else:</w:t>
      </w:r>
    </w:p>
    <w:p w14:paraId="170D0B2E" w14:textId="77777777" w:rsidR="006E05D5" w:rsidRDefault="006E05D5" w:rsidP="006E05D5">
      <w:pPr>
        <w:pStyle w:val="B5"/>
        <w:rPr>
          <w:color w:val="000000"/>
        </w:rPr>
      </w:pPr>
      <w:r>
        <w:t>5&gt;</w:t>
      </w:r>
      <w:r>
        <w:tab/>
        <w:t xml:space="preserve">consider any neighbouring cell detected on the associated frequency to be applicable when the concerned cell is not included in the </w:t>
      </w:r>
      <w:proofErr w:type="spellStart"/>
      <w:r>
        <w:rPr>
          <w:i/>
          <w:iCs/>
        </w:rPr>
        <w:t>excludedCellsToAddModList</w:t>
      </w:r>
      <w:proofErr w:type="spellEnd"/>
      <w:r>
        <w:t xml:space="preserve"> </w:t>
      </w:r>
      <w:r>
        <w:rPr>
          <w:color w:val="000000"/>
        </w:rPr>
        <w:t xml:space="preserve">defined within the </w:t>
      </w:r>
      <w:proofErr w:type="spellStart"/>
      <w:r>
        <w:rPr>
          <w:i/>
          <w:iCs/>
          <w:color w:val="000000"/>
        </w:rPr>
        <w:t>VarMeasConfig</w:t>
      </w:r>
      <w:proofErr w:type="spellEnd"/>
      <w:r>
        <w:rPr>
          <w:color w:val="000000"/>
        </w:rPr>
        <w:t xml:space="preserve"> for this </w:t>
      </w:r>
      <w:proofErr w:type="spellStart"/>
      <w:r>
        <w:rPr>
          <w:i/>
          <w:iCs/>
          <w:color w:val="000000"/>
        </w:rPr>
        <w:t>measId</w:t>
      </w:r>
      <w:proofErr w:type="spellEnd"/>
      <w:r>
        <w:rPr>
          <w:color w:val="000000"/>
        </w:rPr>
        <w:t>;</w:t>
      </w:r>
    </w:p>
    <w:p w14:paraId="6A72B3BB" w14:textId="77777777" w:rsidR="006E05D5" w:rsidRDefault="006E05D5" w:rsidP="006E05D5">
      <w:pPr>
        <w:pStyle w:val="B2"/>
      </w:pPr>
      <w:r>
        <w:t>…</w:t>
      </w:r>
    </w:p>
    <w:p w14:paraId="4D660CD6" w14:textId="77777777" w:rsidR="006E05D5" w:rsidRDefault="006E05D5" w:rsidP="006E05D5">
      <w:pPr>
        <w:pStyle w:val="B2"/>
      </w:pPr>
      <w:r>
        <w:t>2&gt;</w:t>
      </w:r>
      <w:r>
        <w:tab/>
        <w:t xml:space="preserve">if the </w:t>
      </w:r>
      <w:proofErr w:type="spellStart"/>
      <w:r>
        <w:rPr>
          <w:i/>
          <w:iCs/>
        </w:rPr>
        <w:t>triggerType</w:t>
      </w:r>
      <w:proofErr w:type="spellEnd"/>
      <w:r>
        <w:t xml:space="preserve"> is set to '</w:t>
      </w:r>
      <w:r>
        <w:rPr>
          <w:i/>
          <w:iCs/>
        </w:rPr>
        <w:t>event</w:t>
      </w:r>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color w:val="000000"/>
        </w:rPr>
        <w:t>VarMeasReportList</w:t>
      </w:r>
      <w:proofErr w:type="spellEnd"/>
      <w:r>
        <w:rPr>
          <w:color w:val="000000"/>
        </w:rPr>
        <w:t xml:space="preserve"> does not include </w:t>
      </w:r>
      <w:proofErr w:type="gramStart"/>
      <w:r>
        <w:rPr>
          <w:color w:val="000000"/>
        </w:rPr>
        <w:t>an</w:t>
      </w:r>
      <w:proofErr w:type="gramEnd"/>
      <w:r>
        <w:rPr>
          <w:color w:val="000000"/>
        </w:rPr>
        <w:t xml:space="preserve"> </w:t>
      </w:r>
      <w:r>
        <w:t>measurement reporting</w:t>
      </w:r>
      <w:r>
        <w:rPr>
          <w:color w:val="000000"/>
        </w:rPr>
        <w:t xml:space="preserve"> entry for this </w:t>
      </w:r>
      <w:proofErr w:type="spellStart"/>
      <w:r>
        <w:rPr>
          <w:i/>
          <w:iCs/>
          <w:color w:val="000000"/>
        </w:rPr>
        <w:t>measId</w:t>
      </w:r>
      <w:proofErr w:type="spellEnd"/>
      <w:r>
        <w:rPr>
          <w:i/>
          <w:iCs/>
          <w:color w:val="000000"/>
        </w:rPr>
        <w:t xml:space="preserve"> </w:t>
      </w:r>
      <w:r>
        <w:rPr>
          <w:color w:val="000000"/>
        </w:rPr>
        <w:t>(a first cell triggers the event)</w:t>
      </w:r>
      <w:r>
        <w:t>:</w:t>
      </w:r>
    </w:p>
    <w:p w14:paraId="5F0749E7" w14:textId="77777777" w:rsidR="006E05D5" w:rsidRDefault="006E05D5" w:rsidP="006E05D5">
      <w:pPr>
        <w:pStyle w:val="B3"/>
      </w:pPr>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p>
    <w:p w14:paraId="35AB0CCB" w14:textId="77777777" w:rsidR="006E05D5" w:rsidRDefault="006E05D5" w:rsidP="006E05D5">
      <w:pPr>
        <w:pStyle w:val="B3"/>
      </w:pPr>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p>
    <w:p w14:paraId="7E169478" w14:textId="77777777" w:rsidR="006E05D5" w:rsidRDefault="006E05D5" w:rsidP="006E05D5">
      <w:pPr>
        <w:pStyle w:val="B3"/>
        <w:rPr>
          <w:color w:val="000000"/>
        </w:rPr>
      </w:pPr>
      <w:r>
        <w:rPr>
          <w:color w:val="000000"/>
        </w:rPr>
        <w:t>3&gt;</w:t>
      </w:r>
      <w:r>
        <w:rPr>
          <w:color w:val="000000"/>
        </w:rPr>
        <w:tab/>
        <w:t xml:space="preserve">include the concerned cell(s) 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color w:val="000000"/>
        </w:rPr>
        <w:t>measId</w:t>
      </w:r>
      <w:proofErr w:type="spellEnd"/>
      <w:r>
        <w:rPr>
          <w:color w:val="000000"/>
        </w:rPr>
        <w:t>;</w:t>
      </w:r>
    </w:p>
    <w:p w14:paraId="434ABFCC" w14:textId="77777777" w:rsidR="006E05D5" w:rsidRDefault="006E05D5" w:rsidP="006E05D5">
      <w:pPr>
        <w:pStyle w:val="B3"/>
      </w:pPr>
      <w:r>
        <w:t>3&gt;</w:t>
      </w:r>
      <w:r>
        <w:tab/>
        <w:t>initiate the measurement reporting procedure, as specified in 5.5.5;</w:t>
      </w:r>
    </w:p>
    <w:p w14:paraId="25ACC6DC" w14:textId="77777777" w:rsidR="006E05D5" w:rsidRDefault="006E05D5" w:rsidP="006E05D5">
      <w:pPr>
        <w:pStyle w:val="B2"/>
      </w:pPr>
      <w:r>
        <w:t>2&gt;</w:t>
      </w:r>
      <w:r>
        <w:tab/>
        <w:t xml:space="preserve">if the </w:t>
      </w:r>
      <w:proofErr w:type="spellStart"/>
      <w:r>
        <w:rPr>
          <w:i/>
          <w:iCs/>
        </w:rPr>
        <w:t>triggerType</w:t>
      </w:r>
      <w:proofErr w:type="spellEnd"/>
      <w:r>
        <w:t xml:space="preserve"> is set to '</w:t>
      </w:r>
      <w:r>
        <w:rPr>
          <w:i/>
          <w:iCs/>
        </w:rPr>
        <w:t>event</w:t>
      </w:r>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not included in the </w:t>
      </w:r>
      <w:proofErr w:type="spellStart"/>
      <w:r>
        <w:rPr>
          <w:i/>
          <w:iCs/>
        </w:rPr>
        <w:t>cellsTriggeredList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t>
      </w:r>
      <w:r>
        <w:rPr>
          <w:color w:val="000000"/>
        </w:rPr>
        <w:t>(a subsequent cell triggers the event)</w:t>
      </w:r>
      <w:r>
        <w:t>:</w:t>
      </w:r>
    </w:p>
    <w:p w14:paraId="70559FEA" w14:textId="77777777" w:rsidR="006E05D5" w:rsidRDefault="006E05D5" w:rsidP="006E05D5">
      <w:pPr>
        <w:pStyle w:val="B3"/>
        <w:rPr>
          <w:color w:val="000000"/>
        </w:rPr>
      </w:pPr>
      <w:r>
        <w:rPr>
          <w:color w:val="000000"/>
        </w:rPr>
        <w:t>3&gt;</w:t>
      </w:r>
      <w:r>
        <w:rPr>
          <w:color w:val="000000"/>
        </w:rPr>
        <w:tab/>
        <w:t xml:space="preserve">set the </w:t>
      </w:r>
      <w:proofErr w:type="spellStart"/>
      <w:r>
        <w:rPr>
          <w:i/>
          <w:iCs/>
        </w:rPr>
        <w:t>numberOfReportsSent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color w:val="000000"/>
        </w:rPr>
        <w:t>measId</w:t>
      </w:r>
      <w:proofErr w:type="spellEnd"/>
      <w:r>
        <w:rPr>
          <w:color w:val="000000"/>
        </w:rPr>
        <w:t xml:space="preserve"> to 0;</w:t>
      </w:r>
    </w:p>
    <w:p w14:paraId="1FE4C47A" w14:textId="77777777" w:rsidR="006E05D5" w:rsidRDefault="006E05D5" w:rsidP="006E05D5">
      <w:pPr>
        <w:pStyle w:val="B3"/>
        <w:rPr>
          <w:color w:val="000000"/>
        </w:rPr>
      </w:pPr>
      <w:r>
        <w:rPr>
          <w:color w:val="000000"/>
        </w:rPr>
        <w:t>3&gt;</w:t>
      </w:r>
      <w:r>
        <w:rPr>
          <w:color w:val="000000"/>
        </w:rPr>
        <w:tab/>
        <w:t xml:space="preserve">include the concerned cell(s) 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color w:val="000000"/>
        </w:rPr>
        <w:t>measId</w:t>
      </w:r>
      <w:proofErr w:type="spellEnd"/>
      <w:r>
        <w:rPr>
          <w:color w:val="000000"/>
        </w:rPr>
        <w:t>;</w:t>
      </w:r>
    </w:p>
    <w:p w14:paraId="26524886" w14:textId="77777777" w:rsidR="006E05D5" w:rsidRDefault="006E05D5" w:rsidP="006E05D5">
      <w:pPr>
        <w:pStyle w:val="B3"/>
      </w:pPr>
      <w:r>
        <w:t>3&gt;</w:t>
      </w:r>
      <w:r>
        <w:tab/>
        <w:t>initiate the measurement reporting procedure, as specified in 5.5.5;</w:t>
      </w:r>
    </w:p>
    <w:p w14:paraId="3DB50C1B" w14:textId="77777777" w:rsidR="006E05D5" w:rsidRDefault="006E05D5" w:rsidP="006E05D5">
      <w:pPr>
        <w:pStyle w:val="B2"/>
      </w:pPr>
      <w:r>
        <w:t>2&gt;</w:t>
      </w:r>
      <w:r>
        <w:tab/>
      </w:r>
      <w:r>
        <w:tab/>
        <w:t xml:space="preserve">if the </w:t>
      </w:r>
      <w:proofErr w:type="spellStart"/>
      <w:r>
        <w:rPr>
          <w:i/>
          <w:iCs/>
        </w:rPr>
        <w:t>triggerType</w:t>
      </w:r>
      <w:proofErr w:type="spellEnd"/>
      <w:r>
        <w:t xml:space="preserve"> is set to '</w:t>
      </w:r>
      <w:r>
        <w:rPr>
          <w:i/>
          <w:iCs/>
        </w:rPr>
        <w:t>event</w:t>
      </w:r>
      <w:r>
        <w:t xml:space="preserve">' and if the leaving condition applicable for this event is fulfilled for one or more of the cells included </w:t>
      </w:r>
      <w:r>
        <w:rPr>
          <w:color w:val="000000"/>
        </w:rPr>
        <w:t xml:space="preserve">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rPr>
        <w:t>measId</w:t>
      </w:r>
      <w:proofErr w:type="spellEnd"/>
      <w:r>
        <w:rPr>
          <w:color w:val="000000"/>
        </w:rPr>
        <w:t xml:space="preserve"> </w:t>
      </w:r>
      <w:r>
        <w:t xml:space="preserve">for all measurements after layer 3 filtering taken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p>
    <w:p w14:paraId="659E2FF6" w14:textId="77777777" w:rsidR="006E05D5" w:rsidRDefault="006E05D5" w:rsidP="006E05D5">
      <w:pPr>
        <w:pStyle w:val="B3"/>
        <w:rPr>
          <w:color w:val="000000"/>
        </w:rPr>
      </w:pPr>
      <w:r>
        <w:rPr>
          <w:color w:val="000000"/>
        </w:rPr>
        <w:t>3&gt;</w:t>
      </w:r>
      <w:r>
        <w:rPr>
          <w:color w:val="000000"/>
        </w:rPr>
        <w:tab/>
        <w:t xml:space="preserve">remove the concerned cell(s) 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rPr>
        <w:t>measId</w:t>
      </w:r>
      <w:proofErr w:type="spellEnd"/>
      <w:r>
        <w:rPr>
          <w:color w:val="000000"/>
        </w:rPr>
        <w:t>;</w:t>
      </w:r>
    </w:p>
    <w:p w14:paraId="00A2ED80" w14:textId="77777777" w:rsidR="006E05D5" w:rsidRDefault="006E05D5" w:rsidP="006E05D5">
      <w:pPr>
        <w:pStyle w:val="B3"/>
        <w:rPr>
          <w:color w:val="000000"/>
        </w:rPr>
      </w:pPr>
      <w:r>
        <w:rPr>
          <w:color w:val="000000"/>
        </w:rPr>
        <w:t>3&gt;</w:t>
      </w:r>
      <w:r>
        <w:rPr>
          <w:color w:val="000000"/>
        </w:rPr>
        <w:tab/>
        <w:t xml:space="preserve">if </w:t>
      </w:r>
      <w:proofErr w:type="spellStart"/>
      <w:r>
        <w:rPr>
          <w:i/>
          <w:iCs/>
          <w:color w:val="000000"/>
        </w:rPr>
        <w:t>reportOnLeave</w:t>
      </w:r>
      <w:proofErr w:type="spellEnd"/>
      <w:r>
        <w:rPr>
          <w:color w:val="000000"/>
        </w:rPr>
        <w:t xml:space="preserve"> is set to </w:t>
      </w:r>
      <w:r>
        <w:rPr>
          <w:i/>
          <w:iCs/>
          <w:color w:val="000000"/>
        </w:rPr>
        <w:t>TRUE</w:t>
      </w:r>
      <w:r>
        <w:rPr>
          <w:color w:val="000000"/>
        </w:rPr>
        <w:t xml:space="preserve"> for the corresponding reporting configuration:</w:t>
      </w:r>
    </w:p>
    <w:p w14:paraId="057E0804" w14:textId="77777777" w:rsidR="006E05D5" w:rsidRDefault="006E05D5" w:rsidP="006E05D5">
      <w:pPr>
        <w:pStyle w:val="B4"/>
        <w:rPr>
          <w:color w:val="000000"/>
        </w:rPr>
      </w:pPr>
      <w:r>
        <w:rPr>
          <w:color w:val="000000"/>
        </w:rPr>
        <w:t>4&gt;</w:t>
      </w:r>
      <w:r>
        <w:rPr>
          <w:color w:val="000000"/>
        </w:rPr>
        <w:tab/>
      </w:r>
      <w:r>
        <w:t>initiate the measurement reporting procedure, as specified in 5.5.5;</w:t>
      </w:r>
    </w:p>
    <w:p w14:paraId="4F0643FD" w14:textId="77777777" w:rsidR="006E05D5" w:rsidRDefault="006E05D5" w:rsidP="006E05D5">
      <w:pPr>
        <w:pStyle w:val="B3"/>
        <w:rPr>
          <w:color w:val="000000"/>
        </w:rPr>
      </w:pPr>
      <w:r>
        <w:rPr>
          <w:color w:val="000000"/>
        </w:rPr>
        <w:t>3&gt;</w:t>
      </w:r>
      <w:r>
        <w:rPr>
          <w:color w:val="000000"/>
        </w:rPr>
        <w:tab/>
        <w:t xml:space="preserve">if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rPr>
        <w:t>measId</w:t>
      </w:r>
      <w:proofErr w:type="spellEnd"/>
      <w:r>
        <w:rPr>
          <w:i/>
          <w:iCs/>
        </w:rPr>
        <w:t xml:space="preserve"> </w:t>
      </w:r>
      <w:r>
        <w:rPr>
          <w:color w:val="000000"/>
        </w:rPr>
        <w:t>is empty:</w:t>
      </w:r>
    </w:p>
    <w:p w14:paraId="3E6B31A3" w14:textId="77777777" w:rsidR="006E05D5" w:rsidRDefault="006E05D5" w:rsidP="006E05D5">
      <w:pPr>
        <w:pStyle w:val="B4"/>
      </w:pPr>
      <w:r>
        <w:lastRenderedPageBreak/>
        <w:t>4&gt;</w:t>
      </w:r>
      <w:r>
        <w:tab/>
        <w:t xml:space="preserve">remove the measurement reporting entry within the </w:t>
      </w:r>
      <w:proofErr w:type="spellStart"/>
      <w:r>
        <w:rPr>
          <w:i/>
          <w:iCs/>
        </w:rPr>
        <w:t>VarMeasReportList</w:t>
      </w:r>
      <w:proofErr w:type="spellEnd"/>
      <w:r>
        <w:t xml:space="preserve"> for this </w:t>
      </w:r>
      <w:proofErr w:type="spellStart"/>
      <w:r>
        <w:rPr>
          <w:i/>
          <w:iCs/>
        </w:rPr>
        <w:t>measId</w:t>
      </w:r>
      <w:proofErr w:type="spellEnd"/>
      <w:r>
        <w:t>;</w:t>
      </w:r>
    </w:p>
    <w:p w14:paraId="315C03F2" w14:textId="77777777" w:rsidR="006E05D5" w:rsidRDefault="006E05D5" w:rsidP="006E05D5">
      <w:pPr>
        <w:pStyle w:val="B4"/>
      </w:pPr>
      <w:r>
        <w:t>4&gt;</w:t>
      </w:r>
      <w:r>
        <w:tab/>
        <w:t xml:space="preserve">stop the periodical reporting timer for this </w:t>
      </w:r>
      <w:proofErr w:type="spellStart"/>
      <w:r>
        <w:rPr>
          <w:i/>
          <w:iCs/>
        </w:rPr>
        <w:t>measId</w:t>
      </w:r>
      <w:proofErr w:type="spellEnd"/>
      <w:r>
        <w:t>, if running;</w:t>
      </w:r>
    </w:p>
    <w:p w14:paraId="32102A90" w14:textId="77777777" w:rsidR="006E05D5" w:rsidRDefault="006E05D5" w:rsidP="006E05D5">
      <w:pPr>
        <w:pStyle w:val="B2"/>
      </w:pPr>
      <w:r>
        <w:t>2&gt;</w:t>
      </w:r>
      <w:r>
        <w:tab/>
        <w:t xml:space="preserve">if the </w:t>
      </w:r>
      <w:r>
        <w:rPr>
          <w:i/>
          <w:iCs/>
        </w:rPr>
        <w:t>purpose</w:t>
      </w:r>
      <w:r>
        <w:t xml:space="preserve"> is included and set to '</w:t>
      </w:r>
      <w:proofErr w:type="spellStart"/>
      <w:r>
        <w:rPr>
          <w:i/>
          <w:iCs/>
        </w:rPr>
        <w:t>reportStrongestCells</w:t>
      </w:r>
      <w:proofErr w:type="spellEnd"/>
      <w:r>
        <w:t>' or to '</w:t>
      </w:r>
      <w:proofErr w:type="spellStart"/>
      <w:r>
        <w:rPr>
          <w:i/>
          <w:iCs/>
        </w:rPr>
        <w:t>reportStrongestCellsForSON</w:t>
      </w:r>
      <w:proofErr w:type="spellEnd"/>
      <w:r>
        <w:t>' and if a (first) measurement result is available for one or more applicable cells:</w:t>
      </w:r>
    </w:p>
    <w:p w14:paraId="313DB360" w14:textId="77777777" w:rsidR="006E05D5" w:rsidRDefault="006E05D5" w:rsidP="006E05D5">
      <w:pPr>
        <w:pStyle w:val="B3"/>
      </w:pPr>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p>
    <w:p w14:paraId="27173448" w14:textId="77777777" w:rsidR="006E05D5" w:rsidRDefault="006E05D5" w:rsidP="006E05D5">
      <w:pPr>
        <w:pStyle w:val="B3"/>
      </w:pPr>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p>
    <w:p w14:paraId="403D6FCB" w14:textId="77777777" w:rsidR="006E05D5" w:rsidRDefault="006E05D5" w:rsidP="006E05D5">
      <w:pPr>
        <w:pStyle w:val="B3"/>
      </w:pPr>
      <w:r>
        <w:t>3&gt;</w:t>
      </w:r>
      <w:r>
        <w:tab/>
        <w:t>initiate the measurement reporting procedure, as specified in 5.5.5;</w:t>
      </w:r>
    </w:p>
    <w:p w14:paraId="0FF69D16" w14:textId="77777777" w:rsidR="006E05D5" w:rsidRDefault="006E05D5" w:rsidP="006E05D5">
      <w:pPr>
        <w:pStyle w:val="NO"/>
      </w:pPr>
      <w:r>
        <w:t>NOTE 1:</w:t>
      </w:r>
      <w:r>
        <w:tab/>
        <w:t xml:space="preserve">If the </w:t>
      </w:r>
      <w:r>
        <w:rPr>
          <w:i/>
          <w:iCs/>
        </w:rPr>
        <w:t>purpose</w:t>
      </w:r>
      <w:r>
        <w:t xml:space="preserve"> is set to '</w:t>
      </w:r>
      <w:proofErr w:type="spellStart"/>
      <w:r>
        <w:rPr>
          <w:i/>
          <w:iCs/>
        </w:rPr>
        <w:t>reportStrongestCells</w:t>
      </w:r>
      <w:proofErr w:type="spellEnd"/>
      <w:r>
        <w:t>', the UE initiates a first measurement report immediately after the quantity to be reported becomes available for at least either serving cell or one of the applicable cells. If the purpose is set to '</w:t>
      </w:r>
      <w:proofErr w:type="spellStart"/>
      <w:r>
        <w:rPr>
          <w:i/>
          <w:iCs/>
        </w:rPr>
        <w:t>reportStrongestCellsForSON</w:t>
      </w:r>
      <w:proofErr w:type="spellEnd"/>
      <w:r>
        <w:t>', the UE initiates a first measurement report when it has determined the strongest cells on the associated frequency.</w:t>
      </w:r>
    </w:p>
    <w:p w14:paraId="02F4FC69" w14:textId="77777777" w:rsidR="006E05D5" w:rsidRDefault="006E05D5" w:rsidP="006E05D5">
      <w:pPr>
        <w:pStyle w:val="B2"/>
      </w:pPr>
      <w:r>
        <w:t>2&gt;</w:t>
      </w:r>
      <w:r>
        <w:tab/>
        <w:t xml:space="preserve">upon expiry of the periodical reporting timer for this </w:t>
      </w:r>
      <w:proofErr w:type="spellStart"/>
      <w:r>
        <w:rPr>
          <w:i/>
          <w:iCs/>
        </w:rPr>
        <w:t>measId</w:t>
      </w:r>
      <w:proofErr w:type="spellEnd"/>
      <w:r>
        <w:rPr>
          <w:color w:val="000000"/>
        </w:rPr>
        <w:t>:</w:t>
      </w:r>
    </w:p>
    <w:p w14:paraId="0B83EA17" w14:textId="77777777" w:rsidR="006E05D5" w:rsidRDefault="006E05D5" w:rsidP="006E05D5">
      <w:pPr>
        <w:pStyle w:val="B3"/>
      </w:pPr>
      <w:r>
        <w:t>3&gt;</w:t>
      </w:r>
      <w:r>
        <w:tab/>
        <w:t>initiate the measurement reporting procedure, as specified in 5.5.5;</w:t>
      </w:r>
    </w:p>
    <w:p w14:paraId="5EB832B2" w14:textId="77777777" w:rsidR="006E05D5" w:rsidRDefault="006E05D5" w:rsidP="006E05D5">
      <w:pPr>
        <w:pStyle w:val="B2"/>
      </w:pPr>
      <w:r>
        <w:t>2&gt;</w:t>
      </w:r>
      <w:r>
        <w:tab/>
        <w:t xml:space="preserve">if the </w:t>
      </w:r>
      <w:r>
        <w:rPr>
          <w:i/>
          <w:iCs/>
        </w:rPr>
        <w:t>purpose is</w:t>
      </w:r>
      <w:r>
        <w:t xml:space="preserve"> included and set to '</w:t>
      </w:r>
      <w:proofErr w:type="spellStart"/>
      <w:r>
        <w:rPr>
          <w:i/>
          <w:iCs/>
        </w:rPr>
        <w:t>reportCGI</w:t>
      </w:r>
      <w:proofErr w:type="spellEnd"/>
      <w:r>
        <w:t xml:space="preserve">' and if the UE acquired the information needed to set all fields of </w:t>
      </w:r>
      <w:proofErr w:type="spellStart"/>
      <w:r>
        <w:rPr>
          <w:i/>
          <w:iCs/>
        </w:rPr>
        <w:t>cgi</w:t>
      </w:r>
      <w:proofErr w:type="spellEnd"/>
      <w:r>
        <w:rPr>
          <w:i/>
          <w:iCs/>
        </w:rPr>
        <w:t>-Info</w:t>
      </w:r>
      <w:r>
        <w:t xml:space="preserve"> for the requested cell:</w:t>
      </w:r>
    </w:p>
    <w:p w14:paraId="5B7DCC4A" w14:textId="77777777" w:rsidR="006E05D5" w:rsidRDefault="006E05D5" w:rsidP="006E05D5">
      <w:pPr>
        <w:pStyle w:val="B3"/>
      </w:pPr>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p>
    <w:p w14:paraId="04132A8C" w14:textId="77777777" w:rsidR="006E05D5" w:rsidRDefault="006E05D5" w:rsidP="006E05D5">
      <w:pPr>
        <w:pStyle w:val="B3"/>
      </w:pPr>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p>
    <w:p w14:paraId="6E53F368" w14:textId="77777777" w:rsidR="006E05D5" w:rsidRDefault="006E05D5" w:rsidP="006E05D5">
      <w:pPr>
        <w:pStyle w:val="B3"/>
      </w:pPr>
      <w:r>
        <w:t>3&gt;</w:t>
      </w:r>
      <w:r>
        <w:tab/>
        <w:t>stop timer T321;</w:t>
      </w:r>
    </w:p>
    <w:p w14:paraId="25ADBF9D" w14:textId="77777777" w:rsidR="006E05D5" w:rsidRDefault="006E05D5" w:rsidP="006E05D5">
      <w:pPr>
        <w:pStyle w:val="B3"/>
      </w:pPr>
      <w:r>
        <w:t>3&gt;</w:t>
      </w:r>
      <w:r>
        <w:tab/>
        <w:t>initiate the measurement reporting procedure, as specified in 5.5.5;</w:t>
      </w:r>
    </w:p>
    <w:p w14:paraId="159CB3FE" w14:textId="77777777" w:rsidR="006E05D5" w:rsidRDefault="006E05D5" w:rsidP="006E05D5">
      <w:pPr>
        <w:pStyle w:val="B2"/>
      </w:pPr>
      <w:r>
        <w:t>2&gt;</w:t>
      </w:r>
      <w:r>
        <w:tab/>
        <w:t xml:space="preserve">upon expiry of the T321 for this </w:t>
      </w:r>
      <w:proofErr w:type="spellStart"/>
      <w:r>
        <w:rPr>
          <w:i/>
          <w:iCs/>
        </w:rPr>
        <w:t>measId</w:t>
      </w:r>
      <w:proofErr w:type="spellEnd"/>
      <w:r>
        <w:rPr>
          <w:color w:val="000000"/>
        </w:rPr>
        <w:t>:</w:t>
      </w:r>
    </w:p>
    <w:p w14:paraId="37B1D577" w14:textId="77777777" w:rsidR="006E05D5" w:rsidRDefault="006E05D5" w:rsidP="006E05D5">
      <w:pPr>
        <w:pStyle w:val="B3"/>
      </w:pPr>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p>
    <w:p w14:paraId="3C5706EE" w14:textId="77777777" w:rsidR="006E05D5" w:rsidRDefault="006E05D5" w:rsidP="006E05D5">
      <w:pPr>
        <w:pStyle w:val="B3"/>
      </w:pPr>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p>
    <w:p w14:paraId="71B1A3FC" w14:textId="77777777" w:rsidR="006E05D5" w:rsidRDefault="006E05D5" w:rsidP="006E05D5">
      <w:pPr>
        <w:pStyle w:val="B3"/>
      </w:pPr>
      <w:r>
        <w:t>3&gt;</w:t>
      </w:r>
      <w:r>
        <w:tab/>
        <w:t>initiate the measurement reporting procedure, as specified in 5.5.5;</w:t>
      </w:r>
    </w:p>
    <w:p w14:paraId="46ECFE58" w14:textId="77777777" w:rsidR="006E05D5" w:rsidRDefault="006E05D5" w:rsidP="006E05D5">
      <w:pPr>
        <w:pStyle w:val="NO"/>
      </w:pPr>
      <w:r>
        <w:t>NOTE 2:</w:t>
      </w:r>
      <w:r>
        <w:tab/>
        <w:t xml:space="preserve">The UE does not stop the periodical reporting with </w:t>
      </w:r>
      <w:proofErr w:type="spellStart"/>
      <w:r>
        <w:rPr>
          <w:i/>
          <w:iCs/>
        </w:rPr>
        <w:t>triggerType</w:t>
      </w:r>
      <w:proofErr w:type="spellEnd"/>
      <w:r>
        <w:t xml:space="preserve"> set to '</w:t>
      </w:r>
      <w:r>
        <w:rPr>
          <w:i/>
          <w:iCs/>
        </w:rPr>
        <w:t>event</w:t>
      </w:r>
      <w:r>
        <w:t>' or to '</w:t>
      </w:r>
      <w:r>
        <w:rPr>
          <w:i/>
          <w:iCs/>
        </w:rPr>
        <w:t>periodical</w:t>
      </w:r>
      <w:r>
        <w:t xml:space="preserve">' while the corresponding measurement is not performed due to the serving cell RSRP being equal to or better than </w:t>
      </w:r>
      <w:r>
        <w:rPr>
          <w:i/>
          <w:iCs/>
        </w:rPr>
        <w:t>s-Measure</w:t>
      </w:r>
      <w:r>
        <w:t xml:space="preserve"> or due to the measurement gap not being setup.</w:t>
      </w:r>
    </w:p>
    <w:p w14:paraId="0CE6634B" w14:textId="77777777" w:rsidR="006E05D5" w:rsidRDefault="006E05D5" w:rsidP="006E05D5">
      <w:pPr>
        <w:pStyle w:val="B2"/>
      </w:pPr>
      <w:r>
        <w:t>NOTE 3:</w:t>
      </w:r>
      <w:r>
        <w:tab/>
        <w:t>If the UE is configured with DRX, the UE may delay the measurement reporting for event triggered and periodical triggered measurements until the Active Time, which is defined in TS 36.321 [6].</w:t>
      </w:r>
    </w:p>
    <w:p w14:paraId="7D7BE83E" w14:textId="77777777" w:rsidR="006E05D5" w:rsidRDefault="006E05D5" w:rsidP="006E05D5">
      <w:r>
        <w:t>[TS 36.331, clause 5.5.4.5]</w:t>
      </w:r>
    </w:p>
    <w:p w14:paraId="158994FA" w14:textId="77777777" w:rsidR="006E05D5" w:rsidRDefault="006E05D5" w:rsidP="006E05D5">
      <w:r>
        <w:t>The UE shall:</w:t>
      </w:r>
    </w:p>
    <w:p w14:paraId="5A24F770" w14:textId="77777777" w:rsidR="006E05D5" w:rsidRDefault="006E05D5" w:rsidP="006E05D5">
      <w:pPr>
        <w:pStyle w:val="B1"/>
      </w:pPr>
      <w:r>
        <w:t>1&gt;</w:t>
      </w:r>
      <w:r>
        <w:tab/>
        <w:t>consider the entering condition for this event to be satisfied when condition A4-1, as specified below, is fulfilled;</w:t>
      </w:r>
    </w:p>
    <w:p w14:paraId="57355B81" w14:textId="77777777" w:rsidR="006E05D5" w:rsidRDefault="006E05D5" w:rsidP="006E05D5">
      <w:pPr>
        <w:pStyle w:val="B1"/>
      </w:pPr>
      <w:r>
        <w:t>1&gt;</w:t>
      </w:r>
      <w:r>
        <w:tab/>
        <w:t>consider the leaving condition for this event to be satisfied when condition A4-2, as specified below, is fulfilled;</w:t>
      </w:r>
    </w:p>
    <w:p w14:paraId="35043935" w14:textId="77777777" w:rsidR="006E05D5" w:rsidRDefault="006E05D5" w:rsidP="006E05D5">
      <w:r>
        <w:t>Inequality A4-1 (Entering condition)</w:t>
      </w:r>
    </w:p>
    <w:p w14:paraId="7E137BD2" w14:textId="77777777" w:rsidR="006E05D5" w:rsidRDefault="006E05D5" w:rsidP="006E05D5">
      <w:pPr>
        <w:pStyle w:val="EQ"/>
      </w:pPr>
      <w:r>
        <w:rPr>
          <w:lang w:val="en-US" w:eastAsia="zh-CN"/>
        </w:rPr>
        <w:drawing>
          <wp:inline distT="0" distB="0" distL="0" distR="0" wp14:anchorId="4682009D" wp14:editId="045E6FCA">
            <wp:extent cx="1895475" cy="209550"/>
            <wp:effectExtent l="0" t="0" r="9525" b="0"/>
            <wp:docPr id="2" name="图片 2" descr="C:\Users\10042973\AppData\Local\Temp\ksohtml6492\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6492\wps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95475" cy="209550"/>
                    </a:xfrm>
                    <a:prstGeom prst="rect">
                      <a:avLst/>
                    </a:prstGeom>
                    <a:noFill/>
                    <a:ln>
                      <a:noFill/>
                    </a:ln>
                  </pic:spPr>
                </pic:pic>
              </a:graphicData>
            </a:graphic>
          </wp:inline>
        </w:drawing>
      </w:r>
      <w:r>
        <w:t xml:space="preserve"> </w:t>
      </w:r>
    </w:p>
    <w:p w14:paraId="4C8211C3" w14:textId="77777777" w:rsidR="006E05D5" w:rsidRDefault="006E05D5" w:rsidP="006E05D5">
      <w:r>
        <w:t>Inequality A4-2 (Leaving condition)</w:t>
      </w:r>
    </w:p>
    <w:p w14:paraId="34F04407" w14:textId="77777777" w:rsidR="006E05D5" w:rsidRDefault="006E05D5" w:rsidP="006E05D5">
      <w:pPr>
        <w:pStyle w:val="EQ"/>
      </w:pPr>
      <w:r>
        <w:rPr>
          <w:lang w:val="en-US" w:eastAsia="zh-CN"/>
        </w:rPr>
        <w:drawing>
          <wp:inline distT="0" distB="0" distL="0" distR="0" wp14:anchorId="35F34950" wp14:editId="51504CFD">
            <wp:extent cx="1895475" cy="209550"/>
            <wp:effectExtent l="0" t="0" r="9525" b="0"/>
            <wp:docPr id="1" name="图片 1" descr="C:\Users\10042973\AppData\Local\Temp\ksohtml6492\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6492\wps3.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95475" cy="209550"/>
                    </a:xfrm>
                    <a:prstGeom prst="rect">
                      <a:avLst/>
                    </a:prstGeom>
                    <a:noFill/>
                    <a:ln>
                      <a:noFill/>
                    </a:ln>
                  </pic:spPr>
                </pic:pic>
              </a:graphicData>
            </a:graphic>
          </wp:inline>
        </w:drawing>
      </w:r>
      <w:r>
        <w:t xml:space="preserve"> </w:t>
      </w:r>
    </w:p>
    <w:p w14:paraId="006E8063" w14:textId="77777777" w:rsidR="006E05D5" w:rsidRDefault="006E05D5" w:rsidP="006E05D5">
      <w:r>
        <w:t>The variables in the formula are defined as follows:</w:t>
      </w:r>
    </w:p>
    <w:p w14:paraId="2A400027" w14:textId="77777777" w:rsidR="006E05D5" w:rsidRDefault="006E05D5" w:rsidP="006E05D5">
      <w:pPr>
        <w:pStyle w:val="B1"/>
      </w:pPr>
      <w:proofErr w:type="spellStart"/>
      <w:r>
        <w:rPr>
          <w:b/>
          <w:bCs/>
          <w:i/>
          <w:iCs/>
        </w:rPr>
        <w:t>Mn</w:t>
      </w:r>
      <w:proofErr w:type="spellEnd"/>
      <w:r>
        <w:rPr>
          <w:b/>
          <w:bCs/>
        </w:rPr>
        <w:t xml:space="preserve"> </w:t>
      </w:r>
      <w:r>
        <w:t>is the measurement result of the neighbouring cell, not taking into account any offsets.</w:t>
      </w:r>
    </w:p>
    <w:p w14:paraId="745295C2" w14:textId="77777777" w:rsidR="006E05D5" w:rsidRDefault="006E05D5" w:rsidP="006E05D5">
      <w:pPr>
        <w:pStyle w:val="B1"/>
        <w:rPr>
          <w:i/>
          <w:iCs/>
        </w:rPr>
      </w:pPr>
      <w:proofErr w:type="spellStart"/>
      <w:r>
        <w:rPr>
          <w:b/>
          <w:bCs/>
          <w:i/>
          <w:iCs/>
        </w:rPr>
        <w:lastRenderedPageBreak/>
        <w:t>Ofn</w:t>
      </w:r>
      <w:proofErr w:type="spellEnd"/>
      <w:r>
        <w:rPr>
          <w:b/>
          <w:bCs/>
          <w:i/>
          <w:iCs/>
        </w:rPr>
        <w:t xml:space="preserve"> </w:t>
      </w:r>
      <w:r>
        <w:t xml:space="preserve">is the frequency specific offset of the frequency of the neighbour cell (i.e. </w:t>
      </w:r>
      <w:proofErr w:type="spellStart"/>
      <w:r>
        <w:rPr>
          <w:i/>
          <w:iCs/>
        </w:rPr>
        <w:t>offsetFreq</w:t>
      </w:r>
      <w:proofErr w:type="spellEnd"/>
      <w:r>
        <w:t xml:space="preserve"> as defined within </w:t>
      </w:r>
      <w:proofErr w:type="spellStart"/>
      <w:r>
        <w:rPr>
          <w:i/>
          <w:iCs/>
        </w:rPr>
        <w:t>measObjectEUTRA</w:t>
      </w:r>
      <w:proofErr w:type="spellEnd"/>
      <w:r>
        <w:t xml:space="preserve"> corresponding to the frequency of the neighbour cell).</w:t>
      </w:r>
    </w:p>
    <w:p w14:paraId="1F4824A8" w14:textId="77777777" w:rsidR="006E05D5" w:rsidRDefault="006E05D5" w:rsidP="006E05D5">
      <w:pPr>
        <w:pStyle w:val="B1"/>
      </w:pPr>
      <w:proofErr w:type="spellStart"/>
      <w:r>
        <w:rPr>
          <w:b/>
          <w:bCs/>
          <w:i/>
          <w:iCs/>
        </w:rPr>
        <w:t>Ocn</w:t>
      </w:r>
      <w:proofErr w:type="spellEnd"/>
      <w:r>
        <w:rPr>
          <w:b/>
          <w:bCs/>
          <w:i/>
          <w:iCs/>
        </w:rPr>
        <w:t xml:space="preserve"> </w:t>
      </w:r>
      <w:r>
        <w:t xml:space="preserve">is the cell specific offset of the neighbour cell (i.e. </w:t>
      </w:r>
      <w:proofErr w:type="spellStart"/>
      <w:r>
        <w:rPr>
          <w:i/>
          <w:iCs/>
        </w:rPr>
        <w:t>cellIndividualOffset</w:t>
      </w:r>
      <w:proofErr w:type="spellEnd"/>
      <w:r>
        <w:t xml:space="preserve"> as defined within </w:t>
      </w:r>
      <w:proofErr w:type="spellStart"/>
      <w:r>
        <w:rPr>
          <w:i/>
          <w:iCs/>
        </w:rPr>
        <w:t>measObjectEUTRA</w:t>
      </w:r>
      <w:proofErr w:type="spellEnd"/>
      <w:r>
        <w:t xml:space="preserve"> corresponding to the frequency of the neighbour cell), and set to zero if not configured for the neighbour cell.</w:t>
      </w:r>
    </w:p>
    <w:p w14:paraId="2DB315ED" w14:textId="77777777" w:rsidR="006E05D5" w:rsidRDefault="006E05D5" w:rsidP="006E05D5">
      <w:pPr>
        <w:pStyle w:val="B1"/>
      </w:pPr>
      <w:proofErr w:type="spellStart"/>
      <w:r>
        <w:rPr>
          <w:b/>
          <w:bCs/>
          <w:i/>
          <w:iCs/>
        </w:rPr>
        <w:t>Hys</w:t>
      </w:r>
      <w:proofErr w:type="spellEnd"/>
      <w:r>
        <w:t xml:space="preserve"> is the hysteresis parameter for this event (i.e. </w:t>
      </w:r>
      <w:r>
        <w:rPr>
          <w:i/>
          <w:iCs/>
        </w:rPr>
        <w:t>hysteresis</w:t>
      </w:r>
      <w:r>
        <w:t xml:space="preserve"> as defined within</w:t>
      </w:r>
      <w:r>
        <w:rPr>
          <w:i/>
          <w:iCs/>
        </w:rPr>
        <w:t xml:space="preserve"> </w:t>
      </w:r>
      <w:proofErr w:type="spellStart"/>
      <w:r>
        <w:rPr>
          <w:i/>
          <w:iCs/>
        </w:rPr>
        <w:t>reportConfigEUTRA</w:t>
      </w:r>
      <w:proofErr w:type="spellEnd"/>
      <w:r>
        <w:rPr>
          <w:i/>
          <w:iCs/>
        </w:rPr>
        <w:t xml:space="preserve"> </w:t>
      </w:r>
      <w:r>
        <w:t>for this event).</w:t>
      </w:r>
    </w:p>
    <w:p w14:paraId="4A5CF738" w14:textId="77777777" w:rsidR="006E05D5" w:rsidRDefault="006E05D5" w:rsidP="006E05D5">
      <w:pPr>
        <w:pStyle w:val="B1"/>
      </w:pPr>
      <w:r>
        <w:rPr>
          <w:b/>
          <w:bCs/>
          <w:i/>
          <w:iCs/>
        </w:rPr>
        <w:t>Thresh</w:t>
      </w:r>
      <w:r>
        <w:t xml:space="preserve"> is the threshold parameter for this event (i.e. </w:t>
      </w:r>
      <w:r>
        <w:rPr>
          <w:i/>
          <w:iCs/>
        </w:rPr>
        <w:t xml:space="preserve">a4-Threshold </w:t>
      </w:r>
      <w:r>
        <w:t>as defined within</w:t>
      </w:r>
      <w:r>
        <w:rPr>
          <w:i/>
          <w:iCs/>
        </w:rPr>
        <w:t xml:space="preserve"> </w:t>
      </w:r>
      <w:proofErr w:type="spellStart"/>
      <w:r>
        <w:rPr>
          <w:i/>
          <w:iCs/>
        </w:rPr>
        <w:t>reportConfigEUTRA</w:t>
      </w:r>
      <w:proofErr w:type="spellEnd"/>
      <w:r>
        <w:rPr>
          <w:i/>
          <w:iCs/>
        </w:rPr>
        <w:t xml:space="preserve"> </w:t>
      </w:r>
      <w:r>
        <w:t>for this event).</w:t>
      </w:r>
    </w:p>
    <w:p w14:paraId="6B84FC2D" w14:textId="77777777" w:rsidR="006E05D5" w:rsidRDefault="006E05D5" w:rsidP="006E05D5">
      <w:pPr>
        <w:pStyle w:val="B1"/>
      </w:pPr>
      <w:proofErr w:type="spellStart"/>
      <w:r>
        <w:rPr>
          <w:b/>
          <w:bCs/>
          <w:i/>
          <w:iCs/>
        </w:rPr>
        <w:t>Mn</w:t>
      </w:r>
      <w:proofErr w:type="spellEnd"/>
      <w:r>
        <w:rPr>
          <w:b/>
          <w:bCs/>
          <w:i/>
          <w:iCs/>
        </w:rPr>
        <w:t xml:space="preserve"> </w:t>
      </w:r>
      <w:r>
        <w:t xml:space="preserve">is expressed in </w:t>
      </w:r>
      <w:proofErr w:type="spellStart"/>
      <w:r>
        <w:t>dBm</w:t>
      </w:r>
      <w:proofErr w:type="spellEnd"/>
      <w:r>
        <w:t xml:space="preserve"> in case of RSRP, or in dB in case of RSRQ and RS-SINR.</w:t>
      </w:r>
    </w:p>
    <w:p w14:paraId="67CB4C92" w14:textId="77777777" w:rsidR="006E05D5" w:rsidRDefault="006E05D5" w:rsidP="006E05D5">
      <w:pPr>
        <w:pStyle w:val="B1"/>
      </w:pPr>
      <w:proofErr w:type="spellStart"/>
      <w:r>
        <w:rPr>
          <w:b/>
          <w:bCs/>
          <w:i/>
          <w:iCs/>
        </w:rPr>
        <w:t>Ofn</w:t>
      </w:r>
      <w:proofErr w:type="spellEnd"/>
      <w:r>
        <w:rPr>
          <w:b/>
          <w:bCs/>
          <w:i/>
          <w:iCs/>
        </w:rPr>
        <w:t xml:space="preserve">, </w:t>
      </w:r>
      <w:proofErr w:type="spellStart"/>
      <w:r>
        <w:rPr>
          <w:b/>
          <w:bCs/>
          <w:i/>
          <w:iCs/>
        </w:rPr>
        <w:t>Ocn</w:t>
      </w:r>
      <w:proofErr w:type="spellEnd"/>
      <w:r>
        <w:rPr>
          <w:b/>
          <w:bCs/>
          <w:i/>
          <w:iCs/>
        </w:rPr>
        <w:t xml:space="preserve">, </w:t>
      </w:r>
      <w:proofErr w:type="spellStart"/>
      <w:r>
        <w:rPr>
          <w:b/>
          <w:bCs/>
          <w:i/>
          <w:iCs/>
        </w:rPr>
        <w:t>Hys</w:t>
      </w:r>
      <w:proofErr w:type="spellEnd"/>
      <w:r>
        <w:rPr>
          <w:b/>
          <w:bCs/>
          <w:i/>
          <w:iCs/>
        </w:rPr>
        <w:t xml:space="preserve"> </w:t>
      </w:r>
      <w:r>
        <w:t xml:space="preserve">are expressed in </w:t>
      </w:r>
      <w:proofErr w:type="spellStart"/>
      <w:r>
        <w:t>dB.</w:t>
      </w:r>
      <w:proofErr w:type="spellEnd"/>
    </w:p>
    <w:p w14:paraId="7D45718D" w14:textId="77777777" w:rsidR="006E05D5" w:rsidRDefault="006E05D5" w:rsidP="006E05D5">
      <w:pPr>
        <w:ind w:left="568" w:hanging="284"/>
      </w:pPr>
      <w:r>
        <w:rPr>
          <w:b/>
          <w:bCs/>
          <w:i/>
          <w:iCs/>
        </w:rPr>
        <w:t xml:space="preserve">Thresh </w:t>
      </w:r>
      <w:r>
        <w:t xml:space="preserve">is expressed in the same unit as </w:t>
      </w:r>
      <w:proofErr w:type="spellStart"/>
      <w:r>
        <w:rPr>
          <w:b/>
          <w:bCs/>
          <w:i/>
          <w:iCs/>
        </w:rPr>
        <w:t>Mn</w:t>
      </w:r>
      <w:proofErr w:type="spellEnd"/>
      <w:r>
        <w:t>.</w:t>
      </w:r>
    </w:p>
    <w:p w14:paraId="6C22195E" w14:textId="77777777" w:rsidR="006E05D5" w:rsidRDefault="006E05D5" w:rsidP="006E05D5">
      <w:pPr>
        <w:pStyle w:val="H6"/>
      </w:pPr>
      <w:r>
        <w:t>8.2.3.7.2.3</w:t>
      </w:r>
      <w:r>
        <w:tab/>
        <w:t>Test description</w:t>
      </w:r>
    </w:p>
    <w:p w14:paraId="733421C2" w14:textId="77777777" w:rsidR="006E05D5" w:rsidRDefault="006E05D5" w:rsidP="006E05D5">
      <w:pPr>
        <w:pStyle w:val="H6"/>
      </w:pPr>
      <w:r>
        <w:t>8.2.3.7.2.3.1</w:t>
      </w:r>
      <w:r>
        <w:tab/>
        <w:t>Pre-test conditions</w:t>
      </w:r>
    </w:p>
    <w:p w14:paraId="31FFFDFF" w14:textId="77777777" w:rsidR="006E05D5" w:rsidRDefault="006E05D5" w:rsidP="006E05D5">
      <w:pPr>
        <w:pStyle w:val="H6"/>
      </w:pPr>
      <w:r>
        <w:t>System Simulator:</w:t>
      </w:r>
    </w:p>
    <w:p w14:paraId="44BFF67B" w14:textId="77777777" w:rsidR="006E05D5" w:rsidRDefault="006E05D5" w:rsidP="006E05D5">
      <w:pPr>
        <w:pStyle w:val="B1"/>
      </w:pPr>
      <w:r>
        <w:t>-</w:t>
      </w:r>
      <w:r>
        <w:tab/>
        <w:t xml:space="preserve">NR Cell 1 is the </w:t>
      </w:r>
      <w:proofErr w:type="spellStart"/>
      <w:r>
        <w:t>PCell</w:t>
      </w:r>
      <w:proofErr w:type="spellEnd"/>
      <w:r>
        <w:t xml:space="preserve"> and E-UTRA Cell 1 is the </w:t>
      </w:r>
      <w:proofErr w:type="spellStart"/>
      <w:r>
        <w:t>PSCell</w:t>
      </w:r>
      <w:proofErr w:type="spellEnd"/>
      <w:r>
        <w:t>.</w:t>
      </w:r>
    </w:p>
    <w:p w14:paraId="135F942B" w14:textId="77777777" w:rsidR="006E05D5" w:rsidRDefault="006E05D5" w:rsidP="006E05D5">
      <w:pPr>
        <w:pStyle w:val="B1"/>
      </w:pPr>
      <w:r>
        <w:t>-</w:t>
      </w:r>
      <w:r>
        <w:tab/>
        <w:t>E-UTRA Cell 2 is the intra-frequency neighbour cell and NR Cell 2 is the intra-frequency neighbour cell.</w:t>
      </w:r>
    </w:p>
    <w:p w14:paraId="54C3F409" w14:textId="77777777" w:rsidR="006E05D5" w:rsidRDefault="006E05D5" w:rsidP="006E05D5">
      <w:pPr>
        <w:pStyle w:val="H6"/>
      </w:pPr>
      <w:r>
        <w:t>UE:</w:t>
      </w:r>
    </w:p>
    <w:p w14:paraId="7C75E2DE" w14:textId="77777777" w:rsidR="006E05D5" w:rsidRDefault="006E05D5" w:rsidP="006E05D5">
      <w:pPr>
        <w:pStyle w:val="B1"/>
      </w:pPr>
      <w:r>
        <w:t>-</w:t>
      </w:r>
      <w:r>
        <w:tab/>
        <w:t>None.</w:t>
      </w:r>
    </w:p>
    <w:p w14:paraId="518D6A8A" w14:textId="77777777" w:rsidR="006E05D5" w:rsidRDefault="006E05D5" w:rsidP="006E05D5">
      <w:pPr>
        <w:pStyle w:val="H6"/>
      </w:pPr>
      <w:r>
        <w:t>Preamble:</w:t>
      </w:r>
    </w:p>
    <w:p w14:paraId="393D0EC5" w14:textId="77777777" w:rsidR="006E05D5" w:rsidRDefault="006E05D5" w:rsidP="006E05D5">
      <w:pPr>
        <w:pStyle w:val="B1"/>
      </w:pPr>
      <w:r>
        <w:t>-</w:t>
      </w:r>
      <w:r>
        <w:tab/>
        <w:t>The UE is in state NE-DC RRC_CONNECTED using generic procedure parameter Connectivity (NE-DC) according to TS 38.508-1 [4], Table 4.5.4.2-6.</w:t>
      </w:r>
    </w:p>
    <w:p w14:paraId="766C5ED9" w14:textId="77777777" w:rsidR="006E05D5" w:rsidRDefault="006E05D5" w:rsidP="006E05D5">
      <w:pPr>
        <w:pStyle w:val="H6"/>
      </w:pPr>
      <w:r>
        <w:t>8.2.3.7.2.3.2</w:t>
      </w:r>
      <w:r>
        <w:tab/>
        <w:t>Test procedure sequence</w:t>
      </w:r>
    </w:p>
    <w:p w14:paraId="367FAF62" w14:textId="77777777" w:rsidR="006E05D5" w:rsidRDefault="006E05D5" w:rsidP="006E05D5">
      <w:r>
        <w:t>Table 8.2.3.7.2.3.2-1 and Table 8.2.3.7.2.3.2-1A illustrates the downlink power levels to be applied for E-UTRA Cell 1 and E-UTRA Cell 2, NR Cell 1and NR Cell 2 at various time instants of the test execution. Row marked "T0" denotes the conditions after the preamble, while rows marked "T1", "T2" and "T3"are to be applied subsequently. The exact instants on which these values shall be applied are described in the texts in this clause.</w:t>
      </w:r>
    </w:p>
    <w:p w14:paraId="5B780284" w14:textId="77777777" w:rsidR="006E05D5" w:rsidRDefault="006E05D5" w:rsidP="006E05D5">
      <w:pPr>
        <w:pStyle w:val="TH"/>
      </w:pPr>
      <w:r>
        <w:t>Table 8.2.3.7.2.3.2-1: Time instances of cell power level and parameter changes for FR1</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452"/>
        <w:gridCol w:w="990"/>
        <w:gridCol w:w="1080"/>
        <w:gridCol w:w="1080"/>
        <w:gridCol w:w="1080"/>
        <w:gridCol w:w="1080"/>
        <w:gridCol w:w="2160"/>
      </w:tblGrid>
      <w:tr w:rsidR="006E05D5" w14:paraId="56765D40" w14:textId="77777777" w:rsidTr="008531BE">
        <w:trPr>
          <w:trHeight w:val="393"/>
          <w:jc w:val="center"/>
        </w:trPr>
        <w:tc>
          <w:tcPr>
            <w:tcW w:w="558" w:type="dxa"/>
            <w:tcBorders>
              <w:top w:val="single" w:sz="4" w:space="0" w:color="auto"/>
              <w:left w:val="single" w:sz="4" w:space="0" w:color="auto"/>
              <w:bottom w:val="nil"/>
              <w:right w:val="single" w:sz="4" w:space="0" w:color="auto"/>
            </w:tcBorders>
          </w:tcPr>
          <w:p w14:paraId="26055979" w14:textId="77777777" w:rsidR="006E05D5" w:rsidRDefault="006E05D5" w:rsidP="008531BE">
            <w:pPr>
              <w:keepNext/>
              <w:keepLines/>
              <w:widowControl w:val="0"/>
              <w:spacing w:after="0"/>
              <w:jc w:val="center"/>
              <w:rPr>
                <w:rFonts w:ascii="Arial" w:eastAsia="Times New Roman" w:hAnsi="Arial"/>
                <w:b/>
                <w:sz w:val="18"/>
                <w:szCs w:val="18"/>
              </w:rPr>
            </w:pPr>
          </w:p>
        </w:tc>
        <w:tc>
          <w:tcPr>
            <w:tcW w:w="1452" w:type="dxa"/>
            <w:tcBorders>
              <w:top w:val="single" w:sz="4" w:space="0" w:color="auto"/>
              <w:left w:val="nil"/>
              <w:bottom w:val="nil"/>
              <w:right w:val="single" w:sz="4" w:space="0" w:color="auto"/>
            </w:tcBorders>
            <w:hideMark/>
          </w:tcPr>
          <w:p w14:paraId="3646306E" w14:textId="77777777" w:rsidR="006E05D5" w:rsidRDefault="006E05D5" w:rsidP="008531BE">
            <w:pPr>
              <w:pStyle w:val="TAH"/>
              <w:rPr>
                <w:rFonts w:eastAsia="Times New Roman"/>
                <w:szCs w:val="18"/>
              </w:rPr>
            </w:pPr>
            <w:r>
              <w:t>Parameter</w:t>
            </w:r>
          </w:p>
        </w:tc>
        <w:tc>
          <w:tcPr>
            <w:tcW w:w="990" w:type="dxa"/>
            <w:tcBorders>
              <w:top w:val="single" w:sz="4" w:space="0" w:color="auto"/>
              <w:left w:val="nil"/>
              <w:bottom w:val="single" w:sz="4" w:space="0" w:color="auto"/>
              <w:right w:val="single" w:sz="4" w:space="0" w:color="auto"/>
            </w:tcBorders>
            <w:hideMark/>
          </w:tcPr>
          <w:p w14:paraId="3DBCABA7" w14:textId="77777777" w:rsidR="006E05D5" w:rsidRDefault="006E05D5" w:rsidP="008531BE">
            <w:pPr>
              <w:pStyle w:val="TAH"/>
            </w:pPr>
            <w:r>
              <w:t>Unit</w:t>
            </w:r>
          </w:p>
        </w:tc>
        <w:tc>
          <w:tcPr>
            <w:tcW w:w="1080" w:type="dxa"/>
            <w:tcBorders>
              <w:top w:val="single" w:sz="4" w:space="0" w:color="auto"/>
              <w:left w:val="nil"/>
              <w:bottom w:val="single" w:sz="4" w:space="0" w:color="auto"/>
              <w:right w:val="single" w:sz="4" w:space="0" w:color="auto"/>
            </w:tcBorders>
            <w:hideMark/>
          </w:tcPr>
          <w:p w14:paraId="0A11E848" w14:textId="77777777" w:rsidR="006E05D5" w:rsidRDefault="006E05D5" w:rsidP="008531BE">
            <w:pPr>
              <w:pStyle w:val="TAH"/>
            </w:pPr>
            <w:r>
              <w:t>E-UTRA Cell 1</w:t>
            </w:r>
          </w:p>
        </w:tc>
        <w:tc>
          <w:tcPr>
            <w:tcW w:w="1080" w:type="dxa"/>
            <w:tcBorders>
              <w:top w:val="single" w:sz="4" w:space="0" w:color="auto"/>
              <w:left w:val="nil"/>
              <w:bottom w:val="single" w:sz="4" w:space="0" w:color="auto"/>
              <w:right w:val="single" w:sz="4" w:space="0" w:color="auto"/>
            </w:tcBorders>
            <w:vAlign w:val="center"/>
            <w:hideMark/>
          </w:tcPr>
          <w:p w14:paraId="6C08D7FD" w14:textId="77777777" w:rsidR="006E05D5" w:rsidRDefault="006E05D5" w:rsidP="008531BE">
            <w:pPr>
              <w:pStyle w:val="TAH"/>
            </w:pPr>
            <w:r>
              <w:t>E-UTRA Cell 2</w:t>
            </w:r>
          </w:p>
        </w:tc>
        <w:tc>
          <w:tcPr>
            <w:tcW w:w="1080" w:type="dxa"/>
            <w:tcBorders>
              <w:top w:val="single" w:sz="4" w:space="0" w:color="auto"/>
              <w:left w:val="nil"/>
              <w:bottom w:val="single" w:sz="4" w:space="0" w:color="auto"/>
              <w:right w:val="single" w:sz="4" w:space="0" w:color="auto"/>
            </w:tcBorders>
            <w:hideMark/>
          </w:tcPr>
          <w:p w14:paraId="2A52E9D7" w14:textId="77777777" w:rsidR="006E05D5" w:rsidRDefault="006E05D5" w:rsidP="008531BE">
            <w:pPr>
              <w:pStyle w:val="TAH"/>
            </w:pPr>
            <w:r>
              <w:t>NR Cell 1</w:t>
            </w:r>
          </w:p>
        </w:tc>
        <w:tc>
          <w:tcPr>
            <w:tcW w:w="1080" w:type="dxa"/>
            <w:tcBorders>
              <w:top w:val="single" w:sz="4" w:space="0" w:color="auto"/>
              <w:left w:val="nil"/>
              <w:bottom w:val="single" w:sz="4" w:space="0" w:color="auto"/>
              <w:right w:val="single" w:sz="4" w:space="0" w:color="auto"/>
            </w:tcBorders>
            <w:hideMark/>
          </w:tcPr>
          <w:p w14:paraId="49E1AA5B" w14:textId="77777777" w:rsidR="006E05D5" w:rsidRDefault="006E05D5" w:rsidP="008531BE">
            <w:pPr>
              <w:pStyle w:val="TAH"/>
            </w:pPr>
            <w:r>
              <w:t>NR Cell 2</w:t>
            </w:r>
          </w:p>
        </w:tc>
        <w:tc>
          <w:tcPr>
            <w:tcW w:w="2160" w:type="dxa"/>
            <w:tcBorders>
              <w:top w:val="single" w:sz="4" w:space="0" w:color="auto"/>
              <w:left w:val="nil"/>
              <w:bottom w:val="nil"/>
              <w:right w:val="single" w:sz="4" w:space="0" w:color="auto"/>
            </w:tcBorders>
            <w:hideMark/>
          </w:tcPr>
          <w:p w14:paraId="7151494F" w14:textId="77777777" w:rsidR="006E05D5" w:rsidRDefault="006E05D5" w:rsidP="008531BE">
            <w:pPr>
              <w:pStyle w:val="TAH"/>
            </w:pPr>
            <w:r>
              <w:t>Remark</w:t>
            </w:r>
          </w:p>
        </w:tc>
      </w:tr>
      <w:tr w:rsidR="006E05D5" w14:paraId="61DEE5BB" w14:textId="77777777" w:rsidTr="008531BE">
        <w:trPr>
          <w:trHeight w:val="308"/>
          <w:jc w:val="center"/>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15E43C57" w14:textId="77777777" w:rsidR="006E05D5" w:rsidRDefault="006E05D5" w:rsidP="008531BE">
            <w:pPr>
              <w:pStyle w:val="TAC"/>
            </w:pPr>
            <w:r>
              <w:t>T0</w:t>
            </w:r>
          </w:p>
        </w:tc>
        <w:tc>
          <w:tcPr>
            <w:tcW w:w="1452" w:type="dxa"/>
            <w:tcBorders>
              <w:top w:val="single" w:sz="4" w:space="0" w:color="auto"/>
              <w:left w:val="nil"/>
              <w:bottom w:val="single" w:sz="4" w:space="0" w:color="auto"/>
              <w:right w:val="single" w:sz="4" w:space="0" w:color="auto"/>
            </w:tcBorders>
            <w:vAlign w:val="center"/>
            <w:hideMark/>
          </w:tcPr>
          <w:p w14:paraId="6FEB9225" w14:textId="77777777" w:rsidR="006E05D5" w:rsidRDefault="006E05D5" w:rsidP="008531BE">
            <w:pPr>
              <w:pStyle w:val="TAC"/>
            </w:pPr>
            <w:r>
              <w:t>Cell-specific RS EPRE</w:t>
            </w:r>
          </w:p>
        </w:tc>
        <w:tc>
          <w:tcPr>
            <w:tcW w:w="990" w:type="dxa"/>
            <w:tcBorders>
              <w:top w:val="single" w:sz="4" w:space="0" w:color="auto"/>
              <w:left w:val="nil"/>
              <w:bottom w:val="single" w:sz="4" w:space="0" w:color="auto"/>
              <w:right w:val="single" w:sz="4" w:space="0" w:color="auto"/>
            </w:tcBorders>
            <w:vAlign w:val="center"/>
            <w:hideMark/>
          </w:tcPr>
          <w:p w14:paraId="3B528CA7" w14:textId="77777777" w:rsidR="006E05D5" w:rsidRDefault="006E05D5" w:rsidP="008531BE">
            <w:pPr>
              <w:pStyle w:val="TAC"/>
            </w:pPr>
            <w:proofErr w:type="spellStart"/>
            <w:r>
              <w:t>dBm</w:t>
            </w:r>
            <w:proofErr w:type="spellEnd"/>
            <w:r>
              <w:t>/15kHz</w:t>
            </w:r>
          </w:p>
        </w:tc>
        <w:tc>
          <w:tcPr>
            <w:tcW w:w="1080" w:type="dxa"/>
            <w:tcBorders>
              <w:top w:val="single" w:sz="4" w:space="0" w:color="auto"/>
              <w:left w:val="nil"/>
              <w:bottom w:val="single" w:sz="4" w:space="0" w:color="auto"/>
              <w:right w:val="single" w:sz="4" w:space="0" w:color="auto"/>
            </w:tcBorders>
            <w:vAlign w:val="center"/>
            <w:hideMark/>
          </w:tcPr>
          <w:p w14:paraId="68EABC35" w14:textId="77777777" w:rsidR="006E05D5" w:rsidRDefault="006E05D5" w:rsidP="008531BE">
            <w:pPr>
              <w:pStyle w:val="TAC"/>
            </w:pPr>
            <w:r>
              <w:t>-85</w:t>
            </w:r>
          </w:p>
        </w:tc>
        <w:tc>
          <w:tcPr>
            <w:tcW w:w="1080" w:type="dxa"/>
            <w:tcBorders>
              <w:top w:val="single" w:sz="4" w:space="0" w:color="auto"/>
              <w:left w:val="nil"/>
              <w:bottom w:val="single" w:sz="4" w:space="0" w:color="auto"/>
              <w:right w:val="single" w:sz="4" w:space="0" w:color="auto"/>
            </w:tcBorders>
            <w:vAlign w:val="center"/>
            <w:hideMark/>
          </w:tcPr>
          <w:p w14:paraId="1043196B" w14:textId="77777777" w:rsidR="006E05D5" w:rsidRDefault="006E05D5" w:rsidP="008531BE">
            <w:pPr>
              <w:pStyle w:val="TAC"/>
            </w:pPr>
            <w:r>
              <w:t>-91</w:t>
            </w:r>
          </w:p>
        </w:tc>
        <w:tc>
          <w:tcPr>
            <w:tcW w:w="1080" w:type="dxa"/>
            <w:tcBorders>
              <w:top w:val="single" w:sz="4" w:space="0" w:color="auto"/>
              <w:left w:val="nil"/>
              <w:bottom w:val="single" w:sz="4" w:space="0" w:color="auto"/>
              <w:right w:val="single" w:sz="4" w:space="0" w:color="auto"/>
            </w:tcBorders>
            <w:vAlign w:val="center"/>
            <w:hideMark/>
          </w:tcPr>
          <w:p w14:paraId="7932E161" w14:textId="77777777" w:rsidR="006E05D5" w:rsidRDefault="006E05D5" w:rsidP="008531BE">
            <w:pPr>
              <w:pStyle w:val="TAC"/>
            </w:pPr>
            <w:r>
              <w:t>-</w:t>
            </w:r>
          </w:p>
        </w:tc>
        <w:tc>
          <w:tcPr>
            <w:tcW w:w="1080" w:type="dxa"/>
            <w:tcBorders>
              <w:top w:val="single" w:sz="4" w:space="0" w:color="auto"/>
              <w:left w:val="nil"/>
              <w:bottom w:val="single" w:sz="4" w:space="0" w:color="auto"/>
              <w:right w:val="single" w:sz="4" w:space="0" w:color="auto"/>
            </w:tcBorders>
            <w:vAlign w:val="center"/>
            <w:hideMark/>
          </w:tcPr>
          <w:p w14:paraId="2FFD3954" w14:textId="77777777" w:rsidR="006E05D5" w:rsidRDefault="006E05D5" w:rsidP="008531BE">
            <w:pPr>
              <w:pStyle w:val="TAC"/>
            </w:pPr>
            <w:r>
              <w:t>-</w:t>
            </w:r>
          </w:p>
        </w:tc>
        <w:tc>
          <w:tcPr>
            <w:tcW w:w="2160" w:type="dxa"/>
            <w:vMerge w:val="restart"/>
            <w:tcBorders>
              <w:top w:val="single" w:sz="4" w:space="0" w:color="auto"/>
              <w:left w:val="nil"/>
              <w:bottom w:val="single" w:sz="4" w:space="0" w:color="auto"/>
              <w:right w:val="single" w:sz="4" w:space="0" w:color="auto"/>
            </w:tcBorders>
            <w:hideMark/>
          </w:tcPr>
          <w:p w14:paraId="208D255B" w14:textId="77777777" w:rsidR="006E05D5" w:rsidRDefault="006E05D5" w:rsidP="008531BE">
            <w:pPr>
              <w:pStyle w:val="TAL"/>
            </w:pPr>
            <w:r>
              <w:t xml:space="preserve">The power level values are such that entry condition for event A4 is not satisfied </w:t>
            </w:r>
          </w:p>
        </w:tc>
      </w:tr>
      <w:tr w:rsidR="006E05D5" w14:paraId="169D0A3F" w14:textId="77777777" w:rsidTr="008531BE">
        <w:trPr>
          <w:trHeight w:val="307"/>
          <w:jc w:val="center"/>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3F201053" w14:textId="77777777" w:rsidR="006E05D5" w:rsidRDefault="006E05D5" w:rsidP="008531BE">
            <w:pPr>
              <w:spacing w:after="0"/>
              <w:rPr>
                <w:rFonts w:ascii="Arial" w:eastAsia="Times New Roman" w:hAnsi="Arial"/>
                <w:sz w:val="18"/>
                <w:szCs w:val="18"/>
              </w:rPr>
            </w:pPr>
          </w:p>
        </w:tc>
        <w:tc>
          <w:tcPr>
            <w:tcW w:w="1452" w:type="dxa"/>
            <w:tcBorders>
              <w:top w:val="single" w:sz="4" w:space="0" w:color="auto"/>
              <w:left w:val="nil"/>
              <w:bottom w:val="single" w:sz="4" w:space="0" w:color="auto"/>
              <w:right w:val="single" w:sz="4" w:space="0" w:color="auto"/>
            </w:tcBorders>
            <w:vAlign w:val="center"/>
            <w:hideMark/>
          </w:tcPr>
          <w:p w14:paraId="4C1F0E61" w14:textId="77777777" w:rsidR="006E05D5" w:rsidRDefault="006E05D5" w:rsidP="008531BE">
            <w:pPr>
              <w:pStyle w:val="TAL"/>
              <w:jc w:val="center"/>
            </w:pPr>
            <w:r>
              <w:t>SS/PBCH</w:t>
            </w:r>
          </w:p>
          <w:p w14:paraId="5E776AFD" w14:textId="77777777" w:rsidR="006E05D5" w:rsidRDefault="006E05D5" w:rsidP="008531BE">
            <w:pPr>
              <w:pStyle w:val="TAC"/>
            </w:pPr>
            <w:r>
              <w:t>SSS EPRE</w:t>
            </w:r>
          </w:p>
        </w:tc>
        <w:tc>
          <w:tcPr>
            <w:tcW w:w="990" w:type="dxa"/>
            <w:tcBorders>
              <w:top w:val="single" w:sz="4" w:space="0" w:color="auto"/>
              <w:left w:val="nil"/>
              <w:bottom w:val="single" w:sz="4" w:space="0" w:color="auto"/>
              <w:right w:val="single" w:sz="4" w:space="0" w:color="auto"/>
            </w:tcBorders>
            <w:vAlign w:val="center"/>
            <w:hideMark/>
          </w:tcPr>
          <w:p w14:paraId="26505E41" w14:textId="77777777" w:rsidR="006E05D5" w:rsidRDefault="006E05D5" w:rsidP="008531BE">
            <w:pPr>
              <w:pStyle w:val="TAC"/>
            </w:pPr>
            <w:proofErr w:type="spellStart"/>
            <w:r>
              <w:t>dBm</w:t>
            </w:r>
            <w:proofErr w:type="spellEnd"/>
            <w:r>
              <w:t>/SCS</w:t>
            </w:r>
          </w:p>
        </w:tc>
        <w:tc>
          <w:tcPr>
            <w:tcW w:w="1080" w:type="dxa"/>
            <w:tcBorders>
              <w:top w:val="single" w:sz="4" w:space="0" w:color="auto"/>
              <w:left w:val="nil"/>
              <w:bottom w:val="single" w:sz="4" w:space="0" w:color="auto"/>
              <w:right w:val="single" w:sz="4" w:space="0" w:color="auto"/>
            </w:tcBorders>
            <w:hideMark/>
          </w:tcPr>
          <w:p w14:paraId="743C9E21" w14:textId="77777777" w:rsidR="006E05D5" w:rsidRDefault="006E05D5" w:rsidP="008531BE">
            <w:pPr>
              <w:pStyle w:val="TAC"/>
            </w:pPr>
            <w:r>
              <w:t>-</w:t>
            </w:r>
          </w:p>
        </w:tc>
        <w:tc>
          <w:tcPr>
            <w:tcW w:w="1080" w:type="dxa"/>
            <w:tcBorders>
              <w:top w:val="single" w:sz="4" w:space="0" w:color="auto"/>
              <w:left w:val="nil"/>
              <w:bottom w:val="single" w:sz="4" w:space="0" w:color="auto"/>
              <w:right w:val="single" w:sz="4" w:space="0" w:color="auto"/>
            </w:tcBorders>
            <w:vAlign w:val="center"/>
          </w:tcPr>
          <w:p w14:paraId="548B52DF" w14:textId="77777777" w:rsidR="006E05D5" w:rsidRDefault="006E05D5" w:rsidP="008531BE">
            <w:pPr>
              <w:pStyle w:val="TAC"/>
            </w:pPr>
          </w:p>
        </w:tc>
        <w:tc>
          <w:tcPr>
            <w:tcW w:w="1080" w:type="dxa"/>
            <w:tcBorders>
              <w:top w:val="single" w:sz="4" w:space="0" w:color="auto"/>
              <w:left w:val="nil"/>
              <w:bottom w:val="single" w:sz="4" w:space="0" w:color="auto"/>
              <w:right w:val="single" w:sz="4" w:space="0" w:color="auto"/>
            </w:tcBorders>
            <w:vAlign w:val="center"/>
            <w:hideMark/>
          </w:tcPr>
          <w:p w14:paraId="7FF70AA7" w14:textId="77777777" w:rsidR="006E05D5" w:rsidRDefault="006E05D5" w:rsidP="008531BE">
            <w:pPr>
              <w:pStyle w:val="TAC"/>
            </w:pPr>
            <w:r>
              <w:t>-88</w:t>
            </w:r>
          </w:p>
        </w:tc>
        <w:tc>
          <w:tcPr>
            <w:tcW w:w="1080" w:type="dxa"/>
            <w:tcBorders>
              <w:top w:val="single" w:sz="4" w:space="0" w:color="auto"/>
              <w:left w:val="nil"/>
              <w:bottom w:val="single" w:sz="4" w:space="0" w:color="auto"/>
              <w:right w:val="single" w:sz="4" w:space="0" w:color="auto"/>
            </w:tcBorders>
            <w:vAlign w:val="center"/>
            <w:hideMark/>
          </w:tcPr>
          <w:p w14:paraId="43609A1C" w14:textId="77777777" w:rsidR="006E05D5" w:rsidRDefault="006E05D5" w:rsidP="008531BE">
            <w:pPr>
              <w:pStyle w:val="TAC"/>
            </w:pPr>
            <w:r>
              <w:t>-91</w:t>
            </w:r>
          </w:p>
        </w:tc>
        <w:tc>
          <w:tcPr>
            <w:tcW w:w="2160" w:type="dxa"/>
            <w:vMerge/>
            <w:tcBorders>
              <w:top w:val="single" w:sz="4" w:space="0" w:color="auto"/>
              <w:left w:val="nil"/>
              <w:bottom w:val="single" w:sz="4" w:space="0" w:color="auto"/>
              <w:right w:val="single" w:sz="4" w:space="0" w:color="auto"/>
            </w:tcBorders>
            <w:vAlign w:val="center"/>
            <w:hideMark/>
          </w:tcPr>
          <w:p w14:paraId="6C04FE4F" w14:textId="77777777" w:rsidR="006E05D5" w:rsidRDefault="006E05D5" w:rsidP="008531BE">
            <w:pPr>
              <w:spacing w:after="0"/>
              <w:rPr>
                <w:rFonts w:ascii="Arial" w:eastAsia="Times New Roman" w:hAnsi="Arial"/>
                <w:sz w:val="18"/>
                <w:szCs w:val="18"/>
              </w:rPr>
            </w:pPr>
          </w:p>
        </w:tc>
      </w:tr>
      <w:tr w:rsidR="006E05D5" w14:paraId="2C1E628F" w14:textId="77777777" w:rsidTr="008531BE">
        <w:trPr>
          <w:trHeight w:val="623"/>
          <w:jc w:val="center"/>
        </w:trPr>
        <w:tc>
          <w:tcPr>
            <w:tcW w:w="558" w:type="dxa"/>
            <w:vMerge w:val="restart"/>
            <w:tcBorders>
              <w:top w:val="nil"/>
              <w:left w:val="single" w:sz="4" w:space="0" w:color="auto"/>
              <w:bottom w:val="single" w:sz="4" w:space="0" w:color="auto"/>
              <w:right w:val="single" w:sz="4" w:space="0" w:color="auto"/>
            </w:tcBorders>
            <w:vAlign w:val="center"/>
            <w:hideMark/>
          </w:tcPr>
          <w:p w14:paraId="219EDBF2" w14:textId="77777777" w:rsidR="006E05D5" w:rsidRDefault="006E05D5" w:rsidP="008531BE">
            <w:pPr>
              <w:pStyle w:val="TAC"/>
            </w:pPr>
            <w:r>
              <w:t>T1</w:t>
            </w:r>
          </w:p>
        </w:tc>
        <w:tc>
          <w:tcPr>
            <w:tcW w:w="1452" w:type="dxa"/>
            <w:tcBorders>
              <w:top w:val="single" w:sz="4" w:space="0" w:color="auto"/>
              <w:left w:val="nil"/>
              <w:bottom w:val="single" w:sz="4" w:space="0" w:color="auto"/>
              <w:right w:val="single" w:sz="4" w:space="0" w:color="auto"/>
            </w:tcBorders>
            <w:vAlign w:val="center"/>
            <w:hideMark/>
          </w:tcPr>
          <w:p w14:paraId="66688A36" w14:textId="77777777" w:rsidR="006E05D5" w:rsidRDefault="006E05D5" w:rsidP="008531BE">
            <w:pPr>
              <w:pStyle w:val="TAC"/>
            </w:pPr>
            <w:r>
              <w:t>Cell-specific RS EPRE</w:t>
            </w:r>
          </w:p>
        </w:tc>
        <w:tc>
          <w:tcPr>
            <w:tcW w:w="990" w:type="dxa"/>
            <w:tcBorders>
              <w:top w:val="single" w:sz="4" w:space="0" w:color="auto"/>
              <w:left w:val="nil"/>
              <w:bottom w:val="single" w:sz="4" w:space="0" w:color="auto"/>
              <w:right w:val="single" w:sz="4" w:space="0" w:color="auto"/>
            </w:tcBorders>
            <w:vAlign w:val="center"/>
            <w:hideMark/>
          </w:tcPr>
          <w:p w14:paraId="538B1567" w14:textId="77777777" w:rsidR="006E05D5" w:rsidRDefault="006E05D5" w:rsidP="008531BE">
            <w:pPr>
              <w:pStyle w:val="TAC"/>
            </w:pPr>
            <w:proofErr w:type="spellStart"/>
            <w:r>
              <w:t>dBm</w:t>
            </w:r>
            <w:proofErr w:type="spellEnd"/>
            <w:r>
              <w:t>/15kHz</w:t>
            </w:r>
          </w:p>
        </w:tc>
        <w:tc>
          <w:tcPr>
            <w:tcW w:w="1080" w:type="dxa"/>
            <w:tcBorders>
              <w:top w:val="single" w:sz="4" w:space="0" w:color="auto"/>
              <w:left w:val="nil"/>
              <w:bottom w:val="single" w:sz="4" w:space="0" w:color="auto"/>
              <w:right w:val="single" w:sz="4" w:space="0" w:color="auto"/>
            </w:tcBorders>
            <w:vAlign w:val="center"/>
            <w:hideMark/>
          </w:tcPr>
          <w:p w14:paraId="19C0FDD1" w14:textId="77777777" w:rsidR="006E05D5" w:rsidRDefault="006E05D5" w:rsidP="008531BE">
            <w:pPr>
              <w:pStyle w:val="TAC"/>
            </w:pPr>
            <w:r>
              <w:t>-85</w:t>
            </w:r>
          </w:p>
        </w:tc>
        <w:tc>
          <w:tcPr>
            <w:tcW w:w="1080" w:type="dxa"/>
            <w:tcBorders>
              <w:top w:val="single" w:sz="4" w:space="0" w:color="auto"/>
              <w:left w:val="nil"/>
              <w:bottom w:val="single" w:sz="4" w:space="0" w:color="auto"/>
              <w:right w:val="single" w:sz="4" w:space="0" w:color="auto"/>
            </w:tcBorders>
            <w:vAlign w:val="center"/>
            <w:hideMark/>
          </w:tcPr>
          <w:p w14:paraId="1BD5F5E6" w14:textId="77777777" w:rsidR="006E05D5" w:rsidRDefault="006E05D5" w:rsidP="008531BE">
            <w:pPr>
              <w:pStyle w:val="TAC"/>
            </w:pPr>
            <w:r>
              <w:t>-76</w:t>
            </w:r>
          </w:p>
        </w:tc>
        <w:tc>
          <w:tcPr>
            <w:tcW w:w="1080" w:type="dxa"/>
            <w:tcBorders>
              <w:top w:val="single" w:sz="4" w:space="0" w:color="auto"/>
              <w:left w:val="nil"/>
              <w:bottom w:val="single" w:sz="4" w:space="0" w:color="auto"/>
              <w:right w:val="single" w:sz="4" w:space="0" w:color="auto"/>
            </w:tcBorders>
            <w:vAlign w:val="center"/>
            <w:hideMark/>
          </w:tcPr>
          <w:p w14:paraId="7A472A27" w14:textId="77777777" w:rsidR="006E05D5" w:rsidRDefault="006E05D5" w:rsidP="008531BE">
            <w:pPr>
              <w:pStyle w:val="TAC"/>
            </w:pPr>
            <w:r>
              <w:t>-</w:t>
            </w:r>
          </w:p>
        </w:tc>
        <w:tc>
          <w:tcPr>
            <w:tcW w:w="1080" w:type="dxa"/>
            <w:tcBorders>
              <w:top w:val="single" w:sz="4" w:space="0" w:color="auto"/>
              <w:left w:val="nil"/>
              <w:bottom w:val="single" w:sz="4" w:space="0" w:color="auto"/>
              <w:right w:val="single" w:sz="4" w:space="0" w:color="auto"/>
            </w:tcBorders>
            <w:vAlign w:val="center"/>
            <w:hideMark/>
          </w:tcPr>
          <w:p w14:paraId="172923D0" w14:textId="77777777" w:rsidR="006E05D5" w:rsidRDefault="006E05D5" w:rsidP="008531BE">
            <w:pPr>
              <w:pStyle w:val="TAC"/>
            </w:pPr>
            <w:r>
              <w:t>-</w:t>
            </w:r>
          </w:p>
        </w:tc>
        <w:tc>
          <w:tcPr>
            <w:tcW w:w="2160" w:type="dxa"/>
            <w:vMerge w:val="restart"/>
            <w:tcBorders>
              <w:top w:val="nil"/>
              <w:left w:val="nil"/>
              <w:bottom w:val="single" w:sz="4" w:space="0" w:color="auto"/>
              <w:right w:val="single" w:sz="4" w:space="0" w:color="auto"/>
            </w:tcBorders>
            <w:hideMark/>
          </w:tcPr>
          <w:p w14:paraId="204FAFF7" w14:textId="77777777" w:rsidR="006E05D5" w:rsidRDefault="006E05D5" w:rsidP="008531BE">
            <w:pPr>
              <w:pStyle w:val="TAL"/>
            </w:pPr>
            <w:r>
              <w:t>The power level values are such that entry condition for event A4 is satisfied for intra-frequency neighbour E-UTRA Cell 2</w:t>
            </w:r>
          </w:p>
        </w:tc>
      </w:tr>
      <w:tr w:rsidR="006E05D5" w14:paraId="6C280892" w14:textId="77777777" w:rsidTr="008531BE">
        <w:trPr>
          <w:trHeight w:val="622"/>
          <w:jc w:val="center"/>
        </w:trPr>
        <w:tc>
          <w:tcPr>
            <w:tcW w:w="558" w:type="dxa"/>
            <w:vMerge/>
            <w:tcBorders>
              <w:top w:val="nil"/>
              <w:left w:val="single" w:sz="4" w:space="0" w:color="auto"/>
              <w:bottom w:val="single" w:sz="4" w:space="0" w:color="auto"/>
              <w:right w:val="single" w:sz="4" w:space="0" w:color="auto"/>
            </w:tcBorders>
            <w:vAlign w:val="center"/>
            <w:hideMark/>
          </w:tcPr>
          <w:p w14:paraId="24B7DAE6" w14:textId="77777777" w:rsidR="006E05D5" w:rsidRDefault="006E05D5" w:rsidP="008531BE">
            <w:pPr>
              <w:spacing w:after="0"/>
              <w:rPr>
                <w:rFonts w:ascii="Arial" w:eastAsia="Times New Roman" w:hAnsi="Arial"/>
                <w:sz w:val="18"/>
                <w:szCs w:val="18"/>
              </w:rPr>
            </w:pPr>
          </w:p>
        </w:tc>
        <w:tc>
          <w:tcPr>
            <w:tcW w:w="1452" w:type="dxa"/>
            <w:tcBorders>
              <w:top w:val="single" w:sz="4" w:space="0" w:color="auto"/>
              <w:left w:val="nil"/>
              <w:bottom w:val="single" w:sz="4" w:space="0" w:color="auto"/>
              <w:right w:val="single" w:sz="4" w:space="0" w:color="auto"/>
            </w:tcBorders>
            <w:vAlign w:val="center"/>
            <w:hideMark/>
          </w:tcPr>
          <w:p w14:paraId="3C555FF4" w14:textId="77777777" w:rsidR="006E05D5" w:rsidRDefault="006E05D5" w:rsidP="008531BE">
            <w:pPr>
              <w:pStyle w:val="TAL"/>
              <w:jc w:val="center"/>
            </w:pPr>
            <w:r>
              <w:t>SS/PBCH</w:t>
            </w:r>
          </w:p>
          <w:p w14:paraId="324EE889" w14:textId="77777777" w:rsidR="006E05D5" w:rsidRDefault="006E05D5" w:rsidP="008531BE">
            <w:pPr>
              <w:pStyle w:val="TAC"/>
            </w:pPr>
            <w:r>
              <w:t>SSS EPRE</w:t>
            </w:r>
          </w:p>
        </w:tc>
        <w:tc>
          <w:tcPr>
            <w:tcW w:w="990" w:type="dxa"/>
            <w:tcBorders>
              <w:top w:val="single" w:sz="4" w:space="0" w:color="auto"/>
              <w:left w:val="nil"/>
              <w:bottom w:val="single" w:sz="4" w:space="0" w:color="auto"/>
              <w:right w:val="single" w:sz="4" w:space="0" w:color="auto"/>
            </w:tcBorders>
            <w:vAlign w:val="center"/>
            <w:hideMark/>
          </w:tcPr>
          <w:p w14:paraId="183BA1E5" w14:textId="77777777" w:rsidR="006E05D5" w:rsidRDefault="006E05D5" w:rsidP="008531BE">
            <w:pPr>
              <w:pStyle w:val="TAC"/>
            </w:pPr>
            <w:proofErr w:type="spellStart"/>
            <w:r>
              <w:t>dBm</w:t>
            </w:r>
            <w:proofErr w:type="spellEnd"/>
            <w:r>
              <w:t>/SCS</w:t>
            </w:r>
          </w:p>
        </w:tc>
        <w:tc>
          <w:tcPr>
            <w:tcW w:w="1080" w:type="dxa"/>
            <w:tcBorders>
              <w:top w:val="single" w:sz="4" w:space="0" w:color="auto"/>
              <w:left w:val="nil"/>
              <w:bottom w:val="single" w:sz="4" w:space="0" w:color="auto"/>
              <w:right w:val="single" w:sz="4" w:space="0" w:color="auto"/>
            </w:tcBorders>
            <w:hideMark/>
          </w:tcPr>
          <w:p w14:paraId="42BE84AA" w14:textId="77777777" w:rsidR="006E05D5" w:rsidRDefault="006E05D5" w:rsidP="008531BE">
            <w:pPr>
              <w:pStyle w:val="TAC"/>
            </w:pPr>
            <w:r>
              <w:t>-</w:t>
            </w:r>
          </w:p>
        </w:tc>
        <w:tc>
          <w:tcPr>
            <w:tcW w:w="1080" w:type="dxa"/>
            <w:tcBorders>
              <w:top w:val="single" w:sz="4" w:space="0" w:color="auto"/>
              <w:left w:val="nil"/>
              <w:bottom w:val="single" w:sz="4" w:space="0" w:color="auto"/>
              <w:right w:val="single" w:sz="4" w:space="0" w:color="auto"/>
            </w:tcBorders>
            <w:vAlign w:val="center"/>
          </w:tcPr>
          <w:p w14:paraId="21F4499F" w14:textId="77777777" w:rsidR="006E05D5" w:rsidRDefault="006E05D5" w:rsidP="008531BE">
            <w:pPr>
              <w:pStyle w:val="TAC"/>
            </w:pPr>
          </w:p>
        </w:tc>
        <w:tc>
          <w:tcPr>
            <w:tcW w:w="1080" w:type="dxa"/>
            <w:tcBorders>
              <w:top w:val="single" w:sz="4" w:space="0" w:color="auto"/>
              <w:left w:val="nil"/>
              <w:bottom w:val="single" w:sz="4" w:space="0" w:color="auto"/>
              <w:right w:val="single" w:sz="4" w:space="0" w:color="auto"/>
            </w:tcBorders>
            <w:vAlign w:val="center"/>
            <w:hideMark/>
          </w:tcPr>
          <w:p w14:paraId="33B926C3" w14:textId="77777777" w:rsidR="006E05D5" w:rsidRDefault="006E05D5" w:rsidP="008531BE">
            <w:pPr>
              <w:pStyle w:val="TAC"/>
            </w:pPr>
            <w:r>
              <w:t>-88</w:t>
            </w:r>
          </w:p>
        </w:tc>
        <w:tc>
          <w:tcPr>
            <w:tcW w:w="1080" w:type="dxa"/>
            <w:tcBorders>
              <w:top w:val="single" w:sz="4" w:space="0" w:color="auto"/>
              <w:left w:val="nil"/>
              <w:bottom w:val="single" w:sz="4" w:space="0" w:color="auto"/>
              <w:right w:val="single" w:sz="4" w:space="0" w:color="auto"/>
            </w:tcBorders>
            <w:vAlign w:val="center"/>
            <w:hideMark/>
          </w:tcPr>
          <w:p w14:paraId="6110E40D" w14:textId="77777777" w:rsidR="006E05D5" w:rsidRDefault="006E05D5" w:rsidP="008531BE">
            <w:pPr>
              <w:pStyle w:val="TAC"/>
            </w:pPr>
            <w:r>
              <w:t>-91</w:t>
            </w:r>
          </w:p>
        </w:tc>
        <w:tc>
          <w:tcPr>
            <w:tcW w:w="2160" w:type="dxa"/>
            <w:vMerge/>
            <w:tcBorders>
              <w:top w:val="nil"/>
              <w:left w:val="nil"/>
              <w:bottom w:val="single" w:sz="4" w:space="0" w:color="auto"/>
              <w:right w:val="single" w:sz="4" w:space="0" w:color="auto"/>
            </w:tcBorders>
            <w:vAlign w:val="center"/>
            <w:hideMark/>
          </w:tcPr>
          <w:p w14:paraId="60099F10" w14:textId="77777777" w:rsidR="006E05D5" w:rsidRDefault="006E05D5" w:rsidP="008531BE">
            <w:pPr>
              <w:spacing w:after="0"/>
              <w:rPr>
                <w:rFonts w:ascii="Arial" w:eastAsia="Times New Roman" w:hAnsi="Arial"/>
                <w:sz w:val="18"/>
                <w:szCs w:val="18"/>
              </w:rPr>
            </w:pPr>
          </w:p>
        </w:tc>
      </w:tr>
      <w:tr w:rsidR="006E05D5" w14:paraId="52D1F897" w14:textId="77777777" w:rsidTr="008531BE">
        <w:trPr>
          <w:trHeight w:val="623"/>
          <w:jc w:val="center"/>
        </w:trPr>
        <w:tc>
          <w:tcPr>
            <w:tcW w:w="558" w:type="dxa"/>
            <w:vMerge w:val="restart"/>
            <w:tcBorders>
              <w:top w:val="nil"/>
              <w:left w:val="single" w:sz="4" w:space="0" w:color="auto"/>
              <w:bottom w:val="single" w:sz="4" w:space="0" w:color="auto"/>
              <w:right w:val="single" w:sz="4" w:space="0" w:color="auto"/>
            </w:tcBorders>
            <w:vAlign w:val="center"/>
            <w:hideMark/>
          </w:tcPr>
          <w:p w14:paraId="56DDA81F" w14:textId="77777777" w:rsidR="006E05D5" w:rsidRDefault="006E05D5" w:rsidP="008531BE">
            <w:pPr>
              <w:pStyle w:val="TAC"/>
            </w:pPr>
            <w:r>
              <w:t>T2</w:t>
            </w:r>
          </w:p>
        </w:tc>
        <w:tc>
          <w:tcPr>
            <w:tcW w:w="1452" w:type="dxa"/>
            <w:tcBorders>
              <w:top w:val="single" w:sz="4" w:space="0" w:color="auto"/>
              <w:left w:val="nil"/>
              <w:bottom w:val="single" w:sz="4" w:space="0" w:color="auto"/>
              <w:right w:val="single" w:sz="4" w:space="0" w:color="auto"/>
            </w:tcBorders>
            <w:vAlign w:val="center"/>
            <w:hideMark/>
          </w:tcPr>
          <w:p w14:paraId="10879A6F" w14:textId="77777777" w:rsidR="006E05D5" w:rsidRDefault="006E05D5" w:rsidP="008531BE">
            <w:pPr>
              <w:pStyle w:val="TAL"/>
              <w:jc w:val="center"/>
            </w:pPr>
            <w:r>
              <w:t>Cell-specific RS EPRE</w:t>
            </w:r>
          </w:p>
        </w:tc>
        <w:tc>
          <w:tcPr>
            <w:tcW w:w="990" w:type="dxa"/>
            <w:tcBorders>
              <w:top w:val="single" w:sz="4" w:space="0" w:color="auto"/>
              <w:left w:val="nil"/>
              <w:bottom w:val="single" w:sz="4" w:space="0" w:color="auto"/>
              <w:right w:val="single" w:sz="4" w:space="0" w:color="auto"/>
            </w:tcBorders>
            <w:vAlign w:val="center"/>
            <w:hideMark/>
          </w:tcPr>
          <w:p w14:paraId="3D3C60C0" w14:textId="77777777" w:rsidR="006E05D5" w:rsidRDefault="006E05D5" w:rsidP="008531BE">
            <w:pPr>
              <w:pStyle w:val="TAC"/>
            </w:pPr>
            <w:proofErr w:type="spellStart"/>
            <w:r>
              <w:t>dBm</w:t>
            </w:r>
            <w:proofErr w:type="spellEnd"/>
            <w:r>
              <w:t>/15kHz</w:t>
            </w:r>
          </w:p>
        </w:tc>
        <w:tc>
          <w:tcPr>
            <w:tcW w:w="1080" w:type="dxa"/>
            <w:tcBorders>
              <w:top w:val="single" w:sz="4" w:space="0" w:color="auto"/>
              <w:left w:val="nil"/>
              <w:bottom w:val="single" w:sz="4" w:space="0" w:color="auto"/>
              <w:right w:val="single" w:sz="4" w:space="0" w:color="auto"/>
            </w:tcBorders>
            <w:vAlign w:val="center"/>
            <w:hideMark/>
          </w:tcPr>
          <w:p w14:paraId="50588A14" w14:textId="77777777" w:rsidR="006E05D5" w:rsidRDefault="006E05D5" w:rsidP="008531BE">
            <w:pPr>
              <w:pStyle w:val="TAC"/>
            </w:pPr>
            <w:r>
              <w:t>-85</w:t>
            </w:r>
          </w:p>
        </w:tc>
        <w:tc>
          <w:tcPr>
            <w:tcW w:w="1080" w:type="dxa"/>
            <w:tcBorders>
              <w:top w:val="single" w:sz="4" w:space="0" w:color="auto"/>
              <w:left w:val="nil"/>
              <w:bottom w:val="single" w:sz="4" w:space="0" w:color="auto"/>
              <w:right w:val="single" w:sz="4" w:space="0" w:color="auto"/>
            </w:tcBorders>
            <w:vAlign w:val="center"/>
            <w:hideMark/>
          </w:tcPr>
          <w:p w14:paraId="6FB6036B" w14:textId="77777777" w:rsidR="006E05D5" w:rsidRDefault="006E05D5" w:rsidP="008531BE">
            <w:pPr>
              <w:pStyle w:val="TAC"/>
            </w:pPr>
            <w:r>
              <w:t>-91</w:t>
            </w:r>
          </w:p>
        </w:tc>
        <w:tc>
          <w:tcPr>
            <w:tcW w:w="1080" w:type="dxa"/>
            <w:tcBorders>
              <w:top w:val="single" w:sz="4" w:space="0" w:color="auto"/>
              <w:left w:val="nil"/>
              <w:bottom w:val="single" w:sz="4" w:space="0" w:color="auto"/>
              <w:right w:val="single" w:sz="4" w:space="0" w:color="auto"/>
            </w:tcBorders>
            <w:vAlign w:val="center"/>
            <w:hideMark/>
          </w:tcPr>
          <w:p w14:paraId="34AE1E20" w14:textId="77777777" w:rsidR="006E05D5" w:rsidRDefault="006E05D5" w:rsidP="008531BE">
            <w:pPr>
              <w:pStyle w:val="TAC"/>
            </w:pPr>
            <w:r>
              <w:t>-</w:t>
            </w:r>
          </w:p>
        </w:tc>
        <w:tc>
          <w:tcPr>
            <w:tcW w:w="1080" w:type="dxa"/>
            <w:tcBorders>
              <w:top w:val="single" w:sz="4" w:space="0" w:color="auto"/>
              <w:left w:val="nil"/>
              <w:bottom w:val="single" w:sz="4" w:space="0" w:color="auto"/>
              <w:right w:val="single" w:sz="4" w:space="0" w:color="auto"/>
            </w:tcBorders>
            <w:vAlign w:val="center"/>
            <w:hideMark/>
          </w:tcPr>
          <w:p w14:paraId="16C68E04" w14:textId="77777777" w:rsidR="006E05D5" w:rsidRDefault="006E05D5" w:rsidP="008531BE">
            <w:pPr>
              <w:pStyle w:val="TAC"/>
            </w:pPr>
            <w:r>
              <w:t>-</w:t>
            </w:r>
          </w:p>
        </w:tc>
        <w:tc>
          <w:tcPr>
            <w:tcW w:w="2160" w:type="dxa"/>
            <w:vMerge w:val="restart"/>
            <w:tcBorders>
              <w:top w:val="nil"/>
              <w:left w:val="nil"/>
              <w:bottom w:val="single" w:sz="4" w:space="0" w:color="auto"/>
              <w:right w:val="single" w:sz="4" w:space="0" w:color="auto"/>
            </w:tcBorders>
            <w:hideMark/>
          </w:tcPr>
          <w:p w14:paraId="5A42E181" w14:textId="77777777" w:rsidR="006E05D5" w:rsidRDefault="006E05D5" w:rsidP="008531BE">
            <w:pPr>
              <w:pStyle w:val="TAL"/>
            </w:pPr>
            <w:r>
              <w:t>The power level values are such that entry conditions for event A4 is not satisfied for intra-frequency neighbour E-UTRA Cell 2</w:t>
            </w:r>
          </w:p>
        </w:tc>
      </w:tr>
      <w:tr w:rsidR="006E05D5" w14:paraId="0CD8A0B9" w14:textId="77777777" w:rsidTr="008531BE">
        <w:trPr>
          <w:trHeight w:val="622"/>
          <w:jc w:val="center"/>
        </w:trPr>
        <w:tc>
          <w:tcPr>
            <w:tcW w:w="558" w:type="dxa"/>
            <w:vMerge/>
            <w:tcBorders>
              <w:top w:val="nil"/>
              <w:left w:val="single" w:sz="4" w:space="0" w:color="auto"/>
              <w:bottom w:val="single" w:sz="4" w:space="0" w:color="auto"/>
              <w:right w:val="single" w:sz="4" w:space="0" w:color="auto"/>
            </w:tcBorders>
            <w:vAlign w:val="center"/>
            <w:hideMark/>
          </w:tcPr>
          <w:p w14:paraId="5C3A93D1" w14:textId="77777777" w:rsidR="006E05D5" w:rsidRDefault="006E05D5" w:rsidP="008531BE">
            <w:pPr>
              <w:spacing w:after="0"/>
              <w:rPr>
                <w:rFonts w:ascii="Arial" w:eastAsia="Times New Roman" w:hAnsi="Arial"/>
                <w:sz w:val="18"/>
                <w:szCs w:val="18"/>
              </w:rPr>
            </w:pPr>
          </w:p>
        </w:tc>
        <w:tc>
          <w:tcPr>
            <w:tcW w:w="1452" w:type="dxa"/>
            <w:tcBorders>
              <w:top w:val="single" w:sz="4" w:space="0" w:color="auto"/>
              <w:left w:val="nil"/>
              <w:bottom w:val="single" w:sz="4" w:space="0" w:color="auto"/>
              <w:right w:val="single" w:sz="4" w:space="0" w:color="auto"/>
            </w:tcBorders>
            <w:vAlign w:val="center"/>
            <w:hideMark/>
          </w:tcPr>
          <w:p w14:paraId="4E45A665" w14:textId="77777777" w:rsidR="006E05D5" w:rsidRDefault="006E05D5" w:rsidP="008531BE">
            <w:pPr>
              <w:pStyle w:val="TAL"/>
              <w:jc w:val="center"/>
            </w:pPr>
            <w:r>
              <w:t>SS/PBCH</w:t>
            </w:r>
          </w:p>
          <w:p w14:paraId="610D58FD" w14:textId="77777777" w:rsidR="006E05D5" w:rsidRDefault="006E05D5" w:rsidP="008531BE">
            <w:pPr>
              <w:pStyle w:val="TAC"/>
            </w:pPr>
            <w:r>
              <w:t>SSS EPRE</w:t>
            </w:r>
          </w:p>
        </w:tc>
        <w:tc>
          <w:tcPr>
            <w:tcW w:w="990" w:type="dxa"/>
            <w:tcBorders>
              <w:top w:val="single" w:sz="4" w:space="0" w:color="auto"/>
              <w:left w:val="nil"/>
              <w:bottom w:val="single" w:sz="4" w:space="0" w:color="auto"/>
              <w:right w:val="single" w:sz="4" w:space="0" w:color="auto"/>
            </w:tcBorders>
            <w:vAlign w:val="center"/>
            <w:hideMark/>
          </w:tcPr>
          <w:p w14:paraId="581BDC1E" w14:textId="77777777" w:rsidR="006E05D5" w:rsidRDefault="006E05D5" w:rsidP="008531BE">
            <w:pPr>
              <w:pStyle w:val="TAC"/>
            </w:pPr>
            <w:proofErr w:type="spellStart"/>
            <w:r>
              <w:t>dBm</w:t>
            </w:r>
            <w:proofErr w:type="spellEnd"/>
            <w:r>
              <w:t>/SCS</w:t>
            </w:r>
          </w:p>
        </w:tc>
        <w:tc>
          <w:tcPr>
            <w:tcW w:w="1080" w:type="dxa"/>
            <w:tcBorders>
              <w:top w:val="single" w:sz="4" w:space="0" w:color="auto"/>
              <w:left w:val="nil"/>
              <w:bottom w:val="single" w:sz="4" w:space="0" w:color="auto"/>
              <w:right w:val="single" w:sz="4" w:space="0" w:color="auto"/>
            </w:tcBorders>
            <w:hideMark/>
          </w:tcPr>
          <w:p w14:paraId="3FD84E8E" w14:textId="77777777" w:rsidR="006E05D5" w:rsidRDefault="006E05D5" w:rsidP="008531BE">
            <w:pPr>
              <w:pStyle w:val="TAC"/>
            </w:pPr>
            <w:r>
              <w:t>-</w:t>
            </w:r>
          </w:p>
        </w:tc>
        <w:tc>
          <w:tcPr>
            <w:tcW w:w="1080" w:type="dxa"/>
            <w:tcBorders>
              <w:top w:val="single" w:sz="4" w:space="0" w:color="auto"/>
              <w:left w:val="nil"/>
              <w:bottom w:val="single" w:sz="4" w:space="0" w:color="auto"/>
              <w:right w:val="single" w:sz="4" w:space="0" w:color="auto"/>
            </w:tcBorders>
            <w:vAlign w:val="center"/>
          </w:tcPr>
          <w:p w14:paraId="684A6763" w14:textId="77777777" w:rsidR="006E05D5" w:rsidRDefault="006E05D5" w:rsidP="008531BE">
            <w:pPr>
              <w:pStyle w:val="TAC"/>
            </w:pPr>
          </w:p>
        </w:tc>
        <w:tc>
          <w:tcPr>
            <w:tcW w:w="1080" w:type="dxa"/>
            <w:tcBorders>
              <w:top w:val="single" w:sz="4" w:space="0" w:color="auto"/>
              <w:left w:val="nil"/>
              <w:bottom w:val="single" w:sz="4" w:space="0" w:color="auto"/>
              <w:right w:val="single" w:sz="4" w:space="0" w:color="auto"/>
            </w:tcBorders>
            <w:vAlign w:val="center"/>
            <w:hideMark/>
          </w:tcPr>
          <w:p w14:paraId="096D3DF3" w14:textId="77777777" w:rsidR="006E05D5" w:rsidRDefault="006E05D5" w:rsidP="008531BE">
            <w:pPr>
              <w:pStyle w:val="TAC"/>
            </w:pPr>
            <w:r>
              <w:t>-88</w:t>
            </w:r>
          </w:p>
        </w:tc>
        <w:tc>
          <w:tcPr>
            <w:tcW w:w="1080" w:type="dxa"/>
            <w:tcBorders>
              <w:top w:val="single" w:sz="4" w:space="0" w:color="auto"/>
              <w:left w:val="nil"/>
              <w:bottom w:val="single" w:sz="4" w:space="0" w:color="auto"/>
              <w:right w:val="single" w:sz="4" w:space="0" w:color="auto"/>
            </w:tcBorders>
            <w:vAlign w:val="center"/>
            <w:hideMark/>
          </w:tcPr>
          <w:p w14:paraId="3EEE45DB" w14:textId="77777777" w:rsidR="006E05D5" w:rsidRDefault="006E05D5" w:rsidP="008531BE">
            <w:pPr>
              <w:pStyle w:val="TAC"/>
            </w:pPr>
            <w:r>
              <w:t>-91</w:t>
            </w:r>
          </w:p>
        </w:tc>
        <w:tc>
          <w:tcPr>
            <w:tcW w:w="2160" w:type="dxa"/>
            <w:vMerge/>
            <w:tcBorders>
              <w:top w:val="nil"/>
              <w:left w:val="nil"/>
              <w:bottom w:val="single" w:sz="4" w:space="0" w:color="auto"/>
              <w:right w:val="single" w:sz="4" w:space="0" w:color="auto"/>
            </w:tcBorders>
            <w:vAlign w:val="center"/>
            <w:hideMark/>
          </w:tcPr>
          <w:p w14:paraId="55FAAD56" w14:textId="77777777" w:rsidR="006E05D5" w:rsidRDefault="006E05D5" w:rsidP="008531BE">
            <w:pPr>
              <w:spacing w:after="0"/>
              <w:rPr>
                <w:rFonts w:ascii="Arial" w:eastAsia="Times New Roman" w:hAnsi="Arial"/>
                <w:sz w:val="18"/>
                <w:szCs w:val="18"/>
              </w:rPr>
            </w:pPr>
          </w:p>
        </w:tc>
      </w:tr>
      <w:tr w:rsidR="006E05D5" w14:paraId="60F1D43E" w14:textId="77777777" w:rsidTr="008531BE">
        <w:trPr>
          <w:trHeight w:val="622"/>
          <w:jc w:val="center"/>
        </w:trPr>
        <w:tc>
          <w:tcPr>
            <w:tcW w:w="558" w:type="dxa"/>
            <w:vMerge w:val="restart"/>
            <w:tcBorders>
              <w:top w:val="nil"/>
              <w:left w:val="single" w:sz="4" w:space="0" w:color="auto"/>
              <w:bottom w:val="single" w:sz="4" w:space="0" w:color="auto"/>
              <w:right w:val="single" w:sz="4" w:space="0" w:color="auto"/>
            </w:tcBorders>
            <w:vAlign w:val="center"/>
          </w:tcPr>
          <w:p w14:paraId="6D9AA2EF" w14:textId="77777777" w:rsidR="006E05D5" w:rsidRDefault="006E05D5" w:rsidP="008531BE">
            <w:pPr>
              <w:pStyle w:val="TAC"/>
            </w:pPr>
            <w:r>
              <w:lastRenderedPageBreak/>
              <w:t>T2</w:t>
            </w:r>
          </w:p>
          <w:p w14:paraId="6069A0D6" w14:textId="77777777" w:rsidR="006E05D5" w:rsidRDefault="006E05D5" w:rsidP="008531BE">
            <w:pPr>
              <w:pStyle w:val="TAC"/>
            </w:pPr>
          </w:p>
        </w:tc>
        <w:tc>
          <w:tcPr>
            <w:tcW w:w="1452" w:type="dxa"/>
            <w:tcBorders>
              <w:top w:val="single" w:sz="4" w:space="0" w:color="auto"/>
              <w:left w:val="nil"/>
              <w:bottom w:val="single" w:sz="4" w:space="0" w:color="auto"/>
              <w:right w:val="single" w:sz="4" w:space="0" w:color="auto"/>
            </w:tcBorders>
            <w:vAlign w:val="center"/>
            <w:hideMark/>
          </w:tcPr>
          <w:p w14:paraId="4F4C0EE1" w14:textId="77777777" w:rsidR="006E05D5" w:rsidRDefault="006E05D5" w:rsidP="008531BE">
            <w:pPr>
              <w:pStyle w:val="TAL"/>
              <w:jc w:val="center"/>
            </w:pPr>
            <w:r>
              <w:t>Cell-specific RS EPRE</w:t>
            </w:r>
          </w:p>
        </w:tc>
        <w:tc>
          <w:tcPr>
            <w:tcW w:w="990" w:type="dxa"/>
            <w:tcBorders>
              <w:top w:val="single" w:sz="4" w:space="0" w:color="auto"/>
              <w:left w:val="nil"/>
              <w:bottom w:val="single" w:sz="4" w:space="0" w:color="auto"/>
              <w:right w:val="single" w:sz="4" w:space="0" w:color="auto"/>
            </w:tcBorders>
            <w:vAlign w:val="center"/>
            <w:hideMark/>
          </w:tcPr>
          <w:p w14:paraId="33E39F1D" w14:textId="77777777" w:rsidR="006E05D5" w:rsidRDefault="006E05D5" w:rsidP="008531BE">
            <w:pPr>
              <w:pStyle w:val="TAC"/>
            </w:pPr>
            <w:proofErr w:type="spellStart"/>
            <w:r>
              <w:t>dBm</w:t>
            </w:r>
            <w:proofErr w:type="spellEnd"/>
            <w:r>
              <w:t>/15kHz</w:t>
            </w:r>
          </w:p>
        </w:tc>
        <w:tc>
          <w:tcPr>
            <w:tcW w:w="1080" w:type="dxa"/>
            <w:tcBorders>
              <w:top w:val="single" w:sz="4" w:space="0" w:color="auto"/>
              <w:left w:val="nil"/>
              <w:bottom w:val="single" w:sz="4" w:space="0" w:color="auto"/>
              <w:right w:val="single" w:sz="4" w:space="0" w:color="auto"/>
            </w:tcBorders>
            <w:vAlign w:val="center"/>
            <w:hideMark/>
          </w:tcPr>
          <w:p w14:paraId="3E5BD90D" w14:textId="77777777" w:rsidR="006E05D5" w:rsidRDefault="006E05D5" w:rsidP="008531BE">
            <w:pPr>
              <w:pStyle w:val="TAC"/>
            </w:pPr>
            <w:r>
              <w:t>-85</w:t>
            </w:r>
          </w:p>
        </w:tc>
        <w:tc>
          <w:tcPr>
            <w:tcW w:w="1080" w:type="dxa"/>
            <w:tcBorders>
              <w:top w:val="single" w:sz="4" w:space="0" w:color="auto"/>
              <w:left w:val="nil"/>
              <w:bottom w:val="single" w:sz="4" w:space="0" w:color="auto"/>
              <w:right w:val="single" w:sz="4" w:space="0" w:color="auto"/>
            </w:tcBorders>
            <w:vAlign w:val="center"/>
            <w:hideMark/>
          </w:tcPr>
          <w:p w14:paraId="64A2A66E" w14:textId="77777777" w:rsidR="006E05D5" w:rsidRDefault="006E05D5" w:rsidP="008531BE">
            <w:pPr>
              <w:pStyle w:val="TAC"/>
            </w:pPr>
            <w:r>
              <w:t>-91</w:t>
            </w:r>
          </w:p>
        </w:tc>
        <w:tc>
          <w:tcPr>
            <w:tcW w:w="1080" w:type="dxa"/>
            <w:tcBorders>
              <w:top w:val="single" w:sz="4" w:space="0" w:color="auto"/>
              <w:left w:val="nil"/>
              <w:bottom w:val="single" w:sz="4" w:space="0" w:color="auto"/>
              <w:right w:val="single" w:sz="4" w:space="0" w:color="auto"/>
            </w:tcBorders>
            <w:vAlign w:val="center"/>
          </w:tcPr>
          <w:p w14:paraId="4ED7BA94" w14:textId="77777777" w:rsidR="006E05D5" w:rsidRDefault="006E05D5" w:rsidP="008531BE">
            <w:pPr>
              <w:pStyle w:val="TAC"/>
            </w:pPr>
          </w:p>
        </w:tc>
        <w:tc>
          <w:tcPr>
            <w:tcW w:w="1080" w:type="dxa"/>
            <w:tcBorders>
              <w:top w:val="single" w:sz="4" w:space="0" w:color="auto"/>
              <w:left w:val="nil"/>
              <w:bottom w:val="single" w:sz="4" w:space="0" w:color="auto"/>
              <w:right w:val="single" w:sz="4" w:space="0" w:color="auto"/>
            </w:tcBorders>
            <w:vAlign w:val="center"/>
          </w:tcPr>
          <w:p w14:paraId="451D99D4" w14:textId="77777777" w:rsidR="006E05D5" w:rsidRDefault="006E05D5" w:rsidP="008531BE">
            <w:pPr>
              <w:pStyle w:val="TAC"/>
            </w:pPr>
          </w:p>
        </w:tc>
        <w:tc>
          <w:tcPr>
            <w:tcW w:w="2160" w:type="dxa"/>
            <w:vMerge w:val="restart"/>
            <w:tcBorders>
              <w:top w:val="nil"/>
              <w:left w:val="nil"/>
              <w:bottom w:val="single" w:sz="4" w:space="0" w:color="auto"/>
              <w:right w:val="single" w:sz="4" w:space="0" w:color="auto"/>
            </w:tcBorders>
            <w:hideMark/>
          </w:tcPr>
          <w:p w14:paraId="1BA34098" w14:textId="77777777" w:rsidR="006E05D5" w:rsidRDefault="006E05D5" w:rsidP="008531BE">
            <w:pPr>
              <w:pStyle w:val="TAL"/>
            </w:pPr>
            <w:r>
              <w:t>The power level values are such that entry condition for event A4 is satisfied for intra-frequency neighbour NR Cell 2</w:t>
            </w:r>
          </w:p>
        </w:tc>
      </w:tr>
      <w:tr w:rsidR="006E05D5" w14:paraId="631562F0" w14:textId="77777777" w:rsidTr="008531BE">
        <w:trPr>
          <w:trHeight w:val="622"/>
          <w:jc w:val="center"/>
        </w:trPr>
        <w:tc>
          <w:tcPr>
            <w:tcW w:w="558" w:type="dxa"/>
            <w:vMerge/>
            <w:tcBorders>
              <w:top w:val="nil"/>
              <w:left w:val="single" w:sz="4" w:space="0" w:color="auto"/>
              <w:bottom w:val="single" w:sz="4" w:space="0" w:color="auto"/>
              <w:right w:val="single" w:sz="4" w:space="0" w:color="auto"/>
            </w:tcBorders>
            <w:vAlign w:val="center"/>
            <w:hideMark/>
          </w:tcPr>
          <w:p w14:paraId="3868443D" w14:textId="77777777" w:rsidR="006E05D5" w:rsidRDefault="006E05D5" w:rsidP="008531BE">
            <w:pPr>
              <w:spacing w:after="0"/>
              <w:rPr>
                <w:rFonts w:ascii="Arial" w:eastAsia="Times New Roman" w:hAnsi="Arial"/>
                <w:sz w:val="18"/>
                <w:szCs w:val="18"/>
              </w:rPr>
            </w:pPr>
          </w:p>
        </w:tc>
        <w:tc>
          <w:tcPr>
            <w:tcW w:w="1452" w:type="dxa"/>
            <w:tcBorders>
              <w:top w:val="single" w:sz="4" w:space="0" w:color="auto"/>
              <w:left w:val="nil"/>
              <w:bottom w:val="single" w:sz="4" w:space="0" w:color="auto"/>
              <w:right w:val="single" w:sz="4" w:space="0" w:color="auto"/>
            </w:tcBorders>
            <w:vAlign w:val="center"/>
            <w:hideMark/>
          </w:tcPr>
          <w:p w14:paraId="130E995A" w14:textId="77777777" w:rsidR="006E05D5" w:rsidRDefault="006E05D5" w:rsidP="008531BE">
            <w:pPr>
              <w:pStyle w:val="TAL"/>
              <w:jc w:val="center"/>
            </w:pPr>
            <w:r>
              <w:t>SS/PBCH</w:t>
            </w:r>
          </w:p>
          <w:p w14:paraId="321DC639" w14:textId="77777777" w:rsidR="006E05D5" w:rsidRDefault="006E05D5" w:rsidP="008531BE">
            <w:pPr>
              <w:pStyle w:val="TAL"/>
              <w:jc w:val="center"/>
            </w:pPr>
            <w:r>
              <w:t>SSS EPRE</w:t>
            </w:r>
          </w:p>
        </w:tc>
        <w:tc>
          <w:tcPr>
            <w:tcW w:w="990" w:type="dxa"/>
            <w:tcBorders>
              <w:top w:val="single" w:sz="4" w:space="0" w:color="auto"/>
              <w:left w:val="nil"/>
              <w:bottom w:val="single" w:sz="4" w:space="0" w:color="auto"/>
              <w:right w:val="single" w:sz="4" w:space="0" w:color="auto"/>
            </w:tcBorders>
            <w:vAlign w:val="center"/>
            <w:hideMark/>
          </w:tcPr>
          <w:p w14:paraId="3B4A38D9" w14:textId="77777777" w:rsidR="006E05D5" w:rsidRDefault="006E05D5" w:rsidP="008531BE">
            <w:pPr>
              <w:pStyle w:val="TAC"/>
            </w:pPr>
            <w:proofErr w:type="spellStart"/>
            <w:r>
              <w:t>dBm</w:t>
            </w:r>
            <w:proofErr w:type="spellEnd"/>
            <w:r>
              <w:t>/SCS</w:t>
            </w:r>
          </w:p>
        </w:tc>
        <w:tc>
          <w:tcPr>
            <w:tcW w:w="1080" w:type="dxa"/>
            <w:tcBorders>
              <w:top w:val="single" w:sz="4" w:space="0" w:color="auto"/>
              <w:left w:val="nil"/>
              <w:bottom w:val="single" w:sz="4" w:space="0" w:color="auto"/>
              <w:right w:val="single" w:sz="4" w:space="0" w:color="auto"/>
            </w:tcBorders>
            <w:vAlign w:val="center"/>
            <w:hideMark/>
          </w:tcPr>
          <w:p w14:paraId="2973A2E4" w14:textId="77777777" w:rsidR="006E05D5" w:rsidRDefault="006E05D5" w:rsidP="008531BE">
            <w:pPr>
              <w:pStyle w:val="TAC"/>
            </w:pPr>
            <w:r>
              <w:t>-</w:t>
            </w:r>
          </w:p>
        </w:tc>
        <w:tc>
          <w:tcPr>
            <w:tcW w:w="1080" w:type="dxa"/>
            <w:tcBorders>
              <w:top w:val="single" w:sz="4" w:space="0" w:color="auto"/>
              <w:left w:val="nil"/>
              <w:bottom w:val="single" w:sz="4" w:space="0" w:color="auto"/>
              <w:right w:val="single" w:sz="4" w:space="0" w:color="auto"/>
            </w:tcBorders>
            <w:vAlign w:val="center"/>
            <w:hideMark/>
          </w:tcPr>
          <w:p w14:paraId="543CD84C" w14:textId="77777777" w:rsidR="006E05D5" w:rsidRDefault="006E05D5" w:rsidP="008531BE">
            <w:pPr>
              <w:pStyle w:val="TAC"/>
            </w:pPr>
            <w:r>
              <w:t>-</w:t>
            </w:r>
          </w:p>
        </w:tc>
        <w:tc>
          <w:tcPr>
            <w:tcW w:w="1080" w:type="dxa"/>
            <w:tcBorders>
              <w:top w:val="single" w:sz="4" w:space="0" w:color="auto"/>
              <w:left w:val="nil"/>
              <w:bottom w:val="single" w:sz="4" w:space="0" w:color="auto"/>
              <w:right w:val="single" w:sz="4" w:space="0" w:color="auto"/>
            </w:tcBorders>
            <w:vAlign w:val="center"/>
            <w:hideMark/>
          </w:tcPr>
          <w:p w14:paraId="3D42C2C9" w14:textId="77777777" w:rsidR="006E05D5" w:rsidRDefault="006E05D5" w:rsidP="008531BE">
            <w:pPr>
              <w:pStyle w:val="TAC"/>
            </w:pPr>
            <w:r>
              <w:t>-88</w:t>
            </w:r>
          </w:p>
        </w:tc>
        <w:tc>
          <w:tcPr>
            <w:tcW w:w="1080" w:type="dxa"/>
            <w:tcBorders>
              <w:top w:val="single" w:sz="4" w:space="0" w:color="auto"/>
              <w:left w:val="nil"/>
              <w:bottom w:val="single" w:sz="4" w:space="0" w:color="auto"/>
              <w:right w:val="single" w:sz="4" w:space="0" w:color="auto"/>
            </w:tcBorders>
            <w:vAlign w:val="center"/>
            <w:hideMark/>
          </w:tcPr>
          <w:p w14:paraId="4537776E" w14:textId="77777777" w:rsidR="006E05D5" w:rsidRDefault="006E05D5" w:rsidP="008531BE">
            <w:pPr>
              <w:pStyle w:val="TAC"/>
            </w:pPr>
            <w:r>
              <w:t>-79</w:t>
            </w:r>
          </w:p>
        </w:tc>
        <w:tc>
          <w:tcPr>
            <w:tcW w:w="2160" w:type="dxa"/>
            <w:vMerge/>
            <w:tcBorders>
              <w:top w:val="nil"/>
              <w:left w:val="nil"/>
              <w:bottom w:val="single" w:sz="4" w:space="0" w:color="auto"/>
              <w:right w:val="single" w:sz="4" w:space="0" w:color="auto"/>
            </w:tcBorders>
            <w:vAlign w:val="center"/>
            <w:hideMark/>
          </w:tcPr>
          <w:p w14:paraId="7BED8BB4" w14:textId="77777777" w:rsidR="006E05D5" w:rsidRDefault="006E05D5" w:rsidP="008531BE">
            <w:pPr>
              <w:spacing w:after="0"/>
              <w:rPr>
                <w:rFonts w:ascii="Arial" w:eastAsia="Times New Roman" w:hAnsi="Arial"/>
                <w:sz w:val="18"/>
                <w:szCs w:val="18"/>
              </w:rPr>
            </w:pPr>
          </w:p>
        </w:tc>
      </w:tr>
    </w:tbl>
    <w:p w14:paraId="4681766A" w14:textId="77777777" w:rsidR="006E05D5" w:rsidRDefault="006E05D5" w:rsidP="006E05D5">
      <w:r>
        <w:t xml:space="preserve"> </w:t>
      </w:r>
    </w:p>
    <w:p w14:paraId="6FA8A98E" w14:textId="77777777" w:rsidR="006E05D5" w:rsidRDefault="006E05D5" w:rsidP="006E05D5">
      <w:pPr>
        <w:pStyle w:val="TH"/>
      </w:pPr>
      <w:r>
        <w:t>Table 8.2.3.7.2.3.2-1A: Time instances of cell power level and parameter changes for FR2</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452"/>
        <w:gridCol w:w="990"/>
        <w:gridCol w:w="1080"/>
        <w:gridCol w:w="1080"/>
        <w:gridCol w:w="1080"/>
        <w:gridCol w:w="1080"/>
        <w:gridCol w:w="2160"/>
      </w:tblGrid>
      <w:tr w:rsidR="006E05D5" w14:paraId="2D4AC575" w14:textId="77777777" w:rsidTr="008531BE">
        <w:trPr>
          <w:trHeight w:val="393"/>
          <w:jc w:val="center"/>
        </w:trPr>
        <w:tc>
          <w:tcPr>
            <w:tcW w:w="558" w:type="dxa"/>
            <w:tcBorders>
              <w:top w:val="single" w:sz="4" w:space="0" w:color="auto"/>
              <w:left w:val="single" w:sz="4" w:space="0" w:color="auto"/>
              <w:bottom w:val="nil"/>
              <w:right w:val="single" w:sz="4" w:space="0" w:color="auto"/>
            </w:tcBorders>
          </w:tcPr>
          <w:p w14:paraId="347D9FC0" w14:textId="77777777" w:rsidR="006E05D5" w:rsidRDefault="006E05D5" w:rsidP="008531BE">
            <w:pPr>
              <w:keepNext/>
              <w:keepLines/>
              <w:widowControl w:val="0"/>
              <w:spacing w:after="0"/>
              <w:jc w:val="center"/>
              <w:rPr>
                <w:rFonts w:ascii="Arial" w:eastAsia="Times New Roman" w:hAnsi="Arial"/>
                <w:b/>
                <w:sz w:val="18"/>
                <w:szCs w:val="18"/>
              </w:rPr>
            </w:pPr>
          </w:p>
        </w:tc>
        <w:tc>
          <w:tcPr>
            <w:tcW w:w="1452" w:type="dxa"/>
            <w:tcBorders>
              <w:top w:val="single" w:sz="4" w:space="0" w:color="auto"/>
              <w:left w:val="nil"/>
              <w:bottom w:val="nil"/>
              <w:right w:val="single" w:sz="4" w:space="0" w:color="auto"/>
            </w:tcBorders>
            <w:hideMark/>
          </w:tcPr>
          <w:p w14:paraId="526669A2" w14:textId="77777777" w:rsidR="006E05D5" w:rsidRDefault="006E05D5" w:rsidP="008531BE">
            <w:pPr>
              <w:pStyle w:val="TAH"/>
              <w:rPr>
                <w:rFonts w:eastAsia="Times New Roman"/>
                <w:szCs w:val="18"/>
              </w:rPr>
            </w:pPr>
            <w:r>
              <w:t>Parameter</w:t>
            </w:r>
          </w:p>
        </w:tc>
        <w:tc>
          <w:tcPr>
            <w:tcW w:w="990" w:type="dxa"/>
            <w:tcBorders>
              <w:top w:val="single" w:sz="4" w:space="0" w:color="auto"/>
              <w:left w:val="nil"/>
              <w:bottom w:val="single" w:sz="4" w:space="0" w:color="auto"/>
              <w:right w:val="single" w:sz="4" w:space="0" w:color="auto"/>
            </w:tcBorders>
            <w:hideMark/>
          </w:tcPr>
          <w:p w14:paraId="3DEF405F" w14:textId="77777777" w:rsidR="006E05D5" w:rsidRDefault="006E05D5" w:rsidP="008531BE">
            <w:pPr>
              <w:pStyle w:val="TAH"/>
            </w:pPr>
            <w:r>
              <w:t>Unit</w:t>
            </w:r>
          </w:p>
        </w:tc>
        <w:tc>
          <w:tcPr>
            <w:tcW w:w="1080" w:type="dxa"/>
            <w:tcBorders>
              <w:top w:val="single" w:sz="4" w:space="0" w:color="auto"/>
              <w:left w:val="nil"/>
              <w:bottom w:val="single" w:sz="4" w:space="0" w:color="auto"/>
              <w:right w:val="single" w:sz="4" w:space="0" w:color="auto"/>
            </w:tcBorders>
            <w:vAlign w:val="center"/>
            <w:hideMark/>
          </w:tcPr>
          <w:p w14:paraId="1E855228" w14:textId="77777777" w:rsidR="006E05D5" w:rsidRDefault="006E05D5" w:rsidP="008531BE">
            <w:pPr>
              <w:pStyle w:val="TAH"/>
            </w:pPr>
            <w:r>
              <w:t>E-UTRA Cell 1</w:t>
            </w:r>
          </w:p>
        </w:tc>
        <w:tc>
          <w:tcPr>
            <w:tcW w:w="1080" w:type="dxa"/>
            <w:tcBorders>
              <w:top w:val="single" w:sz="4" w:space="0" w:color="auto"/>
              <w:left w:val="nil"/>
              <w:bottom w:val="single" w:sz="4" w:space="0" w:color="auto"/>
              <w:right w:val="single" w:sz="4" w:space="0" w:color="auto"/>
            </w:tcBorders>
            <w:vAlign w:val="center"/>
            <w:hideMark/>
          </w:tcPr>
          <w:p w14:paraId="7BAD939B" w14:textId="77777777" w:rsidR="006E05D5" w:rsidRDefault="006E05D5" w:rsidP="008531BE">
            <w:pPr>
              <w:pStyle w:val="TAH"/>
            </w:pPr>
            <w:r>
              <w:t>E-UTRA Cell 2</w:t>
            </w:r>
          </w:p>
        </w:tc>
        <w:tc>
          <w:tcPr>
            <w:tcW w:w="1080" w:type="dxa"/>
            <w:tcBorders>
              <w:top w:val="single" w:sz="4" w:space="0" w:color="auto"/>
              <w:left w:val="nil"/>
              <w:bottom w:val="single" w:sz="4" w:space="0" w:color="auto"/>
              <w:right w:val="single" w:sz="4" w:space="0" w:color="auto"/>
            </w:tcBorders>
            <w:hideMark/>
          </w:tcPr>
          <w:p w14:paraId="4D04A1A9" w14:textId="77777777" w:rsidR="006E05D5" w:rsidRDefault="006E05D5" w:rsidP="008531BE">
            <w:pPr>
              <w:pStyle w:val="TAH"/>
            </w:pPr>
            <w:r>
              <w:t>NR Cell 1</w:t>
            </w:r>
          </w:p>
        </w:tc>
        <w:tc>
          <w:tcPr>
            <w:tcW w:w="1080" w:type="dxa"/>
            <w:tcBorders>
              <w:top w:val="single" w:sz="4" w:space="0" w:color="auto"/>
              <w:left w:val="nil"/>
              <w:bottom w:val="single" w:sz="4" w:space="0" w:color="auto"/>
              <w:right w:val="single" w:sz="4" w:space="0" w:color="auto"/>
            </w:tcBorders>
            <w:hideMark/>
          </w:tcPr>
          <w:p w14:paraId="45BAB014" w14:textId="77777777" w:rsidR="006E05D5" w:rsidRDefault="006E05D5" w:rsidP="008531BE">
            <w:pPr>
              <w:pStyle w:val="TAH"/>
            </w:pPr>
            <w:r>
              <w:t>NR Cell 2</w:t>
            </w:r>
          </w:p>
        </w:tc>
        <w:tc>
          <w:tcPr>
            <w:tcW w:w="2160" w:type="dxa"/>
            <w:tcBorders>
              <w:top w:val="single" w:sz="4" w:space="0" w:color="auto"/>
              <w:left w:val="nil"/>
              <w:bottom w:val="nil"/>
              <w:right w:val="single" w:sz="4" w:space="0" w:color="auto"/>
            </w:tcBorders>
            <w:hideMark/>
          </w:tcPr>
          <w:p w14:paraId="2601C762" w14:textId="77777777" w:rsidR="006E05D5" w:rsidRDefault="006E05D5" w:rsidP="008531BE">
            <w:pPr>
              <w:pStyle w:val="TAH"/>
            </w:pPr>
            <w:r>
              <w:t>Remark</w:t>
            </w:r>
          </w:p>
        </w:tc>
      </w:tr>
      <w:tr w:rsidR="006E05D5" w14:paraId="4DEA8FB3" w14:textId="77777777" w:rsidTr="008531BE">
        <w:trPr>
          <w:trHeight w:val="308"/>
          <w:jc w:val="center"/>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2885DE97" w14:textId="77777777" w:rsidR="006E05D5" w:rsidRDefault="006E05D5" w:rsidP="008531BE">
            <w:pPr>
              <w:pStyle w:val="TAC"/>
            </w:pPr>
            <w:r>
              <w:t>T0</w:t>
            </w:r>
          </w:p>
        </w:tc>
        <w:tc>
          <w:tcPr>
            <w:tcW w:w="1452" w:type="dxa"/>
            <w:tcBorders>
              <w:top w:val="single" w:sz="4" w:space="0" w:color="auto"/>
              <w:left w:val="nil"/>
              <w:bottom w:val="single" w:sz="4" w:space="0" w:color="auto"/>
              <w:right w:val="single" w:sz="4" w:space="0" w:color="auto"/>
            </w:tcBorders>
            <w:vAlign w:val="center"/>
            <w:hideMark/>
          </w:tcPr>
          <w:p w14:paraId="32B90C77" w14:textId="77777777" w:rsidR="006E05D5" w:rsidRDefault="006E05D5" w:rsidP="008531BE">
            <w:pPr>
              <w:pStyle w:val="TAC"/>
            </w:pPr>
            <w:r>
              <w:t>Cell-specific RS EPRE</w:t>
            </w:r>
          </w:p>
        </w:tc>
        <w:tc>
          <w:tcPr>
            <w:tcW w:w="990" w:type="dxa"/>
            <w:tcBorders>
              <w:top w:val="single" w:sz="4" w:space="0" w:color="auto"/>
              <w:left w:val="nil"/>
              <w:bottom w:val="single" w:sz="4" w:space="0" w:color="auto"/>
              <w:right w:val="single" w:sz="4" w:space="0" w:color="auto"/>
            </w:tcBorders>
            <w:vAlign w:val="center"/>
            <w:hideMark/>
          </w:tcPr>
          <w:p w14:paraId="00200142" w14:textId="77777777" w:rsidR="006E05D5" w:rsidRDefault="006E05D5" w:rsidP="008531BE">
            <w:pPr>
              <w:pStyle w:val="TAC"/>
            </w:pPr>
            <w:proofErr w:type="spellStart"/>
            <w:r>
              <w:t>dBm</w:t>
            </w:r>
            <w:proofErr w:type="spellEnd"/>
            <w:r>
              <w:t>/15kHz</w:t>
            </w:r>
          </w:p>
        </w:tc>
        <w:tc>
          <w:tcPr>
            <w:tcW w:w="1080" w:type="dxa"/>
            <w:tcBorders>
              <w:top w:val="single" w:sz="4" w:space="0" w:color="auto"/>
              <w:left w:val="nil"/>
              <w:bottom w:val="single" w:sz="4" w:space="0" w:color="auto"/>
              <w:right w:val="single" w:sz="4" w:space="0" w:color="auto"/>
            </w:tcBorders>
            <w:vAlign w:val="center"/>
            <w:hideMark/>
          </w:tcPr>
          <w:p w14:paraId="66DCF427" w14:textId="77777777" w:rsidR="006E05D5" w:rsidRDefault="006E05D5" w:rsidP="008531BE">
            <w:pPr>
              <w:pStyle w:val="TAC"/>
            </w:pPr>
            <w:r>
              <w:t>FFS</w:t>
            </w:r>
          </w:p>
        </w:tc>
        <w:tc>
          <w:tcPr>
            <w:tcW w:w="1080" w:type="dxa"/>
            <w:tcBorders>
              <w:top w:val="single" w:sz="4" w:space="0" w:color="auto"/>
              <w:left w:val="nil"/>
              <w:bottom w:val="single" w:sz="4" w:space="0" w:color="auto"/>
              <w:right w:val="single" w:sz="4" w:space="0" w:color="auto"/>
            </w:tcBorders>
            <w:vAlign w:val="center"/>
            <w:hideMark/>
          </w:tcPr>
          <w:p w14:paraId="458F5855" w14:textId="77777777" w:rsidR="006E05D5" w:rsidRDefault="006E05D5" w:rsidP="008531BE">
            <w:pPr>
              <w:pStyle w:val="TAC"/>
            </w:pPr>
            <w:r>
              <w:t>FFS</w:t>
            </w:r>
          </w:p>
        </w:tc>
        <w:tc>
          <w:tcPr>
            <w:tcW w:w="1080" w:type="dxa"/>
            <w:tcBorders>
              <w:top w:val="single" w:sz="4" w:space="0" w:color="auto"/>
              <w:left w:val="nil"/>
              <w:bottom w:val="single" w:sz="4" w:space="0" w:color="auto"/>
              <w:right w:val="single" w:sz="4" w:space="0" w:color="auto"/>
            </w:tcBorders>
            <w:vAlign w:val="center"/>
            <w:hideMark/>
          </w:tcPr>
          <w:p w14:paraId="273C86C7" w14:textId="77777777" w:rsidR="006E05D5" w:rsidRDefault="006E05D5" w:rsidP="008531BE">
            <w:pPr>
              <w:pStyle w:val="TAC"/>
            </w:pPr>
            <w:r>
              <w:t>-</w:t>
            </w:r>
          </w:p>
        </w:tc>
        <w:tc>
          <w:tcPr>
            <w:tcW w:w="1080" w:type="dxa"/>
            <w:tcBorders>
              <w:top w:val="single" w:sz="4" w:space="0" w:color="auto"/>
              <w:left w:val="nil"/>
              <w:bottom w:val="single" w:sz="4" w:space="0" w:color="auto"/>
              <w:right w:val="single" w:sz="4" w:space="0" w:color="auto"/>
            </w:tcBorders>
            <w:vAlign w:val="center"/>
            <w:hideMark/>
          </w:tcPr>
          <w:p w14:paraId="580B4839" w14:textId="77777777" w:rsidR="006E05D5" w:rsidRDefault="006E05D5" w:rsidP="008531BE">
            <w:pPr>
              <w:pStyle w:val="TAC"/>
            </w:pPr>
            <w:r>
              <w:t>-</w:t>
            </w:r>
          </w:p>
        </w:tc>
        <w:tc>
          <w:tcPr>
            <w:tcW w:w="2160" w:type="dxa"/>
            <w:vMerge w:val="restart"/>
            <w:tcBorders>
              <w:top w:val="single" w:sz="4" w:space="0" w:color="auto"/>
              <w:left w:val="nil"/>
              <w:bottom w:val="single" w:sz="4" w:space="0" w:color="auto"/>
              <w:right w:val="single" w:sz="4" w:space="0" w:color="auto"/>
            </w:tcBorders>
            <w:hideMark/>
          </w:tcPr>
          <w:p w14:paraId="43DE9AEF" w14:textId="77777777" w:rsidR="006E05D5" w:rsidRDefault="006E05D5" w:rsidP="008531BE">
            <w:pPr>
              <w:pStyle w:val="TAL"/>
            </w:pPr>
            <w:r>
              <w:t xml:space="preserve">The power level values are such that entry condition for event A4 is not satisfied </w:t>
            </w:r>
          </w:p>
        </w:tc>
      </w:tr>
      <w:tr w:rsidR="006E05D5" w14:paraId="0DA52F13" w14:textId="77777777" w:rsidTr="008531BE">
        <w:trPr>
          <w:trHeight w:val="307"/>
          <w:jc w:val="center"/>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3A97ADCE" w14:textId="77777777" w:rsidR="006E05D5" w:rsidRDefault="006E05D5" w:rsidP="008531BE">
            <w:pPr>
              <w:spacing w:after="0"/>
              <w:rPr>
                <w:rFonts w:ascii="Arial" w:eastAsia="Times New Roman" w:hAnsi="Arial"/>
                <w:sz w:val="18"/>
                <w:szCs w:val="18"/>
              </w:rPr>
            </w:pPr>
          </w:p>
        </w:tc>
        <w:tc>
          <w:tcPr>
            <w:tcW w:w="1452" w:type="dxa"/>
            <w:tcBorders>
              <w:top w:val="single" w:sz="4" w:space="0" w:color="auto"/>
              <w:left w:val="nil"/>
              <w:bottom w:val="single" w:sz="4" w:space="0" w:color="auto"/>
              <w:right w:val="single" w:sz="4" w:space="0" w:color="auto"/>
            </w:tcBorders>
            <w:vAlign w:val="center"/>
            <w:hideMark/>
          </w:tcPr>
          <w:p w14:paraId="67F38143" w14:textId="77777777" w:rsidR="006E05D5" w:rsidRDefault="006E05D5" w:rsidP="008531BE">
            <w:pPr>
              <w:pStyle w:val="TAL"/>
              <w:jc w:val="center"/>
            </w:pPr>
            <w:r>
              <w:t>SS/PBCH</w:t>
            </w:r>
          </w:p>
          <w:p w14:paraId="03B2E7D9" w14:textId="77777777" w:rsidR="006E05D5" w:rsidRDefault="006E05D5" w:rsidP="008531BE">
            <w:pPr>
              <w:pStyle w:val="TAC"/>
            </w:pPr>
            <w:r>
              <w:t>SSS EPRE</w:t>
            </w:r>
          </w:p>
        </w:tc>
        <w:tc>
          <w:tcPr>
            <w:tcW w:w="990" w:type="dxa"/>
            <w:tcBorders>
              <w:top w:val="single" w:sz="4" w:space="0" w:color="auto"/>
              <w:left w:val="nil"/>
              <w:bottom w:val="single" w:sz="4" w:space="0" w:color="auto"/>
              <w:right w:val="single" w:sz="4" w:space="0" w:color="auto"/>
            </w:tcBorders>
            <w:vAlign w:val="center"/>
            <w:hideMark/>
          </w:tcPr>
          <w:p w14:paraId="017510A8" w14:textId="77777777" w:rsidR="006E05D5" w:rsidRDefault="006E05D5" w:rsidP="008531BE">
            <w:pPr>
              <w:pStyle w:val="TAC"/>
            </w:pPr>
            <w:proofErr w:type="spellStart"/>
            <w:r>
              <w:t>dBm</w:t>
            </w:r>
            <w:proofErr w:type="spellEnd"/>
            <w:r>
              <w:t>/SCS</w:t>
            </w:r>
          </w:p>
        </w:tc>
        <w:tc>
          <w:tcPr>
            <w:tcW w:w="1080" w:type="dxa"/>
            <w:tcBorders>
              <w:top w:val="single" w:sz="4" w:space="0" w:color="auto"/>
              <w:left w:val="nil"/>
              <w:bottom w:val="single" w:sz="4" w:space="0" w:color="auto"/>
              <w:right w:val="single" w:sz="4" w:space="0" w:color="auto"/>
            </w:tcBorders>
            <w:vAlign w:val="center"/>
            <w:hideMark/>
          </w:tcPr>
          <w:p w14:paraId="030C9F94" w14:textId="77777777" w:rsidR="006E05D5" w:rsidRDefault="006E05D5" w:rsidP="008531BE">
            <w:pPr>
              <w:pStyle w:val="TAC"/>
            </w:pPr>
            <w:r>
              <w:t>-</w:t>
            </w:r>
          </w:p>
        </w:tc>
        <w:tc>
          <w:tcPr>
            <w:tcW w:w="1080" w:type="dxa"/>
            <w:tcBorders>
              <w:top w:val="single" w:sz="4" w:space="0" w:color="auto"/>
              <w:left w:val="nil"/>
              <w:bottom w:val="single" w:sz="4" w:space="0" w:color="auto"/>
              <w:right w:val="single" w:sz="4" w:space="0" w:color="auto"/>
            </w:tcBorders>
            <w:vAlign w:val="center"/>
            <w:hideMark/>
          </w:tcPr>
          <w:p w14:paraId="16529A21" w14:textId="77777777" w:rsidR="006E05D5" w:rsidRDefault="006E05D5" w:rsidP="008531BE">
            <w:pPr>
              <w:pStyle w:val="TAC"/>
            </w:pPr>
            <w:r>
              <w:t>-</w:t>
            </w:r>
          </w:p>
        </w:tc>
        <w:tc>
          <w:tcPr>
            <w:tcW w:w="1080" w:type="dxa"/>
            <w:tcBorders>
              <w:top w:val="single" w:sz="4" w:space="0" w:color="auto"/>
              <w:left w:val="nil"/>
              <w:bottom w:val="single" w:sz="4" w:space="0" w:color="auto"/>
              <w:right w:val="single" w:sz="4" w:space="0" w:color="auto"/>
            </w:tcBorders>
            <w:vAlign w:val="center"/>
            <w:hideMark/>
          </w:tcPr>
          <w:p w14:paraId="79EFAD26" w14:textId="77777777" w:rsidR="006E05D5" w:rsidRDefault="006E05D5" w:rsidP="008531BE">
            <w:pPr>
              <w:pStyle w:val="TAC"/>
            </w:pPr>
            <w:r>
              <w:t>FFS</w:t>
            </w:r>
          </w:p>
        </w:tc>
        <w:tc>
          <w:tcPr>
            <w:tcW w:w="1080" w:type="dxa"/>
            <w:tcBorders>
              <w:top w:val="single" w:sz="4" w:space="0" w:color="auto"/>
              <w:left w:val="nil"/>
              <w:bottom w:val="single" w:sz="4" w:space="0" w:color="auto"/>
              <w:right w:val="single" w:sz="4" w:space="0" w:color="auto"/>
            </w:tcBorders>
            <w:vAlign w:val="center"/>
            <w:hideMark/>
          </w:tcPr>
          <w:p w14:paraId="7AD29575" w14:textId="77777777" w:rsidR="006E05D5" w:rsidRDefault="006E05D5" w:rsidP="008531BE">
            <w:pPr>
              <w:pStyle w:val="TAC"/>
            </w:pPr>
            <w:r>
              <w:t>FFS</w:t>
            </w:r>
          </w:p>
        </w:tc>
        <w:tc>
          <w:tcPr>
            <w:tcW w:w="2160" w:type="dxa"/>
            <w:vMerge/>
            <w:tcBorders>
              <w:top w:val="single" w:sz="4" w:space="0" w:color="auto"/>
              <w:left w:val="nil"/>
              <w:bottom w:val="single" w:sz="4" w:space="0" w:color="auto"/>
              <w:right w:val="single" w:sz="4" w:space="0" w:color="auto"/>
            </w:tcBorders>
            <w:vAlign w:val="center"/>
            <w:hideMark/>
          </w:tcPr>
          <w:p w14:paraId="7BBC9B77" w14:textId="77777777" w:rsidR="006E05D5" w:rsidRDefault="006E05D5" w:rsidP="008531BE">
            <w:pPr>
              <w:spacing w:after="0"/>
              <w:rPr>
                <w:rFonts w:ascii="Arial" w:eastAsia="Times New Roman" w:hAnsi="Arial"/>
                <w:sz w:val="18"/>
                <w:szCs w:val="18"/>
              </w:rPr>
            </w:pPr>
          </w:p>
        </w:tc>
      </w:tr>
      <w:tr w:rsidR="006E05D5" w14:paraId="45169B16" w14:textId="77777777" w:rsidTr="008531BE">
        <w:trPr>
          <w:trHeight w:val="623"/>
          <w:jc w:val="center"/>
        </w:trPr>
        <w:tc>
          <w:tcPr>
            <w:tcW w:w="558" w:type="dxa"/>
            <w:vMerge w:val="restart"/>
            <w:tcBorders>
              <w:top w:val="nil"/>
              <w:left w:val="single" w:sz="4" w:space="0" w:color="auto"/>
              <w:bottom w:val="single" w:sz="4" w:space="0" w:color="auto"/>
              <w:right w:val="single" w:sz="4" w:space="0" w:color="auto"/>
            </w:tcBorders>
            <w:vAlign w:val="center"/>
            <w:hideMark/>
          </w:tcPr>
          <w:p w14:paraId="150BB5B6" w14:textId="77777777" w:rsidR="006E05D5" w:rsidRDefault="006E05D5" w:rsidP="008531BE">
            <w:pPr>
              <w:pStyle w:val="TAC"/>
            </w:pPr>
            <w:r>
              <w:t>T1</w:t>
            </w:r>
          </w:p>
        </w:tc>
        <w:tc>
          <w:tcPr>
            <w:tcW w:w="1452" w:type="dxa"/>
            <w:tcBorders>
              <w:top w:val="single" w:sz="4" w:space="0" w:color="auto"/>
              <w:left w:val="nil"/>
              <w:bottom w:val="single" w:sz="4" w:space="0" w:color="auto"/>
              <w:right w:val="single" w:sz="4" w:space="0" w:color="auto"/>
            </w:tcBorders>
            <w:vAlign w:val="center"/>
            <w:hideMark/>
          </w:tcPr>
          <w:p w14:paraId="7D46B75E" w14:textId="77777777" w:rsidR="006E05D5" w:rsidRDefault="006E05D5" w:rsidP="008531BE">
            <w:pPr>
              <w:pStyle w:val="TAC"/>
            </w:pPr>
            <w:r>
              <w:t>Cell-specific RS EPRE</w:t>
            </w:r>
          </w:p>
        </w:tc>
        <w:tc>
          <w:tcPr>
            <w:tcW w:w="990" w:type="dxa"/>
            <w:tcBorders>
              <w:top w:val="single" w:sz="4" w:space="0" w:color="auto"/>
              <w:left w:val="nil"/>
              <w:bottom w:val="single" w:sz="4" w:space="0" w:color="auto"/>
              <w:right w:val="single" w:sz="4" w:space="0" w:color="auto"/>
            </w:tcBorders>
            <w:vAlign w:val="center"/>
            <w:hideMark/>
          </w:tcPr>
          <w:p w14:paraId="1CF59074" w14:textId="77777777" w:rsidR="006E05D5" w:rsidRDefault="006E05D5" w:rsidP="008531BE">
            <w:pPr>
              <w:pStyle w:val="TAC"/>
            </w:pPr>
            <w:proofErr w:type="spellStart"/>
            <w:r>
              <w:t>dBm</w:t>
            </w:r>
            <w:proofErr w:type="spellEnd"/>
            <w:r>
              <w:t>/15kHz</w:t>
            </w:r>
          </w:p>
        </w:tc>
        <w:tc>
          <w:tcPr>
            <w:tcW w:w="1080" w:type="dxa"/>
            <w:tcBorders>
              <w:top w:val="single" w:sz="4" w:space="0" w:color="auto"/>
              <w:left w:val="nil"/>
              <w:bottom w:val="single" w:sz="4" w:space="0" w:color="auto"/>
              <w:right w:val="single" w:sz="4" w:space="0" w:color="auto"/>
            </w:tcBorders>
            <w:vAlign w:val="center"/>
            <w:hideMark/>
          </w:tcPr>
          <w:p w14:paraId="13B37CFF" w14:textId="77777777" w:rsidR="006E05D5" w:rsidRDefault="006E05D5" w:rsidP="008531BE">
            <w:pPr>
              <w:pStyle w:val="TAC"/>
            </w:pPr>
            <w:r>
              <w:t>FFS</w:t>
            </w:r>
          </w:p>
        </w:tc>
        <w:tc>
          <w:tcPr>
            <w:tcW w:w="1080" w:type="dxa"/>
            <w:tcBorders>
              <w:top w:val="single" w:sz="4" w:space="0" w:color="auto"/>
              <w:left w:val="nil"/>
              <w:bottom w:val="single" w:sz="4" w:space="0" w:color="auto"/>
              <w:right w:val="single" w:sz="4" w:space="0" w:color="auto"/>
            </w:tcBorders>
            <w:vAlign w:val="center"/>
            <w:hideMark/>
          </w:tcPr>
          <w:p w14:paraId="67CF07B8" w14:textId="77777777" w:rsidR="006E05D5" w:rsidRDefault="006E05D5" w:rsidP="008531BE">
            <w:pPr>
              <w:pStyle w:val="TAC"/>
            </w:pPr>
            <w:r>
              <w:t>FFS</w:t>
            </w:r>
          </w:p>
        </w:tc>
        <w:tc>
          <w:tcPr>
            <w:tcW w:w="1080" w:type="dxa"/>
            <w:tcBorders>
              <w:top w:val="single" w:sz="4" w:space="0" w:color="auto"/>
              <w:left w:val="nil"/>
              <w:bottom w:val="single" w:sz="4" w:space="0" w:color="auto"/>
              <w:right w:val="single" w:sz="4" w:space="0" w:color="auto"/>
            </w:tcBorders>
            <w:vAlign w:val="center"/>
            <w:hideMark/>
          </w:tcPr>
          <w:p w14:paraId="0C6809D2" w14:textId="77777777" w:rsidR="006E05D5" w:rsidRDefault="006E05D5" w:rsidP="008531BE">
            <w:pPr>
              <w:pStyle w:val="TAC"/>
            </w:pPr>
            <w:r>
              <w:t>-</w:t>
            </w:r>
          </w:p>
        </w:tc>
        <w:tc>
          <w:tcPr>
            <w:tcW w:w="1080" w:type="dxa"/>
            <w:tcBorders>
              <w:top w:val="single" w:sz="4" w:space="0" w:color="auto"/>
              <w:left w:val="nil"/>
              <w:bottom w:val="single" w:sz="4" w:space="0" w:color="auto"/>
              <w:right w:val="single" w:sz="4" w:space="0" w:color="auto"/>
            </w:tcBorders>
            <w:vAlign w:val="center"/>
            <w:hideMark/>
          </w:tcPr>
          <w:p w14:paraId="0E4D66F4" w14:textId="77777777" w:rsidR="006E05D5" w:rsidRDefault="006E05D5" w:rsidP="008531BE">
            <w:pPr>
              <w:pStyle w:val="TAC"/>
            </w:pPr>
            <w:r>
              <w:t>-</w:t>
            </w:r>
          </w:p>
        </w:tc>
        <w:tc>
          <w:tcPr>
            <w:tcW w:w="2160" w:type="dxa"/>
            <w:vMerge w:val="restart"/>
            <w:tcBorders>
              <w:top w:val="nil"/>
              <w:left w:val="nil"/>
              <w:bottom w:val="single" w:sz="4" w:space="0" w:color="auto"/>
              <w:right w:val="single" w:sz="4" w:space="0" w:color="auto"/>
            </w:tcBorders>
            <w:hideMark/>
          </w:tcPr>
          <w:p w14:paraId="4A7351D1" w14:textId="77777777" w:rsidR="006E05D5" w:rsidRDefault="006E05D5" w:rsidP="008531BE">
            <w:pPr>
              <w:pStyle w:val="TAL"/>
            </w:pPr>
            <w:r>
              <w:t>The power level values are such that entry condition for event A4 is satisfied for intra-frequency neighbour E-UTRA Cell 2</w:t>
            </w:r>
          </w:p>
        </w:tc>
      </w:tr>
      <w:tr w:rsidR="006E05D5" w14:paraId="30968693" w14:textId="77777777" w:rsidTr="008531BE">
        <w:trPr>
          <w:trHeight w:val="622"/>
          <w:jc w:val="center"/>
        </w:trPr>
        <w:tc>
          <w:tcPr>
            <w:tcW w:w="558" w:type="dxa"/>
            <w:vMerge/>
            <w:tcBorders>
              <w:top w:val="nil"/>
              <w:left w:val="single" w:sz="4" w:space="0" w:color="auto"/>
              <w:bottom w:val="single" w:sz="4" w:space="0" w:color="auto"/>
              <w:right w:val="single" w:sz="4" w:space="0" w:color="auto"/>
            </w:tcBorders>
            <w:vAlign w:val="center"/>
            <w:hideMark/>
          </w:tcPr>
          <w:p w14:paraId="0F4884DF" w14:textId="77777777" w:rsidR="006E05D5" w:rsidRDefault="006E05D5" w:rsidP="008531BE">
            <w:pPr>
              <w:spacing w:after="0"/>
              <w:rPr>
                <w:rFonts w:ascii="Arial" w:eastAsia="Times New Roman" w:hAnsi="Arial"/>
                <w:sz w:val="18"/>
                <w:szCs w:val="18"/>
              </w:rPr>
            </w:pPr>
          </w:p>
        </w:tc>
        <w:tc>
          <w:tcPr>
            <w:tcW w:w="1452" w:type="dxa"/>
            <w:tcBorders>
              <w:top w:val="single" w:sz="4" w:space="0" w:color="auto"/>
              <w:left w:val="nil"/>
              <w:bottom w:val="single" w:sz="4" w:space="0" w:color="auto"/>
              <w:right w:val="single" w:sz="4" w:space="0" w:color="auto"/>
            </w:tcBorders>
            <w:vAlign w:val="center"/>
            <w:hideMark/>
          </w:tcPr>
          <w:p w14:paraId="6C1E055F" w14:textId="77777777" w:rsidR="006E05D5" w:rsidRDefault="006E05D5" w:rsidP="008531BE">
            <w:pPr>
              <w:pStyle w:val="TAL"/>
              <w:jc w:val="center"/>
            </w:pPr>
            <w:r>
              <w:t>SS/PBCH</w:t>
            </w:r>
          </w:p>
          <w:p w14:paraId="56C10DB7" w14:textId="77777777" w:rsidR="006E05D5" w:rsidRDefault="006E05D5" w:rsidP="008531BE">
            <w:pPr>
              <w:pStyle w:val="TAC"/>
            </w:pPr>
            <w:r>
              <w:t>SSS EPRE</w:t>
            </w:r>
          </w:p>
        </w:tc>
        <w:tc>
          <w:tcPr>
            <w:tcW w:w="990" w:type="dxa"/>
            <w:tcBorders>
              <w:top w:val="single" w:sz="4" w:space="0" w:color="auto"/>
              <w:left w:val="nil"/>
              <w:bottom w:val="single" w:sz="4" w:space="0" w:color="auto"/>
              <w:right w:val="single" w:sz="4" w:space="0" w:color="auto"/>
            </w:tcBorders>
            <w:vAlign w:val="center"/>
            <w:hideMark/>
          </w:tcPr>
          <w:p w14:paraId="4737F73A" w14:textId="77777777" w:rsidR="006E05D5" w:rsidRDefault="006E05D5" w:rsidP="008531BE">
            <w:pPr>
              <w:pStyle w:val="TAC"/>
            </w:pPr>
            <w:proofErr w:type="spellStart"/>
            <w:r>
              <w:t>dBm</w:t>
            </w:r>
            <w:proofErr w:type="spellEnd"/>
            <w:r>
              <w:t>/SCS</w:t>
            </w:r>
          </w:p>
        </w:tc>
        <w:tc>
          <w:tcPr>
            <w:tcW w:w="1080" w:type="dxa"/>
            <w:tcBorders>
              <w:top w:val="single" w:sz="4" w:space="0" w:color="auto"/>
              <w:left w:val="nil"/>
              <w:bottom w:val="single" w:sz="4" w:space="0" w:color="auto"/>
              <w:right w:val="single" w:sz="4" w:space="0" w:color="auto"/>
            </w:tcBorders>
            <w:vAlign w:val="center"/>
            <w:hideMark/>
          </w:tcPr>
          <w:p w14:paraId="49144C6E" w14:textId="77777777" w:rsidR="006E05D5" w:rsidRDefault="006E05D5" w:rsidP="008531BE">
            <w:pPr>
              <w:pStyle w:val="TAC"/>
            </w:pPr>
            <w:r>
              <w:t>-</w:t>
            </w:r>
          </w:p>
        </w:tc>
        <w:tc>
          <w:tcPr>
            <w:tcW w:w="1080" w:type="dxa"/>
            <w:tcBorders>
              <w:top w:val="single" w:sz="4" w:space="0" w:color="auto"/>
              <w:left w:val="nil"/>
              <w:bottom w:val="single" w:sz="4" w:space="0" w:color="auto"/>
              <w:right w:val="single" w:sz="4" w:space="0" w:color="auto"/>
            </w:tcBorders>
            <w:vAlign w:val="center"/>
            <w:hideMark/>
          </w:tcPr>
          <w:p w14:paraId="2AC4E211" w14:textId="77777777" w:rsidR="006E05D5" w:rsidRDefault="006E05D5" w:rsidP="008531BE">
            <w:pPr>
              <w:pStyle w:val="TAC"/>
            </w:pPr>
            <w:r>
              <w:t>-</w:t>
            </w:r>
          </w:p>
        </w:tc>
        <w:tc>
          <w:tcPr>
            <w:tcW w:w="1080" w:type="dxa"/>
            <w:tcBorders>
              <w:top w:val="single" w:sz="4" w:space="0" w:color="auto"/>
              <w:left w:val="nil"/>
              <w:bottom w:val="single" w:sz="4" w:space="0" w:color="auto"/>
              <w:right w:val="single" w:sz="4" w:space="0" w:color="auto"/>
            </w:tcBorders>
            <w:vAlign w:val="center"/>
            <w:hideMark/>
          </w:tcPr>
          <w:p w14:paraId="5E21724D" w14:textId="77777777" w:rsidR="006E05D5" w:rsidRDefault="006E05D5" w:rsidP="008531BE">
            <w:pPr>
              <w:pStyle w:val="TAC"/>
            </w:pPr>
            <w:r>
              <w:t>FFS</w:t>
            </w:r>
          </w:p>
        </w:tc>
        <w:tc>
          <w:tcPr>
            <w:tcW w:w="1080" w:type="dxa"/>
            <w:tcBorders>
              <w:top w:val="single" w:sz="4" w:space="0" w:color="auto"/>
              <w:left w:val="nil"/>
              <w:bottom w:val="single" w:sz="4" w:space="0" w:color="auto"/>
              <w:right w:val="single" w:sz="4" w:space="0" w:color="auto"/>
            </w:tcBorders>
            <w:vAlign w:val="center"/>
            <w:hideMark/>
          </w:tcPr>
          <w:p w14:paraId="442AE2CB" w14:textId="77777777" w:rsidR="006E05D5" w:rsidRDefault="006E05D5" w:rsidP="008531BE">
            <w:pPr>
              <w:pStyle w:val="TAC"/>
            </w:pPr>
            <w:r>
              <w:t>FFS</w:t>
            </w:r>
          </w:p>
        </w:tc>
        <w:tc>
          <w:tcPr>
            <w:tcW w:w="2160" w:type="dxa"/>
            <w:vMerge/>
            <w:tcBorders>
              <w:top w:val="nil"/>
              <w:left w:val="nil"/>
              <w:bottom w:val="single" w:sz="4" w:space="0" w:color="auto"/>
              <w:right w:val="single" w:sz="4" w:space="0" w:color="auto"/>
            </w:tcBorders>
            <w:vAlign w:val="center"/>
            <w:hideMark/>
          </w:tcPr>
          <w:p w14:paraId="3C4B5206" w14:textId="77777777" w:rsidR="006E05D5" w:rsidRDefault="006E05D5" w:rsidP="008531BE">
            <w:pPr>
              <w:spacing w:after="0"/>
              <w:rPr>
                <w:rFonts w:ascii="Arial" w:eastAsia="Times New Roman" w:hAnsi="Arial"/>
                <w:sz w:val="18"/>
                <w:szCs w:val="18"/>
              </w:rPr>
            </w:pPr>
          </w:p>
        </w:tc>
      </w:tr>
      <w:tr w:rsidR="006E05D5" w14:paraId="55515D23" w14:textId="77777777" w:rsidTr="008531BE">
        <w:trPr>
          <w:trHeight w:val="623"/>
          <w:jc w:val="center"/>
        </w:trPr>
        <w:tc>
          <w:tcPr>
            <w:tcW w:w="558" w:type="dxa"/>
            <w:vMerge w:val="restart"/>
            <w:tcBorders>
              <w:top w:val="nil"/>
              <w:left w:val="single" w:sz="4" w:space="0" w:color="auto"/>
              <w:bottom w:val="single" w:sz="4" w:space="0" w:color="auto"/>
              <w:right w:val="single" w:sz="4" w:space="0" w:color="auto"/>
            </w:tcBorders>
            <w:vAlign w:val="center"/>
            <w:hideMark/>
          </w:tcPr>
          <w:p w14:paraId="19B57971" w14:textId="77777777" w:rsidR="006E05D5" w:rsidRDefault="006E05D5" w:rsidP="008531BE">
            <w:pPr>
              <w:pStyle w:val="TAC"/>
            </w:pPr>
            <w:r>
              <w:t>T2</w:t>
            </w:r>
          </w:p>
        </w:tc>
        <w:tc>
          <w:tcPr>
            <w:tcW w:w="1452" w:type="dxa"/>
            <w:tcBorders>
              <w:top w:val="single" w:sz="4" w:space="0" w:color="auto"/>
              <w:left w:val="nil"/>
              <w:bottom w:val="single" w:sz="4" w:space="0" w:color="auto"/>
              <w:right w:val="single" w:sz="4" w:space="0" w:color="auto"/>
            </w:tcBorders>
            <w:vAlign w:val="center"/>
            <w:hideMark/>
          </w:tcPr>
          <w:p w14:paraId="620094D4" w14:textId="77777777" w:rsidR="006E05D5" w:rsidRDefault="006E05D5" w:rsidP="008531BE">
            <w:pPr>
              <w:pStyle w:val="TAL"/>
              <w:jc w:val="center"/>
            </w:pPr>
            <w:r>
              <w:t>Cell-specific RS EPRE</w:t>
            </w:r>
          </w:p>
        </w:tc>
        <w:tc>
          <w:tcPr>
            <w:tcW w:w="990" w:type="dxa"/>
            <w:tcBorders>
              <w:top w:val="single" w:sz="4" w:space="0" w:color="auto"/>
              <w:left w:val="nil"/>
              <w:bottom w:val="single" w:sz="4" w:space="0" w:color="auto"/>
              <w:right w:val="single" w:sz="4" w:space="0" w:color="auto"/>
            </w:tcBorders>
            <w:vAlign w:val="center"/>
            <w:hideMark/>
          </w:tcPr>
          <w:p w14:paraId="4B5A6C5F" w14:textId="77777777" w:rsidR="006E05D5" w:rsidRDefault="006E05D5" w:rsidP="008531BE">
            <w:pPr>
              <w:pStyle w:val="TAC"/>
            </w:pPr>
            <w:proofErr w:type="spellStart"/>
            <w:r>
              <w:t>dBm</w:t>
            </w:r>
            <w:proofErr w:type="spellEnd"/>
            <w:r>
              <w:t>/15kHz</w:t>
            </w:r>
          </w:p>
        </w:tc>
        <w:tc>
          <w:tcPr>
            <w:tcW w:w="1080" w:type="dxa"/>
            <w:tcBorders>
              <w:top w:val="single" w:sz="4" w:space="0" w:color="auto"/>
              <w:left w:val="nil"/>
              <w:bottom w:val="single" w:sz="4" w:space="0" w:color="auto"/>
              <w:right w:val="single" w:sz="4" w:space="0" w:color="auto"/>
            </w:tcBorders>
            <w:vAlign w:val="center"/>
            <w:hideMark/>
          </w:tcPr>
          <w:p w14:paraId="66FC4CCE" w14:textId="77777777" w:rsidR="006E05D5" w:rsidRDefault="006E05D5" w:rsidP="008531BE">
            <w:pPr>
              <w:pStyle w:val="TAC"/>
            </w:pPr>
            <w:r>
              <w:t>FFS</w:t>
            </w:r>
          </w:p>
        </w:tc>
        <w:tc>
          <w:tcPr>
            <w:tcW w:w="1080" w:type="dxa"/>
            <w:tcBorders>
              <w:top w:val="single" w:sz="4" w:space="0" w:color="auto"/>
              <w:left w:val="nil"/>
              <w:bottom w:val="single" w:sz="4" w:space="0" w:color="auto"/>
              <w:right w:val="single" w:sz="4" w:space="0" w:color="auto"/>
            </w:tcBorders>
            <w:vAlign w:val="center"/>
            <w:hideMark/>
          </w:tcPr>
          <w:p w14:paraId="781B61EF" w14:textId="77777777" w:rsidR="006E05D5" w:rsidRDefault="006E05D5" w:rsidP="008531BE">
            <w:pPr>
              <w:pStyle w:val="TAC"/>
            </w:pPr>
            <w:r>
              <w:t>FFS</w:t>
            </w:r>
          </w:p>
        </w:tc>
        <w:tc>
          <w:tcPr>
            <w:tcW w:w="1080" w:type="dxa"/>
            <w:tcBorders>
              <w:top w:val="single" w:sz="4" w:space="0" w:color="auto"/>
              <w:left w:val="nil"/>
              <w:bottom w:val="single" w:sz="4" w:space="0" w:color="auto"/>
              <w:right w:val="single" w:sz="4" w:space="0" w:color="auto"/>
            </w:tcBorders>
            <w:vAlign w:val="center"/>
            <w:hideMark/>
          </w:tcPr>
          <w:p w14:paraId="4D890BA1" w14:textId="77777777" w:rsidR="006E05D5" w:rsidRDefault="006E05D5" w:rsidP="008531BE">
            <w:pPr>
              <w:pStyle w:val="TAC"/>
            </w:pPr>
            <w:r>
              <w:t>-</w:t>
            </w:r>
          </w:p>
        </w:tc>
        <w:tc>
          <w:tcPr>
            <w:tcW w:w="1080" w:type="dxa"/>
            <w:tcBorders>
              <w:top w:val="single" w:sz="4" w:space="0" w:color="auto"/>
              <w:left w:val="nil"/>
              <w:bottom w:val="single" w:sz="4" w:space="0" w:color="auto"/>
              <w:right w:val="single" w:sz="4" w:space="0" w:color="auto"/>
            </w:tcBorders>
            <w:vAlign w:val="center"/>
            <w:hideMark/>
          </w:tcPr>
          <w:p w14:paraId="1D8FF86E" w14:textId="77777777" w:rsidR="006E05D5" w:rsidRDefault="006E05D5" w:rsidP="008531BE">
            <w:pPr>
              <w:pStyle w:val="TAC"/>
            </w:pPr>
            <w:r>
              <w:t>-</w:t>
            </w:r>
          </w:p>
        </w:tc>
        <w:tc>
          <w:tcPr>
            <w:tcW w:w="2160" w:type="dxa"/>
            <w:vMerge w:val="restart"/>
            <w:tcBorders>
              <w:top w:val="nil"/>
              <w:left w:val="nil"/>
              <w:bottom w:val="single" w:sz="4" w:space="0" w:color="auto"/>
              <w:right w:val="single" w:sz="4" w:space="0" w:color="auto"/>
            </w:tcBorders>
            <w:hideMark/>
          </w:tcPr>
          <w:p w14:paraId="373A5EBE" w14:textId="77777777" w:rsidR="006E05D5" w:rsidRDefault="006E05D5" w:rsidP="008531BE">
            <w:pPr>
              <w:pStyle w:val="TAL"/>
            </w:pPr>
            <w:r>
              <w:t>The power level values are such that entry conditions for event A4 is not satisfied for intra-frequency neighbour E-UTRA Cell 2</w:t>
            </w:r>
          </w:p>
        </w:tc>
      </w:tr>
      <w:tr w:rsidR="006E05D5" w14:paraId="46C90035" w14:textId="77777777" w:rsidTr="008531BE">
        <w:trPr>
          <w:trHeight w:val="622"/>
          <w:jc w:val="center"/>
        </w:trPr>
        <w:tc>
          <w:tcPr>
            <w:tcW w:w="558" w:type="dxa"/>
            <w:vMerge/>
            <w:tcBorders>
              <w:top w:val="nil"/>
              <w:left w:val="single" w:sz="4" w:space="0" w:color="auto"/>
              <w:bottom w:val="single" w:sz="4" w:space="0" w:color="auto"/>
              <w:right w:val="single" w:sz="4" w:space="0" w:color="auto"/>
            </w:tcBorders>
            <w:vAlign w:val="center"/>
            <w:hideMark/>
          </w:tcPr>
          <w:p w14:paraId="2D6EF7CF" w14:textId="77777777" w:rsidR="006E05D5" w:rsidRDefault="006E05D5" w:rsidP="008531BE">
            <w:pPr>
              <w:spacing w:after="0"/>
              <w:rPr>
                <w:rFonts w:ascii="Arial" w:eastAsia="Times New Roman" w:hAnsi="Arial"/>
                <w:sz w:val="18"/>
                <w:szCs w:val="18"/>
              </w:rPr>
            </w:pPr>
          </w:p>
        </w:tc>
        <w:tc>
          <w:tcPr>
            <w:tcW w:w="1452" w:type="dxa"/>
            <w:tcBorders>
              <w:top w:val="single" w:sz="4" w:space="0" w:color="auto"/>
              <w:left w:val="nil"/>
              <w:bottom w:val="single" w:sz="4" w:space="0" w:color="auto"/>
              <w:right w:val="single" w:sz="4" w:space="0" w:color="auto"/>
            </w:tcBorders>
            <w:vAlign w:val="center"/>
            <w:hideMark/>
          </w:tcPr>
          <w:p w14:paraId="15258FDA" w14:textId="77777777" w:rsidR="006E05D5" w:rsidRDefault="006E05D5" w:rsidP="008531BE">
            <w:pPr>
              <w:pStyle w:val="TAL"/>
              <w:jc w:val="center"/>
            </w:pPr>
            <w:r>
              <w:t>SS/PBCH</w:t>
            </w:r>
          </w:p>
          <w:p w14:paraId="5D0C54E4" w14:textId="77777777" w:rsidR="006E05D5" w:rsidRDefault="006E05D5" w:rsidP="008531BE">
            <w:pPr>
              <w:pStyle w:val="TAC"/>
            </w:pPr>
            <w:r>
              <w:t>SSS EPRE</w:t>
            </w:r>
          </w:p>
        </w:tc>
        <w:tc>
          <w:tcPr>
            <w:tcW w:w="990" w:type="dxa"/>
            <w:tcBorders>
              <w:top w:val="single" w:sz="4" w:space="0" w:color="auto"/>
              <w:left w:val="nil"/>
              <w:bottom w:val="single" w:sz="4" w:space="0" w:color="auto"/>
              <w:right w:val="single" w:sz="4" w:space="0" w:color="auto"/>
            </w:tcBorders>
            <w:vAlign w:val="center"/>
            <w:hideMark/>
          </w:tcPr>
          <w:p w14:paraId="3D219F98" w14:textId="77777777" w:rsidR="006E05D5" w:rsidRDefault="006E05D5" w:rsidP="008531BE">
            <w:pPr>
              <w:pStyle w:val="TAC"/>
            </w:pPr>
            <w:proofErr w:type="spellStart"/>
            <w:r>
              <w:t>dBm</w:t>
            </w:r>
            <w:proofErr w:type="spellEnd"/>
            <w:r>
              <w:t>/SCS</w:t>
            </w:r>
          </w:p>
        </w:tc>
        <w:tc>
          <w:tcPr>
            <w:tcW w:w="1080" w:type="dxa"/>
            <w:tcBorders>
              <w:top w:val="single" w:sz="4" w:space="0" w:color="auto"/>
              <w:left w:val="nil"/>
              <w:bottom w:val="single" w:sz="4" w:space="0" w:color="auto"/>
              <w:right w:val="single" w:sz="4" w:space="0" w:color="auto"/>
            </w:tcBorders>
            <w:vAlign w:val="center"/>
            <w:hideMark/>
          </w:tcPr>
          <w:p w14:paraId="4DF47238" w14:textId="77777777" w:rsidR="006E05D5" w:rsidRDefault="006E05D5" w:rsidP="008531BE">
            <w:pPr>
              <w:pStyle w:val="TAC"/>
            </w:pPr>
            <w:r>
              <w:t>-</w:t>
            </w:r>
          </w:p>
        </w:tc>
        <w:tc>
          <w:tcPr>
            <w:tcW w:w="1080" w:type="dxa"/>
            <w:tcBorders>
              <w:top w:val="single" w:sz="4" w:space="0" w:color="auto"/>
              <w:left w:val="nil"/>
              <w:bottom w:val="single" w:sz="4" w:space="0" w:color="auto"/>
              <w:right w:val="single" w:sz="4" w:space="0" w:color="auto"/>
            </w:tcBorders>
            <w:vAlign w:val="center"/>
            <w:hideMark/>
          </w:tcPr>
          <w:p w14:paraId="35CEACAE" w14:textId="77777777" w:rsidR="006E05D5" w:rsidRDefault="006E05D5" w:rsidP="008531BE">
            <w:pPr>
              <w:pStyle w:val="TAC"/>
            </w:pPr>
            <w:r>
              <w:t>-</w:t>
            </w:r>
          </w:p>
        </w:tc>
        <w:tc>
          <w:tcPr>
            <w:tcW w:w="1080" w:type="dxa"/>
            <w:tcBorders>
              <w:top w:val="single" w:sz="4" w:space="0" w:color="auto"/>
              <w:left w:val="nil"/>
              <w:bottom w:val="single" w:sz="4" w:space="0" w:color="auto"/>
              <w:right w:val="single" w:sz="4" w:space="0" w:color="auto"/>
            </w:tcBorders>
            <w:vAlign w:val="center"/>
            <w:hideMark/>
          </w:tcPr>
          <w:p w14:paraId="54C35CFC" w14:textId="77777777" w:rsidR="006E05D5" w:rsidRDefault="006E05D5" w:rsidP="008531BE">
            <w:pPr>
              <w:pStyle w:val="TAC"/>
            </w:pPr>
            <w:r>
              <w:t>FFS</w:t>
            </w:r>
          </w:p>
        </w:tc>
        <w:tc>
          <w:tcPr>
            <w:tcW w:w="1080" w:type="dxa"/>
            <w:tcBorders>
              <w:top w:val="single" w:sz="4" w:space="0" w:color="auto"/>
              <w:left w:val="nil"/>
              <w:bottom w:val="single" w:sz="4" w:space="0" w:color="auto"/>
              <w:right w:val="single" w:sz="4" w:space="0" w:color="auto"/>
            </w:tcBorders>
            <w:vAlign w:val="center"/>
            <w:hideMark/>
          </w:tcPr>
          <w:p w14:paraId="65D31E37" w14:textId="77777777" w:rsidR="006E05D5" w:rsidRDefault="006E05D5" w:rsidP="008531BE">
            <w:pPr>
              <w:pStyle w:val="TAC"/>
            </w:pPr>
            <w:r>
              <w:t>FFS</w:t>
            </w:r>
          </w:p>
        </w:tc>
        <w:tc>
          <w:tcPr>
            <w:tcW w:w="2160" w:type="dxa"/>
            <w:vMerge/>
            <w:tcBorders>
              <w:top w:val="nil"/>
              <w:left w:val="nil"/>
              <w:bottom w:val="single" w:sz="4" w:space="0" w:color="auto"/>
              <w:right w:val="single" w:sz="4" w:space="0" w:color="auto"/>
            </w:tcBorders>
            <w:vAlign w:val="center"/>
            <w:hideMark/>
          </w:tcPr>
          <w:p w14:paraId="6F3B08AE" w14:textId="77777777" w:rsidR="006E05D5" w:rsidRDefault="006E05D5" w:rsidP="008531BE">
            <w:pPr>
              <w:spacing w:after="0"/>
              <w:rPr>
                <w:rFonts w:ascii="Arial" w:eastAsia="Times New Roman" w:hAnsi="Arial"/>
                <w:sz w:val="18"/>
                <w:szCs w:val="18"/>
              </w:rPr>
            </w:pPr>
          </w:p>
        </w:tc>
      </w:tr>
      <w:tr w:rsidR="006E05D5" w14:paraId="0CC851F1" w14:textId="77777777" w:rsidTr="008531BE">
        <w:trPr>
          <w:trHeight w:val="622"/>
          <w:jc w:val="center"/>
        </w:trPr>
        <w:tc>
          <w:tcPr>
            <w:tcW w:w="558" w:type="dxa"/>
            <w:vMerge w:val="restart"/>
            <w:tcBorders>
              <w:top w:val="nil"/>
              <w:left w:val="single" w:sz="4" w:space="0" w:color="auto"/>
              <w:bottom w:val="single" w:sz="4" w:space="0" w:color="auto"/>
              <w:right w:val="single" w:sz="4" w:space="0" w:color="auto"/>
            </w:tcBorders>
            <w:vAlign w:val="center"/>
            <w:hideMark/>
          </w:tcPr>
          <w:p w14:paraId="2819DAFB" w14:textId="77777777" w:rsidR="006E05D5" w:rsidRDefault="006E05D5" w:rsidP="008531BE">
            <w:pPr>
              <w:pStyle w:val="TAC"/>
            </w:pPr>
            <w:r>
              <w:t>T3</w:t>
            </w:r>
          </w:p>
        </w:tc>
        <w:tc>
          <w:tcPr>
            <w:tcW w:w="1452" w:type="dxa"/>
            <w:tcBorders>
              <w:top w:val="single" w:sz="4" w:space="0" w:color="auto"/>
              <w:left w:val="nil"/>
              <w:bottom w:val="single" w:sz="4" w:space="0" w:color="auto"/>
              <w:right w:val="single" w:sz="4" w:space="0" w:color="auto"/>
            </w:tcBorders>
            <w:vAlign w:val="center"/>
            <w:hideMark/>
          </w:tcPr>
          <w:p w14:paraId="02F28DFA" w14:textId="77777777" w:rsidR="006E05D5" w:rsidRDefault="006E05D5" w:rsidP="008531BE">
            <w:pPr>
              <w:pStyle w:val="TAL"/>
              <w:jc w:val="center"/>
            </w:pPr>
            <w:r>
              <w:t>Cell-specific RS EPRE</w:t>
            </w:r>
          </w:p>
        </w:tc>
        <w:tc>
          <w:tcPr>
            <w:tcW w:w="990" w:type="dxa"/>
            <w:tcBorders>
              <w:top w:val="single" w:sz="4" w:space="0" w:color="auto"/>
              <w:left w:val="nil"/>
              <w:bottom w:val="single" w:sz="4" w:space="0" w:color="auto"/>
              <w:right w:val="single" w:sz="4" w:space="0" w:color="auto"/>
            </w:tcBorders>
            <w:vAlign w:val="center"/>
            <w:hideMark/>
          </w:tcPr>
          <w:p w14:paraId="2E3D6B8A" w14:textId="77777777" w:rsidR="006E05D5" w:rsidRDefault="006E05D5" w:rsidP="008531BE">
            <w:pPr>
              <w:pStyle w:val="TAC"/>
            </w:pPr>
            <w:proofErr w:type="spellStart"/>
            <w:r>
              <w:t>dBm</w:t>
            </w:r>
            <w:proofErr w:type="spellEnd"/>
            <w:r>
              <w:t>/15kHz</w:t>
            </w:r>
          </w:p>
        </w:tc>
        <w:tc>
          <w:tcPr>
            <w:tcW w:w="1080" w:type="dxa"/>
            <w:tcBorders>
              <w:top w:val="single" w:sz="4" w:space="0" w:color="auto"/>
              <w:left w:val="nil"/>
              <w:bottom w:val="single" w:sz="4" w:space="0" w:color="auto"/>
              <w:right w:val="single" w:sz="4" w:space="0" w:color="auto"/>
            </w:tcBorders>
            <w:vAlign w:val="center"/>
            <w:hideMark/>
          </w:tcPr>
          <w:p w14:paraId="05535E10" w14:textId="77777777" w:rsidR="006E05D5" w:rsidRDefault="006E05D5" w:rsidP="008531BE">
            <w:pPr>
              <w:pStyle w:val="TAC"/>
            </w:pPr>
            <w:r>
              <w:t>FFS</w:t>
            </w:r>
          </w:p>
        </w:tc>
        <w:tc>
          <w:tcPr>
            <w:tcW w:w="1080" w:type="dxa"/>
            <w:tcBorders>
              <w:top w:val="single" w:sz="4" w:space="0" w:color="auto"/>
              <w:left w:val="nil"/>
              <w:bottom w:val="single" w:sz="4" w:space="0" w:color="auto"/>
              <w:right w:val="single" w:sz="4" w:space="0" w:color="auto"/>
            </w:tcBorders>
            <w:vAlign w:val="center"/>
            <w:hideMark/>
          </w:tcPr>
          <w:p w14:paraId="6A4C3685" w14:textId="77777777" w:rsidR="006E05D5" w:rsidRDefault="006E05D5" w:rsidP="008531BE">
            <w:pPr>
              <w:pStyle w:val="TAC"/>
            </w:pPr>
            <w:r>
              <w:t>FFS</w:t>
            </w:r>
          </w:p>
        </w:tc>
        <w:tc>
          <w:tcPr>
            <w:tcW w:w="1080" w:type="dxa"/>
            <w:tcBorders>
              <w:top w:val="single" w:sz="4" w:space="0" w:color="auto"/>
              <w:left w:val="nil"/>
              <w:bottom w:val="single" w:sz="4" w:space="0" w:color="auto"/>
              <w:right w:val="single" w:sz="4" w:space="0" w:color="auto"/>
            </w:tcBorders>
            <w:vAlign w:val="center"/>
            <w:hideMark/>
          </w:tcPr>
          <w:p w14:paraId="08D47AB1" w14:textId="77777777" w:rsidR="006E05D5" w:rsidRDefault="006E05D5" w:rsidP="008531BE">
            <w:pPr>
              <w:pStyle w:val="TAC"/>
            </w:pPr>
            <w:r>
              <w:t>-</w:t>
            </w:r>
          </w:p>
        </w:tc>
        <w:tc>
          <w:tcPr>
            <w:tcW w:w="1080" w:type="dxa"/>
            <w:tcBorders>
              <w:top w:val="single" w:sz="4" w:space="0" w:color="auto"/>
              <w:left w:val="nil"/>
              <w:bottom w:val="single" w:sz="4" w:space="0" w:color="auto"/>
              <w:right w:val="single" w:sz="4" w:space="0" w:color="auto"/>
            </w:tcBorders>
            <w:vAlign w:val="center"/>
            <w:hideMark/>
          </w:tcPr>
          <w:p w14:paraId="5A737AC4" w14:textId="77777777" w:rsidR="006E05D5" w:rsidRDefault="006E05D5" w:rsidP="008531BE">
            <w:pPr>
              <w:pStyle w:val="TAC"/>
            </w:pPr>
            <w:r>
              <w:t>-</w:t>
            </w:r>
          </w:p>
        </w:tc>
        <w:tc>
          <w:tcPr>
            <w:tcW w:w="2160" w:type="dxa"/>
            <w:vMerge w:val="restart"/>
            <w:tcBorders>
              <w:top w:val="nil"/>
              <w:left w:val="nil"/>
              <w:bottom w:val="single" w:sz="4" w:space="0" w:color="auto"/>
              <w:right w:val="single" w:sz="4" w:space="0" w:color="auto"/>
            </w:tcBorders>
            <w:hideMark/>
          </w:tcPr>
          <w:p w14:paraId="1B39A053" w14:textId="77777777" w:rsidR="006E05D5" w:rsidRDefault="006E05D5" w:rsidP="008531BE">
            <w:pPr>
              <w:pStyle w:val="TAL"/>
            </w:pPr>
            <w:r>
              <w:t>The power level values are such that entry condition for event A4 is satisfied for intra-frequency neighbour NR Cell 2</w:t>
            </w:r>
          </w:p>
        </w:tc>
      </w:tr>
      <w:tr w:rsidR="006E05D5" w14:paraId="37811A6A" w14:textId="77777777" w:rsidTr="008531BE">
        <w:trPr>
          <w:trHeight w:val="622"/>
          <w:jc w:val="center"/>
        </w:trPr>
        <w:tc>
          <w:tcPr>
            <w:tcW w:w="558" w:type="dxa"/>
            <w:vMerge/>
            <w:tcBorders>
              <w:top w:val="nil"/>
              <w:left w:val="single" w:sz="4" w:space="0" w:color="auto"/>
              <w:bottom w:val="single" w:sz="4" w:space="0" w:color="auto"/>
              <w:right w:val="single" w:sz="4" w:space="0" w:color="auto"/>
            </w:tcBorders>
            <w:vAlign w:val="center"/>
            <w:hideMark/>
          </w:tcPr>
          <w:p w14:paraId="7BFC5075" w14:textId="77777777" w:rsidR="006E05D5" w:rsidRDefault="006E05D5" w:rsidP="008531BE">
            <w:pPr>
              <w:spacing w:after="0"/>
              <w:rPr>
                <w:rFonts w:ascii="Arial" w:eastAsia="Times New Roman" w:hAnsi="Arial"/>
                <w:sz w:val="18"/>
                <w:szCs w:val="18"/>
              </w:rPr>
            </w:pPr>
          </w:p>
        </w:tc>
        <w:tc>
          <w:tcPr>
            <w:tcW w:w="1452" w:type="dxa"/>
            <w:tcBorders>
              <w:top w:val="single" w:sz="4" w:space="0" w:color="auto"/>
              <w:left w:val="nil"/>
              <w:bottom w:val="single" w:sz="4" w:space="0" w:color="auto"/>
              <w:right w:val="single" w:sz="4" w:space="0" w:color="auto"/>
            </w:tcBorders>
            <w:vAlign w:val="center"/>
            <w:hideMark/>
          </w:tcPr>
          <w:p w14:paraId="19A78467" w14:textId="77777777" w:rsidR="006E05D5" w:rsidRDefault="006E05D5" w:rsidP="008531BE">
            <w:pPr>
              <w:pStyle w:val="TAL"/>
              <w:jc w:val="center"/>
            </w:pPr>
            <w:r>
              <w:t>SS/PBCH</w:t>
            </w:r>
          </w:p>
          <w:p w14:paraId="4A8F2C79" w14:textId="77777777" w:rsidR="006E05D5" w:rsidRDefault="006E05D5" w:rsidP="008531BE">
            <w:pPr>
              <w:pStyle w:val="TAL"/>
              <w:jc w:val="center"/>
            </w:pPr>
            <w:r>
              <w:t>SSS EPRE</w:t>
            </w:r>
          </w:p>
        </w:tc>
        <w:tc>
          <w:tcPr>
            <w:tcW w:w="990" w:type="dxa"/>
            <w:tcBorders>
              <w:top w:val="single" w:sz="4" w:space="0" w:color="auto"/>
              <w:left w:val="nil"/>
              <w:bottom w:val="single" w:sz="4" w:space="0" w:color="auto"/>
              <w:right w:val="single" w:sz="4" w:space="0" w:color="auto"/>
            </w:tcBorders>
            <w:vAlign w:val="center"/>
            <w:hideMark/>
          </w:tcPr>
          <w:p w14:paraId="71A9FB9D" w14:textId="77777777" w:rsidR="006E05D5" w:rsidRDefault="006E05D5" w:rsidP="008531BE">
            <w:pPr>
              <w:pStyle w:val="TAC"/>
            </w:pPr>
            <w:proofErr w:type="spellStart"/>
            <w:r>
              <w:t>dBm</w:t>
            </w:r>
            <w:proofErr w:type="spellEnd"/>
            <w:r>
              <w:t>/SCS</w:t>
            </w:r>
          </w:p>
        </w:tc>
        <w:tc>
          <w:tcPr>
            <w:tcW w:w="1080" w:type="dxa"/>
            <w:tcBorders>
              <w:top w:val="single" w:sz="4" w:space="0" w:color="auto"/>
              <w:left w:val="nil"/>
              <w:bottom w:val="single" w:sz="4" w:space="0" w:color="auto"/>
              <w:right w:val="single" w:sz="4" w:space="0" w:color="auto"/>
            </w:tcBorders>
            <w:vAlign w:val="center"/>
            <w:hideMark/>
          </w:tcPr>
          <w:p w14:paraId="2126B830" w14:textId="77777777" w:rsidR="006E05D5" w:rsidRDefault="006E05D5" w:rsidP="008531BE">
            <w:pPr>
              <w:pStyle w:val="TAC"/>
            </w:pPr>
            <w:r>
              <w:t>-</w:t>
            </w:r>
          </w:p>
        </w:tc>
        <w:tc>
          <w:tcPr>
            <w:tcW w:w="1080" w:type="dxa"/>
            <w:tcBorders>
              <w:top w:val="single" w:sz="4" w:space="0" w:color="auto"/>
              <w:left w:val="nil"/>
              <w:bottom w:val="single" w:sz="4" w:space="0" w:color="auto"/>
              <w:right w:val="single" w:sz="4" w:space="0" w:color="auto"/>
            </w:tcBorders>
            <w:vAlign w:val="center"/>
            <w:hideMark/>
          </w:tcPr>
          <w:p w14:paraId="6574D08B" w14:textId="77777777" w:rsidR="006E05D5" w:rsidRDefault="006E05D5" w:rsidP="008531BE">
            <w:pPr>
              <w:pStyle w:val="TAC"/>
            </w:pPr>
            <w:r>
              <w:t>-</w:t>
            </w:r>
          </w:p>
        </w:tc>
        <w:tc>
          <w:tcPr>
            <w:tcW w:w="1080" w:type="dxa"/>
            <w:tcBorders>
              <w:top w:val="single" w:sz="4" w:space="0" w:color="auto"/>
              <w:left w:val="nil"/>
              <w:bottom w:val="single" w:sz="4" w:space="0" w:color="auto"/>
              <w:right w:val="single" w:sz="4" w:space="0" w:color="auto"/>
            </w:tcBorders>
            <w:vAlign w:val="center"/>
            <w:hideMark/>
          </w:tcPr>
          <w:p w14:paraId="4D714CCC" w14:textId="77777777" w:rsidR="006E05D5" w:rsidRDefault="006E05D5" w:rsidP="008531BE">
            <w:pPr>
              <w:pStyle w:val="TAC"/>
            </w:pPr>
            <w:r>
              <w:t>FFS</w:t>
            </w:r>
          </w:p>
        </w:tc>
        <w:tc>
          <w:tcPr>
            <w:tcW w:w="1080" w:type="dxa"/>
            <w:tcBorders>
              <w:top w:val="single" w:sz="4" w:space="0" w:color="auto"/>
              <w:left w:val="nil"/>
              <w:bottom w:val="single" w:sz="4" w:space="0" w:color="auto"/>
              <w:right w:val="single" w:sz="4" w:space="0" w:color="auto"/>
            </w:tcBorders>
            <w:vAlign w:val="center"/>
            <w:hideMark/>
          </w:tcPr>
          <w:p w14:paraId="0E9C01F5" w14:textId="77777777" w:rsidR="006E05D5" w:rsidRDefault="006E05D5" w:rsidP="008531BE">
            <w:pPr>
              <w:pStyle w:val="TAC"/>
            </w:pPr>
            <w:r>
              <w:t>FFS</w:t>
            </w:r>
          </w:p>
        </w:tc>
        <w:tc>
          <w:tcPr>
            <w:tcW w:w="2160" w:type="dxa"/>
            <w:vMerge/>
            <w:tcBorders>
              <w:top w:val="nil"/>
              <w:left w:val="nil"/>
              <w:bottom w:val="single" w:sz="4" w:space="0" w:color="auto"/>
              <w:right w:val="single" w:sz="4" w:space="0" w:color="auto"/>
            </w:tcBorders>
            <w:vAlign w:val="center"/>
            <w:hideMark/>
          </w:tcPr>
          <w:p w14:paraId="1203D14C" w14:textId="77777777" w:rsidR="006E05D5" w:rsidRDefault="006E05D5" w:rsidP="008531BE">
            <w:pPr>
              <w:spacing w:after="0"/>
              <w:rPr>
                <w:rFonts w:ascii="Arial" w:eastAsia="Times New Roman" w:hAnsi="Arial"/>
                <w:sz w:val="18"/>
                <w:szCs w:val="18"/>
              </w:rPr>
            </w:pPr>
          </w:p>
        </w:tc>
      </w:tr>
    </w:tbl>
    <w:p w14:paraId="6EDF2B1F" w14:textId="77777777" w:rsidR="006E05D5" w:rsidRDefault="006E05D5" w:rsidP="006E05D5">
      <w:r>
        <w:t xml:space="preserve"> </w:t>
      </w:r>
    </w:p>
    <w:p w14:paraId="02864392" w14:textId="77777777" w:rsidR="006E05D5" w:rsidRDefault="006E05D5" w:rsidP="006E05D5">
      <w:pPr>
        <w:pStyle w:val="TH"/>
      </w:pPr>
      <w:r>
        <w:lastRenderedPageBreak/>
        <w:t>Table 8.2.3.7.2.3.2-2: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
        <w:gridCol w:w="4324"/>
        <w:gridCol w:w="720"/>
        <w:gridCol w:w="2516"/>
        <w:gridCol w:w="542"/>
        <w:gridCol w:w="856"/>
      </w:tblGrid>
      <w:tr w:rsidR="006E05D5" w14:paraId="63A1275F" w14:textId="77777777" w:rsidTr="008531BE">
        <w:tc>
          <w:tcPr>
            <w:tcW w:w="642" w:type="dxa"/>
            <w:tcBorders>
              <w:top w:val="single" w:sz="4" w:space="0" w:color="auto"/>
              <w:left w:val="single" w:sz="4" w:space="0" w:color="auto"/>
              <w:bottom w:val="nil"/>
              <w:right w:val="single" w:sz="4" w:space="0" w:color="auto"/>
            </w:tcBorders>
            <w:hideMark/>
          </w:tcPr>
          <w:p w14:paraId="73DADC87" w14:textId="77777777" w:rsidR="006E05D5" w:rsidRDefault="006E05D5" w:rsidP="008531BE">
            <w:pPr>
              <w:pStyle w:val="TAH"/>
            </w:pPr>
            <w:r>
              <w:t>St</w:t>
            </w:r>
          </w:p>
        </w:tc>
        <w:tc>
          <w:tcPr>
            <w:tcW w:w="4324" w:type="dxa"/>
            <w:tcBorders>
              <w:top w:val="single" w:sz="4" w:space="0" w:color="auto"/>
              <w:left w:val="nil"/>
              <w:bottom w:val="nil"/>
              <w:right w:val="single" w:sz="4" w:space="0" w:color="auto"/>
            </w:tcBorders>
            <w:hideMark/>
          </w:tcPr>
          <w:p w14:paraId="2E4B127E" w14:textId="77777777" w:rsidR="006E05D5" w:rsidRDefault="006E05D5" w:rsidP="008531BE">
            <w:pPr>
              <w:pStyle w:val="TAH"/>
            </w:pPr>
            <w:r>
              <w:t>Procedure</w:t>
            </w:r>
          </w:p>
        </w:tc>
        <w:tc>
          <w:tcPr>
            <w:tcW w:w="3236" w:type="dxa"/>
            <w:gridSpan w:val="2"/>
            <w:tcBorders>
              <w:top w:val="single" w:sz="4" w:space="0" w:color="auto"/>
              <w:left w:val="nil"/>
              <w:bottom w:val="single" w:sz="4" w:space="0" w:color="auto"/>
              <w:right w:val="single" w:sz="4" w:space="0" w:color="auto"/>
            </w:tcBorders>
            <w:hideMark/>
          </w:tcPr>
          <w:p w14:paraId="11114877" w14:textId="77777777" w:rsidR="006E05D5" w:rsidRDefault="006E05D5" w:rsidP="008531BE">
            <w:pPr>
              <w:pStyle w:val="TAH"/>
            </w:pPr>
            <w:r>
              <w:t>Message Sequence</w:t>
            </w:r>
          </w:p>
        </w:tc>
        <w:tc>
          <w:tcPr>
            <w:tcW w:w="542" w:type="dxa"/>
            <w:tcBorders>
              <w:top w:val="single" w:sz="4" w:space="0" w:color="auto"/>
              <w:left w:val="nil"/>
              <w:bottom w:val="nil"/>
              <w:right w:val="single" w:sz="4" w:space="0" w:color="auto"/>
            </w:tcBorders>
            <w:hideMark/>
          </w:tcPr>
          <w:p w14:paraId="5F15A4CB" w14:textId="77777777" w:rsidR="006E05D5" w:rsidRDefault="006E05D5" w:rsidP="008531BE">
            <w:pPr>
              <w:pStyle w:val="TAH"/>
            </w:pPr>
            <w:r>
              <w:t>TP</w:t>
            </w:r>
          </w:p>
        </w:tc>
        <w:tc>
          <w:tcPr>
            <w:tcW w:w="856" w:type="dxa"/>
            <w:tcBorders>
              <w:top w:val="single" w:sz="4" w:space="0" w:color="auto"/>
              <w:left w:val="nil"/>
              <w:bottom w:val="nil"/>
              <w:right w:val="single" w:sz="4" w:space="0" w:color="auto"/>
            </w:tcBorders>
            <w:hideMark/>
          </w:tcPr>
          <w:p w14:paraId="5C5FD5FD" w14:textId="77777777" w:rsidR="006E05D5" w:rsidRDefault="006E05D5" w:rsidP="008531BE">
            <w:pPr>
              <w:pStyle w:val="TAH"/>
            </w:pPr>
            <w:r>
              <w:t>Verdict</w:t>
            </w:r>
          </w:p>
        </w:tc>
      </w:tr>
      <w:tr w:rsidR="006E05D5" w14:paraId="23A41577" w14:textId="77777777" w:rsidTr="008531BE">
        <w:tc>
          <w:tcPr>
            <w:tcW w:w="642" w:type="dxa"/>
            <w:tcBorders>
              <w:top w:val="nil"/>
              <w:left w:val="single" w:sz="4" w:space="0" w:color="auto"/>
              <w:bottom w:val="single" w:sz="4" w:space="0" w:color="auto"/>
              <w:right w:val="single" w:sz="4" w:space="0" w:color="auto"/>
            </w:tcBorders>
          </w:tcPr>
          <w:p w14:paraId="387046E5" w14:textId="77777777" w:rsidR="006E05D5" w:rsidRDefault="006E05D5" w:rsidP="008531BE">
            <w:pPr>
              <w:pStyle w:val="TAH"/>
            </w:pPr>
          </w:p>
        </w:tc>
        <w:tc>
          <w:tcPr>
            <w:tcW w:w="4324" w:type="dxa"/>
            <w:tcBorders>
              <w:top w:val="nil"/>
              <w:left w:val="nil"/>
              <w:bottom w:val="single" w:sz="4" w:space="0" w:color="auto"/>
              <w:right w:val="single" w:sz="4" w:space="0" w:color="auto"/>
            </w:tcBorders>
          </w:tcPr>
          <w:p w14:paraId="465CA1CC" w14:textId="77777777" w:rsidR="006E05D5" w:rsidRDefault="006E05D5" w:rsidP="008531BE">
            <w:pPr>
              <w:pStyle w:val="TAH"/>
            </w:pPr>
          </w:p>
        </w:tc>
        <w:tc>
          <w:tcPr>
            <w:tcW w:w="720" w:type="dxa"/>
            <w:tcBorders>
              <w:top w:val="single" w:sz="4" w:space="0" w:color="auto"/>
              <w:left w:val="nil"/>
              <w:bottom w:val="single" w:sz="4" w:space="0" w:color="auto"/>
              <w:right w:val="single" w:sz="4" w:space="0" w:color="auto"/>
            </w:tcBorders>
            <w:hideMark/>
          </w:tcPr>
          <w:p w14:paraId="6AB7EA72" w14:textId="77777777" w:rsidR="006E05D5" w:rsidRDefault="006E05D5" w:rsidP="008531BE">
            <w:pPr>
              <w:pStyle w:val="TAH"/>
            </w:pPr>
            <w:r>
              <w:t>U - S</w:t>
            </w:r>
          </w:p>
        </w:tc>
        <w:tc>
          <w:tcPr>
            <w:tcW w:w="2516" w:type="dxa"/>
            <w:tcBorders>
              <w:top w:val="single" w:sz="4" w:space="0" w:color="auto"/>
              <w:left w:val="nil"/>
              <w:bottom w:val="single" w:sz="4" w:space="0" w:color="auto"/>
              <w:right w:val="single" w:sz="4" w:space="0" w:color="auto"/>
            </w:tcBorders>
            <w:hideMark/>
          </w:tcPr>
          <w:p w14:paraId="2CAA015D" w14:textId="77777777" w:rsidR="006E05D5" w:rsidRDefault="006E05D5" w:rsidP="008531BE">
            <w:pPr>
              <w:pStyle w:val="TAH"/>
            </w:pPr>
            <w:r>
              <w:t>Message</w:t>
            </w:r>
          </w:p>
        </w:tc>
        <w:tc>
          <w:tcPr>
            <w:tcW w:w="542" w:type="dxa"/>
            <w:tcBorders>
              <w:top w:val="nil"/>
              <w:left w:val="nil"/>
              <w:bottom w:val="single" w:sz="4" w:space="0" w:color="auto"/>
              <w:right w:val="single" w:sz="4" w:space="0" w:color="auto"/>
            </w:tcBorders>
          </w:tcPr>
          <w:p w14:paraId="1103207C" w14:textId="77777777" w:rsidR="006E05D5" w:rsidRDefault="006E05D5" w:rsidP="008531BE">
            <w:pPr>
              <w:pStyle w:val="TAH"/>
            </w:pPr>
          </w:p>
        </w:tc>
        <w:tc>
          <w:tcPr>
            <w:tcW w:w="856" w:type="dxa"/>
            <w:tcBorders>
              <w:top w:val="nil"/>
              <w:left w:val="nil"/>
              <w:bottom w:val="single" w:sz="4" w:space="0" w:color="auto"/>
              <w:right w:val="single" w:sz="4" w:space="0" w:color="auto"/>
            </w:tcBorders>
          </w:tcPr>
          <w:p w14:paraId="4001E467" w14:textId="77777777" w:rsidR="006E05D5" w:rsidRDefault="006E05D5" w:rsidP="008531BE">
            <w:pPr>
              <w:pStyle w:val="TAH"/>
            </w:pPr>
          </w:p>
        </w:tc>
      </w:tr>
      <w:tr w:rsidR="006E05D5" w14:paraId="15257FF6" w14:textId="77777777" w:rsidTr="008531BE">
        <w:trPr>
          <w:trHeight w:val="36"/>
        </w:trPr>
        <w:tc>
          <w:tcPr>
            <w:tcW w:w="642" w:type="dxa"/>
            <w:tcBorders>
              <w:top w:val="single" w:sz="4" w:space="0" w:color="auto"/>
              <w:left w:val="single" w:sz="4" w:space="0" w:color="auto"/>
              <w:bottom w:val="single" w:sz="4" w:space="0" w:color="auto"/>
              <w:right w:val="single" w:sz="4" w:space="0" w:color="auto"/>
            </w:tcBorders>
            <w:hideMark/>
          </w:tcPr>
          <w:p w14:paraId="68D84C19" w14:textId="77777777" w:rsidR="006E05D5" w:rsidRDefault="006E05D5" w:rsidP="008531BE">
            <w:pPr>
              <w:pStyle w:val="TAC"/>
            </w:pPr>
            <w:r>
              <w:t>1</w:t>
            </w:r>
          </w:p>
        </w:tc>
        <w:tc>
          <w:tcPr>
            <w:tcW w:w="4324" w:type="dxa"/>
            <w:tcBorders>
              <w:top w:val="single" w:sz="4" w:space="0" w:color="auto"/>
              <w:left w:val="nil"/>
              <w:bottom w:val="single" w:sz="4" w:space="0" w:color="auto"/>
              <w:right w:val="single" w:sz="4" w:space="0" w:color="auto"/>
            </w:tcBorders>
            <w:hideMark/>
          </w:tcPr>
          <w:p w14:paraId="4CEC3B11" w14:textId="77777777" w:rsidR="006E05D5" w:rsidRDefault="006E05D5" w:rsidP="008531BE">
            <w:pPr>
              <w:pStyle w:val="TAL"/>
            </w:pPr>
            <w:r>
              <w:t xml:space="preserve">The SS transmits an </w:t>
            </w:r>
            <w:proofErr w:type="spellStart"/>
            <w:r>
              <w:rPr>
                <w:i/>
              </w:rPr>
              <w:t>RRCReconfiguration</w:t>
            </w:r>
            <w:proofErr w:type="spellEnd"/>
            <w:r>
              <w:t xml:space="preserve"> message containing </w:t>
            </w:r>
            <w:proofErr w:type="spellStart"/>
            <w:r>
              <w:rPr>
                <w:rFonts w:eastAsia="Batang"/>
                <w:i/>
              </w:rPr>
              <w:t>RRCConnectionReconfiguration</w:t>
            </w:r>
            <w:proofErr w:type="spellEnd"/>
            <w:r>
              <w:rPr>
                <w:rFonts w:eastAsia="Batang"/>
              </w:rPr>
              <w:t xml:space="preserve"> message</w:t>
            </w:r>
            <w:r>
              <w:t xml:space="preserve"> to setup measurements for neighbour E-UTRA Cells and reporting for event A4</w:t>
            </w:r>
          </w:p>
        </w:tc>
        <w:tc>
          <w:tcPr>
            <w:tcW w:w="720" w:type="dxa"/>
            <w:tcBorders>
              <w:top w:val="single" w:sz="4" w:space="0" w:color="auto"/>
              <w:left w:val="nil"/>
              <w:bottom w:val="single" w:sz="4" w:space="0" w:color="auto"/>
              <w:right w:val="single" w:sz="4" w:space="0" w:color="auto"/>
            </w:tcBorders>
            <w:hideMark/>
          </w:tcPr>
          <w:p w14:paraId="1DA2C8CE" w14:textId="77777777" w:rsidR="006E05D5" w:rsidRDefault="006E05D5" w:rsidP="008531BE">
            <w:pPr>
              <w:pStyle w:val="TAC"/>
            </w:pPr>
            <w:r>
              <w:t>&lt;--</w:t>
            </w:r>
          </w:p>
        </w:tc>
        <w:tc>
          <w:tcPr>
            <w:tcW w:w="2516" w:type="dxa"/>
            <w:tcBorders>
              <w:top w:val="single" w:sz="4" w:space="0" w:color="auto"/>
              <w:left w:val="nil"/>
              <w:bottom w:val="single" w:sz="4" w:space="0" w:color="auto"/>
              <w:right w:val="single" w:sz="4" w:space="0" w:color="auto"/>
            </w:tcBorders>
            <w:hideMark/>
          </w:tcPr>
          <w:p w14:paraId="08FE4135" w14:textId="77777777" w:rsidR="006E05D5" w:rsidRDefault="006E05D5" w:rsidP="008531BE">
            <w:pPr>
              <w:pStyle w:val="TAL"/>
              <w:rPr>
                <w:i/>
              </w:rPr>
            </w:pPr>
            <w:r>
              <w:t xml:space="preserve">NR RRC: </w:t>
            </w:r>
            <w:proofErr w:type="spellStart"/>
            <w:r>
              <w:rPr>
                <w:i/>
              </w:rPr>
              <w:t>RRCReconfiguration</w:t>
            </w:r>
            <w:proofErr w:type="spellEnd"/>
          </w:p>
          <w:p w14:paraId="1D1854D7" w14:textId="77777777" w:rsidR="006E05D5" w:rsidRDefault="006E05D5" w:rsidP="008531BE">
            <w:pPr>
              <w:pStyle w:val="TAL"/>
              <w:rPr>
                <w:rFonts w:eastAsia="MS Mincho"/>
              </w:rPr>
            </w:pPr>
            <w:r>
              <w:rPr>
                <w:i/>
              </w:rPr>
              <w:t>(</w:t>
            </w:r>
            <w:proofErr w:type="spellStart"/>
            <w:r>
              <w:rPr>
                <w:rFonts w:eastAsia="Batang"/>
                <w:i/>
              </w:rPr>
              <w:t>RRCConnectionReconfiguration</w:t>
            </w:r>
            <w:proofErr w:type="spellEnd"/>
            <w:r>
              <w:rPr>
                <w:i/>
              </w:rPr>
              <w:t>)</w:t>
            </w:r>
          </w:p>
        </w:tc>
        <w:tc>
          <w:tcPr>
            <w:tcW w:w="542" w:type="dxa"/>
            <w:tcBorders>
              <w:top w:val="single" w:sz="4" w:space="0" w:color="auto"/>
              <w:left w:val="nil"/>
              <w:bottom w:val="single" w:sz="4" w:space="0" w:color="auto"/>
              <w:right w:val="single" w:sz="4" w:space="0" w:color="auto"/>
            </w:tcBorders>
            <w:hideMark/>
          </w:tcPr>
          <w:p w14:paraId="497B73A1" w14:textId="77777777" w:rsidR="006E05D5" w:rsidRDefault="006E05D5" w:rsidP="008531BE">
            <w:pPr>
              <w:pStyle w:val="TAC"/>
              <w:rPr>
                <w:rFonts w:eastAsia="Yu Mincho"/>
              </w:rPr>
            </w:pPr>
            <w:r>
              <w:t>-</w:t>
            </w:r>
          </w:p>
        </w:tc>
        <w:tc>
          <w:tcPr>
            <w:tcW w:w="856" w:type="dxa"/>
            <w:tcBorders>
              <w:top w:val="single" w:sz="4" w:space="0" w:color="auto"/>
              <w:left w:val="nil"/>
              <w:bottom w:val="single" w:sz="4" w:space="0" w:color="auto"/>
              <w:right w:val="single" w:sz="4" w:space="0" w:color="auto"/>
            </w:tcBorders>
            <w:hideMark/>
          </w:tcPr>
          <w:p w14:paraId="200FB1D2" w14:textId="77777777" w:rsidR="006E05D5" w:rsidRDefault="006E05D5" w:rsidP="008531BE">
            <w:pPr>
              <w:pStyle w:val="TAC"/>
              <w:rPr>
                <w:rFonts w:eastAsia="Yu Mincho"/>
              </w:rPr>
            </w:pPr>
            <w:r>
              <w:t>-</w:t>
            </w:r>
          </w:p>
        </w:tc>
      </w:tr>
      <w:tr w:rsidR="006E05D5" w14:paraId="36CD543A" w14:textId="77777777" w:rsidTr="008531BE">
        <w:trPr>
          <w:trHeight w:val="36"/>
        </w:trPr>
        <w:tc>
          <w:tcPr>
            <w:tcW w:w="642" w:type="dxa"/>
            <w:tcBorders>
              <w:top w:val="single" w:sz="4" w:space="0" w:color="auto"/>
              <w:left w:val="single" w:sz="4" w:space="0" w:color="auto"/>
              <w:bottom w:val="single" w:sz="4" w:space="0" w:color="auto"/>
              <w:right w:val="single" w:sz="4" w:space="0" w:color="auto"/>
            </w:tcBorders>
            <w:hideMark/>
          </w:tcPr>
          <w:p w14:paraId="5AAABC75" w14:textId="77777777" w:rsidR="006E05D5" w:rsidRDefault="006E05D5" w:rsidP="008531BE">
            <w:pPr>
              <w:pStyle w:val="TAC"/>
              <w:rPr>
                <w:rFonts w:eastAsia="Times New Roman"/>
              </w:rPr>
            </w:pPr>
            <w:r>
              <w:t>2</w:t>
            </w:r>
          </w:p>
        </w:tc>
        <w:tc>
          <w:tcPr>
            <w:tcW w:w="4324" w:type="dxa"/>
            <w:tcBorders>
              <w:top w:val="single" w:sz="4" w:space="0" w:color="auto"/>
              <w:left w:val="nil"/>
              <w:bottom w:val="single" w:sz="4" w:space="0" w:color="auto"/>
              <w:right w:val="single" w:sz="4" w:space="0" w:color="auto"/>
            </w:tcBorders>
            <w:hideMark/>
          </w:tcPr>
          <w:p w14:paraId="630CC844" w14:textId="77777777" w:rsidR="006E05D5" w:rsidRDefault="006E05D5" w:rsidP="008531BE">
            <w:pPr>
              <w:pStyle w:val="TAL"/>
            </w:pPr>
            <w:r>
              <w:t xml:space="preserve">The UE transmit an </w:t>
            </w:r>
            <w:proofErr w:type="spellStart"/>
            <w:r>
              <w:rPr>
                <w:i/>
              </w:rPr>
              <w:t>RRCReconfigurationComplete</w:t>
            </w:r>
            <w:proofErr w:type="spellEnd"/>
            <w:r>
              <w:rPr>
                <w:i/>
              </w:rPr>
              <w:t xml:space="preserve"> </w:t>
            </w:r>
            <w:r>
              <w:t>message.</w:t>
            </w:r>
          </w:p>
        </w:tc>
        <w:tc>
          <w:tcPr>
            <w:tcW w:w="720" w:type="dxa"/>
            <w:tcBorders>
              <w:top w:val="single" w:sz="4" w:space="0" w:color="auto"/>
              <w:left w:val="nil"/>
              <w:bottom w:val="single" w:sz="4" w:space="0" w:color="auto"/>
              <w:right w:val="single" w:sz="4" w:space="0" w:color="auto"/>
            </w:tcBorders>
            <w:hideMark/>
          </w:tcPr>
          <w:p w14:paraId="7C6BCAE4" w14:textId="77777777" w:rsidR="006E05D5" w:rsidRDefault="006E05D5" w:rsidP="008531BE">
            <w:pPr>
              <w:pStyle w:val="TAC"/>
            </w:pPr>
            <w:r>
              <w:t>--&gt;</w:t>
            </w:r>
          </w:p>
        </w:tc>
        <w:tc>
          <w:tcPr>
            <w:tcW w:w="2516" w:type="dxa"/>
            <w:tcBorders>
              <w:top w:val="single" w:sz="4" w:space="0" w:color="auto"/>
              <w:left w:val="nil"/>
              <w:bottom w:val="single" w:sz="4" w:space="0" w:color="auto"/>
              <w:right w:val="single" w:sz="4" w:space="0" w:color="auto"/>
            </w:tcBorders>
            <w:hideMark/>
          </w:tcPr>
          <w:p w14:paraId="4E538623" w14:textId="77777777" w:rsidR="006E05D5" w:rsidRDefault="006E05D5" w:rsidP="008531BE">
            <w:pPr>
              <w:pStyle w:val="TAL"/>
              <w:rPr>
                <w:i/>
              </w:rPr>
            </w:pPr>
            <w:r>
              <w:t xml:space="preserve">NR RRC: </w:t>
            </w:r>
            <w:proofErr w:type="spellStart"/>
            <w:r>
              <w:rPr>
                <w:i/>
              </w:rPr>
              <w:t>RRCReconfigurationComplete</w:t>
            </w:r>
            <w:proofErr w:type="spellEnd"/>
          </w:p>
          <w:p w14:paraId="754DC98C" w14:textId="77777777" w:rsidR="006E05D5" w:rsidRDefault="006E05D5" w:rsidP="008531BE">
            <w:pPr>
              <w:pStyle w:val="TAL"/>
              <w:rPr>
                <w:rFonts w:eastAsia="MS Mincho"/>
              </w:rPr>
            </w:pPr>
            <w:r>
              <w:rPr>
                <w:i/>
              </w:rPr>
              <w:t>(</w:t>
            </w:r>
            <w:proofErr w:type="spellStart"/>
            <w:r>
              <w:rPr>
                <w:i/>
              </w:rPr>
              <w:t>RRCConnectionReconfigurationComplete</w:t>
            </w:r>
            <w:proofErr w:type="spellEnd"/>
            <w:r>
              <w:rPr>
                <w:i/>
              </w:rPr>
              <w:t>)</w:t>
            </w:r>
          </w:p>
        </w:tc>
        <w:tc>
          <w:tcPr>
            <w:tcW w:w="542" w:type="dxa"/>
            <w:tcBorders>
              <w:top w:val="single" w:sz="4" w:space="0" w:color="auto"/>
              <w:left w:val="nil"/>
              <w:bottom w:val="single" w:sz="4" w:space="0" w:color="auto"/>
              <w:right w:val="single" w:sz="4" w:space="0" w:color="auto"/>
            </w:tcBorders>
            <w:hideMark/>
          </w:tcPr>
          <w:p w14:paraId="443A0216" w14:textId="77777777" w:rsidR="006E05D5" w:rsidRDefault="006E05D5" w:rsidP="008531BE">
            <w:pPr>
              <w:pStyle w:val="TAC"/>
              <w:rPr>
                <w:rFonts w:eastAsia="Yu Mincho"/>
              </w:rPr>
            </w:pPr>
            <w:r>
              <w:t>-</w:t>
            </w:r>
          </w:p>
        </w:tc>
        <w:tc>
          <w:tcPr>
            <w:tcW w:w="856" w:type="dxa"/>
            <w:tcBorders>
              <w:top w:val="single" w:sz="4" w:space="0" w:color="auto"/>
              <w:left w:val="nil"/>
              <w:bottom w:val="single" w:sz="4" w:space="0" w:color="auto"/>
              <w:right w:val="single" w:sz="4" w:space="0" w:color="auto"/>
            </w:tcBorders>
            <w:hideMark/>
          </w:tcPr>
          <w:p w14:paraId="006ED426" w14:textId="77777777" w:rsidR="006E05D5" w:rsidRDefault="006E05D5" w:rsidP="008531BE">
            <w:pPr>
              <w:pStyle w:val="TAC"/>
              <w:rPr>
                <w:rFonts w:eastAsia="Yu Mincho"/>
              </w:rPr>
            </w:pPr>
            <w:r>
              <w:t>-</w:t>
            </w:r>
          </w:p>
        </w:tc>
      </w:tr>
      <w:tr w:rsidR="006E05D5" w14:paraId="4163C711" w14:textId="77777777" w:rsidTr="008531BE">
        <w:trPr>
          <w:trHeight w:val="36"/>
        </w:trPr>
        <w:tc>
          <w:tcPr>
            <w:tcW w:w="642" w:type="dxa"/>
            <w:tcBorders>
              <w:top w:val="single" w:sz="4" w:space="0" w:color="auto"/>
              <w:left w:val="single" w:sz="4" w:space="0" w:color="auto"/>
              <w:bottom w:val="single" w:sz="4" w:space="0" w:color="auto"/>
              <w:right w:val="single" w:sz="4" w:space="0" w:color="auto"/>
            </w:tcBorders>
            <w:hideMark/>
          </w:tcPr>
          <w:p w14:paraId="7E25052B" w14:textId="77777777" w:rsidR="006E05D5" w:rsidRDefault="006E05D5" w:rsidP="008531BE">
            <w:pPr>
              <w:pStyle w:val="TAC"/>
              <w:rPr>
                <w:rFonts w:eastAsia="Times New Roman"/>
              </w:rPr>
            </w:pPr>
            <w:r>
              <w:t>3</w:t>
            </w:r>
          </w:p>
        </w:tc>
        <w:tc>
          <w:tcPr>
            <w:tcW w:w="4324" w:type="dxa"/>
            <w:tcBorders>
              <w:top w:val="single" w:sz="4" w:space="0" w:color="auto"/>
              <w:left w:val="nil"/>
              <w:bottom w:val="single" w:sz="4" w:space="0" w:color="auto"/>
              <w:right w:val="single" w:sz="4" w:space="0" w:color="auto"/>
            </w:tcBorders>
            <w:hideMark/>
          </w:tcPr>
          <w:p w14:paraId="6D442E97" w14:textId="77777777" w:rsidR="006E05D5" w:rsidRDefault="006E05D5" w:rsidP="008531BE">
            <w:pPr>
              <w:pStyle w:val="TAL"/>
            </w:pPr>
            <w:r>
              <w:rPr>
                <w:rFonts w:eastAsia="MS Gothic"/>
              </w:rPr>
              <w:t>The SS re-adjusts the cell-specific reference signal level according to row "T1".</w:t>
            </w:r>
          </w:p>
        </w:tc>
        <w:tc>
          <w:tcPr>
            <w:tcW w:w="720" w:type="dxa"/>
            <w:tcBorders>
              <w:top w:val="single" w:sz="4" w:space="0" w:color="auto"/>
              <w:left w:val="nil"/>
              <w:bottom w:val="single" w:sz="4" w:space="0" w:color="auto"/>
              <w:right w:val="single" w:sz="4" w:space="0" w:color="auto"/>
            </w:tcBorders>
            <w:hideMark/>
          </w:tcPr>
          <w:p w14:paraId="6BBC4D51" w14:textId="77777777" w:rsidR="006E05D5" w:rsidRDefault="006E05D5" w:rsidP="008531BE">
            <w:pPr>
              <w:pStyle w:val="TAC"/>
            </w:pPr>
            <w:r>
              <w:t>-</w:t>
            </w:r>
          </w:p>
        </w:tc>
        <w:tc>
          <w:tcPr>
            <w:tcW w:w="2516" w:type="dxa"/>
            <w:tcBorders>
              <w:top w:val="single" w:sz="4" w:space="0" w:color="auto"/>
              <w:left w:val="nil"/>
              <w:bottom w:val="single" w:sz="4" w:space="0" w:color="auto"/>
              <w:right w:val="single" w:sz="4" w:space="0" w:color="auto"/>
            </w:tcBorders>
            <w:hideMark/>
          </w:tcPr>
          <w:p w14:paraId="31EEFD02" w14:textId="77777777" w:rsidR="006E05D5" w:rsidRDefault="006E05D5" w:rsidP="008531BE">
            <w:pPr>
              <w:pStyle w:val="TAL"/>
            </w:pPr>
            <w:r>
              <w:t>-</w:t>
            </w:r>
          </w:p>
        </w:tc>
        <w:tc>
          <w:tcPr>
            <w:tcW w:w="542" w:type="dxa"/>
            <w:tcBorders>
              <w:top w:val="single" w:sz="4" w:space="0" w:color="auto"/>
              <w:left w:val="nil"/>
              <w:bottom w:val="single" w:sz="4" w:space="0" w:color="auto"/>
              <w:right w:val="single" w:sz="4" w:space="0" w:color="auto"/>
            </w:tcBorders>
            <w:hideMark/>
          </w:tcPr>
          <w:p w14:paraId="386D14D0" w14:textId="77777777" w:rsidR="006E05D5" w:rsidRDefault="006E05D5" w:rsidP="008531BE">
            <w:pPr>
              <w:pStyle w:val="TAC"/>
            </w:pPr>
            <w:r>
              <w:t>-</w:t>
            </w:r>
          </w:p>
        </w:tc>
        <w:tc>
          <w:tcPr>
            <w:tcW w:w="856" w:type="dxa"/>
            <w:tcBorders>
              <w:top w:val="single" w:sz="4" w:space="0" w:color="auto"/>
              <w:left w:val="nil"/>
              <w:bottom w:val="single" w:sz="4" w:space="0" w:color="auto"/>
              <w:right w:val="single" w:sz="4" w:space="0" w:color="auto"/>
            </w:tcBorders>
            <w:hideMark/>
          </w:tcPr>
          <w:p w14:paraId="4BC4364B" w14:textId="77777777" w:rsidR="006E05D5" w:rsidRDefault="006E05D5" w:rsidP="008531BE">
            <w:pPr>
              <w:pStyle w:val="TAC"/>
            </w:pPr>
            <w:r>
              <w:t>-</w:t>
            </w:r>
          </w:p>
        </w:tc>
      </w:tr>
      <w:tr w:rsidR="006E05D5" w14:paraId="2447A6BE" w14:textId="77777777" w:rsidTr="008531BE">
        <w:trPr>
          <w:trHeight w:val="36"/>
        </w:trPr>
        <w:tc>
          <w:tcPr>
            <w:tcW w:w="642" w:type="dxa"/>
            <w:tcBorders>
              <w:top w:val="single" w:sz="4" w:space="0" w:color="auto"/>
              <w:left w:val="single" w:sz="4" w:space="0" w:color="auto"/>
              <w:bottom w:val="single" w:sz="4" w:space="0" w:color="auto"/>
              <w:right w:val="single" w:sz="4" w:space="0" w:color="auto"/>
            </w:tcBorders>
            <w:hideMark/>
          </w:tcPr>
          <w:p w14:paraId="2BD8BFA1" w14:textId="77777777" w:rsidR="006E05D5" w:rsidRDefault="006E05D5" w:rsidP="008531BE">
            <w:pPr>
              <w:pStyle w:val="TAC"/>
            </w:pPr>
            <w:r>
              <w:t>4</w:t>
            </w:r>
          </w:p>
        </w:tc>
        <w:tc>
          <w:tcPr>
            <w:tcW w:w="4324" w:type="dxa"/>
            <w:tcBorders>
              <w:top w:val="single" w:sz="4" w:space="0" w:color="auto"/>
              <w:left w:val="nil"/>
              <w:bottom w:val="single" w:sz="4" w:space="0" w:color="auto"/>
              <w:right w:val="single" w:sz="4" w:space="0" w:color="auto"/>
            </w:tcBorders>
            <w:hideMark/>
          </w:tcPr>
          <w:p w14:paraId="353C3EE8" w14:textId="77777777" w:rsidR="006E05D5" w:rsidRDefault="006E05D5" w:rsidP="008531BE">
            <w:pPr>
              <w:pStyle w:val="TAL"/>
              <w:rPr>
                <w:rFonts w:eastAsia="MS Gothic"/>
              </w:rPr>
            </w:pPr>
            <w:r>
              <w:t xml:space="preserve">Check: Does the UE transmit an </w:t>
            </w:r>
            <w:proofErr w:type="spellStart"/>
            <w:r>
              <w:rPr>
                <w:i/>
              </w:rPr>
              <w:t>ULInformationTransferMRDC</w:t>
            </w:r>
            <w:proofErr w:type="spellEnd"/>
            <w:r>
              <w:t xml:space="preserve"> message containing </w:t>
            </w:r>
            <w:proofErr w:type="spellStart"/>
            <w:r>
              <w:rPr>
                <w:i/>
                <w:iCs/>
              </w:rPr>
              <w:t>MeasurementReport</w:t>
            </w:r>
            <w:proofErr w:type="spellEnd"/>
            <w:r>
              <w:t xml:space="preserve"> message to report event A4 (</w:t>
            </w:r>
            <w:proofErr w:type="spellStart"/>
            <w:r>
              <w:rPr>
                <w:i/>
              </w:rPr>
              <w:t>measId</w:t>
            </w:r>
            <w:proofErr w:type="spellEnd"/>
            <w:r>
              <w:rPr>
                <w:i/>
              </w:rPr>
              <w:t xml:space="preserve"> 1</w:t>
            </w:r>
            <w:r>
              <w:t>) with the measured value for E-UTRA Cell 2?</w:t>
            </w:r>
          </w:p>
        </w:tc>
        <w:tc>
          <w:tcPr>
            <w:tcW w:w="720" w:type="dxa"/>
            <w:tcBorders>
              <w:top w:val="single" w:sz="4" w:space="0" w:color="auto"/>
              <w:left w:val="nil"/>
              <w:bottom w:val="single" w:sz="4" w:space="0" w:color="auto"/>
              <w:right w:val="single" w:sz="4" w:space="0" w:color="auto"/>
            </w:tcBorders>
            <w:hideMark/>
          </w:tcPr>
          <w:p w14:paraId="634625B1" w14:textId="77777777" w:rsidR="006E05D5" w:rsidRDefault="006E05D5" w:rsidP="008531BE">
            <w:pPr>
              <w:pStyle w:val="TAC"/>
              <w:rPr>
                <w:rFonts w:eastAsia="Yu Mincho"/>
              </w:rPr>
            </w:pPr>
            <w:r>
              <w:rPr>
                <w:rFonts w:ascii="Wingdings" w:hAnsi="Wingdings"/>
              </w:rPr>
              <w:t></w:t>
            </w:r>
          </w:p>
        </w:tc>
        <w:tc>
          <w:tcPr>
            <w:tcW w:w="2516" w:type="dxa"/>
            <w:tcBorders>
              <w:top w:val="single" w:sz="4" w:space="0" w:color="auto"/>
              <w:left w:val="nil"/>
              <w:bottom w:val="single" w:sz="4" w:space="0" w:color="auto"/>
              <w:right w:val="single" w:sz="4" w:space="0" w:color="auto"/>
            </w:tcBorders>
            <w:hideMark/>
          </w:tcPr>
          <w:p w14:paraId="1520E838" w14:textId="77777777" w:rsidR="006E05D5" w:rsidRDefault="006E05D5" w:rsidP="008531BE">
            <w:pPr>
              <w:pStyle w:val="TAL"/>
              <w:rPr>
                <w:rFonts w:eastAsia="Yu Mincho"/>
                <w:i/>
                <w:iCs/>
              </w:rPr>
            </w:pPr>
            <w:r>
              <w:t xml:space="preserve">NR RRC: </w:t>
            </w:r>
            <w:proofErr w:type="spellStart"/>
            <w:r>
              <w:rPr>
                <w:i/>
                <w:iCs/>
              </w:rPr>
              <w:t>ULInformationTransferMRDC</w:t>
            </w:r>
            <w:proofErr w:type="spellEnd"/>
          </w:p>
          <w:p w14:paraId="2A797BEB" w14:textId="77777777" w:rsidR="006E05D5" w:rsidRDefault="006E05D5" w:rsidP="008531BE">
            <w:pPr>
              <w:pStyle w:val="TAL"/>
              <w:rPr>
                <w:rFonts w:eastAsia="Times New Roman"/>
              </w:rPr>
            </w:pPr>
            <w:r>
              <w:rPr>
                <w:i/>
                <w:iCs/>
              </w:rPr>
              <w:t>(</w:t>
            </w:r>
            <w:proofErr w:type="spellStart"/>
            <w:r>
              <w:rPr>
                <w:i/>
                <w:iCs/>
              </w:rPr>
              <w:t>MeasurementReport</w:t>
            </w:r>
            <w:proofErr w:type="spellEnd"/>
            <w:r>
              <w:rPr>
                <w:i/>
                <w:iCs/>
              </w:rPr>
              <w:t>)</w:t>
            </w:r>
          </w:p>
        </w:tc>
        <w:tc>
          <w:tcPr>
            <w:tcW w:w="542" w:type="dxa"/>
            <w:tcBorders>
              <w:top w:val="single" w:sz="4" w:space="0" w:color="auto"/>
              <w:left w:val="nil"/>
              <w:bottom w:val="single" w:sz="4" w:space="0" w:color="auto"/>
              <w:right w:val="single" w:sz="4" w:space="0" w:color="auto"/>
            </w:tcBorders>
            <w:hideMark/>
          </w:tcPr>
          <w:p w14:paraId="1193BC78" w14:textId="77777777" w:rsidR="006E05D5" w:rsidRDefault="006E05D5" w:rsidP="008531BE">
            <w:pPr>
              <w:pStyle w:val="TAC"/>
            </w:pPr>
            <w:r>
              <w:t>1</w:t>
            </w:r>
          </w:p>
        </w:tc>
        <w:tc>
          <w:tcPr>
            <w:tcW w:w="856" w:type="dxa"/>
            <w:tcBorders>
              <w:top w:val="single" w:sz="4" w:space="0" w:color="auto"/>
              <w:left w:val="nil"/>
              <w:bottom w:val="single" w:sz="4" w:space="0" w:color="auto"/>
              <w:right w:val="single" w:sz="4" w:space="0" w:color="auto"/>
            </w:tcBorders>
            <w:hideMark/>
          </w:tcPr>
          <w:p w14:paraId="6BB1EFC1" w14:textId="77777777" w:rsidR="006E05D5" w:rsidRDefault="006E05D5" w:rsidP="008531BE">
            <w:pPr>
              <w:pStyle w:val="TAC"/>
            </w:pPr>
            <w:r>
              <w:t>P</w:t>
            </w:r>
          </w:p>
        </w:tc>
      </w:tr>
      <w:tr w:rsidR="006E05D5" w14:paraId="759DBE29" w14:textId="77777777" w:rsidTr="008531BE">
        <w:trPr>
          <w:trHeight w:val="36"/>
        </w:trPr>
        <w:tc>
          <w:tcPr>
            <w:tcW w:w="642" w:type="dxa"/>
            <w:tcBorders>
              <w:top w:val="single" w:sz="4" w:space="0" w:color="auto"/>
              <w:left w:val="single" w:sz="4" w:space="0" w:color="auto"/>
              <w:bottom w:val="single" w:sz="4" w:space="0" w:color="auto"/>
              <w:right w:val="single" w:sz="4" w:space="0" w:color="auto"/>
            </w:tcBorders>
            <w:hideMark/>
          </w:tcPr>
          <w:p w14:paraId="6BD48297" w14:textId="77777777" w:rsidR="006E05D5" w:rsidRDefault="006E05D5" w:rsidP="008531BE">
            <w:pPr>
              <w:pStyle w:val="TAC"/>
            </w:pPr>
            <w:r>
              <w:t>-</w:t>
            </w:r>
          </w:p>
        </w:tc>
        <w:tc>
          <w:tcPr>
            <w:tcW w:w="4324" w:type="dxa"/>
            <w:tcBorders>
              <w:top w:val="single" w:sz="4" w:space="0" w:color="auto"/>
              <w:left w:val="nil"/>
              <w:bottom w:val="single" w:sz="4" w:space="0" w:color="auto"/>
              <w:right w:val="single" w:sz="4" w:space="0" w:color="auto"/>
            </w:tcBorders>
            <w:hideMark/>
          </w:tcPr>
          <w:p w14:paraId="52A2C434" w14:textId="77777777" w:rsidR="006E05D5" w:rsidRDefault="006E05D5" w:rsidP="008531BE">
            <w:pPr>
              <w:pStyle w:val="TAL"/>
              <w:rPr>
                <w:rFonts w:eastAsia="MS Gothic"/>
              </w:rPr>
            </w:pPr>
            <w:r>
              <w:t xml:space="preserve">EXCEPTION: Step 5 below is repeated until 3 </w:t>
            </w:r>
            <w:proofErr w:type="spellStart"/>
            <w:r>
              <w:rPr>
                <w:i/>
                <w:iCs/>
              </w:rPr>
              <w:t>MeasurementReport</w:t>
            </w:r>
            <w:proofErr w:type="spellEnd"/>
            <w:r>
              <w:t xml:space="preserve"> messages are received from the UE</w:t>
            </w:r>
          </w:p>
        </w:tc>
        <w:tc>
          <w:tcPr>
            <w:tcW w:w="720" w:type="dxa"/>
            <w:tcBorders>
              <w:top w:val="single" w:sz="4" w:space="0" w:color="auto"/>
              <w:left w:val="nil"/>
              <w:bottom w:val="single" w:sz="4" w:space="0" w:color="auto"/>
              <w:right w:val="single" w:sz="4" w:space="0" w:color="auto"/>
            </w:tcBorders>
            <w:hideMark/>
          </w:tcPr>
          <w:p w14:paraId="494DE7B7" w14:textId="77777777" w:rsidR="006E05D5" w:rsidRDefault="006E05D5" w:rsidP="008531BE">
            <w:pPr>
              <w:pStyle w:val="TAC"/>
              <w:rPr>
                <w:rFonts w:eastAsia="Yu Mincho"/>
              </w:rPr>
            </w:pPr>
            <w:r>
              <w:t>-</w:t>
            </w:r>
          </w:p>
        </w:tc>
        <w:tc>
          <w:tcPr>
            <w:tcW w:w="2516" w:type="dxa"/>
            <w:tcBorders>
              <w:top w:val="single" w:sz="4" w:space="0" w:color="auto"/>
              <w:left w:val="nil"/>
              <w:bottom w:val="single" w:sz="4" w:space="0" w:color="auto"/>
              <w:right w:val="single" w:sz="4" w:space="0" w:color="auto"/>
            </w:tcBorders>
            <w:hideMark/>
          </w:tcPr>
          <w:p w14:paraId="4CBF35BD" w14:textId="77777777" w:rsidR="006E05D5" w:rsidRDefault="006E05D5" w:rsidP="008531BE">
            <w:pPr>
              <w:pStyle w:val="TAL"/>
              <w:rPr>
                <w:rFonts w:eastAsia="Times New Roman"/>
              </w:rPr>
            </w:pPr>
            <w:r>
              <w:t>-</w:t>
            </w:r>
          </w:p>
        </w:tc>
        <w:tc>
          <w:tcPr>
            <w:tcW w:w="542" w:type="dxa"/>
            <w:tcBorders>
              <w:top w:val="single" w:sz="4" w:space="0" w:color="auto"/>
              <w:left w:val="nil"/>
              <w:bottom w:val="single" w:sz="4" w:space="0" w:color="auto"/>
              <w:right w:val="single" w:sz="4" w:space="0" w:color="auto"/>
            </w:tcBorders>
            <w:hideMark/>
          </w:tcPr>
          <w:p w14:paraId="5E7D80D4" w14:textId="77777777" w:rsidR="006E05D5" w:rsidRDefault="006E05D5" w:rsidP="008531BE">
            <w:pPr>
              <w:pStyle w:val="TAC"/>
            </w:pPr>
            <w:r>
              <w:t>-</w:t>
            </w:r>
          </w:p>
        </w:tc>
        <w:tc>
          <w:tcPr>
            <w:tcW w:w="856" w:type="dxa"/>
            <w:tcBorders>
              <w:top w:val="single" w:sz="4" w:space="0" w:color="auto"/>
              <w:left w:val="nil"/>
              <w:bottom w:val="single" w:sz="4" w:space="0" w:color="auto"/>
              <w:right w:val="single" w:sz="4" w:space="0" w:color="auto"/>
            </w:tcBorders>
            <w:hideMark/>
          </w:tcPr>
          <w:p w14:paraId="0FC437CF" w14:textId="77777777" w:rsidR="006E05D5" w:rsidRDefault="006E05D5" w:rsidP="008531BE">
            <w:pPr>
              <w:pStyle w:val="TAC"/>
            </w:pPr>
            <w:r>
              <w:t>-</w:t>
            </w:r>
          </w:p>
        </w:tc>
      </w:tr>
      <w:tr w:rsidR="006E05D5" w14:paraId="28EEE83B" w14:textId="77777777" w:rsidTr="008531BE">
        <w:trPr>
          <w:trHeight w:val="36"/>
        </w:trPr>
        <w:tc>
          <w:tcPr>
            <w:tcW w:w="642" w:type="dxa"/>
            <w:tcBorders>
              <w:top w:val="single" w:sz="4" w:space="0" w:color="auto"/>
              <w:left w:val="single" w:sz="4" w:space="0" w:color="auto"/>
              <w:bottom w:val="single" w:sz="4" w:space="0" w:color="auto"/>
              <w:right w:val="single" w:sz="4" w:space="0" w:color="auto"/>
            </w:tcBorders>
            <w:hideMark/>
          </w:tcPr>
          <w:p w14:paraId="3F95336A" w14:textId="77777777" w:rsidR="006E05D5" w:rsidRDefault="006E05D5" w:rsidP="008531BE">
            <w:pPr>
              <w:pStyle w:val="TAC"/>
            </w:pPr>
            <w:r>
              <w:t>5</w:t>
            </w:r>
          </w:p>
        </w:tc>
        <w:tc>
          <w:tcPr>
            <w:tcW w:w="4324" w:type="dxa"/>
            <w:tcBorders>
              <w:top w:val="single" w:sz="4" w:space="0" w:color="auto"/>
              <w:left w:val="nil"/>
              <w:bottom w:val="single" w:sz="4" w:space="0" w:color="auto"/>
              <w:right w:val="single" w:sz="4" w:space="0" w:color="auto"/>
            </w:tcBorders>
            <w:hideMark/>
          </w:tcPr>
          <w:p w14:paraId="59E2418C" w14:textId="77777777" w:rsidR="006E05D5" w:rsidRDefault="006E05D5" w:rsidP="008531BE">
            <w:pPr>
              <w:pStyle w:val="TAL"/>
              <w:rPr>
                <w:rFonts w:eastAsia="MS Gothic"/>
              </w:rPr>
            </w:pPr>
            <w:r>
              <w:t xml:space="preserve">Check: Does the UE transmit an </w:t>
            </w:r>
            <w:proofErr w:type="spellStart"/>
            <w:r>
              <w:rPr>
                <w:i/>
              </w:rPr>
              <w:t>ULInformationTransferMRDC</w:t>
            </w:r>
            <w:proofErr w:type="spellEnd"/>
            <w:r>
              <w:t xml:space="preserve"> message containing </w:t>
            </w:r>
            <w:proofErr w:type="spellStart"/>
            <w:r>
              <w:rPr>
                <w:i/>
                <w:iCs/>
              </w:rPr>
              <w:t>MeasurementReport</w:t>
            </w:r>
            <w:proofErr w:type="spellEnd"/>
            <w:r>
              <w:t xml:space="preserve"> message to report event A4 (</w:t>
            </w:r>
            <w:proofErr w:type="spellStart"/>
            <w:r>
              <w:rPr>
                <w:i/>
              </w:rPr>
              <w:t>measId</w:t>
            </w:r>
            <w:proofErr w:type="spellEnd"/>
            <w:r>
              <w:rPr>
                <w:i/>
              </w:rPr>
              <w:t xml:space="preserve"> 1</w:t>
            </w:r>
            <w:r>
              <w:t>) with the measured value for E-UTRA Cell 2?</w:t>
            </w:r>
          </w:p>
        </w:tc>
        <w:tc>
          <w:tcPr>
            <w:tcW w:w="720" w:type="dxa"/>
            <w:tcBorders>
              <w:top w:val="single" w:sz="4" w:space="0" w:color="auto"/>
              <w:left w:val="nil"/>
              <w:bottom w:val="single" w:sz="4" w:space="0" w:color="auto"/>
              <w:right w:val="single" w:sz="4" w:space="0" w:color="auto"/>
            </w:tcBorders>
            <w:hideMark/>
          </w:tcPr>
          <w:p w14:paraId="57F9821B" w14:textId="77777777" w:rsidR="006E05D5" w:rsidRDefault="006E05D5" w:rsidP="008531BE">
            <w:pPr>
              <w:pStyle w:val="TAC"/>
              <w:rPr>
                <w:rFonts w:eastAsia="Yu Mincho"/>
              </w:rPr>
            </w:pPr>
            <w:r>
              <w:rPr>
                <w:rFonts w:ascii="Wingdings" w:hAnsi="Wingdings"/>
              </w:rPr>
              <w:t></w:t>
            </w:r>
          </w:p>
        </w:tc>
        <w:tc>
          <w:tcPr>
            <w:tcW w:w="2516" w:type="dxa"/>
            <w:tcBorders>
              <w:top w:val="single" w:sz="4" w:space="0" w:color="auto"/>
              <w:left w:val="nil"/>
              <w:bottom w:val="single" w:sz="4" w:space="0" w:color="auto"/>
              <w:right w:val="single" w:sz="4" w:space="0" w:color="auto"/>
            </w:tcBorders>
            <w:hideMark/>
          </w:tcPr>
          <w:p w14:paraId="1A013561" w14:textId="77777777" w:rsidR="006E05D5" w:rsidRDefault="006E05D5" w:rsidP="008531BE">
            <w:pPr>
              <w:pStyle w:val="TAL"/>
              <w:rPr>
                <w:rFonts w:eastAsia="Times New Roman"/>
                <w:i/>
                <w:iCs/>
              </w:rPr>
            </w:pPr>
            <w:r>
              <w:t xml:space="preserve">NR RRC: </w:t>
            </w:r>
            <w:proofErr w:type="spellStart"/>
            <w:r>
              <w:rPr>
                <w:i/>
                <w:iCs/>
              </w:rPr>
              <w:t>ULInformationTransferMRDC</w:t>
            </w:r>
            <w:proofErr w:type="spellEnd"/>
          </w:p>
          <w:p w14:paraId="3B698F79" w14:textId="77777777" w:rsidR="006E05D5" w:rsidRDefault="006E05D5" w:rsidP="008531BE">
            <w:pPr>
              <w:pStyle w:val="TAL"/>
            </w:pPr>
            <w:r>
              <w:rPr>
                <w:i/>
                <w:iCs/>
              </w:rPr>
              <w:t>(</w:t>
            </w:r>
            <w:proofErr w:type="spellStart"/>
            <w:r>
              <w:rPr>
                <w:i/>
                <w:iCs/>
              </w:rPr>
              <w:t>MeasurementReport</w:t>
            </w:r>
            <w:proofErr w:type="spellEnd"/>
            <w:r>
              <w:rPr>
                <w:i/>
                <w:iCs/>
              </w:rPr>
              <w:t>)</w:t>
            </w:r>
          </w:p>
        </w:tc>
        <w:tc>
          <w:tcPr>
            <w:tcW w:w="542" w:type="dxa"/>
            <w:tcBorders>
              <w:top w:val="single" w:sz="4" w:space="0" w:color="auto"/>
              <w:left w:val="nil"/>
              <w:bottom w:val="single" w:sz="4" w:space="0" w:color="auto"/>
              <w:right w:val="single" w:sz="4" w:space="0" w:color="auto"/>
            </w:tcBorders>
            <w:hideMark/>
          </w:tcPr>
          <w:p w14:paraId="5BB1E880" w14:textId="77777777" w:rsidR="006E05D5" w:rsidRDefault="006E05D5" w:rsidP="008531BE">
            <w:pPr>
              <w:pStyle w:val="TAC"/>
            </w:pPr>
            <w:r>
              <w:t>1</w:t>
            </w:r>
          </w:p>
        </w:tc>
        <w:tc>
          <w:tcPr>
            <w:tcW w:w="856" w:type="dxa"/>
            <w:tcBorders>
              <w:top w:val="single" w:sz="4" w:space="0" w:color="auto"/>
              <w:left w:val="nil"/>
              <w:bottom w:val="single" w:sz="4" w:space="0" w:color="auto"/>
              <w:right w:val="single" w:sz="4" w:space="0" w:color="auto"/>
            </w:tcBorders>
            <w:hideMark/>
          </w:tcPr>
          <w:p w14:paraId="533164A5" w14:textId="77777777" w:rsidR="006E05D5" w:rsidRDefault="006E05D5" w:rsidP="008531BE">
            <w:pPr>
              <w:pStyle w:val="TAC"/>
            </w:pPr>
            <w:r>
              <w:t>P</w:t>
            </w:r>
          </w:p>
        </w:tc>
      </w:tr>
      <w:tr w:rsidR="006E05D5" w14:paraId="2411AD98" w14:textId="77777777" w:rsidTr="008531BE">
        <w:trPr>
          <w:trHeight w:val="36"/>
        </w:trPr>
        <w:tc>
          <w:tcPr>
            <w:tcW w:w="642" w:type="dxa"/>
            <w:tcBorders>
              <w:top w:val="single" w:sz="4" w:space="0" w:color="auto"/>
              <w:left w:val="single" w:sz="4" w:space="0" w:color="auto"/>
              <w:bottom w:val="single" w:sz="4" w:space="0" w:color="auto"/>
              <w:right w:val="single" w:sz="4" w:space="0" w:color="auto"/>
            </w:tcBorders>
            <w:hideMark/>
          </w:tcPr>
          <w:p w14:paraId="704FF48D" w14:textId="77777777" w:rsidR="006E05D5" w:rsidRDefault="006E05D5" w:rsidP="008531BE">
            <w:pPr>
              <w:pStyle w:val="TAC"/>
            </w:pPr>
            <w:r>
              <w:t>6</w:t>
            </w:r>
          </w:p>
        </w:tc>
        <w:tc>
          <w:tcPr>
            <w:tcW w:w="4324" w:type="dxa"/>
            <w:tcBorders>
              <w:top w:val="single" w:sz="4" w:space="0" w:color="auto"/>
              <w:left w:val="nil"/>
              <w:bottom w:val="single" w:sz="4" w:space="0" w:color="auto"/>
              <w:right w:val="single" w:sz="4" w:space="0" w:color="auto"/>
            </w:tcBorders>
            <w:hideMark/>
          </w:tcPr>
          <w:p w14:paraId="4665AC40" w14:textId="77777777" w:rsidR="006E05D5" w:rsidRDefault="006E05D5" w:rsidP="008531BE">
            <w:pPr>
              <w:pStyle w:val="TAL"/>
              <w:rPr>
                <w:rFonts w:cs="Arial"/>
              </w:rPr>
            </w:pPr>
            <w:r>
              <w:rPr>
                <w:rFonts w:eastAsia="MS Gothic"/>
              </w:rPr>
              <w:t>The SS re-adjusts the cell-specific reference signal level according to row "T2".</w:t>
            </w:r>
          </w:p>
        </w:tc>
        <w:tc>
          <w:tcPr>
            <w:tcW w:w="720" w:type="dxa"/>
            <w:tcBorders>
              <w:top w:val="single" w:sz="4" w:space="0" w:color="auto"/>
              <w:left w:val="nil"/>
              <w:bottom w:val="single" w:sz="4" w:space="0" w:color="auto"/>
              <w:right w:val="single" w:sz="4" w:space="0" w:color="auto"/>
            </w:tcBorders>
            <w:hideMark/>
          </w:tcPr>
          <w:p w14:paraId="458DE3CC" w14:textId="77777777" w:rsidR="006E05D5" w:rsidRDefault="006E05D5" w:rsidP="008531BE">
            <w:pPr>
              <w:pStyle w:val="TAC"/>
            </w:pPr>
            <w:r>
              <w:t>-</w:t>
            </w:r>
          </w:p>
        </w:tc>
        <w:tc>
          <w:tcPr>
            <w:tcW w:w="2516" w:type="dxa"/>
            <w:tcBorders>
              <w:top w:val="single" w:sz="4" w:space="0" w:color="auto"/>
              <w:left w:val="nil"/>
              <w:bottom w:val="single" w:sz="4" w:space="0" w:color="auto"/>
              <w:right w:val="single" w:sz="4" w:space="0" w:color="auto"/>
            </w:tcBorders>
            <w:hideMark/>
          </w:tcPr>
          <w:p w14:paraId="6F68ED10" w14:textId="77777777" w:rsidR="006E05D5" w:rsidRDefault="006E05D5" w:rsidP="008531BE">
            <w:pPr>
              <w:pStyle w:val="TAL"/>
            </w:pPr>
            <w:r>
              <w:t>-</w:t>
            </w:r>
          </w:p>
        </w:tc>
        <w:tc>
          <w:tcPr>
            <w:tcW w:w="542" w:type="dxa"/>
            <w:tcBorders>
              <w:top w:val="single" w:sz="4" w:space="0" w:color="auto"/>
              <w:left w:val="nil"/>
              <w:bottom w:val="single" w:sz="4" w:space="0" w:color="auto"/>
              <w:right w:val="single" w:sz="4" w:space="0" w:color="auto"/>
            </w:tcBorders>
            <w:hideMark/>
          </w:tcPr>
          <w:p w14:paraId="275B647E" w14:textId="77777777" w:rsidR="006E05D5" w:rsidRDefault="006E05D5" w:rsidP="008531BE">
            <w:pPr>
              <w:pStyle w:val="TAC"/>
            </w:pPr>
            <w:r>
              <w:t>-</w:t>
            </w:r>
          </w:p>
        </w:tc>
        <w:tc>
          <w:tcPr>
            <w:tcW w:w="856" w:type="dxa"/>
            <w:tcBorders>
              <w:top w:val="single" w:sz="4" w:space="0" w:color="auto"/>
              <w:left w:val="nil"/>
              <w:bottom w:val="single" w:sz="4" w:space="0" w:color="auto"/>
              <w:right w:val="single" w:sz="4" w:space="0" w:color="auto"/>
            </w:tcBorders>
            <w:hideMark/>
          </w:tcPr>
          <w:p w14:paraId="782AFBFA" w14:textId="77777777" w:rsidR="006E05D5" w:rsidRDefault="006E05D5" w:rsidP="008531BE">
            <w:pPr>
              <w:pStyle w:val="TAC"/>
            </w:pPr>
            <w:r>
              <w:t>-</w:t>
            </w:r>
          </w:p>
        </w:tc>
      </w:tr>
      <w:tr w:rsidR="006E05D5" w14:paraId="57CDDF21" w14:textId="77777777" w:rsidTr="008531BE">
        <w:trPr>
          <w:trHeight w:val="36"/>
        </w:trPr>
        <w:tc>
          <w:tcPr>
            <w:tcW w:w="642" w:type="dxa"/>
            <w:tcBorders>
              <w:top w:val="single" w:sz="4" w:space="0" w:color="auto"/>
              <w:left w:val="single" w:sz="4" w:space="0" w:color="auto"/>
              <w:bottom w:val="single" w:sz="4" w:space="0" w:color="auto"/>
              <w:right w:val="single" w:sz="4" w:space="0" w:color="auto"/>
            </w:tcBorders>
            <w:hideMark/>
          </w:tcPr>
          <w:p w14:paraId="553D58CA" w14:textId="77777777" w:rsidR="006E05D5" w:rsidRDefault="006E05D5" w:rsidP="008531BE">
            <w:pPr>
              <w:pStyle w:val="TAC"/>
            </w:pPr>
            <w:r>
              <w:t>7</w:t>
            </w:r>
          </w:p>
        </w:tc>
        <w:tc>
          <w:tcPr>
            <w:tcW w:w="4324" w:type="dxa"/>
            <w:tcBorders>
              <w:top w:val="single" w:sz="4" w:space="0" w:color="auto"/>
              <w:left w:val="nil"/>
              <w:bottom w:val="single" w:sz="4" w:space="0" w:color="auto"/>
              <w:right w:val="single" w:sz="4" w:space="0" w:color="auto"/>
            </w:tcBorders>
            <w:hideMark/>
          </w:tcPr>
          <w:p w14:paraId="2D841C8B" w14:textId="77777777" w:rsidR="006E05D5" w:rsidRDefault="006E05D5" w:rsidP="008531BE">
            <w:pPr>
              <w:pStyle w:val="TAL"/>
              <w:rPr>
                <w:rFonts w:eastAsia="MS Gothic"/>
              </w:rPr>
            </w:pPr>
            <w:r>
              <w:rPr>
                <w:rFonts w:eastAsia="MS Gothic"/>
              </w:rPr>
              <w:t xml:space="preserve">Wait and ignore </w:t>
            </w:r>
            <w:proofErr w:type="spellStart"/>
            <w:r>
              <w:rPr>
                <w:rFonts w:eastAsia="MS Gothic"/>
              </w:rPr>
              <w:t>MeasurementReport</w:t>
            </w:r>
            <w:proofErr w:type="spellEnd"/>
            <w:r>
              <w:rPr>
                <w:rFonts w:eastAsia="MS Gothic"/>
              </w:rPr>
              <w:t xml:space="preserve"> messages for 15 s to allow change of power levels for </w:t>
            </w:r>
            <w:r>
              <w:t>E-UTRA</w:t>
            </w:r>
            <w:r>
              <w:rPr>
                <w:rFonts w:eastAsia="MS Gothic"/>
              </w:rPr>
              <w:t xml:space="preserve"> Cell 2 and UE measurement. </w:t>
            </w:r>
          </w:p>
        </w:tc>
        <w:tc>
          <w:tcPr>
            <w:tcW w:w="720" w:type="dxa"/>
            <w:tcBorders>
              <w:top w:val="single" w:sz="4" w:space="0" w:color="auto"/>
              <w:left w:val="nil"/>
              <w:bottom w:val="single" w:sz="4" w:space="0" w:color="auto"/>
              <w:right w:val="single" w:sz="4" w:space="0" w:color="auto"/>
            </w:tcBorders>
            <w:hideMark/>
          </w:tcPr>
          <w:p w14:paraId="4047CE32" w14:textId="77777777" w:rsidR="006E05D5" w:rsidRDefault="006E05D5" w:rsidP="008531BE">
            <w:pPr>
              <w:pStyle w:val="TAC"/>
              <w:rPr>
                <w:rFonts w:eastAsia="Yu Mincho"/>
              </w:rPr>
            </w:pPr>
            <w:r>
              <w:t>-</w:t>
            </w:r>
          </w:p>
        </w:tc>
        <w:tc>
          <w:tcPr>
            <w:tcW w:w="2516" w:type="dxa"/>
            <w:tcBorders>
              <w:top w:val="single" w:sz="4" w:space="0" w:color="auto"/>
              <w:left w:val="nil"/>
              <w:bottom w:val="single" w:sz="4" w:space="0" w:color="auto"/>
              <w:right w:val="single" w:sz="4" w:space="0" w:color="auto"/>
            </w:tcBorders>
            <w:hideMark/>
          </w:tcPr>
          <w:p w14:paraId="1DBE3BDE" w14:textId="77777777" w:rsidR="006E05D5" w:rsidRDefault="006E05D5" w:rsidP="008531BE">
            <w:pPr>
              <w:pStyle w:val="TAL"/>
              <w:rPr>
                <w:rFonts w:eastAsia="Times New Roman"/>
              </w:rPr>
            </w:pPr>
            <w:r>
              <w:t>-</w:t>
            </w:r>
          </w:p>
        </w:tc>
        <w:tc>
          <w:tcPr>
            <w:tcW w:w="542" w:type="dxa"/>
            <w:tcBorders>
              <w:top w:val="single" w:sz="4" w:space="0" w:color="auto"/>
              <w:left w:val="nil"/>
              <w:bottom w:val="single" w:sz="4" w:space="0" w:color="auto"/>
              <w:right w:val="single" w:sz="4" w:space="0" w:color="auto"/>
            </w:tcBorders>
            <w:hideMark/>
          </w:tcPr>
          <w:p w14:paraId="260B761D" w14:textId="77777777" w:rsidR="006E05D5" w:rsidRDefault="006E05D5" w:rsidP="008531BE">
            <w:pPr>
              <w:pStyle w:val="TAC"/>
            </w:pPr>
            <w:r>
              <w:t>-</w:t>
            </w:r>
          </w:p>
        </w:tc>
        <w:tc>
          <w:tcPr>
            <w:tcW w:w="856" w:type="dxa"/>
            <w:tcBorders>
              <w:top w:val="single" w:sz="4" w:space="0" w:color="auto"/>
              <w:left w:val="nil"/>
              <w:bottom w:val="single" w:sz="4" w:space="0" w:color="auto"/>
              <w:right w:val="single" w:sz="4" w:space="0" w:color="auto"/>
            </w:tcBorders>
            <w:hideMark/>
          </w:tcPr>
          <w:p w14:paraId="20BEEE6F" w14:textId="77777777" w:rsidR="006E05D5" w:rsidRDefault="006E05D5" w:rsidP="008531BE">
            <w:pPr>
              <w:pStyle w:val="TAC"/>
            </w:pPr>
            <w:r>
              <w:t>-</w:t>
            </w:r>
          </w:p>
        </w:tc>
      </w:tr>
      <w:tr w:rsidR="006E05D5" w14:paraId="05518032" w14:textId="77777777" w:rsidTr="008531BE">
        <w:trPr>
          <w:trHeight w:val="36"/>
        </w:trPr>
        <w:tc>
          <w:tcPr>
            <w:tcW w:w="642" w:type="dxa"/>
            <w:tcBorders>
              <w:top w:val="single" w:sz="4" w:space="0" w:color="auto"/>
              <w:left w:val="single" w:sz="4" w:space="0" w:color="auto"/>
              <w:bottom w:val="single" w:sz="4" w:space="0" w:color="auto"/>
              <w:right w:val="single" w:sz="4" w:space="0" w:color="auto"/>
            </w:tcBorders>
            <w:hideMark/>
          </w:tcPr>
          <w:p w14:paraId="0FF5E7C8" w14:textId="77777777" w:rsidR="006E05D5" w:rsidRDefault="006E05D5" w:rsidP="008531BE">
            <w:pPr>
              <w:pStyle w:val="TAC"/>
            </w:pPr>
            <w:r>
              <w:t>8</w:t>
            </w:r>
          </w:p>
        </w:tc>
        <w:tc>
          <w:tcPr>
            <w:tcW w:w="4324" w:type="dxa"/>
            <w:tcBorders>
              <w:top w:val="single" w:sz="4" w:space="0" w:color="auto"/>
              <w:left w:val="nil"/>
              <w:bottom w:val="single" w:sz="4" w:space="0" w:color="auto"/>
              <w:right w:val="single" w:sz="4" w:space="0" w:color="auto"/>
            </w:tcBorders>
            <w:hideMark/>
          </w:tcPr>
          <w:p w14:paraId="67C9A19F" w14:textId="77777777" w:rsidR="006E05D5" w:rsidRDefault="006E05D5" w:rsidP="008531BE">
            <w:pPr>
              <w:pStyle w:val="TAL"/>
              <w:rPr>
                <w:rFonts w:cs="Arial"/>
              </w:rPr>
            </w:pPr>
            <w:r>
              <w:t xml:space="preserve">Check: Does the UE transmit an </w:t>
            </w:r>
            <w:proofErr w:type="spellStart"/>
            <w:r>
              <w:rPr>
                <w:i/>
              </w:rPr>
              <w:t>ULInformationTransferMRDC</w:t>
            </w:r>
            <w:proofErr w:type="spellEnd"/>
            <w:r>
              <w:t xml:space="preserve"> message containing </w:t>
            </w:r>
            <w:proofErr w:type="spellStart"/>
            <w:r>
              <w:rPr>
                <w:i/>
              </w:rPr>
              <w:t>MeasurementReport</w:t>
            </w:r>
            <w:proofErr w:type="spellEnd"/>
            <w:r>
              <w:t xml:space="preserve"> message within the next 10s to report event A4?</w:t>
            </w:r>
          </w:p>
        </w:tc>
        <w:tc>
          <w:tcPr>
            <w:tcW w:w="720" w:type="dxa"/>
            <w:tcBorders>
              <w:top w:val="single" w:sz="4" w:space="0" w:color="auto"/>
              <w:left w:val="nil"/>
              <w:bottom w:val="single" w:sz="4" w:space="0" w:color="auto"/>
              <w:right w:val="single" w:sz="4" w:space="0" w:color="auto"/>
            </w:tcBorders>
            <w:hideMark/>
          </w:tcPr>
          <w:p w14:paraId="3D4A32EB" w14:textId="77777777" w:rsidR="006E05D5" w:rsidRDefault="006E05D5" w:rsidP="008531BE">
            <w:pPr>
              <w:pStyle w:val="TAC"/>
            </w:pPr>
            <w:r>
              <w:t>--&gt;</w:t>
            </w:r>
          </w:p>
        </w:tc>
        <w:tc>
          <w:tcPr>
            <w:tcW w:w="2516" w:type="dxa"/>
            <w:tcBorders>
              <w:top w:val="single" w:sz="4" w:space="0" w:color="auto"/>
              <w:left w:val="nil"/>
              <w:bottom w:val="single" w:sz="4" w:space="0" w:color="auto"/>
              <w:right w:val="single" w:sz="4" w:space="0" w:color="auto"/>
            </w:tcBorders>
            <w:hideMark/>
          </w:tcPr>
          <w:p w14:paraId="62903943" w14:textId="77777777" w:rsidR="006E05D5" w:rsidRDefault="006E05D5" w:rsidP="008531BE">
            <w:pPr>
              <w:pStyle w:val="TAL"/>
              <w:rPr>
                <w:i/>
                <w:iCs/>
              </w:rPr>
            </w:pPr>
            <w:r>
              <w:t xml:space="preserve">NR RRC: </w:t>
            </w:r>
            <w:proofErr w:type="spellStart"/>
            <w:r>
              <w:rPr>
                <w:i/>
                <w:iCs/>
              </w:rPr>
              <w:t>ULInformationTransferMRDC</w:t>
            </w:r>
            <w:proofErr w:type="spellEnd"/>
          </w:p>
          <w:p w14:paraId="51F19BA7" w14:textId="77777777" w:rsidR="006E05D5" w:rsidRDefault="006E05D5" w:rsidP="008531BE">
            <w:pPr>
              <w:pStyle w:val="TAL"/>
            </w:pPr>
            <w:r>
              <w:rPr>
                <w:i/>
                <w:iCs/>
              </w:rPr>
              <w:t>(</w:t>
            </w:r>
            <w:proofErr w:type="spellStart"/>
            <w:r>
              <w:rPr>
                <w:i/>
                <w:iCs/>
              </w:rPr>
              <w:t>MeasurementReport</w:t>
            </w:r>
            <w:proofErr w:type="spellEnd"/>
            <w:r>
              <w:rPr>
                <w:i/>
                <w:iCs/>
              </w:rPr>
              <w:t>)</w:t>
            </w:r>
          </w:p>
        </w:tc>
        <w:tc>
          <w:tcPr>
            <w:tcW w:w="542" w:type="dxa"/>
            <w:tcBorders>
              <w:top w:val="single" w:sz="4" w:space="0" w:color="auto"/>
              <w:left w:val="nil"/>
              <w:bottom w:val="single" w:sz="4" w:space="0" w:color="auto"/>
              <w:right w:val="single" w:sz="4" w:space="0" w:color="auto"/>
            </w:tcBorders>
            <w:hideMark/>
          </w:tcPr>
          <w:p w14:paraId="3CED271E" w14:textId="77777777" w:rsidR="006E05D5" w:rsidRDefault="006E05D5" w:rsidP="008531BE">
            <w:pPr>
              <w:pStyle w:val="TAC"/>
            </w:pPr>
            <w:r>
              <w:t>2</w:t>
            </w:r>
          </w:p>
        </w:tc>
        <w:tc>
          <w:tcPr>
            <w:tcW w:w="856" w:type="dxa"/>
            <w:tcBorders>
              <w:top w:val="single" w:sz="4" w:space="0" w:color="auto"/>
              <w:left w:val="nil"/>
              <w:bottom w:val="single" w:sz="4" w:space="0" w:color="auto"/>
              <w:right w:val="single" w:sz="4" w:space="0" w:color="auto"/>
            </w:tcBorders>
            <w:hideMark/>
          </w:tcPr>
          <w:p w14:paraId="71026E61" w14:textId="77777777" w:rsidR="006E05D5" w:rsidRDefault="006E05D5" w:rsidP="008531BE">
            <w:pPr>
              <w:pStyle w:val="TAC"/>
            </w:pPr>
            <w:r>
              <w:t>F</w:t>
            </w:r>
          </w:p>
        </w:tc>
      </w:tr>
      <w:tr w:rsidR="006E05D5" w14:paraId="2E977A5C" w14:textId="77777777" w:rsidTr="008531BE">
        <w:trPr>
          <w:trHeight w:val="36"/>
        </w:trPr>
        <w:tc>
          <w:tcPr>
            <w:tcW w:w="642" w:type="dxa"/>
            <w:tcBorders>
              <w:top w:val="single" w:sz="4" w:space="0" w:color="auto"/>
              <w:left w:val="single" w:sz="4" w:space="0" w:color="auto"/>
              <w:bottom w:val="single" w:sz="4" w:space="0" w:color="auto"/>
              <w:right w:val="single" w:sz="4" w:space="0" w:color="auto"/>
            </w:tcBorders>
            <w:hideMark/>
          </w:tcPr>
          <w:p w14:paraId="22AFA282" w14:textId="77777777" w:rsidR="006E05D5" w:rsidRDefault="006E05D5" w:rsidP="008531BE">
            <w:pPr>
              <w:pStyle w:val="TAC"/>
            </w:pPr>
            <w:r>
              <w:t>9</w:t>
            </w:r>
          </w:p>
        </w:tc>
        <w:tc>
          <w:tcPr>
            <w:tcW w:w="4324" w:type="dxa"/>
            <w:tcBorders>
              <w:top w:val="single" w:sz="4" w:space="0" w:color="auto"/>
              <w:left w:val="nil"/>
              <w:bottom w:val="single" w:sz="4" w:space="0" w:color="auto"/>
              <w:right w:val="single" w:sz="4" w:space="0" w:color="auto"/>
            </w:tcBorders>
            <w:hideMark/>
          </w:tcPr>
          <w:p w14:paraId="46FA0C60" w14:textId="77777777" w:rsidR="006E05D5" w:rsidRDefault="006E05D5" w:rsidP="008531BE">
            <w:pPr>
              <w:pStyle w:val="TAL"/>
              <w:rPr>
                <w:rFonts w:cs="Arial"/>
              </w:rPr>
            </w:pPr>
            <w:r>
              <w:t xml:space="preserve">The SS transmits an </w:t>
            </w:r>
            <w:proofErr w:type="spellStart"/>
            <w:r>
              <w:rPr>
                <w:i/>
              </w:rPr>
              <w:t>RRCReconfiguration</w:t>
            </w:r>
            <w:proofErr w:type="spellEnd"/>
            <w:r>
              <w:t xml:space="preserve"> message </w:t>
            </w:r>
            <w:r>
              <w:rPr>
                <w:iCs/>
              </w:rPr>
              <w:t xml:space="preserve">including </w:t>
            </w:r>
            <w:proofErr w:type="spellStart"/>
            <w:r>
              <w:rPr>
                <w:i/>
              </w:rPr>
              <w:t>MeasConfig</w:t>
            </w:r>
            <w:proofErr w:type="spellEnd"/>
            <w:r>
              <w:rPr>
                <w:i/>
              </w:rPr>
              <w:t xml:space="preserve"> </w:t>
            </w:r>
            <w:r>
              <w:t>to setup NR measurement and reporting for intra-frequency event A4 (</w:t>
            </w:r>
            <w:proofErr w:type="spellStart"/>
            <w:r>
              <w:rPr>
                <w:i/>
              </w:rPr>
              <w:t>measId</w:t>
            </w:r>
            <w:proofErr w:type="spellEnd"/>
            <w:r>
              <w:t xml:space="preserve"> 2) and </w:t>
            </w:r>
            <w:proofErr w:type="spellStart"/>
            <w:r>
              <w:t>reportAddNeighMeas</w:t>
            </w:r>
            <w:proofErr w:type="spellEnd"/>
            <w:r>
              <w:t>.</w:t>
            </w:r>
          </w:p>
        </w:tc>
        <w:tc>
          <w:tcPr>
            <w:tcW w:w="720" w:type="dxa"/>
            <w:tcBorders>
              <w:top w:val="single" w:sz="4" w:space="0" w:color="auto"/>
              <w:left w:val="nil"/>
              <w:bottom w:val="single" w:sz="4" w:space="0" w:color="auto"/>
              <w:right w:val="single" w:sz="4" w:space="0" w:color="auto"/>
            </w:tcBorders>
            <w:hideMark/>
          </w:tcPr>
          <w:p w14:paraId="01B98CBB" w14:textId="77777777" w:rsidR="006E05D5" w:rsidRDefault="006E05D5" w:rsidP="008531BE">
            <w:pPr>
              <w:pStyle w:val="TAC"/>
            </w:pPr>
            <w:r>
              <w:t>&lt;--</w:t>
            </w:r>
          </w:p>
        </w:tc>
        <w:tc>
          <w:tcPr>
            <w:tcW w:w="2516" w:type="dxa"/>
            <w:tcBorders>
              <w:top w:val="single" w:sz="4" w:space="0" w:color="auto"/>
              <w:left w:val="nil"/>
              <w:bottom w:val="single" w:sz="4" w:space="0" w:color="auto"/>
              <w:right w:val="single" w:sz="4" w:space="0" w:color="auto"/>
            </w:tcBorders>
            <w:hideMark/>
          </w:tcPr>
          <w:p w14:paraId="46588AD8" w14:textId="77777777" w:rsidR="006E05D5" w:rsidRDefault="006E05D5" w:rsidP="008531BE">
            <w:pPr>
              <w:pStyle w:val="TAL"/>
              <w:rPr>
                <w:i/>
              </w:rPr>
            </w:pPr>
            <w:r>
              <w:t xml:space="preserve">NR RRC: </w:t>
            </w:r>
            <w:proofErr w:type="spellStart"/>
            <w:r>
              <w:rPr>
                <w:i/>
              </w:rPr>
              <w:t>RRCReconfiguration</w:t>
            </w:r>
            <w:proofErr w:type="spellEnd"/>
          </w:p>
        </w:tc>
        <w:tc>
          <w:tcPr>
            <w:tcW w:w="542" w:type="dxa"/>
            <w:tcBorders>
              <w:top w:val="single" w:sz="4" w:space="0" w:color="auto"/>
              <w:left w:val="nil"/>
              <w:bottom w:val="single" w:sz="4" w:space="0" w:color="auto"/>
              <w:right w:val="single" w:sz="4" w:space="0" w:color="auto"/>
            </w:tcBorders>
            <w:hideMark/>
          </w:tcPr>
          <w:p w14:paraId="4DD3610E" w14:textId="77777777" w:rsidR="006E05D5" w:rsidRDefault="006E05D5" w:rsidP="008531BE">
            <w:pPr>
              <w:pStyle w:val="TAC"/>
            </w:pPr>
            <w:r>
              <w:t>-</w:t>
            </w:r>
          </w:p>
        </w:tc>
        <w:tc>
          <w:tcPr>
            <w:tcW w:w="856" w:type="dxa"/>
            <w:tcBorders>
              <w:top w:val="single" w:sz="4" w:space="0" w:color="auto"/>
              <w:left w:val="nil"/>
              <w:bottom w:val="single" w:sz="4" w:space="0" w:color="auto"/>
              <w:right w:val="single" w:sz="4" w:space="0" w:color="auto"/>
            </w:tcBorders>
            <w:hideMark/>
          </w:tcPr>
          <w:p w14:paraId="413F25BC" w14:textId="77777777" w:rsidR="006E05D5" w:rsidRDefault="006E05D5" w:rsidP="008531BE">
            <w:pPr>
              <w:pStyle w:val="TAC"/>
            </w:pPr>
            <w:r>
              <w:t>-</w:t>
            </w:r>
          </w:p>
        </w:tc>
      </w:tr>
      <w:tr w:rsidR="006E05D5" w14:paraId="0ED27FA0" w14:textId="77777777" w:rsidTr="008531BE">
        <w:trPr>
          <w:trHeight w:val="36"/>
        </w:trPr>
        <w:tc>
          <w:tcPr>
            <w:tcW w:w="642" w:type="dxa"/>
            <w:tcBorders>
              <w:top w:val="single" w:sz="4" w:space="0" w:color="auto"/>
              <w:left w:val="single" w:sz="4" w:space="0" w:color="auto"/>
              <w:bottom w:val="single" w:sz="4" w:space="0" w:color="auto"/>
              <w:right w:val="single" w:sz="4" w:space="0" w:color="auto"/>
            </w:tcBorders>
            <w:hideMark/>
          </w:tcPr>
          <w:p w14:paraId="043DE5D4" w14:textId="77777777" w:rsidR="006E05D5" w:rsidRDefault="006E05D5" w:rsidP="008531BE">
            <w:pPr>
              <w:pStyle w:val="TAC"/>
            </w:pPr>
            <w:r>
              <w:t>10</w:t>
            </w:r>
          </w:p>
        </w:tc>
        <w:tc>
          <w:tcPr>
            <w:tcW w:w="4324" w:type="dxa"/>
            <w:tcBorders>
              <w:top w:val="single" w:sz="4" w:space="0" w:color="auto"/>
              <w:left w:val="nil"/>
              <w:bottom w:val="single" w:sz="4" w:space="0" w:color="auto"/>
              <w:right w:val="single" w:sz="4" w:space="0" w:color="auto"/>
            </w:tcBorders>
            <w:hideMark/>
          </w:tcPr>
          <w:p w14:paraId="55A6B7A7" w14:textId="77777777" w:rsidR="006E05D5" w:rsidRDefault="006E05D5" w:rsidP="008531BE">
            <w:pPr>
              <w:pStyle w:val="TAL"/>
              <w:rPr>
                <w:rFonts w:cs="Arial"/>
              </w:rPr>
            </w:pPr>
            <w:r>
              <w:t xml:space="preserve">The UE transmit an </w:t>
            </w:r>
            <w:proofErr w:type="spellStart"/>
            <w:r>
              <w:rPr>
                <w:i/>
              </w:rPr>
              <w:t>RRCReconfigurationComplete</w:t>
            </w:r>
            <w:proofErr w:type="spellEnd"/>
            <w:r>
              <w:rPr>
                <w:i/>
              </w:rPr>
              <w:t xml:space="preserve"> </w:t>
            </w:r>
            <w:r>
              <w:t>message.</w:t>
            </w:r>
          </w:p>
        </w:tc>
        <w:tc>
          <w:tcPr>
            <w:tcW w:w="720" w:type="dxa"/>
            <w:tcBorders>
              <w:top w:val="single" w:sz="4" w:space="0" w:color="auto"/>
              <w:left w:val="nil"/>
              <w:bottom w:val="single" w:sz="4" w:space="0" w:color="auto"/>
              <w:right w:val="single" w:sz="4" w:space="0" w:color="auto"/>
            </w:tcBorders>
            <w:hideMark/>
          </w:tcPr>
          <w:p w14:paraId="77E06000" w14:textId="77777777" w:rsidR="006E05D5" w:rsidRDefault="006E05D5" w:rsidP="008531BE">
            <w:pPr>
              <w:pStyle w:val="TAC"/>
            </w:pPr>
            <w:r>
              <w:t>--&gt;</w:t>
            </w:r>
          </w:p>
        </w:tc>
        <w:tc>
          <w:tcPr>
            <w:tcW w:w="2516" w:type="dxa"/>
            <w:tcBorders>
              <w:top w:val="single" w:sz="4" w:space="0" w:color="auto"/>
              <w:left w:val="nil"/>
              <w:bottom w:val="single" w:sz="4" w:space="0" w:color="auto"/>
              <w:right w:val="single" w:sz="4" w:space="0" w:color="auto"/>
            </w:tcBorders>
            <w:hideMark/>
          </w:tcPr>
          <w:p w14:paraId="75CFD423" w14:textId="77777777" w:rsidR="006E05D5" w:rsidRDefault="006E05D5" w:rsidP="008531BE">
            <w:pPr>
              <w:pStyle w:val="TAL"/>
              <w:rPr>
                <w:i/>
              </w:rPr>
            </w:pPr>
            <w:r>
              <w:t xml:space="preserve">NR RRC: </w:t>
            </w:r>
            <w:proofErr w:type="spellStart"/>
            <w:r>
              <w:rPr>
                <w:i/>
              </w:rPr>
              <w:t>RRCReconfigurationComplete</w:t>
            </w:r>
            <w:proofErr w:type="spellEnd"/>
          </w:p>
        </w:tc>
        <w:tc>
          <w:tcPr>
            <w:tcW w:w="542" w:type="dxa"/>
            <w:tcBorders>
              <w:top w:val="single" w:sz="4" w:space="0" w:color="auto"/>
              <w:left w:val="nil"/>
              <w:bottom w:val="single" w:sz="4" w:space="0" w:color="auto"/>
              <w:right w:val="single" w:sz="4" w:space="0" w:color="auto"/>
            </w:tcBorders>
            <w:hideMark/>
          </w:tcPr>
          <w:p w14:paraId="410A3189" w14:textId="77777777" w:rsidR="006E05D5" w:rsidRDefault="006E05D5" w:rsidP="008531BE">
            <w:pPr>
              <w:pStyle w:val="TAC"/>
            </w:pPr>
            <w:r>
              <w:t>-</w:t>
            </w:r>
          </w:p>
        </w:tc>
        <w:tc>
          <w:tcPr>
            <w:tcW w:w="856" w:type="dxa"/>
            <w:tcBorders>
              <w:top w:val="single" w:sz="4" w:space="0" w:color="auto"/>
              <w:left w:val="nil"/>
              <w:bottom w:val="single" w:sz="4" w:space="0" w:color="auto"/>
              <w:right w:val="single" w:sz="4" w:space="0" w:color="auto"/>
            </w:tcBorders>
            <w:hideMark/>
          </w:tcPr>
          <w:p w14:paraId="3F1B211F" w14:textId="77777777" w:rsidR="006E05D5" w:rsidRDefault="006E05D5" w:rsidP="008531BE">
            <w:pPr>
              <w:pStyle w:val="TAC"/>
            </w:pPr>
            <w:r>
              <w:t>-</w:t>
            </w:r>
          </w:p>
        </w:tc>
      </w:tr>
      <w:tr w:rsidR="006E05D5" w14:paraId="046120EE" w14:textId="77777777" w:rsidTr="008531BE">
        <w:trPr>
          <w:trHeight w:val="36"/>
        </w:trPr>
        <w:tc>
          <w:tcPr>
            <w:tcW w:w="642" w:type="dxa"/>
            <w:tcBorders>
              <w:top w:val="single" w:sz="4" w:space="0" w:color="auto"/>
              <w:left w:val="single" w:sz="4" w:space="0" w:color="auto"/>
              <w:bottom w:val="single" w:sz="4" w:space="0" w:color="auto"/>
              <w:right w:val="single" w:sz="4" w:space="0" w:color="auto"/>
            </w:tcBorders>
            <w:hideMark/>
          </w:tcPr>
          <w:p w14:paraId="3C76DD0A" w14:textId="77777777" w:rsidR="006E05D5" w:rsidRDefault="006E05D5" w:rsidP="008531BE">
            <w:pPr>
              <w:pStyle w:val="TAC"/>
            </w:pPr>
            <w:r>
              <w:t>11</w:t>
            </w:r>
          </w:p>
        </w:tc>
        <w:tc>
          <w:tcPr>
            <w:tcW w:w="4324" w:type="dxa"/>
            <w:tcBorders>
              <w:top w:val="single" w:sz="4" w:space="0" w:color="auto"/>
              <w:left w:val="nil"/>
              <w:bottom w:val="single" w:sz="4" w:space="0" w:color="auto"/>
              <w:right w:val="single" w:sz="4" w:space="0" w:color="auto"/>
            </w:tcBorders>
            <w:hideMark/>
          </w:tcPr>
          <w:p w14:paraId="370AA026" w14:textId="77777777" w:rsidR="006E05D5" w:rsidRDefault="006E05D5" w:rsidP="008531BE">
            <w:pPr>
              <w:pStyle w:val="TAL"/>
            </w:pPr>
            <w:r>
              <w:rPr>
                <w:rFonts w:cs="Arial"/>
              </w:rPr>
              <w:t>SS re-adjusts the cell-specific reference signal level according to row "T3".</w:t>
            </w:r>
          </w:p>
        </w:tc>
        <w:tc>
          <w:tcPr>
            <w:tcW w:w="720" w:type="dxa"/>
            <w:tcBorders>
              <w:top w:val="single" w:sz="4" w:space="0" w:color="auto"/>
              <w:left w:val="nil"/>
              <w:bottom w:val="single" w:sz="4" w:space="0" w:color="auto"/>
              <w:right w:val="single" w:sz="4" w:space="0" w:color="auto"/>
            </w:tcBorders>
            <w:hideMark/>
          </w:tcPr>
          <w:p w14:paraId="2DAEB1A4" w14:textId="77777777" w:rsidR="006E05D5" w:rsidRDefault="006E05D5" w:rsidP="008531BE">
            <w:pPr>
              <w:pStyle w:val="TAC"/>
            </w:pPr>
            <w:r>
              <w:t>-</w:t>
            </w:r>
          </w:p>
        </w:tc>
        <w:tc>
          <w:tcPr>
            <w:tcW w:w="2516" w:type="dxa"/>
            <w:tcBorders>
              <w:top w:val="single" w:sz="4" w:space="0" w:color="auto"/>
              <w:left w:val="nil"/>
              <w:bottom w:val="single" w:sz="4" w:space="0" w:color="auto"/>
              <w:right w:val="single" w:sz="4" w:space="0" w:color="auto"/>
            </w:tcBorders>
            <w:hideMark/>
          </w:tcPr>
          <w:p w14:paraId="21E1A045" w14:textId="77777777" w:rsidR="006E05D5" w:rsidRDefault="006E05D5" w:rsidP="008531BE">
            <w:pPr>
              <w:pStyle w:val="TAL"/>
            </w:pPr>
            <w:r>
              <w:t>-</w:t>
            </w:r>
          </w:p>
        </w:tc>
        <w:tc>
          <w:tcPr>
            <w:tcW w:w="542" w:type="dxa"/>
            <w:tcBorders>
              <w:top w:val="single" w:sz="4" w:space="0" w:color="auto"/>
              <w:left w:val="nil"/>
              <w:bottom w:val="single" w:sz="4" w:space="0" w:color="auto"/>
              <w:right w:val="single" w:sz="4" w:space="0" w:color="auto"/>
            </w:tcBorders>
            <w:hideMark/>
          </w:tcPr>
          <w:p w14:paraId="67CE39AD" w14:textId="77777777" w:rsidR="006E05D5" w:rsidRDefault="006E05D5" w:rsidP="008531BE">
            <w:pPr>
              <w:pStyle w:val="TAC"/>
            </w:pPr>
            <w:r>
              <w:t>-</w:t>
            </w:r>
          </w:p>
        </w:tc>
        <w:tc>
          <w:tcPr>
            <w:tcW w:w="856" w:type="dxa"/>
            <w:tcBorders>
              <w:top w:val="single" w:sz="4" w:space="0" w:color="auto"/>
              <w:left w:val="nil"/>
              <w:bottom w:val="single" w:sz="4" w:space="0" w:color="auto"/>
              <w:right w:val="single" w:sz="4" w:space="0" w:color="auto"/>
            </w:tcBorders>
            <w:hideMark/>
          </w:tcPr>
          <w:p w14:paraId="6D878E0B" w14:textId="77777777" w:rsidR="006E05D5" w:rsidRDefault="006E05D5" w:rsidP="008531BE">
            <w:pPr>
              <w:pStyle w:val="TAC"/>
            </w:pPr>
            <w:r>
              <w:t>-</w:t>
            </w:r>
          </w:p>
        </w:tc>
      </w:tr>
      <w:tr w:rsidR="006E05D5" w14:paraId="3CC8BABC" w14:textId="77777777" w:rsidTr="008531BE">
        <w:tc>
          <w:tcPr>
            <w:tcW w:w="642" w:type="dxa"/>
            <w:tcBorders>
              <w:top w:val="single" w:sz="4" w:space="0" w:color="auto"/>
              <w:left w:val="single" w:sz="4" w:space="0" w:color="auto"/>
              <w:bottom w:val="single" w:sz="4" w:space="0" w:color="auto"/>
              <w:right w:val="single" w:sz="4" w:space="0" w:color="auto"/>
            </w:tcBorders>
            <w:hideMark/>
          </w:tcPr>
          <w:p w14:paraId="1D38F15A" w14:textId="77777777" w:rsidR="006E05D5" w:rsidRDefault="006E05D5" w:rsidP="008531BE">
            <w:pPr>
              <w:pStyle w:val="TAC"/>
            </w:pPr>
            <w:r>
              <w:t>12</w:t>
            </w:r>
          </w:p>
        </w:tc>
        <w:tc>
          <w:tcPr>
            <w:tcW w:w="4324" w:type="dxa"/>
            <w:tcBorders>
              <w:top w:val="single" w:sz="4" w:space="0" w:color="auto"/>
              <w:left w:val="nil"/>
              <w:bottom w:val="single" w:sz="4" w:space="0" w:color="auto"/>
              <w:right w:val="single" w:sz="4" w:space="0" w:color="auto"/>
            </w:tcBorders>
            <w:hideMark/>
          </w:tcPr>
          <w:p w14:paraId="2C8FC796" w14:textId="77777777" w:rsidR="006E05D5" w:rsidRDefault="006E05D5" w:rsidP="008531BE">
            <w:pPr>
              <w:pStyle w:val="TAL"/>
            </w:pPr>
            <w:r>
              <w:t xml:space="preserve">Check: Does the UE transmit a </w:t>
            </w:r>
            <w:proofErr w:type="spellStart"/>
            <w:r>
              <w:rPr>
                <w:i/>
                <w:iCs/>
              </w:rPr>
              <w:t>MeasurementReport</w:t>
            </w:r>
            <w:proofErr w:type="spellEnd"/>
            <w:r>
              <w:t xml:space="preserve"> message to report event A4 (</w:t>
            </w:r>
            <w:proofErr w:type="spellStart"/>
            <w:r>
              <w:rPr>
                <w:i/>
              </w:rPr>
              <w:t>measId</w:t>
            </w:r>
            <w:proofErr w:type="spellEnd"/>
            <w:r>
              <w:t xml:space="preserve"> 2) with the measured RSRP value for NR Cell 2, E-UTRA </w:t>
            </w:r>
            <w:proofErr w:type="spellStart"/>
            <w:r>
              <w:t>PSCell</w:t>
            </w:r>
            <w:proofErr w:type="spellEnd"/>
            <w:r>
              <w:t xml:space="preserve"> and E-UTRA neighbour Cell 2.</w:t>
            </w:r>
          </w:p>
        </w:tc>
        <w:tc>
          <w:tcPr>
            <w:tcW w:w="720" w:type="dxa"/>
            <w:tcBorders>
              <w:top w:val="single" w:sz="4" w:space="0" w:color="auto"/>
              <w:left w:val="nil"/>
              <w:bottom w:val="single" w:sz="4" w:space="0" w:color="auto"/>
              <w:right w:val="single" w:sz="4" w:space="0" w:color="auto"/>
            </w:tcBorders>
            <w:hideMark/>
          </w:tcPr>
          <w:p w14:paraId="22E8A0AF" w14:textId="77777777" w:rsidR="006E05D5" w:rsidRDefault="006E05D5" w:rsidP="008531BE">
            <w:pPr>
              <w:pStyle w:val="TAC"/>
            </w:pPr>
            <w:r>
              <w:t>--&gt;</w:t>
            </w:r>
          </w:p>
        </w:tc>
        <w:tc>
          <w:tcPr>
            <w:tcW w:w="2516" w:type="dxa"/>
            <w:tcBorders>
              <w:top w:val="single" w:sz="4" w:space="0" w:color="auto"/>
              <w:left w:val="nil"/>
              <w:bottom w:val="single" w:sz="4" w:space="0" w:color="auto"/>
              <w:right w:val="single" w:sz="4" w:space="0" w:color="auto"/>
            </w:tcBorders>
            <w:hideMark/>
          </w:tcPr>
          <w:p w14:paraId="51690F39" w14:textId="77777777" w:rsidR="006E05D5" w:rsidRDefault="006E05D5" w:rsidP="008531BE">
            <w:pPr>
              <w:pStyle w:val="TAL"/>
              <w:rPr>
                <w:i/>
              </w:rPr>
            </w:pPr>
            <w:r>
              <w:t xml:space="preserve">NR RRC: </w:t>
            </w:r>
            <w:proofErr w:type="spellStart"/>
            <w:r>
              <w:rPr>
                <w:i/>
                <w:iCs/>
              </w:rPr>
              <w:t>MeasurementReport</w:t>
            </w:r>
            <w:proofErr w:type="spellEnd"/>
          </w:p>
        </w:tc>
        <w:tc>
          <w:tcPr>
            <w:tcW w:w="542" w:type="dxa"/>
            <w:tcBorders>
              <w:top w:val="single" w:sz="4" w:space="0" w:color="auto"/>
              <w:left w:val="nil"/>
              <w:bottom w:val="single" w:sz="4" w:space="0" w:color="auto"/>
              <w:right w:val="single" w:sz="4" w:space="0" w:color="auto"/>
            </w:tcBorders>
            <w:hideMark/>
          </w:tcPr>
          <w:p w14:paraId="4679D9A5" w14:textId="77777777" w:rsidR="006E05D5" w:rsidRDefault="006E05D5" w:rsidP="008531BE">
            <w:pPr>
              <w:pStyle w:val="TAC"/>
            </w:pPr>
            <w:r>
              <w:t>3</w:t>
            </w:r>
          </w:p>
        </w:tc>
        <w:tc>
          <w:tcPr>
            <w:tcW w:w="856" w:type="dxa"/>
            <w:tcBorders>
              <w:top w:val="single" w:sz="4" w:space="0" w:color="auto"/>
              <w:left w:val="nil"/>
              <w:bottom w:val="single" w:sz="4" w:space="0" w:color="auto"/>
              <w:right w:val="single" w:sz="4" w:space="0" w:color="auto"/>
            </w:tcBorders>
            <w:hideMark/>
          </w:tcPr>
          <w:p w14:paraId="4B9F63E9" w14:textId="77777777" w:rsidR="006E05D5" w:rsidRDefault="006E05D5" w:rsidP="008531BE">
            <w:pPr>
              <w:pStyle w:val="TAC"/>
            </w:pPr>
            <w:r>
              <w:t>P</w:t>
            </w:r>
          </w:p>
        </w:tc>
      </w:tr>
    </w:tbl>
    <w:p w14:paraId="7BB09702" w14:textId="77777777" w:rsidR="006E05D5" w:rsidRDefault="006E05D5" w:rsidP="006E05D5">
      <w:r>
        <w:t xml:space="preserve"> </w:t>
      </w:r>
    </w:p>
    <w:p w14:paraId="409E2A54" w14:textId="77777777" w:rsidR="006E05D5" w:rsidRDefault="006E05D5" w:rsidP="006E05D5">
      <w:pPr>
        <w:pStyle w:val="H6"/>
      </w:pPr>
      <w:r>
        <w:t>8.2.3.</w:t>
      </w:r>
      <w:del w:id="2" w:author="马伟10042973" w:date="2023-01-18T16:15:00Z">
        <w:r w:rsidDel="002F6432">
          <w:delText>2</w:delText>
        </w:r>
      </w:del>
      <w:ins w:id="3" w:author="马伟10042973" w:date="2023-01-18T16:15:00Z">
        <w:r>
          <w:t>7</w:t>
        </w:r>
      </w:ins>
      <w:r>
        <w:t>.2.3.3</w:t>
      </w:r>
      <w:r>
        <w:tab/>
        <w:t>Specific message contents</w:t>
      </w:r>
    </w:p>
    <w:p w14:paraId="0ECAA313" w14:textId="77777777" w:rsidR="006E05D5" w:rsidRDefault="006E05D5" w:rsidP="006E05D5">
      <w:pPr>
        <w:pStyle w:val="TH"/>
      </w:pPr>
      <w:r>
        <w:t xml:space="preserve">Table 8.2.3.7.2.3.3-1: </w:t>
      </w:r>
      <w:proofErr w:type="spellStart"/>
      <w:r>
        <w:rPr>
          <w:bCs/>
          <w:i/>
          <w:iCs/>
        </w:rPr>
        <w:t>RRCReconfiguration</w:t>
      </w:r>
      <w:proofErr w:type="spellEnd"/>
      <w:r>
        <w:t xml:space="preserve"> (step 1, Table 8.2.3.7.2.3.2-3)</w:t>
      </w:r>
    </w:p>
    <w:tbl>
      <w:tblPr>
        <w:tblW w:w="973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6E05D5" w14:paraId="117063A2" w14:textId="77777777" w:rsidTr="008531BE">
        <w:tc>
          <w:tcPr>
            <w:tcW w:w="9735" w:type="dxa"/>
            <w:tcBorders>
              <w:top w:val="single" w:sz="4" w:space="0" w:color="auto"/>
              <w:left w:val="single" w:sz="4" w:space="0" w:color="auto"/>
              <w:bottom w:val="single" w:sz="4" w:space="0" w:color="auto"/>
              <w:right w:val="single" w:sz="4" w:space="0" w:color="auto"/>
            </w:tcBorders>
            <w:hideMark/>
          </w:tcPr>
          <w:p w14:paraId="0EDEB91E" w14:textId="77777777" w:rsidR="006E05D5" w:rsidRDefault="006E05D5" w:rsidP="008531BE">
            <w:pPr>
              <w:pStyle w:val="TAL"/>
            </w:pPr>
            <w:r>
              <w:t>Derivation Path: TS 38.508-1 [4], Table 4.6.1-13 with condition NE-DC</w:t>
            </w:r>
          </w:p>
        </w:tc>
      </w:tr>
    </w:tbl>
    <w:p w14:paraId="1FAAE604" w14:textId="77777777" w:rsidR="006E05D5" w:rsidRDefault="006E05D5" w:rsidP="006E05D5">
      <w:r>
        <w:t xml:space="preserve"> </w:t>
      </w:r>
    </w:p>
    <w:p w14:paraId="7A46E8B6" w14:textId="77777777" w:rsidR="006E05D5" w:rsidRDefault="006E05D5" w:rsidP="006E05D5">
      <w:pPr>
        <w:pStyle w:val="TH"/>
      </w:pPr>
      <w:r>
        <w:lastRenderedPageBreak/>
        <w:t xml:space="preserve">Table 8.2.3.7.2.3.3-2: </w:t>
      </w:r>
      <w:r>
        <w:rPr>
          <w:i/>
        </w:rPr>
        <w:t xml:space="preserve">SCG-Configuration-r12-NE-DC </w:t>
      </w:r>
      <w:r>
        <w:t>(step 1, Table 8.2.3.7.2.3.2-3)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8"/>
        <w:gridCol w:w="2260"/>
        <w:gridCol w:w="9"/>
        <w:gridCol w:w="1702"/>
        <w:gridCol w:w="1276"/>
      </w:tblGrid>
      <w:tr w:rsidR="006E05D5" w14:paraId="674643C5" w14:textId="77777777" w:rsidTr="008531BE">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D5A9657" w14:textId="77777777" w:rsidR="006E05D5" w:rsidRDefault="006E05D5" w:rsidP="008531BE">
            <w:pPr>
              <w:pStyle w:val="TAL"/>
            </w:pPr>
            <w:r>
              <w:t>Derivation Path: TS 36.508, Table 4.6.3-</w:t>
            </w:r>
            <w:r>
              <w:rPr>
                <w:rFonts w:eastAsia="MS Mincho"/>
              </w:rPr>
              <w:t>19G</w:t>
            </w:r>
          </w:p>
        </w:tc>
      </w:tr>
      <w:tr w:rsidR="006E05D5" w14:paraId="58606498" w14:textId="77777777" w:rsidTr="008531BE">
        <w:trPr>
          <w:jc w:val="center"/>
        </w:trPr>
        <w:tc>
          <w:tcPr>
            <w:tcW w:w="439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DA2D74D" w14:textId="77777777" w:rsidR="006E05D5" w:rsidRDefault="006E05D5" w:rsidP="008531BE">
            <w:pPr>
              <w:pStyle w:val="TAH"/>
            </w:pPr>
            <w:r>
              <w:t>Information Element</w:t>
            </w:r>
          </w:p>
        </w:tc>
        <w:tc>
          <w:tcPr>
            <w:tcW w:w="2269" w:type="dxa"/>
            <w:gridSpan w:val="2"/>
            <w:tcBorders>
              <w:top w:val="single" w:sz="4" w:space="0" w:color="000000"/>
              <w:left w:val="nil"/>
              <w:bottom w:val="single" w:sz="4" w:space="0" w:color="000000"/>
              <w:right w:val="single" w:sz="4" w:space="0" w:color="000000"/>
            </w:tcBorders>
            <w:tcMar>
              <w:top w:w="0" w:type="dxa"/>
              <w:left w:w="99" w:type="dxa"/>
              <w:bottom w:w="0" w:type="dxa"/>
              <w:right w:w="99" w:type="dxa"/>
            </w:tcMar>
            <w:hideMark/>
          </w:tcPr>
          <w:p w14:paraId="3B2A6CAE" w14:textId="77777777" w:rsidR="006E05D5" w:rsidRDefault="006E05D5" w:rsidP="008531BE">
            <w:pPr>
              <w:pStyle w:val="TAH"/>
            </w:pPr>
            <w:r>
              <w:t>Value/remark</w:t>
            </w:r>
          </w:p>
        </w:tc>
        <w:tc>
          <w:tcPr>
            <w:tcW w:w="1702" w:type="dxa"/>
            <w:tcBorders>
              <w:top w:val="single" w:sz="4" w:space="0" w:color="000000"/>
              <w:left w:val="nil"/>
              <w:bottom w:val="single" w:sz="4" w:space="0" w:color="000000"/>
              <w:right w:val="single" w:sz="4" w:space="0" w:color="000000"/>
            </w:tcBorders>
            <w:tcMar>
              <w:top w:w="0" w:type="dxa"/>
              <w:left w:w="99" w:type="dxa"/>
              <w:bottom w:w="0" w:type="dxa"/>
              <w:right w:w="99" w:type="dxa"/>
            </w:tcMar>
            <w:hideMark/>
          </w:tcPr>
          <w:p w14:paraId="65982287" w14:textId="77777777" w:rsidR="006E05D5" w:rsidRDefault="006E05D5" w:rsidP="008531BE">
            <w:pPr>
              <w:pStyle w:val="TAH"/>
            </w:pPr>
            <w:r>
              <w:t>Comment</w:t>
            </w:r>
          </w:p>
        </w:tc>
        <w:tc>
          <w:tcPr>
            <w:tcW w:w="1276" w:type="dxa"/>
            <w:tcBorders>
              <w:top w:val="single" w:sz="4" w:space="0" w:color="000000"/>
              <w:left w:val="nil"/>
              <w:bottom w:val="single" w:sz="4" w:space="0" w:color="000000"/>
              <w:right w:val="single" w:sz="4" w:space="0" w:color="000000"/>
            </w:tcBorders>
            <w:tcMar>
              <w:top w:w="0" w:type="dxa"/>
              <w:left w:w="99" w:type="dxa"/>
              <w:bottom w:w="0" w:type="dxa"/>
              <w:right w:w="99" w:type="dxa"/>
            </w:tcMar>
            <w:hideMark/>
          </w:tcPr>
          <w:p w14:paraId="187194A6" w14:textId="77777777" w:rsidR="006E05D5" w:rsidRDefault="006E05D5" w:rsidP="008531BE">
            <w:pPr>
              <w:pStyle w:val="TAH"/>
            </w:pPr>
            <w:r>
              <w:t>Condition</w:t>
            </w:r>
          </w:p>
        </w:tc>
      </w:tr>
      <w:tr w:rsidR="006E05D5" w14:paraId="3D42CA2A" w14:textId="77777777" w:rsidTr="008531BE">
        <w:trPr>
          <w:jc w:val="center"/>
        </w:trPr>
        <w:tc>
          <w:tcPr>
            <w:tcW w:w="439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4FFEF38" w14:textId="77777777" w:rsidR="006E05D5" w:rsidRDefault="006E05D5" w:rsidP="008531BE">
            <w:pPr>
              <w:pStyle w:val="TAL"/>
            </w:pPr>
            <w:r>
              <w:t>scg-Configuration-r12 CHOICE {</w:t>
            </w:r>
          </w:p>
        </w:tc>
        <w:tc>
          <w:tcPr>
            <w:tcW w:w="2260" w:type="dxa"/>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6988DC35" w14:textId="77777777" w:rsidR="006E05D5" w:rsidRDefault="006E05D5" w:rsidP="008531BE">
            <w:pPr>
              <w:pStyle w:val="TAL"/>
              <w:rPr>
                <w:rFonts w:eastAsia="MS Mincho"/>
              </w:rPr>
            </w:pPr>
          </w:p>
        </w:tc>
        <w:tc>
          <w:tcPr>
            <w:tcW w:w="1711" w:type="dxa"/>
            <w:gridSpan w:val="2"/>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4274C52E" w14:textId="77777777" w:rsidR="006E05D5" w:rsidRDefault="006E05D5" w:rsidP="008531BE">
            <w:pPr>
              <w:pStyle w:val="TAL"/>
              <w:rPr>
                <w:rFonts w:eastAsia="Yu Mincho"/>
              </w:rPr>
            </w:pPr>
          </w:p>
        </w:tc>
        <w:tc>
          <w:tcPr>
            <w:tcW w:w="1276" w:type="dxa"/>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14BD4D15" w14:textId="77777777" w:rsidR="006E05D5" w:rsidRDefault="006E05D5" w:rsidP="008531BE">
            <w:pPr>
              <w:pStyle w:val="TAL"/>
              <w:rPr>
                <w:rFonts w:eastAsia="Yu Mincho"/>
              </w:rPr>
            </w:pPr>
          </w:p>
        </w:tc>
      </w:tr>
      <w:tr w:rsidR="006E05D5" w14:paraId="558697EB" w14:textId="77777777" w:rsidTr="008531BE">
        <w:trPr>
          <w:jc w:val="center"/>
        </w:trPr>
        <w:tc>
          <w:tcPr>
            <w:tcW w:w="439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6527530" w14:textId="77777777" w:rsidR="006E05D5" w:rsidRDefault="006E05D5" w:rsidP="008531BE">
            <w:pPr>
              <w:pStyle w:val="TAL"/>
              <w:rPr>
                <w:rFonts w:eastAsia="Times New Roman"/>
              </w:rPr>
            </w:pPr>
            <w:r>
              <w:t xml:space="preserve">  setup SEQUENCE {</w:t>
            </w:r>
          </w:p>
        </w:tc>
        <w:tc>
          <w:tcPr>
            <w:tcW w:w="2260" w:type="dxa"/>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64669AA9" w14:textId="77777777" w:rsidR="006E05D5" w:rsidRDefault="006E05D5" w:rsidP="008531BE">
            <w:pPr>
              <w:pStyle w:val="TAL"/>
              <w:rPr>
                <w:rFonts w:eastAsia="MS Mincho"/>
              </w:rPr>
            </w:pPr>
          </w:p>
        </w:tc>
        <w:tc>
          <w:tcPr>
            <w:tcW w:w="1711" w:type="dxa"/>
            <w:gridSpan w:val="2"/>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4F4838A2" w14:textId="77777777" w:rsidR="006E05D5" w:rsidRDefault="006E05D5" w:rsidP="008531BE">
            <w:pPr>
              <w:pStyle w:val="TAL"/>
              <w:rPr>
                <w:rFonts w:eastAsia="Yu Mincho"/>
              </w:rPr>
            </w:pPr>
          </w:p>
        </w:tc>
        <w:tc>
          <w:tcPr>
            <w:tcW w:w="1276" w:type="dxa"/>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20B186A1" w14:textId="77777777" w:rsidR="006E05D5" w:rsidRDefault="006E05D5" w:rsidP="008531BE">
            <w:pPr>
              <w:pStyle w:val="TAL"/>
              <w:rPr>
                <w:rFonts w:eastAsia="Yu Mincho"/>
              </w:rPr>
            </w:pPr>
          </w:p>
        </w:tc>
      </w:tr>
      <w:tr w:rsidR="006E05D5" w14:paraId="3C403E43" w14:textId="77777777" w:rsidTr="008531BE">
        <w:trPr>
          <w:jc w:val="center"/>
        </w:trPr>
        <w:tc>
          <w:tcPr>
            <w:tcW w:w="439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77EEC83" w14:textId="77777777" w:rsidR="006E05D5" w:rsidRDefault="006E05D5" w:rsidP="008531BE">
            <w:pPr>
              <w:pStyle w:val="TAL"/>
              <w:rPr>
                <w:rFonts w:eastAsia="Times New Roman"/>
              </w:rPr>
            </w:pPr>
            <w:r>
              <w:t xml:space="preserve">    scg-ConfigPartSCG-r12 SEQUENCE {</w:t>
            </w:r>
          </w:p>
        </w:tc>
        <w:tc>
          <w:tcPr>
            <w:tcW w:w="2260" w:type="dxa"/>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4B4424C5" w14:textId="77777777" w:rsidR="006E05D5" w:rsidRDefault="006E05D5" w:rsidP="008531BE">
            <w:pPr>
              <w:pStyle w:val="TAL"/>
              <w:rPr>
                <w:rFonts w:eastAsia="MS Mincho"/>
              </w:rPr>
            </w:pPr>
          </w:p>
        </w:tc>
        <w:tc>
          <w:tcPr>
            <w:tcW w:w="1711" w:type="dxa"/>
            <w:gridSpan w:val="2"/>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104388D7" w14:textId="77777777" w:rsidR="006E05D5" w:rsidRDefault="006E05D5" w:rsidP="008531BE">
            <w:pPr>
              <w:pStyle w:val="TAL"/>
              <w:rPr>
                <w:rFonts w:eastAsia="Yu Mincho"/>
              </w:rPr>
            </w:pPr>
          </w:p>
        </w:tc>
        <w:tc>
          <w:tcPr>
            <w:tcW w:w="1276" w:type="dxa"/>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09E54978" w14:textId="77777777" w:rsidR="006E05D5" w:rsidRDefault="006E05D5" w:rsidP="008531BE">
            <w:pPr>
              <w:pStyle w:val="TAL"/>
              <w:rPr>
                <w:rFonts w:eastAsia="Yu Mincho"/>
              </w:rPr>
            </w:pPr>
          </w:p>
        </w:tc>
      </w:tr>
      <w:tr w:rsidR="006E05D5" w14:paraId="3798ECF2" w14:textId="77777777" w:rsidTr="008531BE">
        <w:trPr>
          <w:jc w:val="center"/>
        </w:trPr>
        <w:tc>
          <w:tcPr>
            <w:tcW w:w="439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7A156A0" w14:textId="77777777" w:rsidR="006E05D5" w:rsidRDefault="006E05D5" w:rsidP="008531BE">
            <w:pPr>
              <w:pStyle w:val="TAL"/>
              <w:rPr>
                <w:rFonts w:eastAsia="Times New Roman"/>
              </w:rPr>
            </w:pPr>
            <w:r>
              <w:t xml:space="preserve">      measConfigSN-r15</w:t>
            </w:r>
          </w:p>
        </w:tc>
        <w:tc>
          <w:tcPr>
            <w:tcW w:w="2260" w:type="dxa"/>
            <w:tcBorders>
              <w:top w:val="single" w:sz="4" w:space="0" w:color="000000"/>
              <w:left w:val="nil"/>
              <w:bottom w:val="single" w:sz="4" w:space="0" w:color="000000"/>
              <w:right w:val="single" w:sz="4" w:space="0" w:color="000000"/>
            </w:tcBorders>
            <w:tcMar>
              <w:top w:w="0" w:type="dxa"/>
              <w:left w:w="99" w:type="dxa"/>
              <w:bottom w:w="0" w:type="dxa"/>
              <w:right w:w="99" w:type="dxa"/>
            </w:tcMar>
            <w:hideMark/>
          </w:tcPr>
          <w:p w14:paraId="5384FA23" w14:textId="77777777" w:rsidR="006E05D5" w:rsidRDefault="006E05D5" w:rsidP="008531BE">
            <w:pPr>
              <w:pStyle w:val="TAL"/>
              <w:rPr>
                <w:rFonts w:eastAsia="MS Mincho"/>
              </w:rPr>
            </w:pPr>
            <w:r>
              <w:t>MeasConfig-A4-E-UTRA</w:t>
            </w:r>
          </w:p>
        </w:tc>
        <w:tc>
          <w:tcPr>
            <w:tcW w:w="1711" w:type="dxa"/>
            <w:gridSpan w:val="2"/>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2F7CEB87" w14:textId="77777777" w:rsidR="006E05D5" w:rsidRDefault="006E05D5" w:rsidP="008531BE">
            <w:pPr>
              <w:pStyle w:val="TAL"/>
              <w:rPr>
                <w:rFonts w:eastAsia="Yu Mincho"/>
              </w:rPr>
            </w:pPr>
          </w:p>
        </w:tc>
        <w:tc>
          <w:tcPr>
            <w:tcW w:w="1276" w:type="dxa"/>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66647993" w14:textId="77777777" w:rsidR="006E05D5" w:rsidRDefault="006E05D5" w:rsidP="008531BE">
            <w:pPr>
              <w:pStyle w:val="TAL"/>
              <w:rPr>
                <w:rFonts w:eastAsia="Yu Mincho"/>
              </w:rPr>
            </w:pPr>
          </w:p>
        </w:tc>
      </w:tr>
      <w:tr w:rsidR="006E05D5" w14:paraId="2214D145" w14:textId="77777777" w:rsidTr="008531BE">
        <w:trPr>
          <w:jc w:val="center"/>
        </w:trPr>
        <w:tc>
          <w:tcPr>
            <w:tcW w:w="439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0C6D304" w14:textId="77777777" w:rsidR="006E05D5" w:rsidRDefault="006E05D5" w:rsidP="008531BE">
            <w:pPr>
              <w:pStyle w:val="TAL"/>
              <w:rPr>
                <w:rFonts w:eastAsia="Times New Roman"/>
              </w:rPr>
            </w:pPr>
            <w:r>
              <w:t xml:space="preserve">    }</w:t>
            </w:r>
          </w:p>
        </w:tc>
        <w:tc>
          <w:tcPr>
            <w:tcW w:w="2260" w:type="dxa"/>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6699DE6C" w14:textId="77777777" w:rsidR="006E05D5" w:rsidRDefault="006E05D5" w:rsidP="008531BE">
            <w:pPr>
              <w:pStyle w:val="TAL"/>
              <w:rPr>
                <w:rFonts w:eastAsia="MS Mincho"/>
              </w:rPr>
            </w:pPr>
          </w:p>
        </w:tc>
        <w:tc>
          <w:tcPr>
            <w:tcW w:w="1711" w:type="dxa"/>
            <w:gridSpan w:val="2"/>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37F6C840" w14:textId="77777777" w:rsidR="006E05D5" w:rsidRDefault="006E05D5" w:rsidP="008531BE">
            <w:pPr>
              <w:pStyle w:val="TAL"/>
              <w:rPr>
                <w:rFonts w:eastAsia="Yu Mincho"/>
              </w:rPr>
            </w:pPr>
          </w:p>
        </w:tc>
        <w:tc>
          <w:tcPr>
            <w:tcW w:w="1276" w:type="dxa"/>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116D1D96" w14:textId="77777777" w:rsidR="006E05D5" w:rsidRDefault="006E05D5" w:rsidP="008531BE">
            <w:pPr>
              <w:pStyle w:val="TAL"/>
              <w:rPr>
                <w:rFonts w:eastAsia="Yu Mincho"/>
              </w:rPr>
            </w:pPr>
          </w:p>
        </w:tc>
      </w:tr>
      <w:tr w:rsidR="006E05D5" w14:paraId="39B014A1" w14:textId="77777777" w:rsidTr="008531BE">
        <w:trPr>
          <w:jc w:val="center"/>
        </w:trPr>
        <w:tc>
          <w:tcPr>
            <w:tcW w:w="439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3AD0C60" w14:textId="77777777" w:rsidR="006E05D5" w:rsidRDefault="006E05D5" w:rsidP="008531BE">
            <w:pPr>
              <w:pStyle w:val="TAL"/>
              <w:rPr>
                <w:rFonts w:eastAsia="Times New Roman"/>
              </w:rPr>
            </w:pPr>
            <w:r>
              <w:t xml:space="preserve">  }</w:t>
            </w:r>
          </w:p>
        </w:tc>
        <w:tc>
          <w:tcPr>
            <w:tcW w:w="2260" w:type="dxa"/>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70C07D36" w14:textId="77777777" w:rsidR="006E05D5" w:rsidRDefault="006E05D5" w:rsidP="008531BE">
            <w:pPr>
              <w:pStyle w:val="TAL"/>
              <w:rPr>
                <w:rFonts w:eastAsia="MS Mincho"/>
              </w:rPr>
            </w:pPr>
          </w:p>
        </w:tc>
        <w:tc>
          <w:tcPr>
            <w:tcW w:w="1711" w:type="dxa"/>
            <w:gridSpan w:val="2"/>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2390859E" w14:textId="77777777" w:rsidR="006E05D5" w:rsidRDefault="006E05D5" w:rsidP="008531BE">
            <w:pPr>
              <w:pStyle w:val="TAL"/>
              <w:rPr>
                <w:rFonts w:eastAsia="Yu Mincho"/>
              </w:rPr>
            </w:pPr>
          </w:p>
        </w:tc>
        <w:tc>
          <w:tcPr>
            <w:tcW w:w="1276" w:type="dxa"/>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7A62C1C1" w14:textId="77777777" w:rsidR="006E05D5" w:rsidRDefault="006E05D5" w:rsidP="008531BE">
            <w:pPr>
              <w:pStyle w:val="TAL"/>
              <w:rPr>
                <w:rFonts w:eastAsia="Yu Mincho"/>
              </w:rPr>
            </w:pPr>
          </w:p>
        </w:tc>
      </w:tr>
      <w:tr w:rsidR="006E05D5" w14:paraId="33CD369B" w14:textId="77777777" w:rsidTr="008531BE">
        <w:trPr>
          <w:jc w:val="center"/>
        </w:trPr>
        <w:tc>
          <w:tcPr>
            <w:tcW w:w="439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31446B8" w14:textId="77777777" w:rsidR="006E05D5" w:rsidRDefault="006E05D5" w:rsidP="008531BE">
            <w:pPr>
              <w:pStyle w:val="TAL"/>
              <w:rPr>
                <w:rFonts w:eastAsia="Times New Roman"/>
              </w:rPr>
            </w:pPr>
            <w:r>
              <w:t>}</w:t>
            </w:r>
          </w:p>
        </w:tc>
        <w:tc>
          <w:tcPr>
            <w:tcW w:w="2260" w:type="dxa"/>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2BE9DFB4" w14:textId="77777777" w:rsidR="006E05D5" w:rsidRDefault="006E05D5" w:rsidP="008531BE">
            <w:pPr>
              <w:pStyle w:val="TAL"/>
              <w:rPr>
                <w:rFonts w:eastAsia="MS Mincho"/>
              </w:rPr>
            </w:pPr>
          </w:p>
        </w:tc>
        <w:tc>
          <w:tcPr>
            <w:tcW w:w="1711" w:type="dxa"/>
            <w:gridSpan w:val="2"/>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4637D495" w14:textId="77777777" w:rsidR="006E05D5" w:rsidRDefault="006E05D5" w:rsidP="008531BE">
            <w:pPr>
              <w:pStyle w:val="TAL"/>
              <w:rPr>
                <w:rFonts w:eastAsia="Yu Mincho"/>
              </w:rPr>
            </w:pPr>
          </w:p>
        </w:tc>
        <w:tc>
          <w:tcPr>
            <w:tcW w:w="1276" w:type="dxa"/>
            <w:tcBorders>
              <w:top w:val="single" w:sz="4" w:space="0" w:color="000000"/>
              <w:left w:val="nil"/>
              <w:bottom w:val="single" w:sz="4" w:space="0" w:color="000000"/>
              <w:right w:val="single" w:sz="4" w:space="0" w:color="000000"/>
            </w:tcBorders>
            <w:tcMar>
              <w:top w:w="0" w:type="dxa"/>
              <w:left w:w="99" w:type="dxa"/>
              <w:bottom w:w="0" w:type="dxa"/>
              <w:right w:w="99" w:type="dxa"/>
            </w:tcMar>
          </w:tcPr>
          <w:p w14:paraId="66E329F3" w14:textId="77777777" w:rsidR="006E05D5" w:rsidRDefault="006E05D5" w:rsidP="008531BE">
            <w:pPr>
              <w:pStyle w:val="TAL"/>
              <w:rPr>
                <w:rFonts w:eastAsia="Yu Mincho"/>
              </w:rPr>
            </w:pPr>
          </w:p>
        </w:tc>
      </w:tr>
    </w:tbl>
    <w:p w14:paraId="62B49E4A" w14:textId="77777777" w:rsidR="006E05D5" w:rsidRDefault="006E05D5" w:rsidP="006E05D5">
      <w:pPr>
        <w:rPr>
          <w:rFonts w:eastAsia="宋体"/>
        </w:rPr>
      </w:pPr>
      <w:r>
        <w:t xml:space="preserve"> </w:t>
      </w:r>
    </w:p>
    <w:p w14:paraId="46296FBF" w14:textId="77777777" w:rsidR="006E05D5" w:rsidRDefault="006E05D5" w:rsidP="006E05D5">
      <w:pPr>
        <w:pStyle w:val="TH"/>
      </w:pPr>
      <w:r>
        <w:t xml:space="preserve">Table 8.2.3.7.2.3.3-3: </w:t>
      </w:r>
      <w:r>
        <w:rPr>
          <w:i/>
        </w:rPr>
        <w:t xml:space="preserve">MeasConfig-A4-E-UTRA </w:t>
      </w:r>
      <w:r>
        <w:t>(Table 8.2.3.7.2.3.3-2)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6E05D5" w14:paraId="2235609D" w14:textId="77777777" w:rsidTr="008531BE">
        <w:tc>
          <w:tcPr>
            <w:tcW w:w="9630" w:type="dxa"/>
            <w:gridSpan w:val="4"/>
            <w:tcBorders>
              <w:top w:val="single" w:sz="4" w:space="0" w:color="auto"/>
              <w:left w:val="single" w:sz="4" w:space="0" w:color="auto"/>
              <w:bottom w:val="single" w:sz="4" w:space="0" w:color="auto"/>
              <w:right w:val="single" w:sz="4" w:space="0" w:color="auto"/>
            </w:tcBorders>
            <w:hideMark/>
          </w:tcPr>
          <w:p w14:paraId="3EB0DDAF" w14:textId="77777777" w:rsidR="006E05D5" w:rsidRDefault="006E05D5" w:rsidP="008531BE">
            <w:pPr>
              <w:pStyle w:val="TAL"/>
            </w:pPr>
            <w:r>
              <w:t>Derivation path: TS 36.508, table 4.6.6-1</w:t>
            </w:r>
          </w:p>
        </w:tc>
      </w:tr>
      <w:tr w:rsidR="006E05D5" w14:paraId="375167CA" w14:textId="77777777" w:rsidTr="008531BE">
        <w:tc>
          <w:tcPr>
            <w:tcW w:w="4532" w:type="dxa"/>
            <w:tcBorders>
              <w:top w:val="single" w:sz="4" w:space="0" w:color="auto"/>
              <w:left w:val="single" w:sz="4" w:space="0" w:color="auto"/>
              <w:bottom w:val="single" w:sz="4" w:space="0" w:color="auto"/>
              <w:right w:val="single" w:sz="4" w:space="0" w:color="auto"/>
            </w:tcBorders>
            <w:hideMark/>
          </w:tcPr>
          <w:p w14:paraId="74C818EF" w14:textId="77777777" w:rsidR="006E05D5" w:rsidRDefault="006E05D5" w:rsidP="008531BE">
            <w:pPr>
              <w:pStyle w:val="TAH"/>
            </w:pPr>
            <w:r>
              <w:t>Information Element</w:t>
            </w:r>
          </w:p>
        </w:tc>
        <w:tc>
          <w:tcPr>
            <w:tcW w:w="2265" w:type="dxa"/>
            <w:tcBorders>
              <w:top w:val="single" w:sz="4" w:space="0" w:color="auto"/>
              <w:left w:val="nil"/>
              <w:bottom w:val="single" w:sz="4" w:space="0" w:color="auto"/>
              <w:right w:val="single" w:sz="4" w:space="0" w:color="auto"/>
            </w:tcBorders>
            <w:hideMark/>
          </w:tcPr>
          <w:p w14:paraId="3B7187FA" w14:textId="77777777" w:rsidR="006E05D5" w:rsidRDefault="006E05D5" w:rsidP="008531BE">
            <w:pPr>
              <w:pStyle w:val="TAH"/>
            </w:pPr>
            <w:r>
              <w:t>Value/Remark</w:t>
            </w:r>
          </w:p>
        </w:tc>
        <w:tc>
          <w:tcPr>
            <w:tcW w:w="1699" w:type="dxa"/>
            <w:tcBorders>
              <w:top w:val="single" w:sz="4" w:space="0" w:color="auto"/>
              <w:left w:val="nil"/>
              <w:bottom w:val="single" w:sz="4" w:space="0" w:color="auto"/>
              <w:right w:val="single" w:sz="4" w:space="0" w:color="auto"/>
            </w:tcBorders>
            <w:hideMark/>
          </w:tcPr>
          <w:p w14:paraId="0D7A651B" w14:textId="77777777" w:rsidR="006E05D5" w:rsidRDefault="006E05D5" w:rsidP="008531BE">
            <w:pPr>
              <w:pStyle w:val="TAH"/>
            </w:pPr>
            <w:r>
              <w:t>Comment</w:t>
            </w:r>
          </w:p>
        </w:tc>
        <w:tc>
          <w:tcPr>
            <w:tcW w:w="1134" w:type="dxa"/>
            <w:tcBorders>
              <w:top w:val="single" w:sz="4" w:space="0" w:color="auto"/>
              <w:left w:val="nil"/>
              <w:bottom w:val="single" w:sz="4" w:space="0" w:color="auto"/>
              <w:right w:val="single" w:sz="4" w:space="0" w:color="auto"/>
            </w:tcBorders>
            <w:hideMark/>
          </w:tcPr>
          <w:p w14:paraId="2B8563C6" w14:textId="77777777" w:rsidR="006E05D5" w:rsidRDefault="006E05D5" w:rsidP="008531BE">
            <w:pPr>
              <w:pStyle w:val="TAH"/>
            </w:pPr>
            <w:r>
              <w:t>Condition</w:t>
            </w:r>
          </w:p>
        </w:tc>
      </w:tr>
      <w:tr w:rsidR="006E05D5" w14:paraId="0E79F595" w14:textId="77777777" w:rsidTr="008531BE">
        <w:tc>
          <w:tcPr>
            <w:tcW w:w="4532" w:type="dxa"/>
            <w:tcBorders>
              <w:top w:val="single" w:sz="4" w:space="0" w:color="auto"/>
              <w:left w:val="single" w:sz="4" w:space="0" w:color="auto"/>
              <w:bottom w:val="single" w:sz="4" w:space="0" w:color="auto"/>
              <w:right w:val="single" w:sz="4" w:space="0" w:color="auto"/>
            </w:tcBorders>
            <w:hideMark/>
          </w:tcPr>
          <w:p w14:paraId="49078773" w14:textId="77777777" w:rsidR="006E05D5" w:rsidRDefault="006E05D5" w:rsidP="008531BE">
            <w:pPr>
              <w:pStyle w:val="TAL"/>
            </w:pPr>
            <w:proofErr w:type="spellStart"/>
            <w:r>
              <w:t>MeasConfig</w:t>
            </w:r>
            <w:proofErr w:type="spellEnd"/>
            <w:r>
              <w:t>-DEFAULT ::= SEQUENCE {</w:t>
            </w:r>
          </w:p>
        </w:tc>
        <w:tc>
          <w:tcPr>
            <w:tcW w:w="2265" w:type="dxa"/>
            <w:tcBorders>
              <w:top w:val="single" w:sz="4" w:space="0" w:color="auto"/>
              <w:left w:val="nil"/>
              <w:bottom w:val="single" w:sz="4" w:space="0" w:color="auto"/>
              <w:right w:val="single" w:sz="4" w:space="0" w:color="auto"/>
            </w:tcBorders>
          </w:tcPr>
          <w:p w14:paraId="40E4232A" w14:textId="77777777" w:rsidR="006E05D5" w:rsidRDefault="006E05D5" w:rsidP="008531BE">
            <w:pPr>
              <w:pStyle w:val="TAL"/>
            </w:pPr>
          </w:p>
        </w:tc>
        <w:tc>
          <w:tcPr>
            <w:tcW w:w="1699" w:type="dxa"/>
            <w:tcBorders>
              <w:top w:val="single" w:sz="4" w:space="0" w:color="auto"/>
              <w:left w:val="nil"/>
              <w:bottom w:val="single" w:sz="4" w:space="0" w:color="auto"/>
              <w:right w:val="single" w:sz="4" w:space="0" w:color="auto"/>
            </w:tcBorders>
          </w:tcPr>
          <w:p w14:paraId="0B25DAAD" w14:textId="77777777" w:rsidR="006E05D5" w:rsidRDefault="006E05D5" w:rsidP="008531BE">
            <w:pPr>
              <w:pStyle w:val="TAL"/>
            </w:pPr>
          </w:p>
        </w:tc>
        <w:tc>
          <w:tcPr>
            <w:tcW w:w="1134" w:type="dxa"/>
            <w:tcBorders>
              <w:top w:val="single" w:sz="4" w:space="0" w:color="auto"/>
              <w:left w:val="nil"/>
              <w:bottom w:val="single" w:sz="4" w:space="0" w:color="auto"/>
              <w:right w:val="single" w:sz="4" w:space="0" w:color="auto"/>
            </w:tcBorders>
          </w:tcPr>
          <w:p w14:paraId="4642DF36" w14:textId="77777777" w:rsidR="006E05D5" w:rsidRDefault="006E05D5" w:rsidP="008531BE">
            <w:pPr>
              <w:pStyle w:val="TAL"/>
            </w:pPr>
          </w:p>
        </w:tc>
      </w:tr>
      <w:tr w:rsidR="006E05D5" w14:paraId="6E4D1CEA" w14:textId="77777777" w:rsidTr="008531BE">
        <w:tc>
          <w:tcPr>
            <w:tcW w:w="4532" w:type="dxa"/>
            <w:tcBorders>
              <w:top w:val="single" w:sz="4" w:space="0" w:color="auto"/>
              <w:left w:val="single" w:sz="4" w:space="0" w:color="auto"/>
              <w:bottom w:val="single" w:sz="4" w:space="0" w:color="auto"/>
              <w:right w:val="single" w:sz="4" w:space="0" w:color="auto"/>
            </w:tcBorders>
            <w:hideMark/>
          </w:tcPr>
          <w:p w14:paraId="77CF1C3C" w14:textId="77777777" w:rsidR="006E05D5" w:rsidRDefault="006E05D5" w:rsidP="008531BE">
            <w:pPr>
              <w:pStyle w:val="TAL"/>
            </w:pPr>
            <w:r>
              <w:t xml:space="preserve">  </w:t>
            </w:r>
            <w:proofErr w:type="spellStart"/>
            <w:r>
              <w:t>measObjectToAddModList</w:t>
            </w:r>
            <w:proofErr w:type="spellEnd"/>
            <w:r>
              <w:t xml:space="preserve"> SEQUENCE (SIZE (1..maxObjectId)) OF </w:t>
            </w:r>
            <w:proofErr w:type="spellStart"/>
            <w:r>
              <w:t>MeasObjectToAddMod</w:t>
            </w:r>
            <w:proofErr w:type="spellEnd"/>
            <w:r>
              <w:t xml:space="preserve"> {</w:t>
            </w:r>
          </w:p>
        </w:tc>
        <w:tc>
          <w:tcPr>
            <w:tcW w:w="2265" w:type="dxa"/>
            <w:tcBorders>
              <w:top w:val="single" w:sz="4" w:space="0" w:color="auto"/>
              <w:left w:val="nil"/>
              <w:bottom w:val="single" w:sz="4" w:space="0" w:color="auto"/>
              <w:right w:val="single" w:sz="4" w:space="0" w:color="auto"/>
            </w:tcBorders>
            <w:hideMark/>
          </w:tcPr>
          <w:p w14:paraId="5F7B1218" w14:textId="77777777" w:rsidR="006E05D5" w:rsidRDefault="006E05D5" w:rsidP="008531BE">
            <w:pPr>
              <w:pStyle w:val="TAL"/>
            </w:pPr>
            <w:r>
              <w:t>1 entry</w:t>
            </w:r>
          </w:p>
        </w:tc>
        <w:tc>
          <w:tcPr>
            <w:tcW w:w="1699" w:type="dxa"/>
            <w:tcBorders>
              <w:top w:val="single" w:sz="4" w:space="0" w:color="auto"/>
              <w:left w:val="nil"/>
              <w:bottom w:val="single" w:sz="4" w:space="0" w:color="auto"/>
              <w:right w:val="single" w:sz="4" w:space="0" w:color="auto"/>
            </w:tcBorders>
          </w:tcPr>
          <w:p w14:paraId="0F721CEE" w14:textId="77777777" w:rsidR="006E05D5" w:rsidRDefault="006E05D5" w:rsidP="008531BE">
            <w:pPr>
              <w:pStyle w:val="TAL"/>
            </w:pPr>
          </w:p>
        </w:tc>
        <w:tc>
          <w:tcPr>
            <w:tcW w:w="1134" w:type="dxa"/>
            <w:tcBorders>
              <w:top w:val="single" w:sz="4" w:space="0" w:color="auto"/>
              <w:left w:val="nil"/>
              <w:bottom w:val="single" w:sz="4" w:space="0" w:color="auto"/>
              <w:right w:val="single" w:sz="4" w:space="0" w:color="auto"/>
            </w:tcBorders>
          </w:tcPr>
          <w:p w14:paraId="27CC93C1" w14:textId="77777777" w:rsidR="006E05D5" w:rsidRDefault="006E05D5" w:rsidP="008531BE">
            <w:pPr>
              <w:pStyle w:val="TAL"/>
            </w:pPr>
          </w:p>
        </w:tc>
      </w:tr>
      <w:tr w:rsidR="006E05D5" w14:paraId="242DD4EB" w14:textId="77777777" w:rsidTr="008531BE">
        <w:tc>
          <w:tcPr>
            <w:tcW w:w="4532" w:type="dxa"/>
            <w:tcBorders>
              <w:top w:val="single" w:sz="4" w:space="0" w:color="auto"/>
              <w:left w:val="single" w:sz="4" w:space="0" w:color="auto"/>
              <w:bottom w:val="single" w:sz="4" w:space="0" w:color="auto"/>
              <w:right w:val="single" w:sz="4" w:space="0" w:color="auto"/>
            </w:tcBorders>
            <w:hideMark/>
          </w:tcPr>
          <w:p w14:paraId="1F5B39FE" w14:textId="77777777" w:rsidR="006E05D5" w:rsidRDefault="006E05D5" w:rsidP="008531BE">
            <w:pPr>
              <w:pStyle w:val="TAL"/>
            </w:pPr>
            <w:r>
              <w:t xml:space="preserve">    </w:t>
            </w:r>
            <w:proofErr w:type="spellStart"/>
            <w:r>
              <w:t>MeasObjectToAddMod</w:t>
            </w:r>
            <w:proofErr w:type="spellEnd"/>
            <w:r>
              <w:t>[1] SEQUENCE {</w:t>
            </w:r>
          </w:p>
        </w:tc>
        <w:tc>
          <w:tcPr>
            <w:tcW w:w="2265" w:type="dxa"/>
            <w:tcBorders>
              <w:top w:val="single" w:sz="4" w:space="0" w:color="auto"/>
              <w:left w:val="nil"/>
              <w:bottom w:val="single" w:sz="4" w:space="0" w:color="auto"/>
              <w:right w:val="single" w:sz="4" w:space="0" w:color="auto"/>
            </w:tcBorders>
          </w:tcPr>
          <w:p w14:paraId="09CC77DB" w14:textId="77777777" w:rsidR="006E05D5" w:rsidRDefault="006E05D5" w:rsidP="008531BE">
            <w:pPr>
              <w:pStyle w:val="TAL"/>
            </w:pPr>
          </w:p>
        </w:tc>
        <w:tc>
          <w:tcPr>
            <w:tcW w:w="1699" w:type="dxa"/>
            <w:tcBorders>
              <w:top w:val="single" w:sz="4" w:space="0" w:color="auto"/>
              <w:left w:val="nil"/>
              <w:bottom w:val="single" w:sz="4" w:space="0" w:color="auto"/>
              <w:right w:val="single" w:sz="4" w:space="0" w:color="auto"/>
            </w:tcBorders>
            <w:hideMark/>
          </w:tcPr>
          <w:p w14:paraId="041EB0FA" w14:textId="77777777" w:rsidR="006E05D5" w:rsidRDefault="006E05D5" w:rsidP="008531BE">
            <w:pPr>
              <w:pStyle w:val="TAL"/>
            </w:pPr>
            <w:r>
              <w:t>entry 1</w:t>
            </w:r>
          </w:p>
        </w:tc>
        <w:tc>
          <w:tcPr>
            <w:tcW w:w="1134" w:type="dxa"/>
            <w:tcBorders>
              <w:top w:val="single" w:sz="4" w:space="0" w:color="auto"/>
              <w:left w:val="nil"/>
              <w:bottom w:val="single" w:sz="4" w:space="0" w:color="auto"/>
              <w:right w:val="single" w:sz="4" w:space="0" w:color="auto"/>
            </w:tcBorders>
          </w:tcPr>
          <w:p w14:paraId="287824F0" w14:textId="77777777" w:rsidR="006E05D5" w:rsidRDefault="006E05D5" w:rsidP="008531BE">
            <w:pPr>
              <w:pStyle w:val="TAL"/>
            </w:pPr>
          </w:p>
        </w:tc>
      </w:tr>
      <w:tr w:rsidR="006E05D5" w14:paraId="33E9EF9A" w14:textId="77777777" w:rsidTr="008531BE">
        <w:tc>
          <w:tcPr>
            <w:tcW w:w="4532" w:type="dxa"/>
            <w:tcBorders>
              <w:top w:val="single" w:sz="4" w:space="0" w:color="auto"/>
              <w:left w:val="single" w:sz="4" w:space="0" w:color="auto"/>
              <w:bottom w:val="single" w:sz="4" w:space="0" w:color="auto"/>
              <w:right w:val="single" w:sz="4" w:space="0" w:color="auto"/>
            </w:tcBorders>
            <w:hideMark/>
          </w:tcPr>
          <w:p w14:paraId="0D4E0B06" w14:textId="77777777" w:rsidR="006E05D5" w:rsidRDefault="006E05D5" w:rsidP="008531BE">
            <w:pPr>
              <w:pStyle w:val="TAL"/>
            </w:pPr>
            <w:r>
              <w:t xml:space="preserve">       </w:t>
            </w:r>
            <w:proofErr w:type="spellStart"/>
            <w:r>
              <w:t>measObjectId</w:t>
            </w:r>
            <w:proofErr w:type="spellEnd"/>
          </w:p>
        </w:tc>
        <w:tc>
          <w:tcPr>
            <w:tcW w:w="2265" w:type="dxa"/>
            <w:tcBorders>
              <w:top w:val="single" w:sz="4" w:space="0" w:color="auto"/>
              <w:left w:val="nil"/>
              <w:bottom w:val="single" w:sz="4" w:space="0" w:color="auto"/>
              <w:right w:val="single" w:sz="4" w:space="0" w:color="auto"/>
            </w:tcBorders>
            <w:hideMark/>
          </w:tcPr>
          <w:p w14:paraId="06099BE2" w14:textId="77777777" w:rsidR="006E05D5" w:rsidRDefault="006E05D5" w:rsidP="008531BE">
            <w:pPr>
              <w:pStyle w:val="TAL"/>
            </w:pPr>
            <w:r>
              <w:t>1</w:t>
            </w:r>
          </w:p>
        </w:tc>
        <w:tc>
          <w:tcPr>
            <w:tcW w:w="1699" w:type="dxa"/>
            <w:tcBorders>
              <w:top w:val="single" w:sz="4" w:space="0" w:color="auto"/>
              <w:left w:val="nil"/>
              <w:bottom w:val="single" w:sz="4" w:space="0" w:color="auto"/>
              <w:right w:val="single" w:sz="4" w:space="0" w:color="auto"/>
            </w:tcBorders>
          </w:tcPr>
          <w:p w14:paraId="39ADD125" w14:textId="77777777" w:rsidR="006E05D5" w:rsidRDefault="006E05D5" w:rsidP="008531BE">
            <w:pPr>
              <w:pStyle w:val="TAL"/>
            </w:pPr>
          </w:p>
        </w:tc>
        <w:tc>
          <w:tcPr>
            <w:tcW w:w="1134" w:type="dxa"/>
            <w:tcBorders>
              <w:top w:val="single" w:sz="4" w:space="0" w:color="auto"/>
              <w:left w:val="nil"/>
              <w:bottom w:val="single" w:sz="4" w:space="0" w:color="auto"/>
              <w:right w:val="single" w:sz="4" w:space="0" w:color="auto"/>
            </w:tcBorders>
          </w:tcPr>
          <w:p w14:paraId="5C3D3A14" w14:textId="77777777" w:rsidR="006E05D5" w:rsidRDefault="006E05D5" w:rsidP="008531BE">
            <w:pPr>
              <w:pStyle w:val="TAL"/>
            </w:pPr>
          </w:p>
        </w:tc>
      </w:tr>
      <w:tr w:rsidR="006E05D5" w14:paraId="54E41F63" w14:textId="77777777" w:rsidTr="008531BE">
        <w:tc>
          <w:tcPr>
            <w:tcW w:w="4532" w:type="dxa"/>
            <w:tcBorders>
              <w:top w:val="single" w:sz="4" w:space="0" w:color="auto"/>
              <w:left w:val="single" w:sz="4" w:space="0" w:color="auto"/>
              <w:bottom w:val="single" w:sz="4" w:space="0" w:color="auto"/>
              <w:right w:val="single" w:sz="4" w:space="0" w:color="auto"/>
            </w:tcBorders>
            <w:hideMark/>
          </w:tcPr>
          <w:p w14:paraId="3099B4B9" w14:textId="77777777" w:rsidR="006E05D5" w:rsidRDefault="006E05D5" w:rsidP="008531BE">
            <w:pPr>
              <w:pStyle w:val="TAL"/>
              <w:ind w:firstLineChars="200" w:firstLine="360"/>
            </w:pPr>
            <w:proofErr w:type="spellStart"/>
            <w:r>
              <w:t>measObject</w:t>
            </w:r>
            <w:proofErr w:type="spellEnd"/>
            <w:r>
              <w:t xml:space="preserve"> CHOICE {</w:t>
            </w:r>
          </w:p>
        </w:tc>
        <w:tc>
          <w:tcPr>
            <w:tcW w:w="2265" w:type="dxa"/>
            <w:tcBorders>
              <w:top w:val="single" w:sz="4" w:space="0" w:color="auto"/>
              <w:left w:val="nil"/>
              <w:bottom w:val="single" w:sz="4" w:space="0" w:color="auto"/>
              <w:right w:val="single" w:sz="4" w:space="0" w:color="auto"/>
            </w:tcBorders>
          </w:tcPr>
          <w:p w14:paraId="13B6E584" w14:textId="77777777" w:rsidR="006E05D5" w:rsidRDefault="006E05D5" w:rsidP="008531BE">
            <w:pPr>
              <w:pStyle w:val="TAL"/>
            </w:pPr>
          </w:p>
        </w:tc>
        <w:tc>
          <w:tcPr>
            <w:tcW w:w="1699" w:type="dxa"/>
            <w:tcBorders>
              <w:top w:val="single" w:sz="4" w:space="0" w:color="auto"/>
              <w:left w:val="nil"/>
              <w:bottom w:val="single" w:sz="4" w:space="0" w:color="auto"/>
              <w:right w:val="single" w:sz="4" w:space="0" w:color="auto"/>
            </w:tcBorders>
          </w:tcPr>
          <w:p w14:paraId="6A8FB74B" w14:textId="77777777" w:rsidR="006E05D5" w:rsidRDefault="006E05D5" w:rsidP="008531BE">
            <w:pPr>
              <w:pStyle w:val="TAL"/>
            </w:pPr>
          </w:p>
        </w:tc>
        <w:tc>
          <w:tcPr>
            <w:tcW w:w="1134" w:type="dxa"/>
            <w:tcBorders>
              <w:top w:val="single" w:sz="4" w:space="0" w:color="auto"/>
              <w:left w:val="nil"/>
              <w:bottom w:val="single" w:sz="4" w:space="0" w:color="auto"/>
              <w:right w:val="single" w:sz="4" w:space="0" w:color="auto"/>
            </w:tcBorders>
          </w:tcPr>
          <w:p w14:paraId="267796E2" w14:textId="77777777" w:rsidR="006E05D5" w:rsidRDefault="006E05D5" w:rsidP="008531BE">
            <w:pPr>
              <w:pStyle w:val="TAL"/>
            </w:pPr>
          </w:p>
        </w:tc>
      </w:tr>
      <w:tr w:rsidR="006E05D5" w14:paraId="3CBF2E4A" w14:textId="77777777" w:rsidTr="008531BE">
        <w:tc>
          <w:tcPr>
            <w:tcW w:w="4532" w:type="dxa"/>
            <w:vMerge w:val="restart"/>
            <w:tcBorders>
              <w:top w:val="nil"/>
              <w:left w:val="single" w:sz="4" w:space="0" w:color="auto"/>
              <w:bottom w:val="single" w:sz="4" w:space="0" w:color="auto"/>
              <w:right w:val="single" w:sz="4" w:space="0" w:color="auto"/>
            </w:tcBorders>
            <w:hideMark/>
          </w:tcPr>
          <w:p w14:paraId="4E94F726" w14:textId="77777777" w:rsidR="006E05D5" w:rsidRDefault="006E05D5" w:rsidP="008531BE">
            <w:pPr>
              <w:pStyle w:val="TAL"/>
            </w:pPr>
            <w:r>
              <w:t xml:space="preserve">         </w:t>
            </w:r>
            <w:proofErr w:type="spellStart"/>
            <w:r>
              <w:t>measObjectEUTRA</w:t>
            </w:r>
            <w:proofErr w:type="spellEnd"/>
          </w:p>
          <w:p w14:paraId="43DA5302" w14:textId="77777777" w:rsidR="006E05D5" w:rsidRDefault="006E05D5" w:rsidP="008531BE">
            <w:pPr>
              <w:pStyle w:val="TAL"/>
            </w:pPr>
            <w:r>
              <w:t xml:space="preserve"> </w:t>
            </w:r>
          </w:p>
        </w:tc>
        <w:tc>
          <w:tcPr>
            <w:tcW w:w="2265" w:type="dxa"/>
            <w:tcBorders>
              <w:top w:val="single" w:sz="4" w:space="0" w:color="auto"/>
              <w:left w:val="nil"/>
              <w:bottom w:val="single" w:sz="4" w:space="0" w:color="auto"/>
              <w:right w:val="single" w:sz="4" w:space="0" w:color="auto"/>
            </w:tcBorders>
            <w:hideMark/>
          </w:tcPr>
          <w:p w14:paraId="29AF4447" w14:textId="77777777" w:rsidR="006E05D5" w:rsidRDefault="006E05D5" w:rsidP="008531BE">
            <w:pPr>
              <w:pStyle w:val="TAL"/>
            </w:pPr>
            <w:proofErr w:type="spellStart"/>
            <w:r>
              <w:t>MeasObjectEUTRA</w:t>
            </w:r>
            <w:proofErr w:type="spellEnd"/>
            <w:r>
              <w:t>-GENERIC(f1)</w:t>
            </w:r>
          </w:p>
        </w:tc>
        <w:tc>
          <w:tcPr>
            <w:tcW w:w="1699" w:type="dxa"/>
            <w:tcBorders>
              <w:top w:val="single" w:sz="4" w:space="0" w:color="auto"/>
              <w:left w:val="nil"/>
              <w:bottom w:val="single" w:sz="4" w:space="0" w:color="auto"/>
              <w:right w:val="single" w:sz="4" w:space="0" w:color="auto"/>
            </w:tcBorders>
          </w:tcPr>
          <w:p w14:paraId="43DB1562" w14:textId="77777777" w:rsidR="006E05D5" w:rsidRDefault="006E05D5" w:rsidP="008531BE">
            <w:pPr>
              <w:pStyle w:val="TAL"/>
            </w:pPr>
          </w:p>
        </w:tc>
        <w:tc>
          <w:tcPr>
            <w:tcW w:w="1134" w:type="dxa"/>
            <w:tcBorders>
              <w:top w:val="single" w:sz="4" w:space="0" w:color="auto"/>
              <w:left w:val="nil"/>
              <w:bottom w:val="single" w:sz="4" w:space="0" w:color="auto"/>
              <w:right w:val="single" w:sz="4" w:space="0" w:color="auto"/>
            </w:tcBorders>
          </w:tcPr>
          <w:p w14:paraId="46D03647" w14:textId="77777777" w:rsidR="006E05D5" w:rsidRDefault="006E05D5" w:rsidP="008531BE">
            <w:pPr>
              <w:pStyle w:val="TAL"/>
            </w:pPr>
          </w:p>
        </w:tc>
      </w:tr>
      <w:tr w:rsidR="006E05D5" w14:paraId="482695AF" w14:textId="77777777" w:rsidTr="008531BE">
        <w:tc>
          <w:tcPr>
            <w:tcW w:w="9630" w:type="dxa"/>
            <w:vMerge/>
            <w:tcBorders>
              <w:top w:val="nil"/>
              <w:left w:val="single" w:sz="4" w:space="0" w:color="auto"/>
              <w:bottom w:val="single" w:sz="4" w:space="0" w:color="auto"/>
              <w:right w:val="single" w:sz="4" w:space="0" w:color="auto"/>
            </w:tcBorders>
            <w:vAlign w:val="center"/>
            <w:hideMark/>
          </w:tcPr>
          <w:p w14:paraId="0D5FA753" w14:textId="77777777" w:rsidR="006E05D5" w:rsidRDefault="006E05D5" w:rsidP="008531BE">
            <w:pPr>
              <w:spacing w:after="0"/>
              <w:rPr>
                <w:rFonts w:ascii="Arial" w:eastAsia="Times New Roman" w:hAnsi="Arial"/>
                <w:sz w:val="18"/>
                <w:szCs w:val="18"/>
              </w:rPr>
            </w:pPr>
          </w:p>
        </w:tc>
        <w:tc>
          <w:tcPr>
            <w:tcW w:w="2265" w:type="dxa"/>
            <w:tcBorders>
              <w:top w:val="single" w:sz="4" w:space="0" w:color="auto"/>
              <w:left w:val="nil"/>
              <w:bottom w:val="single" w:sz="4" w:space="0" w:color="auto"/>
              <w:right w:val="single" w:sz="4" w:space="0" w:color="auto"/>
            </w:tcBorders>
            <w:hideMark/>
          </w:tcPr>
          <w:p w14:paraId="29A2D7D9" w14:textId="77777777" w:rsidR="006E05D5" w:rsidRDefault="006E05D5" w:rsidP="008531BE">
            <w:pPr>
              <w:pStyle w:val="TAL"/>
            </w:pPr>
            <w:proofErr w:type="spellStart"/>
            <w:r>
              <w:t>MeasObjectEUTRA</w:t>
            </w:r>
            <w:proofErr w:type="spellEnd"/>
            <w:r>
              <w:t>-GENERIC(</w:t>
            </w:r>
            <w:proofErr w:type="spellStart"/>
            <w:r>
              <w:t>maxEARFCN</w:t>
            </w:r>
            <w:proofErr w:type="spellEnd"/>
            <w:r>
              <w:t>)</w:t>
            </w:r>
          </w:p>
        </w:tc>
        <w:tc>
          <w:tcPr>
            <w:tcW w:w="1699" w:type="dxa"/>
            <w:tcBorders>
              <w:top w:val="single" w:sz="4" w:space="0" w:color="auto"/>
              <w:left w:val="nil"/>
              <w:bottom w:val="single" w:sz="4" w:space="0" w:color="auto"/>
              <w:right w:val="single" w:sz="4" w:space="0" w:color="auto"/>
            </w:tcBorders>
          </w:tcPr>
          <w:p w14:paraId="673F5840" w14:textId="77777777" w:rsidR="006E05D5" w:rsidRDefault="006E05D5" w:rsidP="008531BE">
            <w:pPr>
              <w:pStyle w:val="TAL"/>
            </w:pPr>
          </w:p>
        </w:tc>
        <w:tc>
          <w:tcPr>
            <w:tcW w:w="1134" w:type="dxa"/>
            <w:tcBorders>
              <w:top w:val="single" w:sz="4" w:space="0" w:color="auto"/>
              <w:left w:val="nil"/>
              <w:bottom w:val="single" w:sz="4" w:space="0" w:color="auto"/>
              <w:right w:val="single" w:sz="4" w:space="0" w:color="auto"/>
            </w:tcBorders>
            <w:hideMark/>
          </w:tcPr>
          <w:p w14:paraId="042986D7" w14:textId="77777777" w:rsidR="006E05D5" w:rsidRDefault="006E05D5" w:rsidP="008531BE">
            <w:pPr>
              <w:pStyle w:val="TAL"/>
            </w:pPr>
            <w:r>
              <w:t>Band &gt; 64</w:t>
            </w:r>
          </w:p>
        </w:tc>
      </w:tr>
      <w:tr w:rsidR="006E05D5" w14:paraId="0561F8D1" w14:textId="77777777" w:rsidTr="008531BE">
        <w:tc>
          <w:tcPr>
            <w:tcW w:w="4532" w:type="dxa"/>
            <w:tcBorders>
              <w:top w:val="single" w:sz="4" w:space="0" w:color="auto"/>
              <w:left w:val="single" w:sz="4" w:space="0" w:color="auto"/>
              <w:bottom w:val="single" w:sz="4" w:space="0" w:color="auto"/>
              <w:right w:val="single" w:sz="4" w:space="0" w:color="auto"/>
            </w:tcBorders>
            <w:hideMark/>
          </w:tcPr>
          <w:p w14:paraId="0B494187" w14:textId="77777777" w:rsidR="006E05D5" w:rsidRDefault="006E05D5" w:rsidP="008531BE">
            <w:pPr>
              <w:pStyle w:val="TAL"/>
            </w:pPr>
            <w:r>
              <w:t xml:space="preserve">       }</w:t>
            </w:r>
          </w:p>
        </w:tc>
        <w:tc>
          <w:tcPr>
            <w:tcW w:w="2265" w:type="dxa"/>
            <w:tcBorders>
              <w:top w:val="single" w:sz="4" w:space="0" w:color="auto"/>
              <w:left w:val="nil"/>
              <w:bottom w:val="single" w:sz="4" w:space="0" w:color="auto"/>
              <w:right w:val="single" w:sz="4" w:space="0" w:color="auto"/>
            </w:tcBorders>
          </w:tcPr>
          <w:p w14:paraId="1463A18D" w14:textId="77777777" w:rsidR="006E05D5" w:rsidRDefault="006E05D5" w:rsidP="008531BE">
            <w:pPr>
              <w:pStyle w:val="TAL"/>
            </w:pPr>
          </w:p>
        </w:tc>
        <w:tc>
          <w:tcPr>
            <w:tcW w:w="1699" w:type="dxa"/>
            <w:tcBorders>
              <w:top w:val="single" w:sz="4" w:space="0" w:color="auto"/>
              <w:left w:val="nil"/>
              <w:bottom w:val="single" w:sz="4" w:space="0" w:color="auto"/>
              <w:right w:val="single" w:sz="4" w:space="0" w:color="auto"/>
            </w:tcBorders>
          </w:tcPr>
          <w:p w14:paraId="4D3958F7" w14:textId="77777777" w:rsidR="006E05D5" w:rsidRDefault="006E05D5" w:rsidP="008531BE">
            <w:pPr>
              <w:pStyle w:val="TAL"/>
            </w:pPr>
          </w:p>
        </w:tc>
        <w:tc>
          <w:tcPr>
            <w:tcW w:w="1134" w:type="dxa"/>
            <w:tcBorders>
              <w:top w:val="single" w:sz="4" w:space="0" w:color="auto"/>
              <w:left w:val="nil"/>
              <w:bottom w:val="single" w:sz="4" w:space="0" w:color="auto"/>
              <w:right w:val="single" w:sz="4" w:space="0" w:color="auto"/>
            </w:tcBorders>
          </w:tcPr>
          <w:p w14:paraId="2C16E528" w14:textId="77777777" w:rsidR="006E05D5" w:rsidRDefault="006E05D5" w:rsidP="008531BE">
            <w:pPr>
              <w:pStyle w:val="TAL"/>
            </w:pPr>
          </w:p>
        </w:tc>
      </w:tr>
      <w:tr w:rsidR="006E05D5" w14:paraId="554AA3A1" w14:textId="77777777" w:rsidTr="008531BE">
        <w:tc>
          <w:tcPr>
            <w:tcW w:w="4532" w:type="dxa"/>
            <w:tcBorders>
              <w:top w:val="single" w:sz="4" w:space="0" w:color="auto"/>
              <w:left w:val="single" w:sz="4" w:space="0" w:color="auto"/>
              <w:bottom w:val="single" w:sz="4" w:space="0" w:color="auto"/>
              <w:right w:val="single" w:sz="4" w:space="0" w:color="auto"/>
            </w:tcBorders>
            <w:hideMark/>
          </w:tcPr>
          <w:p w14:paraId="1A930FC4" w14:textId="77777777" w:rsidR="006E05D5" w:rsidRDefault="006E05D5" w:rsidP="008531BE">
            <w:pPr>
              <w:pStyle w:val="TAL"/>
            </w:pPr>
            <w:r>
              <w:t xml:space="preserve">    }</w:t>
            </w:r>
          </w:p>
        </w:tc>
        <w:tc>
          <w:tcPr>
            <w:tcW w:w="2265" w:type="dxa"/>
            <w:tcBorders>
              <w:top w:val="single" w:sz="4" w:space="0" w:color="auto"/>
              <w:left w:val="nil"/>
              <w:bottom w:val="single" w:sz="4" w:space="0" w:color="auto"/>
              <w:right w:val="single" w:sz="4" w:space="0" w:color="auto"/>
            </w:tcBorders>
          </w:tcPr>
          <w:p w14:paraId="16D0A1A1" w14:textId="77777777" w:rsidR="006E05D5" w:rsidRDefault="006E05D5" w:rsidP="008531BE">
            <w:pPr>
              <w:pStyle w:val="TAL"/>
            </w:pPr>
          </w:p>
        </w:tc>
        <w:tc>
          <w:tcPr>
            <w:tcW w:w="1699" w:type="dxa"/>
            <w:tcBorders>
              <w:top w:val="single" w:sz="4" w:space="0" w:color="auto"/>
              <w:left w:val="nil"/>
              <w:bottom w:val="single" w:sz="4" w:space="0" w:color="auto"/>
              <w:right w:val="single" w:sz="4" w:space="0" w:color="auto"/>
            </w:tcBorders>
          </w:tcPr>
          <w:p w14:paraId="5CD565A5" w14:textId="77777777" w:rsidR="006E05D5" w:rsidRDefault="006E05D5" w:rsidP="008531BE">
            <w:pPr>
              <w:pStyle w:val="TAL"/>
            </w:pPr>
          </w:p>
        </w:tc>
        <w:tc>
          <w:tcPr>
            <w:tcW w:w="1134" w:type="dxa"/>
            <w:tcBorders>
              <w:top w:val="single" w:sz="4" w:space="0" w:color="auto"/>
              <w:left w:val="nil"/>
              <w:bottom w:val="single" w:sz="4" w:space="0" w:color="auto"/>
              <w:right w:val="single" w:sz="4" w:space="0" w:color="auto"/>
            </w:tcBorders>
          </w:tcPr>
          <w:p w14:paraId="01A941B6" w14:textId="77777777" w:rsidR="006E05D5" w:rsidRDefault="006E05D5" w:rsidP="008531BE">
            <w:pPr>
              <w:pStyle w:val="TAL"/>
            </w:pPr>
          </w:p>
        </w:tc>
      </w:tr>
      <w:tr w:rsidR="006E05D5" w14:paraId="3B6E6878" w14:textId="77777777" w:rsidTr="008531BE">
        <w:tc>
          <w:tcPr>
            <w:tcW w:w="4532" w:type="dxa"/>
            <w:tcBorders>
              <w:top w:val="single" w:sz="4" w:space="0" w:color="auto"/>
              <w:left w:val="single" w:sz="4" w:space="0" w:color="auto"/>
              <w:bottom w:val="single" w:sz="4" w:space="0" w:color="auto"/>
              <w:right w:val="single" w:sz="4" w:space="0" w:color="auto"/>
            </w:tcBorders>
            <w:hideMark/>
          </w:tcPr>
          <w:p w14:paraId="2B744064" w14:textId="77777777" w:rsidR="006E05D5" w:rsidRDefault="006E05D5" w:rsidP="008531BE">
            <w:pPr>
              <w:pStyle w:val="TAL"/>
            </w:pPr>
            <w:r>
              <w:t xml:space="preserve">  }</w:t>
            </w:r>
          </w:p>
        </w:tc>
        <w:tc>
          <w:tcPr>
            <w:tcW w:w="2265" w:type="dxa"/>
            <w:tcBorders>
              <w:top w:val="single" w:sz="4" w:space="0" w:color="auto"/>
              <w:left w:val="nil"/>
              <w:bottom w:val="single" w:sz="4" w:space="0" w:color="auto"/>
              <w:right w:val="single" w:sz="4" w:space="0" w:color="auto"/>
            </w:tcBorders>
          </w:tcPr>
          <w:p w14:paraId="25D706A9" w14:textId="77777777" w:rsidR="006E05D5" w:rsidRDefault="006E05D5" w:rsidP="008531BE">
            <w:pPr>
              <w:pStyle w:val="TAL"/>
            </w:pPr>
          </w:p>
        </w:tc>
        <w:tc>
          <w:tcPr>
            <w:tcW w:w="1699" w:type="dxa"/>
            <w:tcBorders>
              <w:top w:val="single" w:sz="4" w:space="0" w:color="auto"/>
              <w:left w:val="nil"/>
              <w:bottom w:val="single" w:sz="4" w:space="0" w:color="auto"/>
              <w:right w:val="single" w:sz="4" w:space="0" w:color="auto"/>
            </w:tcBorders>
          </w:tcPr>
          <w:p w14:paraId="45273C10" w14:textId="77777777" w:rsidR="006E05D5" w:rsidRDefault="006E05D5" w:rsidP="008531BE">
            <w:pPr>
              <w:pStyle w:val="TAL"/>
            </w:pPr>
          </w:p>
        </w:tc>
        <w:tc>
          <w:tcPr>
            <w:tcW w:w="1134" w:type="dxa"/>
            <w:tcBorders>
              <w:top w:val="single" w:sz="4" w:space="0" w:color="auto"/>
              <w:left w:val="nil"/>
              <w:bottom w:val="single" w:sz="4" w:space="0" w:color="auto"/>
              <w:right w:val="single" w:sz="4" w:space="0" w:color="auto"/>
            </w:tcBorders>
          </w:tcPr>
          <w:p w14:paraId="0D381446" w14:textId="77777777" w:rsidR="006E05D5" w:rsidRDefault="006E05D5" w:rsidP="008531BE">
            <w:pPr>
              <w:pStyle w:val="TAL"/>
            </w:pPr>
          </w:p>
        </w:tc>
      </w:tr>
      <w:tr w:rsidR="006E05D5" w14:paraId="6BD92D50" w14:textId="77777777" w:rsidTr="008531BE">
        <w:tc>
          <w:tcPr>
            <w:tcW w:w="4532" w:type="dxa"/>
            <w:tcBorders>
              <w:top w:val="single" w:sz="4" w:space="0" w:color="auto"/>
              <w:left w:val="single" w:sz="4" w:space="0" w:color="auto"/>
              <w:bottom w:val="single" w:sz="4" w:space="0" w:color="auto"/>
              <w:right w:val="single" w:sz="4" w:space="0" w:color="auto"/>
            </w:tcBorders>
            <w:hideMark/>
          </w:tcPr>
          <w:p w14:paraId="15AA8F6D" w14:textId="77777777" w:rsidR="006E05D5" w:rsidRDefault="006E05D5" w:rsidP="008531BE">
            <w:pPr>
              <w:pStyle w:val="TAL"/>
            </w:pPr>
            <w:r>
              <w:t xml:space="preserve">  </w:t>
            </w:r>
            <w:proofErr w:type="spellStart"/>
            <w:r>
              <w:t>reportConfigToAddModList</w:t>
            </w:r>
            <w:proofErr w:type="spellEnd"/>
            <w:r>
              <w:t xml:space="preserve"> SEQUENCE (SIZE (1..maxReportConfigId)) OF </w:t>
            </w:r>
            <w:proofErr w:type="spellStart"/>
            <w:r>
              <w:t>reportConfigToAddMod</w:t>
            </w:r>
            <w:proofErr w:type="spellEnd"/>
            <w:r>
              <w:t xml:space="preserve"> {</w:t>
            </w:r>
          </w:p>
        </w:tc>
        <w:tc>
          <w:tcPr>
            <w:tcW w:w="2265" w:type="dxa"/>
            <w:tcBorders>
              <w:top w:val="single" w:sz="4" w:space="0" w:color="auto"/>
              <w:left w:val="nil"/>
              <w:bottom w:val="single" w:sz="4" w:space="0" w:color="auto"/>
              <w:right w:val="single" w:sz="4" w:space="0" w:color="auto"/>
            </w:tcBorders>
            <w:hideMark/>
          </w:tcPr>
          <w:p w14:paraId="4B4CF52E" w14:textId="77777777" w:rsidR="006E05D5" w:rsidRDefault="006E05D5" w:rsidP="008531BE">
            <w:pPr>
              <w:pStyle w:val="TAL"/>
            </w:pPr>
            <w:r>
              <w:t>1 entry</w:t>
            </w:r>
          </w:p>
        </w:tc>
        <w:tc>
          <w:tcPr>
            <w:tcW w:w="1699" w:type="dxa"/>
            <w:tcBorders>
              <w:top w:val="single" w:sz="4" w:space="0" w:color="auto"/>
              <w:left w:val="nil"/>
              <w:bottom w:val="single" w:sz="4" w:space="0" w:color="auto"/>
              <w:right w:val="single" w:sz="4" w:space="0" w:color="auto"/>
            </w:tcBorders>
          </w:tcPr>
          <w:p w14:paraId="6266C278" w14:textId="77777777" w:rsidR="006E05D5" w:rsidRDefault="006E05D5" w:rsidP="008531BE">
            <w:pPr>
              <w:pStyle w:val="TAL"/>
            </w:pPr>
          </w:p>
        </w:tc>
        <w:tc>
          <w:tcPr>
            <w:tcW w:w="1134" w:type="dxa"/>
            <w:tcBorders>
              <w:top w:val="single" w:sz="4" w:space="0" w:color="auto"/>
              <w:left w:val="nil"/>
              <w:bottom w:val="single" w:sz="4" w:space="0" w:color="auto"/>
              <w:right w:val="single" w:sz="4" w:space="0" w:color="auto"/>
            </w:tcBorders>
          </w:tcPr>
          <w:p w14:paraId="1B3F70DA" w14:textId="77777777" w:rsidR="006E05D5" w:rsidRDefault="006E05D5" w:rsidP="008531BE">
            <w:pPr>
              <w:pStyle w:val="TAL"/>
            </w:pPr>
          </w:p>
        </w:tc>
      </w:tr>
      <w:tr w:rsidR="006E05D5" w14:paraId="6FAA0F40" w14:textId="77777777" w:rsidTr="008531BE">
        <w:tc>
          <w:tcPr>
            <w:tcW w:w="4532" w:type="dxa"/>
            <w:tcBorders>
              <w:top w:val="single" w:sz="4" w:space="0" w:color="auto"/>
              <w:left w:val="single" w:sz="4" w:space="0" w:color="auto"/>
              <w:bottom w:val="single" w:sz="4" w:space="0" w:color="auto"/>
              <w:right w:val="single" w:sz="4" w:space="0" w:color="auto"/>
            </w:tcBorders>
            <w:hideMark/>
          </w:tcPr>
          <w:p w14:paraId="05AC5944" w14:textId="77777777" w:rsidR="006E05D5" w:rsidRDefault="006E05D5" w:rsidP="008531BE">
            <w:pPr>
              <w:pStyle w:val="TAL"/>
            </w:pPr>
            <w:r>
              <w:t xml:space="preserve">    </w:t>
            </w:r>
            <w:proofErr w:type="spellStart"/>
            <w:r>
              <w:t>reportConfigToAddMod</w:t>
            </w:r>
            <w:proofErr w:type="spellEnd"/>
            <w:r>
              <w:t>[1] SEQUENCE {</w:t>
            </w:r>
          </w:p>
        </w:tc>
        <w:tc>
          <w:tcPr>
            <w:tcW w:w="2265" w:type="dxa"/>
            <w:tcBorders>
              <w:top w:val="single" w:sz="4" w:space="0" w:color="auto"/>
              <w:left w:val="nil"/>
              <w:bottom w:val="single" w:sz="4" w:space="0" w:color="auto"/>
              <w:right w:val="single" w:sz="4" w:space="0" w:color="auto"/>
            </w:tcBorders>
          </w:tcPr>
          <w:p w14:paraId="3FE93B47" w14:textId="77777777" w:rsidR="006E05D5" w:rsidRDefault="006E05D5" w:rsidP="008531BE">
            <w:pPr>
              <w:pStyle w:val="TAL"/>
            </w:pPr>
          </w:p>
        </w:tc>
        <w:tc>
          <w:tcPr>
            <w:tcW w:w="1699" w:type="dxa"/>
            <w:tcBorders>
              <w:top w:val="single" w:sz="4" w:space="0" w:color="auto"/>
              <w:left w:val="nil"/>
              <w:bottom w:val="single" w:sz="4" w:space="0" w:color="auto"/>
              <w:right w:val="single" w:sz="4" w:space="0" w:color="auto"/>
            </w:tcBorders>
            <w:hideMark/>
          </w:tcPr>
          <w:p w14:paraId="7193E7C2" w14:textId="77777777" w:rsidR="006E05D5" w:rsidRDefault="006E05D5" w:rsidP="008531BE">
            <w:pPr>
              <w:pStyle w:val="TAL"/>
            </w:pPr>
            <w:r>
              <w:t>entry 1</w:t>
            </w:r>
          </w:p>
        </w:tc>
        <w:tc>
          <w:tcPr>
            <w:tcW w:w="1134" w:type="dxa"/>
            <w:tcBorders>
              <w:top w:val="single" w:sz="4" w:space="0" w:color="auto"/>
              <w:left w:val="nil"/>
              <w:bottom w:val="single" w:sz="4" w:space="0" w:color="auto"/>
              <w:right w:val="single" w:sz="4" w:space="0" w:color="auto"/>
            </w:tcBorders>
          </w:tcPr>
          <w:p w14:paraId="522EFCEE" w14:textId="77777777" w:rsidR="006E05D5" w:rsidRDefault="006E05D5" w:rsidP="008531BE">
            <w:pPr>
              <w:pStyle w:val="TAL"/>
            </w:pPr>
          </w:p>
        </w:tc>
      </w:tr>
      <w:tr w:rsidR="006E05D5" w14:paraId="4D83EF99" w14:textId="77777777" w:rsidTr="008531BE">
        <w:tc>
          <w:tcPr>
            <w:tcW w:w="4532" w:type="dxa"/>
            <w:tcBorders>
              <w:top w:val="single" w:sz="4" w:space="0" w:color="auto"/>
              <w:left w:val="single" w:sz="4" w:space="0" w:color="auto"/>
              <w:bottom w:val="single" w:sz="4" w:space="0" w:color="auto"/>
              <w:right w:val="single" w:sz="4" w:space="0" w:color="auto"/>
            </w:tcBorders>
            <w:hideMark/>
          </w:tcPr>
          <w:p w14:paraId="6A17ED74" w14:textId="77777777" w:rsidR="006E05D5" w:rsidRDefault="006E05D5" w:rsidP="008531BE">
            <w:pPr>
              <w:pStyle w:val="TAL"/>
            </w:pPr>
            <w:r>
              <w:t xml:space="preserve">      </w:t>
            </w:r>
            <w:proofErr w:type="spellStart"/>
            <w:r>
              <w:t>reportConfigId</w:t>
            </w:r>
            <w:proofErr w:type="spellEnd"/>
          </w:p>
        </w:tc>
        <w:tc>
          <w:tcPr>
            <w:tcW w:w="2265" w:type="dxa"/>
            <w:tcBorders>
              <w:top w:val="single" w:sz="4" w:space="0" w:color="auto"/>
              <w:left w:val="nil"/>
              <w:bottom w:val="single" w:sz="4" w:space="0" w:color="auto"/>
              <w:right w:val="single" w:sz="4" w:space="0" w:color="auto"/>
            </w:tcBorders>
            <w:hideMark/>
          </w:tcPr>
          <w:p w14:paraId="32FD67DD" w14:textId="77777777" w:rsidR="006E05D5" w:rsidRDefault="006E05D5" w:rsidP="008531BE">
            <w:pPr>
              <w:pStyle w:val="TAL"/>
            </w:pPr>
            <w:r>
              <w:t>1</w:t>
            </w:r>
          </w:p>
        </w:tc>
        <w:tc>
          <w:tcPr>
            <w:tcW w:w="1699" w:type="dxa"/>
            <w:tcBorders>
              <w:top w:val="single" w:sz="4" w:space="0" w:color="auto"/>
              <w:left w:val="nil"/>
              <w:bottom w:val="single" w:sz="4" w:space="0" w:color="auto"/>
              <w:right w:val="single" w:sz="4" w:space="0" w:color="auto"/>
            </w:tcBorders>
          </w:tcPr>
          <w:p w14:paraId="3E865244" w14:textId="77777777" w:rsidR="006E05D5" w:rsidRDefault="006E05D5" w:rsidP="008531BE">
            <w:pPr>
              <w:pStyle w:val="TAL"/>
            </w:pPr>
          </w:p>
        </w:tc>
        <w:tc>
          <w:tcPr>
            <w:tcW w:w="1134" w:type="dxa"/>
            <w:tcBorders>
              <w:top w:val="single" w:sz="4" w:space="0" w:color="auto"/>
              <w:left w:val="nil"/>
              <w:bottom w:val="single" w:sz="4" w:space="0" w:color="auto"/>
              <w:right w:val="single" w:sz="4" w:space="0" w:color="auto"/>
            </w:tcBorders>
          </w:tcPr>
          <w:p w14:paraId="420ED165" w14:textId="77777777" w:rsidR="006E05D5" w:rsidRDefault="006E05D5" w:rsidP="008531BE">
            <w:pPr>
              <w:pStyle w:val="TAL"/>
            </w:pPr>
          </w:p>
        </w:tc>
      </w:tr>
      <w:tr w:rsidR="006E05D5" w14:paraId="2AC63356" w14:textId="77777777" w:rsidTr="008531BE">
        <w:tc>
          <w:tcPr>
            <w:tcW w:w="4532" w:type="dxa"/>
            <w:tcBorders>
              <w:top w:val="single" w:sz="4" w:space="0" w:color="auto"/>
              <w:left w:val="single" w:sz="4" w:space="0" w:color="auto"/>
              <w:bottom w:val="single" w:sz="4" w:space="0" w:color="auto"/>
              <w:right w:val="single" w:sz="4" w:space="0" w:color="auto"/>
            </w:tcBorders>
            <w:hideMark/>
          </w:tcPr>
          <w:p w14:paraId="598BAD9A" w14:textId="77777777" w:rsidR="006E05D5" w:rsidRDefault="006E05D5" w:rsidP="008531BE">
            <w:pPr>
              <w:pStyle w:val="TAL"/>
            </w:pPr>
            <w:r>
              <w:t xml:space="preserve">      </w:t>
            </w:r>
            <w:proofErr w:type="spellStart"/>
            <w:r>
              <w:t>reportConfig</w:t>
            </w:r>
            <w:proofErr w:type="spellEnd"/>
          </w:p>
        </w:tc>
        <w:tc>
          <w:tcPr>
            <w:tcW w:w="2265" w:type="dxa"/>
            <w:tcBorders>
              <w:top w:val="single" w:sz="4" w:space="0" w:color="auto"/>
              <w:left w:val="nil"/>
              <w:bottom w:val="single" w:sz="4" w:space="0" w:color="auto"/>
              <w:right w:val="single" w:sz="4" w:space="0" w:color="auto"/>
            </w:tcBorders>
            <w:hideMark/>
          </w:tcPr>
          <w:p w14:paraId="5E8FD1CC" w14:textId="77777777" w:rsidR="006E05D5" w:rsidRDefault="006E05D5" w:rsidP="008531BE">
            <w:pPr>
              <w:pStyle w:val="TAL"/>
            </w:pPr>
            <w:r>
              <w:t>ReportConfig-A4</w:t>
            </w:r>
          </w:p>
        </w:tc>
        <w:tc>
          <w:tcPr>
            <w:tcW w:w="1699" w:type="dxa"/>
            <w:tcBorders>
              <w:top w:val="single" w:sz="4" w:space="0" w:color="auto"/>
              <w:left w:val="nil"/>
              <w:bottom w:val="single" w:sz="4" w:space="0" w:color="auto"/>
              <w:right w:val="single" w:sz="4" w:space="0" w:color="auto"/>
            </w:tcBorders>
          </w:tcPr>
          <w:p w14:paraId="4E706BAE" w14:textId="77777777" w:rsidR="006E05D5" w:rsidRDefault="006E05D5" w:rsidP="008531BE">
            <w:pPr>
              <w:pStyle w:val="TAL"/>
            </w:pPr>
          </w:p>
        </w:tc>
        <w:tc>
          <w:tcPr>
            <w:tcW w:w="1134" w:type="dxa"/>
            <w:tcBorders>
              <w:top w:val="single" w:sz="4" w:space="0" w:color="auto"/>
              <w:left w:val="nil"/>
              <w:bottom w:val="single" w:sz="4" w:space="0" w:color="auto"/>
              <w:right w:val="single" w:sz="4" w:space="0" w:color="auto"/>
            </w:tcBorders>
          </w:tcPr>
          <w:p w14:paraId="49DFD39E" w14:textId="77777777" w:rsidR="006E05D5" w:rsidRDefault="006E05D5" w:rsidP="008531BE">
            <w:pPr>
              <w:pStyle w:val="TAL"/>
            </w:pPr>
          </w:p>
        </w:tc>
      </w:tr>
      <w:tr w:rsidR="006E05D5" w14:paraId="2669551E" w14:textId="77777777" w:rsidTr="008531BE">
        <w:tc>
          <w:tcPr>
            <w:tcW w:w="4532" w:type="dxa"/>
            <w:tcBorders>
              <w:top w:val="single" w:sz="4" w:space="0" w:color="auto"/>
              <w:left w:val="single" w:sz="4" w:space="0" w:color="auto"/>
              <w:bottom w:val="single" w:sz="4" w:space="0" w:color="auto"/>
              <w:right w:val="single" w:sz="4" w:space="0" w:color="auto"/>
            </w:tcBorders>
            <w:hideMark/>
          </w:tcPr>
          <w:p w14:paraId="10AC230B" w14:textId="77777777" w:rsidR="006E05D5" w:rsidRDefault="006E05D5" w:rsidP="008531BE">
            <w:pPr>
              <w:pStyle w:val="TAL"/>
            </w:pPr>
            <w:r>
              <w:t xml:space="preserve">    }</w:t>
            </w:r>
          </w:p>
        </w:tc>
        <w:tc>
          <w:tcPr>
            <w:tcW w:w="2265" w:type="dxa"/>
            <w:tcBorders>
              <w:top w:val="single" w:sz="4" w:space="0" w:color="auto"/>
              <w:left w:val="nil"/>
              <w:bottom w:val="single" w:sz="4" w:space="0" w:color="auto"/>
              <w:right w:val="single" w:sz="4" w:space="0" w:color="auto"/>
            </w:tcBorders>
          </w:tcPr>
          <w:p w14:paraId="36C90456" w14:textId="77777777" w:rsidR="006E05D5" w:rsidRDefault="006E05D5" w:rsidP="008531BE">
            <w:pPr>
              <w:pStyle w:val="TAL"/>
            </w:pPr>
          </w:p>
        </w:tc>
        <w:tc>
          <w:tcPr>
            <w:tcW w:w="1699" w:type="dxa"/>
            <w:tcBorders>
              <w:top w:val="single" w:sz="4" w:space="0" w:color="auto"/>
              <w:left w:val="nil"/>
              <w:bottom w:val="single" w:sz="4" w:space="0" w:color="auto"/>
              <w:right w:val="single" w:sz="4" w:space="0" w:color="auto"/>
            </w:tcBorders>
          </w:tcPr>
          <w:p w14:paraId="58B81894" w14:textId="77777777" w:rsidR="006E05D5" w:rsidRDefault="006E05D5" w:rsidP="008531BE">
            <w:pPr>
              <w:pStyle w:val="TAL"/>
            </w:pPr>
          </w:p>
        </w:tc>
        <w:tc>
          <w:tcPr>
            <w:tcW w:w="1134" w:type="dxa"/>
            <w:tcBorders>
              <w:top w:val="single" w:sz="4" w:space="0" w:color="auto"/>
              <w:left w:val="nil"/>
              <w:bottom w:val="single" w:sz="4" w:space="0" w:color="auto"/>
              <w:right w:val="single" w:sz="4" w:space="0" w:color="auto"/>
            </w:tcBorders>
          </w:tcPr>
          <w:p w14:paraId="2993CE98" w14:textId="77777777" w:rsidR="006E05D5" w:rsidRDefault="006E05D5" w:rsidP="008531BE">
            <w:pPr>
              <w:pStyle w:val="TAL"/>
            </w:pPr>
          </w:p>
        </w:tc>
      </w:tr>
      <w:tr w:rsidR="006E05D5" w14:paraId="7EABCD6C" w14:textId="77777777" w:rsidTr="008531BE">
        <w:tc>
          <w:tcPr>
            <w:tcW w:w="4532" w:type="dxa"/>
            <w:tcBorders>
              <w:top w:val="single" w:sz="4" w:space="0" w:color="auto"/>
              <w:left w:val="single" w:sz="4" w:space="0" w:color="auto"/>
              <w:bottom w:val="single" w:sz="4" w:space="0" w:color="auto"/>
              <w:right w:val="single" w:sz="4" w:space="0" w:color="auto"/>
            </w:tcBorders>
            <w:hideMark/>
          </w:tcPr>
          <w:p w14:paraId="31F326B5" w14:textId="77777777" w:rsidR="006E05D5" w:rsidRDefault="006E05D5" w:rsidP="008531BE">
            <w:pPr>
              <w:pStyle w:val="TAL"/>
            </w:pPr>
            <w:r>
              <w:t xml:space="preserve">  }</w:t>
            </w:r>
          </w:p>
        </w:tc>
        <w:tc>
          <w:tcPr>
            <w:tcW w:w="2265" w:type="dxa"/>
            <w:tcBorders>
              <w:top w:val="single" w:sz="4" w:space="0" w:color="auto"/>
              <w:left w:val="nil"/>
              <w:bottom w:val="single" w:sz="4" w:space="0" w:color="auto"/>
              <w:right w:val="single" w:sz="4" w:space="0" w:color="auto"/>
            </w:tcBorders>
          </w:tcPr>
          <w:p w14:paraId="5820BA2E" w14:textId="77777777" w:rsidR="006E05D5" w:rsidRDefault="006E05D5" w:rsidP="008531BE">
            <w:pPr>
              <w:pStyle w:val="TAL"/>
            </w:pPr>
          </w:p>
        </w:tc>
        <w:tc>
          <w:tcPr>
            <w:tcW w:w="1699" w:type="dxa"/>
            <w:tcBorders>
              <w:top w:val="single" w:sz="4" w:space="0" w:color="auto"/>
              <w:left w:val="nil"/>
              <w:bottom w:val="single" w:sz="4" w:space="0" w:color="auto"/>
              <w:right w:val="single" w:sz="4" w:space="0" w:color="auto"/>
            </w:tcBorders>
          </w:tcPr>
          <w:p w14:paraId="7A935B09" w14:textId="77777777" w:rsidR="006E05D5" w:rsidRDefault="006E05D5" w:rsidP="008531BE">
            <w:pPr>
              <w:pStyle w:val="TAL"/>
            </w:pPr>
          </w:p>
        </w:tc>
        <w:tc>
          <w:tcPr>
            <w:tcW w:w="1134" w:type="dxa"/>
            <w:tcBorders>
              <w:top w:val="single" w:sz="4" w:space="0" w:color="auto"/>
              <w:left w:val="nil"/>
              <w:bottom w:val="single" w:sz="4" w:space="0" w:color="auto"/>
              <w:right w:val="single" w:sz="4" w:space="0" w:color="auto"/>
            </w:tcBorders>
          </w:tcPr>
          <w:p w14:paraId="021870CB" w14:textId="77777777" w:rsidR="006E05D5" w:rsidRDefault="006E05D5" w:rsidP="008531BE">
            <w:pPr>
              <w:pStyle w:val="TAL"/>
            </w:pPr>
          </w:p>
        </w:tc>
      </w:tr>
      <w:tr w:rsidR="006E05D5" w14:paraId="4E90E179" w14:textId="77777777" w:rsidTr="008531BE">
        <w:tc>
          <w:tcPr>
            <w:tcW w:w="4532" w:type="dxa"/>
            <w:tcBorders>
              <w:top w:val="single" w:sz="4" w:space="0" w:color="auto"/>
              <w:left w:val="single" w:sz="4" w:space="0" w:color="auto"/>
              <w:bottom w:val="single" w:sz="4" w:space="0" w:color="auto"/>
              <w:right w:val="single" w:sz="4" w:space="0" w:color="auto"/>
            </w:tcBorders>
            <w:hideMark/>
          </w:tcPr>
          <w:p w14:paraId="1FF4927D" w14:textId="77777777" w:rsidR="006E05D5" w:rsidRDefault="006E05D5" w:rsidP="008531BE">
            <w:pPr>
              <w:pStyle w:val="TAL"/>
            </w:pPr>
            <w:r>
              <w:t xml:space="preserve">  </w:t>
            </w:r>
            <w:proofErr w:type="spellStart"/>
            <w:r>
              <w:t>measIdToAddModList</w:t>
            </w:r>
            <w:proofErr w:type="spellEnd"/>
            <w:r>
              <w:t xml:space="preserve"> SEQUENCE (SIZE (1..maxMeasId)) OF </w:t>
            </w:r>
            <w:proofErr w:type="spellStart"/>
            <w:r>
              <w:t>measIdToAddMod</w:t>
            </w:r>
            <w:proofErr w:type="spellEnd"/>
            <w:r>
              <w:t xml:space="preserve"> {</w:t>
            </w:r>
          </w:p>
        </w:tc>
        <w:tc>
          <w:tcPr>
            <w:tcW w:w="2265" w:type="dxa"/>
            <w:tcBorders>
              <w:top w:val="single" w:sz="4" w:space="0" w:color="auto"/>
              <w:left w:val="nil"/>
              <w:bottom w:val="single" w:sz="4" w:space="0" w:color="auto"/>
              <w:right w:val="single" w:sz="4" w:space="0" w:color="auto"/>
            </w:tcBorders>
            <w:hideMark/>
          </w:tcPr>
          <w:p w14:paraId="04A47F55" w14:textId="77777777" w:rsidR="006E05D5" w:rsidRDefault="006E05D5" w:rsidP="008531BE">
            <w:pPr>
              <w:pStyle w:val="TAL"/>
            </w:pPr>
            <w:r>
              <w:t>1 entry</w:t>
            </w:r>
          </w:p>
        </w:tc>
        <w:tc>
          <w:tcPr>
            <w:tcW w:w="1699" w:type="dxa"/>
            <w:tcBorders>
              <w:top w:val="single" w:sz="4" w:space="0" w:color="auto"/>
              <w:left w:val="nil"/>
              <w:bottom w:val="single" w:sz="4" w:space="0" w:color="auto"/>
              <w:right w:val="single" w:sz="4" w:space="0" w:color="auto"/>
            </w:tcBorders>
          </w:tcPr>
          <w:p w14:paraId="35B5A304" w14:textId="77777777" w:rsidR="006E05D5" w:rsidRDefault="006E05D5" w:rsidP="008531BE">
            <w:pPr>
              <w:pStyle w:val="TAL"/>
            </w:pPr>
          </w:p>
        </w:tc>
        <w:tc>
          <w:tcPr>
            <w:tcW w:w="1134" w:type="dxa"/>
            <w:tcBorders>
              <w:top w:val="single" w:sz="4" w:space="0" w:color="auto"/>
              <w:left w:val="nil"/>
              <w:bottom w:val="single" w:sz="4" w:space="0" w:color="auto"/>
              <w:right w:val="single" w:sz="4" w:space="0" w:color="auto"/>
            </w:tcBorders>
          </w:tcPr>
          <w:p w14:paraId="143BA0B4" w14:textId="77777777" w:rsidR="006E05D5" w:rsidRDefault="006E05D5" w:rsidP="008531BE">
            <w:pPr>
              <w:pStyle w:val="TAL"/>
            </w:pPr>
          </w:p>
        </w:tc>
      </w:tr>
      <w:tr w:rsidR="006E05D5" w14:paraId="529A85CC" w14:textId="77777777" w:rsidTr="008531BE">
        <w:tc>
          <w:tcPr>
            <w:tcW w:w="4532" w:type="dxa"/>
            <w:tcBorders>
              <w:top w:val="single" w:sz="4" w:space="0" w:color="auto"/>
              <w:left w:val="single" w:sz="4" w:space="0" w:color="auto"/>
              <w:bottom w:val="single" w:sz="4" w:space="0" w:color="auto"/>
              <w:right w:val="single" w:sz="4" w:space="0" w:color="auto"/>
            </w:tcBorders>
            <w:hideMark/>
          </w:tcPr>
          <w:p w14:paraId="2726AEC2" w14:textId="77777777" w:rsidR="006E05D5" w:rsidRDefault="006E05D5" w:rsidP="008531BE">
            <w:pPr>
              <w:pStyle w:val="TAL"/>
            </w:pPr>
            <w:r>
              <w:t xml:space="preserve">    </w:t>
            </w:r>
            <w:proofErr w:type="spellStart"/>
            <w:r>
              <w:t>measIdToAddMod</w:t>
            </w:r>
            <w:proofErr w:type="spellEnd"/>
            <w:r>
              <w:t>[1] SEQUENCE {</w:t>
            </w:r>
          </w:p>
        </w:tc>
        <w:tc>
          <w:tcPr>
            <w:tcW w:w="2265" w:type="dxa"/>
            <w:tcBorders>
              <w:top w:val="single" w:sz="4" w:space="0" w:color="auto"/>
              <w:left w:val="nil"/>
              <w:bottom w:val="single" w:sz="4" w:space="0" w:color="auto"/>
              <w:right w:val="single" w:sz="4" w:space="0" w:color="auto"/>
            </w:tcBorders>
          </w:tcPr>
          <w:p w14:paraId="120B0D1D" w14:textId="77777777" w:rsidR="006E05D5" w:rsidRDefault="006E05D5" w:rsidP="008531BE">
            <w:pPr>
              <w:pStyle w:val="TAL"/>
            </w:pPr>
          </w:p>
        </w:tc>
        <w:tc>
          <w:tcPr>
            <w:tcW w:w="1699" w:type="dxa"/>
            <w:tcBorders>
              <w:top w:val="single" w:sz="4" w:space="0" w:color="auto"/>
              <w:left w:val="nil"/>
              <w:bottom w:val="single" w:sz="4" w:space="0" w:color="auto"/>
              <w:right w:val="single" w:sz="4" w:space="0" w:color="auto"/>
            </w:tcBorders>
            <w:hideMark/>
          </w:tcPr>
          <w:p w14:paraId="4D02D3B2" w14:textId="77777777" w:rsidR="006E05D5" w:rsidRDefault="006E05D5" w:rsidP="008531BE">
            <w:pPr>
              <w:pStyle w:val="TAL"/>
            </w:pPr>
            <w:r>
              <w:t>entry 1</w:t>
            </w:r>
          </w:p>
        </w:tc>
        <w:tc>
          <w:tcPr>
            <w:tcW w:w="1134" w:type="dxa"/>
            <w:tcBorders>
              <w:top w:val="single" w:sz="4" w:space="0" w:color="auto"/>
              <w:left w:val="nil"/>
              <w:bottom w:val="single" w:sz="4" w:space="0" w:color="auto"/>
              <w:right w:val="single" w:sz="4" w:space="0" w:color="auto"/>
            </w:tcBorders>
          </w:tcPr>
          <w:p w14:paraId="00803C6B" w14:textId="77777777" w:rsidR="006E05D5" w:rsidRDefault="006E05D5" w:rsidP="008531BE">
            <w:pPr>
              <w:pStyle w:val="TAL"/>
            </w:pPr>
          </w:p>
        </w:tc>
      </w:tr>
      <w:tr w:rsidR="006E05D5" w14:paraId="7312979A" w14:textId="77777777" w:rsidTr="008531BE">
        <w:tc>
          <w:tcPr>
            <w:tcW w:w="4532" w:type="dxa"/>
            <w:tcBorders>
              <w:top w:val="single" w:sz="4" w:space="0" w:color="auto"/>
              <w:left w:val="single" w:sz="4" w:space="0" w:color="auto"/>
              <w:bottom w:val="single" w:sz="4" w:space="0" w:color="auto"/>
              <w:right w:val="single" w:sz="4" w:space="0" w:color="auto"/>
            </w:tcBorders>
            <w:hideMark/>
          </w:tcPr>
          <w:p w14:paraId="0D0BD468" w14:textId="77777777" w:rsidR="006E05D5" w:rsidRDefault="006E05D5" w:rsidP="008531BE">
            <w:pPr>
              <w:pStyle w:val="TAL"/>
            </w:pPr>
            <w:r>
              <w:t xml:space="preserve">      </w:t>
            </w:r>
            <w:proofErr w:type="spellStart"/>
            <w:r>
              <w:t>measId</w:t>
            </w:r>
            <w:proofErr w:type="spellEnd"/>
          </w:p>
        </w:tc>
        <w:tc>
          <w:tcPr>
            <w:tcW w:w="2265" w:type="dxa"/>
            <w:tcBorders>
              <w:top w:val="single" w:sz="4" w:space="0" w:color="auto"/>
              <w:left w:val="nil"/>
              <w:bottom w:val="single" w:sz="4" w:space="0" w:color="auto"/>
              <w:right w:val="single" w:sz="4" w:space="0" w:color="auto"/>
            </w:tcBorders>
            <w:hideMark/>
          </w:tcPr>
          <w:p w14:paraId="19E04AF0" w14:textId="77777777" w:rsidR="006E05D5" w:rsidRDefault="006E05D5" w:rsidP="008531BE">
            <w:pPr>
              <w:pStyle w:val="TAL"/>
            </w:pPr>
            <w:r>
              <w:t>1</w:t>
            </w:r>
          </w:p>
        </w:tc>
        <w:tc>
          <w:tcPr>
            <w:tcW w:w="1699" w:type="dxa"/>
            <w:tcBorders>
              <w:top w:val="single" w:sz="4" w:space="0" w:color="auto"/>
              <w:left w:val="nil"/>
              <w:bottom w:val="single" w:sz="4" w:space="0" w:color="auto"/>
              <w:right w:val="single" w:sz="4" w:space="0" w:color="auto"/>
            </w:tcBorders>
          </w:tcPr>
          <w:p w14:paraId="4CA792A8" w14:textId="77777777" w:rsidR="006E05D5" w:rsidRDefault="006E05D5" w:rsidP="008531BE">
            <w:pPr>
              <w:pStyle w:val="TAL"/>
            </w:pPr>
          </w:p>
        </w:tc>
        <w:tc>
          <w:tcPr>
            <w:tcW w:w="1134" w:type="dxa"/>
            <w:tcBorders>
              <w:top w:val="single" w:sz="4" w:space="0" w:color="auto"/>
              <w:left w:val="nil"/>
              <w:bottom w:val="single" w:sz="4" w:space="0" w:color="auto"/>
              <w:right w:val="single" w:sz="4" w:space="0" w:color="auto"/>
            </w:tcBorders>
          </w:tcPr>
          <w:p w14:paraId="53B21D15" w14:textId="77777777" w:rsidR="006E05D5" w:rsidRDefault="006E05D5" w:rsidP="008531BE">
            <w:pPr>
              <w:pStyle w:val="TAL"/>
            </w:pPr>
          </w:p>
        </w:tc>
      </w:tr>
      <w:tr w:rsidR="006E05D5" w14:paraId="5BFD3733" w14:textId="77777777" w:rsidTr="008531BE">
        <w:tc>
          <w:tcPr>
            <w:tcW w:w="4532" w:type="dxa"/>
            <w:tcBorders>
              <w:top w:val="single" w:sz="4" w:space="0" w:color="auto"/>
              <w:left w:val="single" w:sz="4" w:space="0" w:color="auto"/>
              <w:bottom w:val="single" w:sz="4" w:space="0" w:color="auto"/>
              <w:right w:val="single" w:sz="4" w:space="0" w:color="auto"/>
            </w:tcBorders>
            <w:hideMark/>
          </w:tcPr>
          <w:p w14:paraId="2B4EDB25" w14:textId="77777777" w:rsidR="006E05D5" w:rsidRDefault="006E05D5" w:rsidP="008531BE">
            <w:pPr>
              <w:pStyle w:val="TAL"/>
            </w:pPr>
            <w:r>
              <w:t xml:space="preserve">      </w:t>
            </w:r>
            <w:proofErr w:type="spellStart"/>
            <w:r>
              <w:t>measObjectId</w:t>
            </w:r>
            <w:proofErr w:type="spellEnd"/>
          </w:p>
        </w:tc>
        <w:tc>
          <w:tcPr>
            <w:tcW w:w="2265" w:type="dxa"/>
            <w:tcBorders>
              <w:top w:val="single" w:sz="4" w:space="0" w:color="auto"/>
              <w:left w:val="nil"/>
              <w:bottom w:val="single" w:sz="4" w:space="0" w:color="auto"/>
              <w:right w:val="single" w:sz="4" w:space="0" w:color="auto"/>
            </w:tcBorders>
            <w:hideMark/>
          </w:tcPr>
          <w:p w14:paraId="0B39D903" w14:textId="77777777" w:rsidR="006E05D5" w:rsidRDefault="006E05D5" w:rsidP="008531BE">
            <w:pPr>
              <w:pStyle w:val="TAL"/>
            </w:pPr>
            <w:r>
              <w:t>1</w:t>
            </w:r>
          </w:p>
        </w:tc>
        <w:tc>
          <w:tcPr>
            <w:tcW w:w="1699" w:type="dxa"/>
            <w:tcBorders>
              <w:top w:val="single" w:sz="4" w:space="0" w:color="auto"/>
              <w:left w:val="nil"/>
              <w:bottom w:val="single" w:sz="4" w:space="0" w:color="auto"/>
              <w:right w:val="single" w:sz="4" w:space="0" w:color="auto"/>
            </w:tcBorders>
          </w:tcPr>
          <w:p w14:paraId="4546EEE7" w14:textId="77777777" w:rsidR="006E05D5" w:rsidRDefault="006E05D5" w:rsidP="008531BE">
            <w:pPr>
              <w:pStyle w:val="TAL"/>
            </w:pPr>
          </w:p>
        </w:tc>
        <w:tc>
          <w:tcPr>
            <w:tcW w:w="1134" w:type="dxa"/>
            <w:tcBorders>
              <w:top w:val="single" w:sz="4" w:space="0" w:color="auto"/>
              <w:left w:val="nil"/>
              <w:bottom w:val="single" w:sz="4" w:space="0" w:color="auto"/>
              <w:right w:val="single" w:sz="4" w:space="0" w:color="auto"/>
            </w:tcBorders>
          </w:tcPr>
          <w:p w14:paraId="4D47F134" w14:textId="77777777" w:rsidR="006E05D5" w:rsidRDefault="006E05D5" w:rsidP="008531BE">
            <w:pPr>
              <w:pStyle w:val="TAL"/>
            </w:pPr>
          </w:p>
        </w:tc>
      </w:tr>
      <w:tr w:rsidR="006E05D5" w14:paraId="648B674B" w14:textId="77777777" w:rsidTr="008531BE">
        <w:tc>
          <w:tcPr>
            <w:tcW w:w="4532" w:type="dxa"/>
            <w:tcBorders>
              <w:top w:val="single" w:sz="4" w:space="0" w:color="auto"/>
              <w:left w:val="single" w:sz="4" w:space="0" w:color="auto"/>
              <w:bottom w:val="single" w:sz="4" w:space="0" w:color="auto"/>
              <w:right w:val="single" w:sz="4" w:space="0" w:color="auto"/>
            </w:tcBorders>
            <w:hideMark/>
          </w:tcPr>
          <w:p w14:paraId="1C3B7B2B" w14:textId="77777777" w:rsidR="006E05D5" w:rsidRDefault="006E05D5" w:rsidP="008531BE">
            <w:pPr>
              <w:pStyle w:val="TAL"/>
            </w:pPr>
            <w:r>
              <w:t xml:space="preserve">      </w:t>
            </w:r>
            <w:proofErr w:type="spellStart"/>
            <w:r>
              <w:t>reportConfigId</w:t>
            </w:r>
            <w:proofErr w:type="spellEnd"/>
          </w:p>
        </w:tc>
        <w:tc>
          <w:tcPr>
            <w:tcW w:w="2265" w:type="dxa"/>
            <w:tcBorders>
              <w:top w:val="single" w:sz="4" w:space="0" w:color="auto"/>
              <w:left w:val="nil"/>
              <w:bottom w:val="single" w:sz="4" w:space="0" w:color="auto"/>
              <w:right w:val="single" w:sz="4" w:space="0" w:color="auto"/>
            </w:tcBorders>
            <w:hideMark/>
          </w:tcPr>
          <w:p w14:paraId="30F0D9B8" w14:textId="77777777" w:rsidR="006E05D5" w:rsidRDefault="006E05D5" w:rsidP="008531BE">
            <w:pPr>
              <w:pStyle w:val="TAL"/>
            </w:pPr>
            <w:r>
              <w:t>1</w:t>
            </w:r>
          </w:p>
        </w:tc>
        <w:tc>
          <w:tcPr>
            <w:tcW w:w="1699" w:type="dxa"/>
            <w:tcBorders>
              <w:top w:val="single" w:sz="4" w:space="0" w:color="auto"/>
              <w:left w:val="nil"/>
              <w:bottom w:val="single" w:sz="4" w:space="0" w:color="auto"/>
              <w:right w:val="single" w:sz="4" w:space="0" w:color="auto"/>
            </w:tcBorders>
          </w:tcPr>
          <w:p w14:paraId="22DD2B0E" w14:textId="77777777" w:rsidR="006E05D5" w:rsidRDefault="006E05D5" w:rsidP="008531BE">
            <w:pPr>
              <w:pStyle w:val="TAL"/>
            </w:pPr>
          </w:p>
        </w:tc>
        <w:tc>
          <w:tcPr>
            <w:tcW w:w="1134" w:type="dxa"/>
            <w:tcBorders>
              <w:top w:val="single" w:sz="4" w:space="0" w:color="auto"/>
              <w:left w:val="nil"/>
              <w:bottom w:val="single" w:sz="4" w:space="0" w:color="auto"/>
              <w:right w:val="single" w:sz="4" w:space="0" w:color="auto"/>
            </w:tcBorders>
          </w:tcPr>
          <w:p w14:paraId="19C98F4E" w14:textId="77777777" w:rsidR="006E05D5" w:rsidRDefault="006E05D5" w:rsidP="008531BE">
            <w:pPr>
              <w:pStyle w:val="TAL"/>
            </w:pPr>
          </w:p>
        </w:tc>
      </w:tr>
      <w:tr w:rsidR="006E05D5" w14:paraId="4F5D92FC" w14:textId="77777777" w:rsidTr="008531BE">
        <w:tc>
          <w:tcPr>
            <w:tcW w:w="4532" w:type="dxa"/>
            <w:tcBorders>
              <w:top w:val="single" w:sz="4" w:space="0" w:color="auto"/>
              <w:left w:val="single" w:sz="4" w:space="0" w:color="auto"/>
              <w:bottom w:val="single" w:sz="4" w:space="0" w:color="auto"/>
              <w:right w:val="single" w:sz="4" w:space="0" w:color="auto"/>
            </w:tcBorders>
            <w:hideMark/>
          </w:tcPr>
          <w:p w14:paraId="53069EC8" w14:textId="77777777" w:rsidR="006E05D5" w:rsidRDefault="006E05D5" w:rsidP="008531BE">
            <w:pPr>
              <w:pStyle w:val="TAL"/>
            </w:pPr>
            <w:r>
              <w:t xml:space="preserve">    } </w:t>
            </w:r>
          </w:p>
        </w:tc>
        <w:tc>
          <w:tcPr>
            <w:tcW w:w="2265" w:type="dxa"/>
            <w:tcBorders>
              <w:top w:val="single" w:sz="4" w:space="0" w:color="auto"/>
              <w:left w:val="nil"/>
              <w:bottom w:val="single" w:sz="4" w:space="0" w:color="auto"/>
              <w:right w:val="single" w:sz="4" w:space="0" w:color="auto"/>
            </w:tcBorders>
          </w:tcPr>
          <w:p w14:paraId="40064622" w14:textId="77777777" w:rsidR="006E05D5" w:rsidRDefault="006E05D5" w:rsidP="008531BE">
            <w:pPr>
              <w:pStyle w:val="TAL"/>
            </w:pPr>
          </w:p>
        </w:tc>
        <w:tc>
          <w:tcPr>
            <w:tcW w:w="1699" w:type="dxa"/>
            <w:tcBorders>
              <w:top w:val="single" w:sz="4" w:space="0" w:color="auto"/>
              <w:left w:val="nil"/>
              <w:bottom w:val="single" w:sz="4" w:space="0" w:color="auto"/>
              <w:right w:val="single" w:sz="4" w:space="0" w:color="auto"/>
            </w:tcBorders>
          </w:tcPr>
          <w:p w14:paraId="4BBD5A45" w14:textId="77777777" w:rsidR="006E05D5" w:rsidRDefault="006E05D5" w:rsidP="008531BE">
            <w:pPr>
              <w:pStyle w:val="TAL"/>
            </w:pPr>
          </w:p>
        </w:tc>
        <w:tc>
          <w:tcPr>
            <w:tcW w:w="1134" w:type="dxa"/>
            <w:tcBorders>
              <w:top w:val="single" w:sz="4" w:space="0" w:color="auto"/>
              <w:left w:val="nil"/>
              <w:bottom w:val="single" w:sz="4" w:space="0" w:color="auto"/>
              <w:right w:val="single" w:sz="4" w:space="0" w:color="auto"/>
            </w:tcBorders>
          </w:tcPr>
          <w:p w14:paraId="3A3CF3B1" w14:textId="77777777" w:rsidR="006E05D5" w:rsidRDefault="006E05D5" w:rsidP="008531BE">
            <w:pPr>
              <w:pStyle w:val="TAL"/>
            </w:pPr>
          </w:p>
        </w:tc>
      </w:tr>
      <w:tr w:rsidR="006E05D5" w14:paraId="48D1D380" w14:textId="77777777" w:rsidTr="008531BE">
        <w:tc>
          <w:tcPr>
            <w:tcW w:w="4532" w:type="dxa"/>
            <w:tcBorders>
              <w:top w:val="single" w:sz="4" w:space="0" w:color="auto"/>
              <w:left w:val="single" w:sz="4" w:space="0" w:color="auto"/>
              <w:bottom w:val="single" w:sz="4" w:space="0" w:color="auto"/>
              <w:right w:val="single" w:sz="4" w:space="0" w:color="auto"/>
            </w:tcBorders>
            <w:hideMark/>
          </w:tcPr>
          <w:p w14:paraId="53DCA48A" w14:textId="77777777" w:rsidR="006E05D5" w:rsidRDefault="006E05D5" w:rsidP="008531BE">
            <w:pPr>
              <w:pStyle w:val="TAL"/>
            </w:pPr>
            <w:r>
              <w:t xml:space="preserve">  }</w:t>
            </w:r>
          </w:p>
        </w:tc>
        <w:tc>
          <w:tcPr>
            <w:tcW w:w="2265" w:type="dxa"/>
            <w:tcBorders>
              <w:top w:val="single" w:sz="4" w:space="0" w:color="auto"/>
              <w:left w:val="nil"/>
              <w:bottom w:val="single" w:sz="4" w:space="0" w:color="auto"/>
              <w:right w:val="single" w:sz="4" w:space="0" w:color="auto"/>
            </w:tcBorders>
          </w:tcPr>
          <w:p w14:paraId="52A1178D" w14:textId="77777777" w:rsidR="006E05D5" w:rsidRDefault="006E05D5" w:rsidP="008531BE">
            <w:pPr>
              <w:pStyle w:val="TAL"/>
            </w:pPr>
          </w:p>
        </w:tc>
        <w:tc>
          <w:tcPr>
            <w:tcW w:w="1699" w:type="dxa"/>
            <w:tcBorders>
              <w:top w:val="single" w:sz="4" w:space="0" w:color="auto"/>
              <w:left w:val="nil"/>
              <w:bottom w:val="single" w:sz="4" w:space="0" w:color="auto"/>
              <w:right w:val="single" w:sz="4" w:space="0" w:color="auto"/>
            </w:tcBorders>
          </w:tcPr>
          <w:p w14:paraId="091158C3" w14:textId="77777777" w:rsidR="006E05D5" w:rsidRDefault="006E05D5" w:rsidP="008531BE">
            <w:pPr>
              <w:pStyle w:val="TAL"/>
            </w:pPr>
          </w:p>
        </w:tc>
        <w:tc>
          <w:tcPr>
            <w:tcW w:w="1134" w:type="dxa"/>
            <w:tcBorders>
              <w:top w:val="single" w:sz="4" w:space="0" w:color="auto"/>
              <w:left w:val="nil"/>
              <w:bottom w:val="single" w:sz="4" w:space="0" w:color="auto"/>
              <w:right w:val="single" w:sz="4" w:space="0" w:color="auto"/>
            </w:tcBorders>
          </w:tcPr>
          <w:p w14:paraId="7986F0D3" w14:textId="77777777" w:rsidR="006E05D5" w:rsidRDefault="006E05D5" w:rsidP="008531BE">
            <w:pPr>
              <w:pStyle w:val="TAL"/>
            </w:pPr>
          </w:p>
        </w:tc>
      </w:tr>
      <w:tr w:rsidR="006E05D5" w14:paraId="1EC05552" w14:textId="77777777" w:rsidTr="008531BE">
        <w:tc>
          <w:tcPr>
            <w:tcW w:w="4532" w:type="dxa"/>
            <w:tcBorders>
              <w:top w:val="single" w:sz="4" w:space="0" w:color="auto"/>
              <w:left w:val="single" w:sz="4" w:space="0" w:color="auto"/>
              <w:bottom w:val="single" w:sz="4" w:space="0" w:color="auto"/>
              <w:right w:val="single" w:sz="4" w:space="0" w:color="auto"/>
            </w:tcBorders>
            <w:hideMark/>
          </w:tcPr>
          <w:p w14:paraId="34ABB14A" w14:textId="77777777" w:rsidR="006E05D5" w:rsidRPr="002F6432" w:rsidRDefault="006E05D5" w:rsidP="008531BE">
            <w:pPr>
              <w:pStyle w:val="TAL"/>
            </w:pPr>
            <w:r w:rsidRPr="002F6432">
              <w:t xml:space="preserve">  measObjectToAddModList-v9e0  ::= SEQUENCE (SIZE (1..maxObjectId)) OF </w:t>
            </w:r>
            <w:r w:rsidRPr="002F6432">
              <w:rPr>
                <w:rPrChange w:id="4" w:author="马伟10042973" w:date="2023-01-18T16:14:00Z">
                  <w:rPr>
                    <w:color w:val="FF0000"/>
                  </w:rPr>
                </w:rPrChange>
              </w:rPr>
              <w:t>measObjectEUTRA-v9e0</w:t>
            </w:r>
            <w:r w:rsidRPr="002F6432">
              <w:t xml:space="preserve"> {</w:t>
            </w:r>
          </w:p>
        </w:tc>
        <w:tc>
          <w:tcPr>
            <w:tcW w:w="2265" w:type="dxa"/>
            <w:tcBorders>
              <w:top w:val="single" w:sz="4" w:space="0" w:color="auto"/>
              <w:left w:val="nil"/>
              <w:bottom w:val="single" w:sz="4" w:space="0" w:color="auto"/>
              <w:right w:val="single" w:sz="4" w:space="0" w:color="auto"/>
            </w:tcBorders>
            <w:hideMark/>
          </w:tcPr>
          <w:p w14:paraId="39BD2AEA" w14:textId="77777777" w:rsidR="006E05D5" w:rsidRDefault="006E05D5" w:rsidP="008531BE">
            <w:pPr>
              <w:pStyle w:val="TAL"/>
            </w:pPr>
            <w:r>
              <w:t>1 entry</w:t>
            </w:r>
          </w:p>
        </w:tc>
        <w:tc>
          <w:tcPr>
            <w:tcW w:w="1699" w:type="dxa"/>
            <w:tcBorders>
              <w:top w:val="single" w:sz="4" w:space="0" w:color="auto"/>
              <w:left w:val="nil"/>
              <w:bottom w:val="single" w:sz="4" w:space="0" w:color="auto"/>
              <w:right w:val="single" w:sz="4" w:space="0" w:color="auto"/>
            </w:tcBorders>
          </w:tcPr>
          <w:p w14:paraId="29243457" w14:textId="77777777" w:rsidR="006E05D5" w:rsidRDefault="006E05D5" w:rsidP="008531BE">
            <w:pPr>
              <w:pStyle w:val="TAL"/>
            </w:pPr>
          </w:p>
        </w:tc>
        <w:tc>
          <w:tcPr>
            <w:tcW w:w="1134" w:type="dxa"/>
            <w:tcBorders>
              <w:top w:val="single" w:sz="4" w:space="0" w:color="auto"/>
              <w:left w:val="nil"/>
              <w:bottom w:val="single" w:sz="4" w:space="0" w:color="auto"/>
              <w:right w:val="single" w:sz="4" w:space="0" w:color="auto"/>
            </w:tcBorders>
            <w:hideMark/>
          </w:tcPr>
          <w:p w14:paraId="6CF8C592" w14:textId="77777777" w:rsidR="006E05D5" w:rsidRDefault="006E05D5" w:rsidP="008531BE">
            <w:pPr>
              <w:pStyle w:val="TAL"/>
            </w:pPr>
            <w:r>
              <w:t>Band &gt; 64</w:t>
            </w:r>
          </w:p>
        </w:tc>
      </w:tr>
      <w:tr w:rsidR="006E05D5" w14:paraId="69FF35E2" w14:textId="77777777" w:rsidTr="008531BE">
        <w:tc>
          <w:tcPr>
            <w:tcW w:w="4532" w:type="dxa"/>
            <w:tcBorders>
              <w:top w:val="single" w:sz="4" w:space="0" w:color="auto"/>
              <w:left w:val="single" w:sz="4" w:space="0" w:color="auto"/>
              <w:bottom w:val="single" w:sz="4" w:space="0" w:color="auto"/>
              <w:right w:val="single" w:sz="4" w:space="0" w:color="auto"/>
            </w:tcBorders>
            <w:hideMark/>
          </w:tcPr>
          <w:p w14:paraId="5395F830" w14:textId="77777777" w:rsidR="006E05D5" w:rsidRPr="002F6432" w:rsidRDefault="006E05D5" w:rsidP="008531BE">
            <w:pPr>
              <w:pStyle w:val="TAL"/>
            </w:pPr>
            <w:r w:rsidRPr="002F6432">
              <w:rPr>
                <w:rPrChange w:id="5" w:author="马伟10042973" w:date="2023-01-18T16:14:00Z">
                  <w:rPr>
                    <w:color w:val="FF0000"/>
                  </w:rPr>
                </w:rPrChange>
              </w:rPr>
              <w:t xml:space="preserve">    measObjectEUTRA-v9e0[1] SEQUENCE {</w:t>
            </w:r>
          </w:p>
        </w:tc>
        <w:tc>
          <w:tcPr>
            <w:tcW w:w="2265" w:type="dxa"/>
            <w:tcBorders>
              <w:top w:val="single" w:sz="4" w:space="0" w:color="auto"/>
              <w:left w:val="nil"/>
              <w:bottom w:val="single" w:sz="4" w:space="0" w:color="auto"/>
              <w:right w:val="single" w:sz="4" w:space="0" w:color="auto"/>
            </w:tcBorders>
          </w:tcPr>
          <w:p w14:paraId="3B5F3BA1" w14:textId="77777777" w:rsidR="006E05D5" w:rsidRDefault="006E05D5" w:rsidP="008531BE">
            <w:pPr>
              <w:pStyle w:val="TAL"/>
            </w:pPr>
          </w:p>
        </w:tc>
        <w:tc>
          <w:tcPr>
            <w:tcW w:w="1699" w:type="dxa"/>
            <w:tcBorders>
              <w:top w:val="single" w:sz="4" w:space="0" w:color="auto"/>
              <w:left w:val="nil"/>
              <w:bottom w:val="single" w:sz="4" w:space="0" w:color="auto"/>
              <w:right w:val="single" w:sz="4" w:space="0" w:color="auto"/>
            </w:tcBorders>
            <w:hideMark/>
          </w:tcPr>
          <w:p w14:paraId="4F7F626F" w14:textId="77777777" w:rsidR="006E05D5" w:rsidRDefault="006E05D5" w:rsidP="008531BE">
            <w:pPr>
              <w:pStyle w:val="TAL"/>
            </w:pPr>
            <w:r>
              <w:t>entry 1</w:t>
            </w:r>
          </w:p>
        </w:tc>
        <w:tc>
          <w:tcPr>
            <w:tcW w:w="1134" w:type="dxa"/>
            <w:tcBorders>
              <w:top w:val="single" w:sz="4" w:space="0" w:color="auto"/>
              <w:left w:val="nil"/>
              <w:bottom w:val="single" w:sz="4" w:space="0" w:color="auto"/>
              <w:right w:val="single" w:sz="4" w:space="0" w:color="auto"/>
            </w:tcBorders>
          </w:tcPr>
          <w:p w14:paraId="64F01915" w14:textId="77777777" w:rsidR="006E05D5" w:rsidRDefault="006E05D5" w:rsidP="008531BE">
            <w:pPr>
              <w:pStyle w:val="TAL"/>
            </w:pPr>
          </w:p>
        </w:tc>
      </w:tr>
      <w:tr w:rsidR="006E05D5" w14:paraId="43890269" w14:textId="77777777" w:rsidTr="008531BE">
        <w:tc>
          <w:tcPr>
            <w:tcW w:w="4532" w:type="dxa"/>
            <w:tcBorders>
              <w:top w:val="single" w:sz="4" w:space="0" w:color="auto"/>
              <w:left w:val="single" w:sz="4" w:space="0" w:color="auto"/>
              <w:bottom w:val="single" w:sz="4" w:space="0" w:color="auto"/>
              <w:right w:val="single" w:sz="4" w:space="0" w:color="auto"/>
            </w:tcBorders>
            <w:hideMark/>
          </w:tcPr>
          <w:p w14:paraId="7EC31795" w14:textId="77777777" w:rsidR="006E05D5" w:rsidRDefault="006E05D5" w:rsidP="008531BE">
            <w:pPr>
              <w:pStyle w:val="TAL"/>
            </w:pPr>
            <w:r>
              <w:t xml:space="preserve">      carrierFreq-v9e0</w:t>
            </w:r>
          </w:p>
        </w:tc>
        <w:tc>
          <w:tcPr>
            <w:tcW w:w="2265" w:type="dxa"/>
            <w:tcBorders>
              <w:top w:val="single" w:sz="4" w:space="0" w:color="auto"/>
              <w:left w:val="nil"/>
              <w:bottom w:val="single" w:sz="4" w:space="0" w:color="auto"/>
              <w:right w:val="single" w:sz="4" w:space="0" w:color="auto"/>
            </w:tcBorders>
            <w:hideMark/>
          </w:tcPr>
          <w:p w14:paraId="1D6CB255" w14:textId="77777777" w:rsidR="006E05D5" w:rsidRDefault="006E05D5" w:rsidP="008531BE">
            <w:pPr>
              <w:pStyle w:val="TAL"/>
            </w:pPr>
            <w:r>
              <w:rPr>
                <w:rFonts w:eastAsia="Batang"/>
              </w:rPr>
              <w:t>Same downlink EARFCN as used for f1</w:t>
            </w:r>
          </w:p>
        </w:tc>
        <w:tc>
          <w:tcPr>
            <w:tcW w:w="1699" w:type="dxa"/>
            <w:tcBorders>
              <w:top w:val="single" w:sz="4" w:space="0" w:color="auto"/>
              <w:left w:val="nil"/>
              <w:bottom w:val="single" w:sz="4" w:space="0" w:color="auto"/>
              <w:right w:val="single" w:sz="4" w:space="0" w:color="auto"/>
            </w:tcBorders>
          </w:tcPr>
          <w:p w14:paraId="6E021C73" w14:textId="77777777" w:rsidR="006E05D5" w:rsidRDefault="006E05D5" w:rsidP="008531BE">
            <w:pPr>
              <w:pStyle w:val="TAL"/>
            </w:pPr>
          </w:p>
        </w:tc>
        <w:tc>
          <w:tcPr>
            <w:tcW w:w="1134" w:type="dxa"/>
            <w:tcBorders>
              <w:top w:val="single" w:sz="4" w:space="0" w:color="auto"/>
              <w:left w:val="nil"/>
              <w:bottom w:val="single" w:sz="4" w:space="0" w:color="auto"/>
              <w:right w:val="single" w:sz="4" w:space="0" w:color="auto"/>
            </w:tcBorders>
          </w:tcPr>
          <w:p w14:paraId="620A631C" w14:textId="77777777" w:rsidR="006E05D5" w:rsidRDefault="006E05D5" w:rsidP="008531BE">
            <w:pPr>
              <w:pStyle w:val="TAL"/>
            </w:pPr>
          </w:p>
        </w:tc>
      </w:tr>
      <w:tr w:rsidR="006E05D5" w14:paraId="7B88456B" w14:textId="77777777" w:rsidTr="008531BE">
        <w:tc>
          <w:tcPr>
            <w:tcW w:w="4532" w:type="dxa"/>
            <w:tcBorders>
              <w:top w:val="single" w:sz="4" w:space="0" w:color="auto"/>
              <w:left w:val="single" w:sz="4" w:space="0" w:color="auto"/>
              <w:bottom w:val="single" w:sz="4" w:space="0" w:color="auto"/>
              <w:right w:val="single" w:sz="4" w:space="0" w:color="auto"/>
            </w:tcBorders>
            <w:hideMark/>
          </w:tcPr>
          <w:p w14:paraId="7A2E5CCB" w14:textId="77777777" w:rsidR="006E05D5" w:rsidRDefault="006E05D5" w:rsidP="008531BE">
            <w:pPr>
              <w:pStyle w:val="TAL"/>
            </w:pPr>
            <w:r>
              <w:t xml:space="preserve">    }</w:t>
            </w:r>
          </w:p>
        </w:tc>
        <w:tc>
          <w:tcPr>
            <w:tcW w:w="2265" w:type="dxa"/>
            <w:tcBorders>
              <w:top w:val="single" w:sz="4" w:space="0" w:color="auto"/>
              <w:left w:val="nil"/>
              <w:bottom w:val="single" w:sz="4" w:space="0" w:color="auto"/>
              <w:right w:val="single" w:sz="4" w:space="0" w:color="auto"/>
            </w:tcBorders>
          </w:tcPr>
          <w:p w14:paraId="5FAAD21A" w14:textId="77777777" w:rsidR="006E05D5" w:rsidRDefault="006E05D5" w:rsidP="008531BE">
            <w:pPr>
              <w:pStyle w:val="TAL"/>
            </w:pPr>
          </w:p>
        </w:tc>
        <w:tc>
          <w:tcPr>
            <w:tcW w:w="1699" w:type="dxa"/>
            <w:tcBorders>
              <w:top w:val="single" w:sz="4" w:space="0" w:color="auto"/>
              <w:left w:val="nil"/>
              <w:bottom w:val="single" w:sz="4" w:space="0" w:color="auto"/>
              <w:right w:val="single" w:sz="4" w:space="0" w:color="auto"/>
            </w:tcBorders>
          </w:tcPr>
          <w:p w14:paraId="374B211D" w14:textId="77777777" w:rsidR="006E05D5" w:rsidRDefault="006E05D5" w:rsidP="008531BE">
            <w:pPr>
              <w:pStyle w:val="TAL"/>
            </w:pPr>
          </w:p>
        </w:tc>
        <w:tc>
          <w:tcPr>
            <w:tcW w:w="1134" w:type="dxa"/>
            <w:tcBorders>
              <w:top w:val="single" w:sz="4" w:space="0" w:color="auto"/>
              <w:left w:val="nil"/>
              <w:bottom w:val="single" w:sz="4" w:space="0" w:color="auto"/>
              <w:right w:val="single" w:sz="4" w:space="0" w:color="auto"/>
            </w:tcBorders>
          </w:tcPr>
          <w:p w14:paraId="58421E11" w14:textId="77777777" w:rsidR="006E05D5" w:rsidRDefault="006E05D5" w:rsidP="008531BE">
            <w:pPr>
              <w:pStyle w:val="TAL"/>
            </w:pPr>
          </w:p>
        </w:tc>
      </w:tr>
      <w:tr w:rsidR="006E05D5" w14:paraId="2486E56C" w14:textId="77777777" w:rsidTr="008531BE">
        <w:tc>
          <w:tcPr>
            <w:tcW w:w="4532" w:type="dxa"/>
            <w:tcBorders>
              <w:top w:val="single" w:sz="4" w:space="0" w:color="auto"/>
              <w:left w:val="single" w:sz="4" w:space="0" w:color="auto"/>
              <w:bottom w:val="single" w:sz="4" w:space="0" w:color="auto"/>
              <w:right w:val="single" w:sz="4" w:space="0" w:color="auto"/>
            </w:tcBorders>
            <w:hideMark/>
          </w:tcPr>
          <w:p w14:paraId="35DC1282" w14:textId="77777777" w:rsidR="006E05D5" w:rsidRDefault="006E05D5" w:rsidP="008531BE">
            <w:pPr>
              <w:pStyle w:val="TAL"/>
            </w:pPr>
            <w:r>
              <w:t xml:space="preserve">  }</w:t>
            </w:r>
          </w:p>
        </w:tc>
        <w:tc>
          <w:tcPr>
            <w:tcW w:w="2265" w:type="dxa"/>
            <w:tcBorders>
              <w:top w:val="single" w:sz="4" w:space="0" w:color="auto"/>
              <w:left w:val="nil"/>
              <w:bottom w:val="single" w:sz="4" w:space="0" w:color="auto"/>
              <w:right w:val="single" w:sz="4" w:space="0" w:color="auto"/>
            </w:tcBorders>
          </w:tcPr>
          <w:p w14:paraId="56BEC9C9" w14:textId="77777777" w:rsidR="006E05D5" w:rsidRDefault="006E05D5" w:rsidP="008531BE">
            <w:pPr>
              <w:pStyle w:val="TAL"/>
            </w:pPr>
          </w:p>
        </w:tc>
        <w:tc>
          <w:tcPr>
            <w:tcW w:w="1699" w:type="dxa"/>
            <w:tcBorders>
              <w:top w:val="single" w:sz="4" w:space="0" w:color="auto"/>
              <w:left w:val="nil"/>
              <w:bottom w:val="single" w:sz="4" w:space="0" w:color="auto"/>
              <w:right w:val="single" w:sz="4" w:space="0" w:color="auto"/>
            </w:tcBorders>
          </w:tcPr>
          <w:p w14:paraId="70500593" w14:textId="77777777" w:rsidR="006E05D5" w:rsidRDefault="006E05D5" w:rsidP="008531BE">
            <w:pPr>
              <w:pStyle w:val="TAL"/>
            </w:pPr>
          </w:p>
        </w:tc>
        <w:tc>
          <w:tcPr>
            <w:tcW w:w="1134" w:type="dxa"/>
            <w:tcBorders>
              <w:top w:val="single" w:sz="4" w:space="0" w:color="auto"/>
              <w:left w:val="nil"/>
              <w:bottom w:val="single" w:sz="4" w:space="0" w:color="auto"/>
              <w:right w:val="single" w:sz="4" w:space="0" w:color="auto"/>
            </w:tcBorders>
          </w:tcPr>
          <w:p w14:paraId="48F2C546" w14:textId="77777777" w:rsidR="006E05D5" w:rsidRDefault="006E05D5" w:rsidP="008531BE">
            <w:pPr>
              <w:pStyle w:val="TAL"/>
            </w:pPr>
          </w:p>
        </w:tc>
      </w:tr>
      <w:tr w:rsidR="006E05D5" w14:paraId="658BBA70" w14:textId="77777777" w:rsidTr="008531BE">
        <w:tc>
          <w:tcPr>
            <w:tcW w:w="4532" w:type="dxa"/>
            <w:tcBorders>
              <w:top w:val="single" w:sz="4" w:space="0" w:color="auto"/>
              <w:left w:val="single" w:sz="4" w:space="0" w:color="auto"/>
              <w:bottom w:val="single" w:sz="4" w:space="0" w:color="auto"/>
              <w:right w:val="single" w:sz="4" w:space="0" w:color="auto"/>
            </w:tcBorders>
            <w:hideMark/>
          </w:tcPr>
          <w:p w14:paraId="661C35A7" w14:textId="77777777" w:rsidR="006E05D5" w:rsidRDefault="006E05D5" w:rsidP="008531BE">
            <w:pPr>
              <w:pStyle w:val="TAL"/>
            </w:pPr>
            <w:r>
              <w:t>}</w:t>
            </w:r>
          </w:p>
        </w:tc>
        <w:tc>
          <w:tcPr>
            <w:tcW w:w="2265" w:type="dxa"/>
            <w:tcBorders>
              <w:top w:val="single" w:sz="4" w:space="0" w:color="auto"/>
              <w:left w:val="nil"/>
              <w:bottom w:val="single" w:sz="4" w:space="0" w:color="auto"/>
              <w:right w:val="single" w:sz="4" w:space="0" w:color="auto"/>
            </w:tcBorders>
          </w:tcPr>
          <w:p w14:paraId="63432434" w14:textId="77777777" w:rsidR="006E05D5" w:rsidRDefault="006E05D5" w:rsidP="008531BE">
            <w:pPr>
              <w:pStyle w:val="TAL"/>
            </w:pPr>
          </w:p>
        </w:tc>
        <w:tc>
          <w:tcPr>
            <w:tcW w:w="1699" w:type="dxa"/>
            <w:tcBorders>
              <w:top w:val="single" w:sz="4" w:space="0" w:color="auto"/>
              <w:left w:val="nil"/>
              <w:bottom w:val="single" w:sz="4" w:space="0" w:color="auto"/>
              <w:right w:val="single" w:sz="4" w:space="0" w:color="auto"/>
            </w:tcBorders>
          </w:tcPr>
          <w:p w14:paraId="21D0C53F" w14:textId="77777777" w:rsidR="006E05D5" w:rsidRDefault="006E05D5" w:rsidP="008531BE">
            <w:pPr>
              <w:pStyle w:val="TAL"/>
            </w:pPr>
          </w:p>
        </w:tc>
        <w:tc>
          <w:tcPr>
            <w:tcW w:w="1134" w:type="dxa"/>
            <w:tcBorders>
              <w:top w:val="single" w:sz="4" w:space="0" w:color="auto"/>
              <w:left w:val="nil"/>
              <w:bottom w:val="single" w:sz="4" w:space="0" w:color="auto"/>
              <w:right w:val="single" w:sz="4" w:space="0" w:color="auto"/>
            </w:tcBorders>
          </w:tcPr>
          <w:p w14:paraId="612BBA02" w14:textId="77777777" w:rsidR="006E05D5" w:rsidRDefault="006E05D5" w:rsidP="008531BE">
            <w:pPr>
              <w:pStyle w:val="TAL"/>
            </w:pPr>
          </w:p>
        </w:tc>
      </w:tr>
    </w:tbl>
    <w:p w14:paraId="3C7C411D" w14:textId="77777777" w:rsidR="006E05D5" w:rsidRDefault="006E05D5" w:rsidP="006E05D5">
      <w:r>
        <w:t xml:space="preserve"> </w:t>
      </w:r>
    </w:p>
    <w:p w14:paraId="05DADAFE" w14:textId="77777777" w:rsidR="006E05D5" w:rsidRDefault="006E05D5" w:rsidP="006E05D5">
      <w:pPr>
        <w:pStyle w:val="TH"/>
      </w:pPr>
      <w:r>
        <w:lastRenderedPageBreak/>
        <w:t xml:space="preserve">Table 8.2.3.7.2.3.3-4: </w:t>
      </w:r>
      <w:r>
        <w:rPr>
          <w:i/>
        </w:rPr>
        <w:t>ReportConfig-A4</w:t>
      </w:r>
      <w:r>
        <w:t xml:space="preserve"> (step 1, Table 8.2.3.7.2.3.2-3)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6E05D5" w14:paraId="56FD5C4D" w14:textId="77777777" w:rsidTr="008531BE">
        <w:tc>
          <w:tcPr>
            <w:tcW w:w="9630" w:type="dxa"/>
            <w:gridSpan w:val="4"/>
            <w:tcBorders>
              <w:top w:val="single" w:sz="4" w:space="0" w:color="000000"/>
              <w:left w:val="single" w:sz="4" w:space="0" w:color="000000"/>
              <w:bottom w:val="single" w:sz="4" w:space="0" w:color="000000"/>
              <w:right w:val="single" w:sz="4" w:space="0" w:color="000000"/>
            </w:tcBorders>
            <w:hideMark/>
          </w:tcPr>
          <w:p w14:paraId="380FF381" w14:textId="77777777" w:rsidR="006E05D5" w:rsidRDefault="006E05D5" w:rsidP="008531BE">
            <w:pPr>
              <w:pStyle w:val="TAL"/>
            </w:pPr>
            <w:r>
              <w:t>Derivation path: TS 36.508 table 4.6.6-6AA ReportConfigEUTRA-A4</w:t>
            </w:r>
          </w:p>
        </w:tc>
      </w:tr>
      <w:tr w:rsidR="006E05D5" w14:paraId="5D5F835C" w14:textId="77777777" w:rsidTr="008531BE">
        <w:tc>
          <w:tcPr>
            <w:tcW w:w="4533" w:type="dxa"/>
            <w:tcBorders>
              <w:top w:val="single" w:sz="4" w:space="0" w:color="000000"/>
              <w:left w:val="single" w:sz="4" w:space="0" w:color="000000"/>
              <w:bottom w:val="single" w:sz="4" w:space="0" w:color="000000"/>
              <w:right w:val="single" w:sz="4" w:space="0" w:color="000000"/>
            </w:tcBorders>
            <w:hideMark/>
          </w:tcPr>
          <w:p w14:paraId="50CAD7E7" w14:textId="77777777" w:rsidR="006E05D5" w:rsidRDefault="006E05D5" w:rsidP="008531BE">
            <w:pPr>
              <w:pStyle w:val="TAH"/>
            </w:pPr>
            <w:r>
              <w:t>Information Element</w:t>
            </w:r>
          </w:p>
        </w:tc>
        <w:tc>
          <w:tcPr>
            <w:tcW w:w="2266" w:type="dxa"/>
            <w:tcBorders>
              <w:top w:val="single" w:sz="4" w:space="0" w:color="000000"/>
              <w:left w:val="nil"/>
              <w:bottom w:val="single" w:sz="4" w:space="0" w:color="000000"/>
              <w:right w:val="single" w:sz="4" w:space="0" w:color="000000"/>
            </w:tcBorders>
            <w:hideMark/>
          </w:tcPr>
          <w:p w14:paraId="10C9A245" w14:textId="77777777" w:rsidR="006E05D5" w:rsidRDefault="006E05D5" w:rsidP="008531BE">
            <w:pPr>
              <w:pStyle w:val="TAH"/>
            </w:pPr>
            <w:r>
              <w:t>Value/remark</w:t>
            </w:r>
          </w:p>
        </w:tc>
        <w:tc>
          <w:tcPr>
            <w:tcW w:w="1699" w:type="dxa"/>
            <w:tcBorders>
              <w:top w:val="single" w:sz="4" w:space="0" w:color="000000"/>
              <w:left w:val="nil"/>
              <w:bottom w:val="single" w:sz="4" w:space="0" w:color="000000"/>
              <w:right w:val="single" w:sz="4" w:space="0" w:color="000000"/>
            </w:tcBorders>
            <w:hideMark/>
          </w:tcPr>
          <w:p w14:paraId="2262F361" w14:textId="77777777" w:rsidR="006E05D5" w:rsidRDefault="006E05D5" w:rsidP="008531BE">
            <w:pPr>
              <w:pStyle w:val="TAH"/>
            </w:pPr>
            <w:r>
              <w:t>Comment</w:t>
            </w:r>
          </w:p>
        </w:tc>
        <w:tc>
          <w:tcPr>
            <w:tcW w:w="1132" w:type="dxa"/>
            <w:tcBorders>
              <w:top w:val="single" w:sz="4" w:space="0" w:color="000000"/>
              <w:left w:val="nil"/>
              <w:bottom w:val="single" w:sz="4" w:space="0" w:color="000000"/>
              <w:right w:val="single" w:sz="4" w:space="0" w:color="000000"/>
            </w:tcBorders>
            <w:hideMark/>
          </w:tcPr>
          <w:p w14:paraId="491FA090" w14:textId="77777777" w:rsidR="006E05D5" w:rsidRDefault="006E05D5" w:rsidP="008531BE">
            <w:pPr>
              <w:pStyle w:val="TAH"/>
            </w:pPr>
            <w:r>
              <w:t>Condition</w:t>
            </w:r>
          </w:p>
        </w:tc>
      </w:tr>
      <w:tr w:rsidR="006E05D5" w14:paraId="473390A8" w14:textId="77777777" w:rsidTr="008531BE">
        <w:tc>
          <w:tcPr>
            <w:tcW w:w="4533" w:type="dxa"/>
            <w:tcBorders>
              <w:top w:val="single" w:sz="4" w:space="0" w:color="000000"/>
              <w:left w:val="single" w:sz="4" w:space="0" w:color="000000"/>
              <w:bottom w:val="single" w:sz="4" w:space="0" w:color="000000"/>
              <w:right w:val="single" w:sz="4" w:space="0" w:color="000000"/>
            </w:tcBorders>
            <w:hideMark/>
          </w:tcPr>
          <w:p w14:paraId="343F5277" w14:textId="77777777" w:rsidR="006E05D5" w:rsidRDefault="006E05D5" w:rsidP="008531BE">
            <w:pPr>
              <w:pStyle w:val="TAL"/>
            </w:pPr>
            <w:r>
              <w:t>ReportConfigEUTRA-A4 ::= SEQUENCE {</w:t>
            </w:r>
          </w:p>
        </w:tc>
        <w:tc>
          <w:tcPr>
            <w:tcW w:w="2266" w:type="dxa"/>
            <w:tcBorders>
              <w:top w:val="single" w:sz="4" w:space="0" w:color="000000"/>
              <w:left w:val="nil"/>
              <w:bottom w:val="single" w:sz="4" w:space="0" w:color="000000"/>
              <w:right w:val="single" w:sz="4" w:space="0" w:color="000000"/>
            </w:tcBorders>
          </w:tcPr>
          <w:p w14:paraId="7C4B643C" w14:textId="77777777" w:rsidR="006E05D5" w:rsidRDefault="006E05D5" w:rsidP="008531BE">
            <w:pPr>
              <w:pStyle w:val="TAL"/>
            </w:pPr>
          </w:p>
        </w:tc>
        <w:tc>
          <w:tcPr>
            <w:tcW w:w="1699" w:type="dxa"/>
            <w:tcBorders>
              <w:top w:val="single" w:sz="4" w:space="0" w:color="000000"/>
              <w:left w:val="nil"/>
              <w:bottom w:val="single" w:sz="4" w:space="0" w:color="000000"/>
              <w:right w:val="single" w:sz="4" w:space="0" w:color="000000"/>
            </w:tcBorders>
          </w:tcPr>
          <w:p w14:paraId="73515D29" w14:textId="77777777" w:rsidR="006E05D5" w:rsidRDefault="006E05D5" w:rsidP="008531BE">
            <w:pPr>
              <w:pStyle w:val="TAL"/>
            </w:pPr>
          </w:p>
        </w:tc>
        <w:tc>
          <w:tcPr>
            <w:tcW w:w="1132" w:type="dxa"/>
            <w:tcBorders>
              <w:top w:val="single" w:sz="4" w:space="0" w:color="000000"/>
              <w:left w:val="nil"/>
              <w:bottom w:val="single" w:sz="4" w:space="0" w:color="000000"/>
              <w:right w:val="single" w:sz="4" w:space="0" w:color="000000"/>
            </w:tcBorders>
          </w:tcPr>
          <w:p w14:paraId="136FE868" w14:textId="77777777" w:rsidR="006E05D5" w:rsidRDefault="006E05D5" w:rsidP="008531BE">
            <w:pPr>
              <w:pStyle w:val="TAL"/>
            </w:pPr>
          </w:p>
        </w:tc>
      </w:tr>
      <w:tr w:rsidR="006E05D5" w14:paraId="606FCFDA" w14:textId="77777777" w:rsidTr="008531BE">
        <w:tc>
          <w:tcPr>
            <w:tcW w:w="4533" w:type="dxa"/>
            <w:tcBorders>
              <w:top w:val="single" w:sz="4" w:space="0" w:color="000000"/>
              <w:left w:val="single" w:sz="4" w:space="0" w:color="000000"/>
              <w:bottom w:val="single" w:sz="4" w:space="0" w:color="000000"/>
              <w:right w:val="single" w:sz="4" w:space="0" w:color="000000"/>
            </w:tcBorders>
            <w:hideMark/>
          </w:tcPr>
          <w:p w14:paraId="204163AF" w14:textId="77777777" w:rsidR="006E05D5" w:rsidRDefault="006E05D5" w:rsidP="008531BE">
            <w:pPr>
              <w:pStyle w:val="TAL"/>
            </w:pPr>
            <w:r>
              <w:t xml:space="preserve">  </w:t>
            </w:r>
            <w:proofErr w:type="spellStart"/>
            <w:r>
              <w:t>triggerType</w:t>
            </w:r>
            <w:proofErr w:type="spellEnd"/>
            <w:r>
              <w:t xml:space="preserve"> CHOICE {</w:t>
            </w:r>
          </w:p>
        </w:tc>
        <w:tc>
          <w:tcPr>
            <w:tcW w:w="2266" w:type="dxa"/>
            <w:tcBorders>
              <w:top w:val="single" w:sz="4" w:space="0" w:color="000000"/>
              <w:left w:val="nil"/>
              <w:bottom w:val="single" w:sz="4" w:space="0" w:color="000000"/>
              <w:right w:val="single" w:sz="4" w:space="0" w:color="000000"/>
            </w:tcBorders>
          </w:tcPr>
          <w:p w14:paraId="079A0493" w14:textId="77777777" w:rsidR="006E05D5" w:rsidRDefault="006E05D5" w:rsidP="008531BE">
            <w:pPr>
              <w:pStyle w:val="TAL"/>
            </w:pPr>
          </w:p>
        </w:tc>
        <w:tc>
          <w:tcPr>
            <w:tcW w:w="1699" w:type="dxa"/>
            <w:tcBorders>
              <w:top w:val="single" w:sz="4" w:space="0" w:color="000000"/>
              <w:left w:val="nil"/>
              <w:bottom w:val="single" w:sz="4" w:space="0" w:color="000000"/>
              <w:right w:val="single" w:sz="4" w:space="0" w:color="000000"/>
            </w:tcBorders>
          </w:tcPr>
          <w:p w14:paraId="3AAE2045" w14:textId="77777777" w:rsidR="006E05D5" w:rsidRDefault="006E05D5" w:rsidP="008531BE">
            <w:pPr>
              <w:pStyle w:val="TAL"/>
            </w:pPr>
          </w:p>
        </w:tc>
        <w:tc>
          <w:tcPr>
            <w:tcW w:w="1132" w:type="dxa"/>
            <w:tcBorders>
              <w:top w:val="single" w:sz="4" w:space="0" w:color="000000"/>
              <w:left w:val="nil"/>
              <w:bottom w:val="single" w:sz="4" w:space="0" w:color="000000"/>
              <w:right w:val="single" w:sz="4" w:space="0" w:color="000000"/>
            </w:tcBorders>
          </w:tcPr>
          <w:p w14:paraId="4518B8A1" w14:textId="77777777" w:rsidR="006E05D5" w:rsidRDefault="006E05D5" w:rsidP="008531BE">
            <w:pPr>
              <w:pStyle w:val="TAL"/>
            </w:pPr>
          </w:p>
        </w:tc>
      </w:tr>
      <w:tr w:rsidR="006E05D5" w14:paraId="37439CCE" w14:textId="77777777" w:rsidTr="008531BE">
        <w:tc>
          <w:tcPr>
            <w:tcW w:w="4533" w:type="dxa"/>
            <w:tcBorders>
              <w:top w:val="single" w:sz="4" w:space="0" w:color="000000"/>
              <w:left w:val="single" w:sz="4" w:space="0" w:color="000000"/>
              <w:bottom w:val="single" w:sz="4" w:space="0" w:color="000000"/>
              <w:right w:val="single" w:sz="4" w:space="0" w:color="000000"/>
            </w:tcBorders>
            <w:hideMark/>
          </w:tcPr>
          <w:p w14:paraId="3C85D675" w14:textId="77777777" w:rsidR="006E05D5" w:rsidRDefault="006E05D5" w:rsidP="008531BE">
            <w:pPr>
              <w:pStyle w:val="TAL"/>
            </w:pPr>
            <w:r>
              <w:t xml:space="preserve">    event SEQUENCE {</w:t>
            </w:r>
          </w:p>
        </w:tc>
        <w:tc>
          <w:tcPr>
            <w:tcW w:w="2266" w:type="dxa"/>
            <w:tcBorders>
              <w:top w:val="single" w:sz="4" w:space="0" w:color="000000"/>
              <w:left w:val="nil"/>
              <w:bottom w:val="single" w:sz="4" w:space="0" w:color="000000"/>
              <w:right w:val="single" w:sz="4" w:space="0" w:color="000000"/>
            </w:tcBorders>
          </w:tcPr>
          <w:p w14:paraId="75810E6F" w14:textId="77777777" w:rsidR="006E05D5" w:rsidRDefault="006E05D5" w:rsidP="008531BE">
            <w:pPr>
              <w:pStyle w:val="TAL"/>
            </w:pPr>
          </w:p>
        </w:tc>
        <w:tc>
          <w:tcPr>
            <w:tcW w:w="1699" w:type="dxa"/>
            <w:tcBorders>
              <w:top w:val="single" w:sz="4" w:space="0" w:color="000000"/>
              <w:left w:val="nil"/>
              <w:bottom w:val="single" w:sz="4" w:space="0" w:color="000000"/>
              <w:right w:val="single" w:sz="4" w:space="0" w:color="000000"/>
            </w:tcBorders>
          </w:tcPr>
          <w:p w14:paraId="7313A08C" w14:textId="77777777" w:rsidR="006E05D5" w:rsidRDefault="006E05D5" w:rsidP="008531BE">
            <w:pPr>
              <w:pStyle w:val="TAL"/>
            </w:pPr>
          </w:p>
        </w:tc>
        <w:tc>
          <w:tcPr>
            <w:tcW w:w="1132" w:type="dxa"/>
            <w:tcBorders>
              <w:top w:val="single" w:sz="4" w:space="0" w:color="000000"/>
              <w:left w:val="nil"/>
              <w:bottom w:val="single" w:sz="4" w:space="0" w:color="000000"/>
              <w:right w:val="single" w:sz="4" w:space="0" w:color="000000"/>
            </w:tcBorders>
          </w:tcPr>
          <w:p w14:paraId="53030E2C" w14:textId="77777777" w:rsidR="006E05D5" w:rsidRDefault="006E05D5" w:rsidP="008531BE">
            <w:pPr>
              <w:pStyle w:val="TAL"/>
            </w:pPr>
          </w:p>
        </w:tc>
      </w:tr>
      <w:tr w:rsidR="006E05D5" w14:paraId="32E2D526" w14:textId="77777777" w:rsidTr="008531BE">
        <w:tc>
          <w:tcPr>
            <w:tcW w:w="4533" w:type="dxa"/>
            <w:tcBorders>
              <w:top w:val="single" w:sz="4" w:space="0" w:color="000000"/>
              <w:left w:val="single" w:sz="4" w:space="0" w:color="000000"/>
              <w:bottom w:val="single" w:sz="4" w:space="0" w:color="000000"/>
              <w:right w:val="single" w:sz="4" w:space="0" w:color="000000"/>
            </w:tcBorders>
            <w:hideMark/>
          </w:tcPr>
          <w:p w14:paraId="37E3571D" w14:textId="77777777" w:rsidR="006E05D5" w:rsidRDefault="006E05D5" w:rsidP="008531BE">
            <w:pPr>
              <w:pStyle w:val="TAL"/>
            </w:pPr>
            <w:r>
              <w:t xml:space="preserve">      </w:t>
            </w:r>
            <w:proofErr w:type="spellStart"/>
            <w:r>
              <w:t>eventId</w:t>
            </w:r>
            <w:proofErr w:type="spellEnd"/>
            <w:r>
              <w:t xml:space="preserve"> CHOICE {</w:t>
            </w:r>
          </w:p>
        </w:tc>
        <w:tc>
          <w:tcPr>
            <w:tcW w:w="2266" w:type="dxa"/>
            <w:tcBorders>
              <w:top w:val="single" w:sz="4" w:space="0" w:color="000000"/>
              <w:left w:val="nil"/>
              <w:bottom w:val="single" w:sz="4" w:space="0" w:color="000000"/>
              <w:right w:val="single" w:sz="4" w:space="0" w:color="000000"/>
            </w:tcBorders>
          </w:tcPr>
          <w:p w14:paraId="2791C9EE" w14:textId="77777777" w:rsidR="006E05D5" w:rsidRDefault="006E05D5" w:rsidP="008531BE">
            <w:pPr>
              <w:pStyle w:val="TAL"/>
            </w:pPr>
          </w:p>
        </w:tc>
        <w:tc>
          <w:tcPr>
            <w:tcW w:w="1699" w:type="dxa"/>
            <w:tcBorders>
              <w:top w:val="single" w:sz="4" w:space="0" w:color="000000"/>
              <w:left w:val="nil"/>
              <w:bottom w:val="single" w:sz="4" w:space="0" w:color="000000"/>
              <w:right w:val="single" w:sz="4" w:space="0" w:color="000000"/>
            </w:tcBorders>
          </w:tcPr>
          <w:p w14:paraId="1EFC7380" w14:textId="77777777" w:rsidR="006E05D5" w:rsidRDefault="006E05D5" w:rsidP="008531BE">
            <w:pPr>
              <w:pStyle w:val="TAL"/>
            </w:pPr>
          </w:p>
        </w:tc>
        <w:tc>
          <w:tcPr>
            <w:tcW w:w="1132" w:type="dxa"/>
            <w:tcBorders>
              <w:top w:val="single" w:sz="4" w:space="0" w:color="000000"/>
              <w:left w:val="nil"/>
              <w:bottom w:val="single" w:sz="4" w:space="0" w:color="000000"/>
              <w:right w:val="single" w:sz="4" w:space="0" w:color="000000"/>
            </w:tcBorders>
          </w:tcPr>
          <w:p w14:paraId="55E7A647" w14:textId="77777777" w:rsidR="006E05D5" w:rsidRDefault="006E05D5" w:rsidP="008531BE">
            <w:pPr>
              <w:pStyle w:val="TAL"/>
            </w:pPr>
          </w:p>
        </w:tc>
      </w:tr>
      <w:tr w:rsidR="006E05D5" w14:paraId="7BB4A319" w14:textId="77777777" w:rsidTr="008531BE">
        <w:tc>
          <w:tcPr>
            <w:tcW w:w="4533" w:type="dxa"/>
            <w:tcBorders>
              <w:top w:val="single" w:sz="4" w:space="0" w:color="000000"/>
              <w:left w:val="single" w:sz="4" w:space="0" w:color="000000"/>
              <w:bottom w:val="single" w:sz="4" w:space="0" w:color="000000"/>
              <w:right w:val="single" w:sz="4" w:space="0" w:color="000000"/>
            </w:tcBorders>
            <w:hideMark/>
          </w:tcPr>
          <w:p w14:paraId="4317E719" w14:textId="77777777" w:rsidR="006E05D5" w:rsidRDefault="006E05D5" w:rsidP="008531BE">
            <w:pPr>
              <w:pStyle w:val="TAL"/>
            </w:pPr>
            <w:r>
              <w:t xml:space="preserve">        eventA4 SEQUENCE {</w:t>
            </w:r>
          </w:p>
        </w:tc>
        <w:tc>
          <w:tcPr>
            <w:tcW w:w="2266" w:type="dxa"/>
            <w:tcBorders>
              <w:top w:val="single" w:sz="4" w:space="0" w:color="000000"/>
              <w:left w:val="nil"/>
              <w:bottom w:val="single" w:sz="4" w:space="0" w:color="000000"/>
              <w:right w:val="single" w:sz="4" w:space="0" w:color="000000"/>
            </w:tcBorders>
          </w:tcPr>
          <w:p w14:paraId="07099130" w14:textId="77777777" w:rsidR="006E05D5" w:rsidRDefault="006E05D5" w:rsidP="008531BE">
            <w:pPr>
              <w:pStyle w:val="TAL"/>
            </w:pPr>
          </w:p>
        </w:tc>
        <w:tc>
          <w:tcPr>
            <w:tcW w:w="1699" w:type="dxa"/>
            <w:tcBorders>
              <w:top w:val="single" w:sz="4" w:space="0" w:color="000000"/>
              <w:left w:val="nil"/>
              <w:bottom w:val="single" w:sz="4" w:space="0" w:color="000000"/>
              <w:right w:val="single" w:sz="4" w:space="0" w:color="000000"/>
            </w:tcBorders>
          </w:tcPr>
          <w:p w14:paraId="15138F85" w14:textId="77777777" w:rsidR="006E05D5" w:rsidRDefault="006E05D5" w:rsidP="008531BE">
            <w:pPr>
              <w:pStyle w:val="TAL"/>
            </w:pPr>
          </w:p>
        </w:tc>
        <w:tc>
          <w:tcPr>
            <w:tcW w:w="1132" w:type="dxa"/>
            <w:tcBorders>
              <w:top w:val="single" w:sz="4" w:space="0" w:color="000000"/>
              <w:left w:val="nil"/>
              <w:bottom w:val="single" w:sz="4" w:space="0" w:color="000000"/>
              <w:right w:val="single" w:sz="4" w:space="0" w:color="000000"/>
            </w:tcBorders>
          </w:tcPr>
          <w:p w14:paraId="2A7593D2" w14:textId="77777777" w:rsidR="006E05D5" w:rsidRDefault="006E05D5" w:rsidP="008531BE">
            <w:pPr>
              <w:pStyle w:val="TAL"/>
            </w:pPr>
          </w:p>
        </w:tc>
      </w:tr>
      <w:tr w:rsidR="006E05D5" w14:paraId="2B9CD511" w14:textId="77777777" w:rsidTr="008531BE">
        <w:tc>
          <w:tcPr>
            <w:tcW w:w="4533" w:type="dxa"/>
            <w:tcBorders>
              <w:top w:val="single" w:sz="4" w:space="0" w:color="000000"/>
              <w:left w:val="single" w:sz="4" w:space="0" w:color="000000"/>
              <w:bottom w:val="single" w:sz="4" w:space="0" w:color="000000"/>
              <w:right w:val="single" w:sz="4" w:space="0" w:color="000000"/>
            </w:tcBorders>
            <w:hideMark/>
          </w:tcPr>
          <w:p w14:paraId="5BE1DEAE" w14:textId="77777777" w:rsidR="006E05D5" w:rsidRDefault="006E05D5" w:rsidP="008531BE">
            <w:pPr>
              <w:pStyle w:val="TAL"/>
            </w:pPr>
            <w:r>
              <w:t xml:space="preserve">          a4-Threshold CHOICE{</w:t>
            </w:r>
          </w:p>
        </w:tc>
        <w:tc>
          <w:tcPr>
            <w:tcW w:w="2266" w:type="dxa"/>
            <w:tcBorders>
              <w:top w:val="single" w:sz="4" w:space="0" w:color="000000"/>
              <w:left w:val="nil"/>
              <w:bottom w:val="single" w:sz="4" w:space="0" w:color="000000"/>
              <w:right w:val="single" w:sz="4" w:space="0" w:color="000000"/>
            </w:tcBorders>
          </w:tcPr>
          <w:p w14:paraId="0328A8EF" w14:textId="77777777" w:rsidR="006E05D5" w:rsidRDefault="006E05D5" w:rsidP="008531BE">
            <w:pPr>
              <w:pStyle w:val="TAL"/>
            </w:pPr>
          </w:p>
        </w:tc>
        <w:tc>
          <w:tcPr>
            <w:tcW w:w="1699" w:type="dxa"/>
            <w:tcBorders>
              <w:top w:val="single" w:sz="4" w:space="0" w:color="000000"/>
              <w:left w:val="nil"/>
              <w:bottom w:val="single" w:sz="4" w:space="0" w:color="000000"/>
              <w:right w:val="single" w:sz="4" w:space="0" w:color="000000"/>
            </w:tcBorders>
          </w:tcPr>
          <w:p w14:paraId="49E585A2" w14:textId="77777777" w:rsidR="006E05D5" w:rsidRDefault="006E05D5" w:rsidP="008531BE">
            <w:pPr>
              <w:pStyle w:val="TAL"/>
            </w:pPr>
          </w:p>
        </w:tc>
        <w:tc>
          <w:tcPr>
            <w:tcW w:w="1132" w:type="dxa"/>
            <w:tcBorders>
              <w:top w:val="single" w:sz="4" w:space="0" w:color="000000"/>
              <w:left w:val="nil"/>
              <w:bottom w:val="single" w:sz="4" w:space="0" w:color="000000"/>
              <w:right w:val="single" w:sz="4" w:space="0" w:color="000000"/>
            </w:tcBorders>
          </w:tcPr>
          <w:p w14:paraId="05446329" w14:textId="77777777" w:rsidR="006E05D5" w:rsidRDefault="006E05D5" w:rsidP="008531BE">
            <w:pPr>
              <w:pStyle w:val="TAL"/>
            </w:pPr>
          </w:p>
        </w:tc>
      </w:tr>
      <w:tr w:rsidR="006E05D5" w14:paraId="75BF90D7" w14:textId="77777777" w:rsidTr="008531BE">
        <w:tc>
          <w:tcPr>
            <w:tcW w:w="4533" w:type="dxa"/>
            <w:tcBorders>
              <w:top w:val="single" w:sz="4" w:space="0" w:color="000000"/>
              <w:left w:val="single" w:sz="4" w:space="0" w:color="000000"/>
              <w:bottom w:val="single" w:sz="4" w:space="0" w:color="000000"/>
              <w:right w:val="single" w:sz="4" w:space="0" w:color="000000"/>
            </w:tcBorders>
            <w:hideMark/>
          </w:tcPr>
          <w:p w14:paraId="3AA6B75B" w14:textId="77777777" w:rsidR="006E05D5" w:rsidRDefault="006E05D5" w:rsidP="008531BE">
            <w:pPr>
              <w:pStyle w:val="TAL"/>
            </w:pPr>
            <w:r>
              <w:t xml:space="preserve">            threshold-RSRP</w:t>
            </w:r>
          </w:p>
        </w:tc>
        <w:tc>
          <w:tcPr>
            <w:tcW w:w="2266" w:type="dxa"/>
            <w:tcBorders>
              <w:top w:val="single" w:sz="4" w:space="0" w:color="000000"/>
              <w:left w:val="nil"/>
              <w:bottom w:val="single" w:sz="4" w:space="0" w:color="000000"/>
              <w:right w:val="single" w:sz="4" w:space="0" w:color="000000"/>
            </w:tcBorders>
            <w:hideMark/>
          </w:tcPr>
          <w:p w14:paraId="28D4F128" w14:textId="77777777" w:rsidR="006E05D5" w:rsidRDefault="006E05D5" w:rsidP="008531BE">
            <w:pPr>
              <w:pStyle w:val="TAL"/>
            </w:pPr>
            <w:r>
              <w:t>55</w:t>
            </w:r>
          </w:p>
        </w:tc>
        <w:tc>
          <w:tcPr>
            <w:tcW w:w="1699" w:type="dxa"/>
            <w:tcBorders>
              <w:top w:val="single" w:sz="4" w:space="0" w:color="000000"/>
              <w:left w:val="nil"/>
              <w:bottom w:val="single" w:sz="4" w:space="0" w:color="000000"/>
              <w:right w:val="single" w:sz="4" w:space="0" w:color="000000"/>
            </w:tcBorders>
            <w:hideMark/>
          </w:tcPr>
          <w:p w14:paraId="0C344FDF" w14:textId="77777777" w:rsidR="006E05D5" w:rsidRDefault="006E05D5" w:rsidP="008531BE">
            <w:pPr>
              <w:pStyle w:val="TAL"/>
            </w:pPr>
            <w:r>
              <w:t>-85dbm</w:t>
            </w:r>
          </w:p>
        </w:tc>
        <w:tc>
          <w:tcPr>
            <w:tcW w:w="1132" w:type="dxa"/>
            <w:tcBorders>
              <w:top w:val="single" w:sz="4" w:space="0" w:color="000000"/>
              <w:left w:val="nil"/>
              <w:bottom w:val="single" w:sz="4" w:space="0" w:color="000000"/>
              <w:right w:val="single" w:sz="4" w:space="0" w:color="000000"/>
            </w:tcBorders>
          </w:tcPr>
          <w:p w14:paraId="4DE8C44D" w14:textId="77777777" w:rsidR="006E05D5" w:rsidRDefault="006E05D5" w:rsidP="008531BE">
            <w:pPr>
              <w:pStyle w:val="TAL"/>
            </w:pPr>
          </w:p>
        </w:tc>
      </w:tr>
      <w:tr w:rsidR="006E05D5" w14:paraId="48BE4E16" w14:textId="77777777" w:rsidTr="008531BE">
        <w:tc>
          <w:tcPr>
            <w:tcW w:w="4533" w:type="dxa"/>
            <w:tcBorders>
              <w:top w:val="single" w:sz="4" w:space="0" w:color="000000"/>
              <w:left w:val="single" w:sz="4" w:space="0" w:color="000000"/>
              <w:bottom w:val="single" w:sz="4" w:space="0" w:color="000000"/>
              <w:right w:val="single" w:sz="4" w:space="0" w:color="000000"/>
            </w:tcBorders>
            <w:hideMark/>
          </w:tcPr>
          <w:p w14:paraId="51248443" w14:textId="77777777" w:rsidR="006E05D5" w:rsidRDefault="006E05D5" w:rsidP="008531BE">
            <w:pPr>
              <w:pStyle w:val="TAL"/>
            </w:pPr>
            <w:r>
              <w:t xml:space="preserve">          }</w:t>
            </w:r>
          </w:p>
        </w:tc>
        <w:tc>
          <w:tcPr>
            <w:tcW w:w="2266" w:type="dxa"/>
            <w:tcBorders>
              <w:top w:val="single" w:sz="4" w:space="0" w:color="000000"/>
              <w:left w:val="nil"/>
              <w:bottom w:val="single" w:sz="4" w:space="0" w:color="000000"/>
              <w:right w:val="single" w:sz="4" w:space="0" w:color="000000"/>
            </w:tcBorders>
          </w:tcPr>
          <w:p w14:paraId="00F2D76F" w14:textId="77777777" w:rsidR="006E05D5" w:rsidRDefault="006E05D5" w:rsidP="008531BE">
            <w:pPr>
              <w:pStyle w:val="TAL"/>
            </w:pPr>
          </w:p>
        </w:tc>
        <w:tc>
          <w:tcPr>
            <w:tcW w:w="1699" w:type="dxa"/>
            <w:tcBorders>
              <w:top w:val="single" w:sz="4" w:space="0" w:color="000000"/>
              <w:left w:val="nil"/>
              <w:bottom w:val="single" w:sz="4" w:space="0" w:color="000000"/>
              <w:right w:val="single" w:sz="4" w:space="0" w:color="000000"/>
            </w:tcBorders>
          </w:tcPr>
          <w:p w14:paraId="7F3F6FAC" w14:textId="77777777" w:rsidR="006E05D5" w:rsidRDefault="006E05D5" w:rsidP="008531BE">
            <w:pPr>
              <w:pStyle w:val="TAL"/>
            </w:pPr>
          </w:p>
        </w:tc>
        <w:tc>
          <w:tcPr>
            <w:tcW w:w="1132" w:type="dxa"/>
            <w:tcBorders>
              <w:top w:val="single" w:sz="4" w:space="0" w:color="000000"/>
              <w:left w:val="nil"/>
              <w:bottom w:val="single" w:sz="4" w:space="0" w:color="000000"/>
              <w:right w:val="single" w:sz="4" w:space="0" w:color="000000"/>
            </w:tcBorders>
          </w:tcPr>
          <w:p w14:paraId="3FAC1C16" w14:textId="77777777" w:rsidR="006E05D5" w:rsidRDefault="006E05D5" w:rsidP="008531BE">
            <w:pPr>
              <w:pStyle w:val="TAL"/>
            </w:pPr>
          </w:p>
        </w:tc>
      </w:tr>
      <w:tr w:rsidR="006E05D5" w14:paraId="097311E1" w14:textId="77777777" w:rsidTr="008531BE">
        <w:tc>
          <w:tcPr>
            <w:tcW w:w="4533" w:type="dxa"/>
            <w:tcBorders>
              <w:top w:val="single" w:sz="4" w:space="0" w:color="000000"/>
              <w:left w:val="single" w:sz="4" w:space="0" w:color="000000"/>
              <w:bottom w:val="single" w:sz="4" w:space="0" w:color="000000"/>
              <w:right w:val="single" w:sz="4" w:space="0" w:color="000000"/>
            </w:tcBorders>
            <w:hideMark/>
          </w:tcPr>
          <w:p w14:paraId="47C67084" w14:textId="77777777" w:rsidR="006E05D5" w:rsidRDefault="006E05D5" w:rsidP="008531BE">
            <w:pPr>
              <w:pStyle w:val="TAL"/>
            </w:pPr>
            <w:r>
              <w:t xml:space="preserve">        }</w:t>
            </w:r>
          </w:p>
        </w:tc>
        <w:tc>
          <w:tcPr>
            <w:tcW w:w="2266" w:type="dxa"/>
            <w:tcBorders>
              <w:top w:val="single" w:sz="4" w:space="0" w:color="000000"/>
              <w:left w:val="nil"/>
              <w:bottom w:val="single" w:sz="4" w:space="0" w:color="000000"/>
              <w:right w:val="single" w:sz="4" w:space="0" w:color="000000"/>
            </w:tcBorders>
          </w:tcPr>
          <w:p w14:paraId="22D75F95" w14:textId="77777777" w:rsidR="006E05D5" w:rsidRDefault="006E05D5" w:rsidP="008531BE">
            <w:pPr>
              <w:pStyle w:val="TAL"/>
            </w:pPr>
          </w:p>
        </w:tc>
        <w:tc>
          <w:tcPr>
            <w:tcW w:w="1699" w:type="dxa"/>
            <w:tcBorders>
              <w:top w:val="single" w:sz="4" w:space="0" w:color="000000"/>
              <w:left w:val="nil"/>
              <w:bottom w:val="single" w:sz="4" w:space="0" w:color="000000"/>
              <w:right w:val="single" w:sz="4" w:space="0" w:color="000000"/>
            </w:tcBorders>
          </w:tcPr>
          <w:p w14:paraId="3B7A929F" w14:textId="77777777" w:rsidR="006E05D5" w:rsidRDefault="006E05D5" w:rsidP="008531BE">
            <w:pPr>
              <w:pStyle w:val="TAL"/>
            </w:pPr>
          </w:p>
        </w:tc>
        <w:tc>
          <w:tcPr>
            <w:tcW w:w="1132" w:type="dxa"/>
            <w:tcBorders>
              <w:top w:val="single" w:sz="4" w:space="0" w:color="000000"/>
              <w:left w:val="nil"/>
              <w:bottom w:val="single" w:sz="4" w:space="0" w:color="000000"/>
              <w:right w:val="single" w:sz="4" w:space="0" w:color="000000"/>
            </w:tcBorders>
          </w:tcPr>
          <w:p w14:paraId="6857C024" w14:textId="77777777" w:rsidR="006E05D5" w:rsidRDefault="006E05D5" w:rsidP="008531BE">
            <w:pPr>
              <w:pStyle w:val="TAL"/>
            </w:pPr>
          </w:p>
        </w:tc>
      </w:tr>
      <w:tr w:rsidR="006E05D5" w14:paraId="0BD387C4" w14:textId="77777777" w:rsidTr="008531BE">
        <w:tc>
          <w:tcPr>
            <w:tcW w:w="4533" w:type="dxa"/>
            <w:tcBorders>
              <w:top w:val="single" w:sz="4" w:space="0" w:color="000000"/>
              <w:left w:val="single" w:sz="4" w:space="0" w:color="000000"/>
              <w:bottom w:val="single" w:sz="4" w:space="0" w:color="000000"/>
              <w:right w:val="single" w:sz="4" w:space="0" w:color="000000"/>
            </w:tcBorders>
            <w:hideMark/>
          </w:tcPr>
          <w:p w14:paraId="1E818E53" w14:textId="77777777" w:rsidR="006E05D5" w:rsidRDefault="006E05D5" w:rsidP="008531BE">
            <w:pPr>
              <w:pStyle w:val="TAL"/>
            </w:pPr>
            <w:r>
              <w:t xml:space="preserve">      }</w:t>
            </w:r>
          </w:p>
        </w:tc>
        <w:tc>
          <w:tcPr>
            <w:tcW w:w="2266" w:type="dxa"/>
            <w:tcBorders>
              <w:top w:val="single" w:sz="4" w:space="0" w:color="000000"/>
              <w:left w:val="nil"/>
              <w:bottom w:val="single" w:sz="4" w:space="0" w:color="000000"/>
              <w:right w:val="single" w:sz="4" w:space="0" w:color="000000"/>
            </w:tcBorders>
          </w:tcPr>
          <w:p w14:paraId="6B3DD8B9" w14:textId="77777777" w:rsidR="006E05D5" w:rsidRDefault="006E05D5" w:rsidP="008531BE">
            <w:pPr>
              <w:pStyle w:val="TAL"/>
            </w:pPr>
          </w:p>
        </w:tc>
        <w:tc>
          <w:tcPr>
            <w:tcW w:w="1699" w:type="dxa"/>
            <w:tcBorders>
              <w:top w:val="single" w:sz="4" w:space="0" w:color="000000"/>
              <w:left w:val="nil"/>
              <w:bottom w:val="single" w:sz="4" w:space="0" w:color="000000"/>
              <w:right w:val="single" w:sz="4" w:space="0" w:color="000000"/>
            </w:tcBorders>
          </w:tcPr>
          <w:p w14:paraId="3EB0117E" w14:textId="77777777" w:rsidR="006E05D5" w:rsidRDefault="006E05D5" w:rsidP="008531BE">
            <w:pPr>
              <w:pStyle w:val="TAL"/>
            </w:pPr>
          </w:p>
        </w:tc>
        <w:tc>
          <w:tcPr>
            <w:tcW w:w="1132" w:type="dxa"/>
            <w:tcBorders>
              <w:top w:val="single" w:sz="4" w:space="0" w:color="000000"/>
              <w:left w:val="nil"/>
              <w:bottom w:val="single" w:sz="4" w:space="0" w:color="000000"/>
              <w:right w:val="single" w:sz="4" w:space="0" w:color="000000"/>
            </w:tcBorders>
          </w:tcPr>
          <w:p w14:paraId="039BD1FD" w14:textId="77777777" w:rsidR="006E05D5" w:rsidRDefault="006E05D5" w:rsidP="008531BE">
            <w:pPr>
              <w:pStyle w:val="TAL"/>
            </w:pPr>
          </w:p>
        </w:tc>
      </w:tr>
      <w:tr w:rsidR="006E05D5" w14:paraId="7622A0EE" w14:textId="77777777" w:rsidTr="008531BE">
        <w:tc>
          <w:tcPr>
            <w:tcW w:w="4533" w:type="dxa"/>
            <w:tcBorders>
              <w:top w:val="single" w:sz="4" w:space="0" w:color="000000"/>
              <w:left w:val="single" w:sz="4" w:space="0" w:color="000000"/>
              <w:bottom w:val="single" w:sz="4" w:space="0" w:color="000000"/>
              <w:right w:val="single" w:sz="4" w:space="0" w:color="000000"/>
            </w:tcBorders>
            <w:hideMark/>
          </w:tcPr>
          <w:p w14:paraId="4D0C2E2A" w14:textId="77777777" w:rsidR="006E05D5" w:rsidRDefault="006E05D5" w:rsidP="008531BE">
            <w:pPr>
              <w:pStyle w:val="TAL"/>
            </w:pPr>
            <w:r>
              <w:t xml:space="preserve">    }</w:t>
            </w:r>
          </w:p>
        </w:tc>
        <w:tc>
          <w:tcPr>
            <w:tcW w:w="2266" w:type="dxa"/>
            <w:tcBorders>
              <w:top w:val="single" w:sz="4" w:space="0" w:color="000000"/>
              <w:left w:val="nil"/>
              <w:bottom w:val="single" w:sz="4" w:space="0" w:color="000000"/>
              <w:right w:val="single" w:sz="4" w:space="0" w:color="000000"/>
            </w:tcBorders>
          </w:tcPr>
          <w:p w14:paraId="6753D16E" w14:textId="77777777" w:rsidR="006E05D5" w:rsidRDefault="006E05D5" w:rsidP="008531BE">
            <w:pPr>
              <w:pStyle w:val="TAL"/>
            </w:pPr>
          </w:p>
        </w:tc>
        <w:tc>
          <w:tcPr>
            <w:tcW w:w="1699" w:type="dxa"/>
            <w:tcBorders>
              <w:top w:val="single" w:sz="4" w:space="0" w:color="000000"/>
              <w:left w:val="nil"/>
              <w:bottom w:val="single" w:sz="4" w:space="0" w:color="000000"/>
              <w:right w:val="single" w:sz="4" w:space="0" w:color="000000"/>
            </w:tcBorders>
          </w:tcPr>
          <w:p w14:paraId="15965071" w14:textId="77777777" w:rsidR="006E05D5" w:rsidRDefault="006E05D5" w:rsidP="008531BE">
            <w:pPr>
              <w:pStyle w:val="TAL"/>
            </w:pPr>
          </w:p>
        </w:tc>
        <w:tc>
          <w:tcPr>
            <w:tcW w:w="1132" w:type="dxa"/>
            <w:tcBorders>
              <w:top w:val="single" w:sz="4" w:space="0" w:color="000000"/>
              <w:left w:val="nil"/>
              <w:bottom w:val="single" w:sz="4" w:space="0" w:color="000000"/>
              <w:right w:val="single" w:sz="4" w:space="0" w:color="000000"/>
            </w:tcBorders>
          </w:tcPr>
          <w:p w14:paraId="4298AC9B" w14:textId="77777777" w:rsidR="006E05D5" w:rsidRDefault="006E05D5" w:rsidP="008531BE">
            <w:pPr>
              <w:pStyle w:val="TAL"/>
            </w:pPr>
          </w:p>
        </w:tc>
      </w:tr>
      <w:tr w:rsidR="006E05D5" w14:paraId="1D1E7BA3" w14:textId="77777777" w:rsidTr="008531BE">
        <w:tc>
          <w:tcPr>
            <w:tcW w:w="4533" w:type="dxa"/>
            <w:tcBorders>
              <w:top w:val="single" w:sz="4" w:space="0" w:color="000000"/>
              <w:left w:val="single" w:sz="4" w:space="0" w:color="000000"/>
              <w:bottom w:val="single" w:sz="4" w:space="0" w:color="000000"/>
              <w:right w:val="single" w:sz="4" w:space="0" w:color="000000"/>
            </w:tcBorders>
            <w:hideMark/>
          </w:tcPr>
          <w:p w14:paraId="2984B682" w14:textId="77777777" w:rsidR="006E05D5" w:rsidRDefault="006E05D5" w:rsidP="008531BE">
            <w:pPr>
              <w:pStyle w:val="TAL"/>
            </w:pPr>
            <w:r>
              <w:t xml:space="preserve">  }</w:t>
            </w:r>
          </w:p>
        </w:tc>
        <w:tc>
          <w:tcPr>
            <w:tcW w:w="2266" w:type="dxa"/>
            <w:tcBorders>
              <w:top w:val="single" w:sz="4" w:space="0" w:color="000000"/>
              <w:left w:val="nil"/>
              <w:bottom w:val="single" w:sz="4" w:space="0" w:color="000000"/>
              <w:right w:val="single" w:sz="4" w:space="0" w:color="000000"/>
            </w:tcBorders>
          </w:tcPr>
          <w:p w14:paraId="635A705E" w14:textId="77777777" w:rsidR="006E05D5" w:rsidRDefault="006E05D5" w:rsidP="008531BE">
            <w:pPr>
              <w:pStyle w:val="TAL"/>
            </w:pPr>
          </w:p>
        </w:tc>
        <w:tc>
          <w:tcPr>
            <w:tcW w:w="1699" w:type="dxa"/>
            <w:tcBorders>
              <w:top w:val="single" w:sz="4" w:space="0" w:color="000000"/>
              <w:left w:val="nil"/>
              <w:bottom w:val="single" w:sz="4" w:space="0" w:color="000000"/>
              <w:right w:val="single" w:sz="4" w:space="0" w:color="000000"/>
            </w:tcBorders>
          </w:tcPr>
          <w:p w14:paraId="1F95A981" w14:textId="77777777" w:rsidR="006E05D5" w:rsidRDefault="006E05D5" w:rsidP="008531BE">
            <w:pPr>
              <w:pStyle w:val="TAL"/>
            </w:pPr>
          </w:p>
        </w:tc>
        <w:tc>
          <w:tcPr>
            <w:tcW w:w="1132" w:type="dxa"/>
            <w:tcBorders>
              <w:top w:val="single" w:sz="4" w:space="0" w:color="000000"/>
              <w:left w:val="nil"/>
              <w:bottom w:val="single" w:sz="4" w:space="0" w:color="000000"/>
              <w:right w:val="single" w:sz="4" w:space="0" w:color="000000"/>
            </w:tcBorders>
          </w:tcPr>
          <w:p w14:paraId="4B948E28" w14:textId="77777777" w:rsidR="006E05D5" w:rsidRDefault="006E05D5" w:rsidP="008531BE">
            <w:pPr>
              <w:pStyle w:val="TAL"/>
            </w:pPr>
          </w:p>
        </w:tc>
      </w:tr>
      <w:tr w:rsidR="006E05D5" w14:paraId="5DDC2964" w14:textId="77777777" w:rsidTr="008531BE">
        <w:tc>
          <w:tcPr>
            <w:tcW w:w="4533" w:type="dxa"/>
            <w:tcBorders>
              <w:top w:val="single" w:sz="4" w:space="0" w:color="000000"/>
              <w:left w:val="single" w:sz="4" w:space="0" w:color="000000"/>
              <w:bottom w:val="single" w:sz="4" w:space="0" w:color="000000"/>
              <w:right w:val="single" w:sz="4" w:space="0" w:color="000000"/>
            </w:tcBorders>
            <w:hideMark/>
          </w:tcPr>
          <w:p w14:paraId="3579CD4B" w14:textId="77777777" w:rsidR="006E05D5" w:rsidRDefault="006E05D5" w:rsidP="008531BE">
            <w:pPr>
              <w:pStyle w:val="TAL"/>
            </w:pPr>
            <w:r>
              <w:t xml:space="preserve">  </w:t>
            </w:r>
            <w:proofErr w:type="spellStart"/>
            <w:r>
              <w:t>reportQuantity</w:t>
            </w:r>
            <w:proofErr w:type="spellEnd"/>
          </w:p>
        </w:tc>
        <w:tc>
          <w:tcPr>
            <w:tcW w:w="2266" w:type="dxa"/>
            <w:tcBorders>
              <w:top w:val="single" w:sz="4" w:space="0" w:color="000000"/>
              <w:left w:val="nil"/>
              <w:bottom w:val="single" w:sz="4" w:space="0" w:color="000000"/>
              <w:right w:val="single" w:sz="4" w:space="0" w:color="000000"/>
            </w:tcBorders>
            <w:hideMark/>
          </w:tcPr>
          <w:p w14:paraId="1CC58F1D" w14:textId="77777777" w:rsidR="006E05D5" w:rsidRDefault="006E05D5" w:rsidP="008531BE">
            <w:pPr>
              <w:pStyle w:val="TAL"/>
            </w:pPr>
            <w:proofErr w:type="spellStart"/>
            <w:r>
              <w:t>sameAsTriggerQuantity</w:t>
            </w:r>
            <w:proofErr w:type="spellEnd"/>
          </w:p>
        </w:tc>
        <w:tc>
          <w:tcPr>
            <w:tcW w:w="1699" w:type="dxa"/>
            <w:tcBorders>
              <w:top w:val="single" w:sz="4" w:space="0" w:color="000000"/>
              <w:left w:val="nil"/>
              <w:bottom w:val="single" w:sz="4" w:space="0" w:color="000000"/>
              <w:right w:val="single" w:sz="4" w:space="0" w:color="000000"/>
            </w:tcBorders>
          </w:tcPr>
          <w:p w14:paraId="62100F58" w14:textId="77777777" w:rsidR="006E05D5" w:rsidRDefault="006E05D5" w:rsidP="008531BE">
            <w:pPr>
              <w:pStyle w:val="TAL"/>
            </w:pPr>
          </w:p>
        </w:tc>
        <w:tc>
          <w:tcPr>
            <w:tcW w:w="1132" w:type="dxa"/>
            <w:tcBorders>
              <w:top w:val="single" w:sz="4" w:space="0" w:color="000000"/>
              <w:left w:val="nil"/>
              <w:bottom w:val="single" w:sz="4" w:space="0" w:color="000000"/>
              <w:right w:val="single" w:sz="4" w:space="0" w:color="000000"/>
            </w:tcBorders>
          </w:tcPr>
          <w:p w14:paraId="1D298B92" w14:textId="77777777" w:rsidR="006E05D5" w:rsidRDefault="006E05D5" w:rsidP="008531BE">
            <w:pPr>
              <w:pStyle w:val="TAL"/>
            </w:pPr>
          </w:p>
        </w:tc>
      </w:tr>
      <w:tr w:rsidR="006E05D5" w14:paraId="3CCB46E4" w14:textId="77777777" w:rsidTr="008531BE">
        <w:tc>
          <w:tcPr>
            <w:tcW w:w="4533" w:type="dxa"/>
            <w:tcBorders>
              <w:top w:val="single" w:sz="4" w:space="0" w:color="000000"/>
              <w:left w:val="single" w:sz="4" w:space="0" w:color="000000"/>
              <w:bottom w:val="single" w:sz="4" w:space="0" w:color="000000"/>
              <w:right w:val="single" w:sz="4" w:space="0" w:color="000000"/>
            </w:tcBorders>
            <w:hideMark/>
          </w:tcPr>
          <w:p w14:paraId="622CDADC" w14:textId="77777777" w:rsidR="006E05D5" w:rsidRDefault="006E05D5" w:rsidP="008531BE">
            <w:pPr>
              <w:pStyle w:val="TAL"/>
            </w:pPr>
            <w:r>
              <w:t xml:space="preserve">  </w:t>
            </w:r>
            <w:proofErr w:type="spellStart"/>
            <w:r>
              <w:t>reportAmount</w:t>
            </w:r>
            <w:proofErr w:type="spellEnd"/>
          </w:p>
        </w:tc>
        <w:tc>
          <w:tcPr>
            <w:tcW w:w="2266" w:type="dxa"/>
            <w:tcBorders>
              <w:top w:val="single" w:sz="4" w:space="0" w:color="000000"/>
              <w:left w:val="nil"/>
              <w:bottom w:val="single" w:sz="4" w:space="0" w:color="000000"/>
              <w:right w:val="single" w:sz="4" w:space="0" w:color="000000"/>
            </w:tcBorders>
            <w:hideMark/>
          </w:tcPr>
          <w:p w14:paraId="6DD51B96" w14:textId="77777777" w:rsidR="006E05D5" w:rsidRDefault="006E05D5" w:rsidP="008531BE">
            <w:pPr>
              <w:pStyle w:val="TAL"/>
            </w:pPr>
            <w:ins w:id="6" w:author="马伟10042973" w:date="2023-01-18T16:15:00Z">
              <w:r w:rsidRPr="002F6432">
                <w:t>infinity</w:t>
              </w:r>
            </w:ins>
            <w:del w:id="7" w:author="马伟10042973" w:date="2023-01-18T16:15:00Z">
              <w:r w:rsidDel="002F6432">
                <w:delText>r16</w:delText>
              </w:r>
            </w:del>
          </w:p>
        </w:tc>
        <w:tc>
          <w:tcPr>
            <w:tcW w:w="1699" w:type="dxa"/>
            <w:tcBorders>
              <w:top w:val="single" w:sz="4" w:space="0" w:color="000000"/>
              <w:left w:val="nil"/>
              <w:bottom w:val="single" w:sz="4" w:space="0" w:color="000000"/>
              <w:right w:val="single" w:sz="4" w:space="0" w:color="000000"/>
            </w:tcBorders>
          </w:tcPr>
          <w:p w14:paraId="23903863" w14:textId="77777777" w:rsidR="006E05D5" w:rsidRDefault="006E05D5" w:rsidP="008531BE">
            <w:pPr>
              <w:pStyle w:val="TAL"/>
            </w:pPr>
          </w:p>
        </w:tc>
        <w:tc>
          <w:tcPr>
            <w:tcW w:w="1132" w:type="dxa"/>
            <w:tcBorders>
              <w:top w:val="single" w:sz="4" w:space="0" w:color="000000"/>
              <w:left w:val="nil"/>
              <w:bottom w:val="single" w:sz="4" w:space="0" w:color="000000"/>
              <w:right w:val="single" w:sz="4" w:space="0" w:color="000000"/>
            </w:tcBorders>
          </w:tcPr>
          <w:p w14:paraId="6ED00135" w14:textId="77777777" w:rsidR="006E05D5" w:rsidRDefault="006E05D5" w:rsidP="008531BE">
            <w:pPr>
              <w:pStyle w:val="TAL"/>
            </w:pPr>
          </w:p>
        </w:tc>
      </w:tr>
      <w:tr w:rsidR="006E05D5" w14:paraId="78A3AC60" w14:textId="77777777" w:rsidTr="008531BE">
        <w:tc>
          <w:tcPr>
            <w:tcW w:w="4533" w:type="dxa"/>
            <w:tcBorders>
              <w:top w:val="single" w:sz="4" w:space="0" w:color="000000"/>
              <w:left w:val="single" w:sz="4" w:space="0" w:color="000000"/>
              <w:bottom w:val="single" w:sz="4" w:space="0" w:color="000000"/>
              <w:right w:val="single" w:sz="4" w:space="0" w:color="000000"/>
            </w:tcBorders>
            <w:hideMark/>
          </w:tcPr>
          <w:p w14:paraId="5D6B5D63" w14:textId="77777777" w:rsidR="006E05D5" w:rsidRDefault="006E05D5" w:rsidP="008531BE">
            <w:pPr>
              <w:pStyle w:val="TAL"/>
            </w:pPr>
            <w:r>
              <w:t>}</w:t>
            </w:r>
          </w:p>
        </w:tc>
        <w:tc>
          <w:tcPr>
            <w:tcW w:w="2266" w:type="dxa"/>
            <w:tcBorders>
              <w:top w:val="single" w:sz="4" w:space="0" w:color="000000"/>
              <w:left w:val="nil"/>
              <w:bottom w:val="single" w:sz="4" w:space="0" w:color="000000"/>
              <w:right w:val="single" w:sz="4" w:space="0" w:color="000000"/>
            </w:tcBorders>
          </w:tcPr>
          <w:p w14:paraId="7AEA8085" w14:textId="77777777" w:rsidR="006E05D5" w:rsidRDefault="006E05D5" w:rsidP="008531BE">
            <w:pPr>
              <w:pStyle w:val="TAL"/>
            </w:pPr>
          </w:p>
        </w:tc>
        <w:tc>
          <w:tcPr>
            <w:tcW w:w="1699" w:type="dxa"/>
            <w:tcBorders>
              <w:top w:val="single" w:sz="4" w:space="0" w:color="000000"/>
              <w:left w:val="nil"/>
              <w:bottom w:val="single" w:sz="4" w:space="0" w:color="000000"/>
              <w:right w:val="single" w:sz="4" w:space="0" w:color="000000"/>
            </w:tcBorders>
          </w:tcPr>
          <w:p w14:paraId="11515B31" w14:textId="77777777" w:rsidR="006E05D5" w:rsidRDefault="006E05D5" w:rsidP="008531BE">
            <w:pPr>
              <w:pStyle w:val="TAL"/>
            </w:pPr>
          </w:p>
        </w:tc>
        <w:tc>
          <w:tcPr>
            <w:tcW w:w="1132" w:type="dxa"/>
            <w:tcBorders>
              <w:top w:val="single" w:sz="4" w:space="0" w:color="000000"/>
              <w:left w:val="nil"/>
              <w:bottom w:val="single" w:sz="4" w:space="0" w:color="000000"/>
              <w:right w:val="single" w:sz="4" w:space="0" w:color="000000"/>
            </w:tcBorders>
          </w:tcPr>
          <w:p w14:paraId="7924176D" w14:textId="77777777" w:rsidR="006E05D5" w:rsidRDefault="006E05D5" w:rsidP="008531BE">
            <w:pPr>
              <w:pStyle w:val="TAL"/>
            </w:pPr>
          </w:p>
        </w:tc>
      </w:tr>
    </w:tbl>
    <w:p w14:paraId="3A18E1C7" w14:textId="77777777" w:rsidR="006E05D5" w:rsidRDefault="006E05D5" w:rsidP="006E05D5">
      <w:r>
        <w:t xml:space="preserve"> </w:t>
      </w:r>
    </w:p>
    <w:p w14:paraId="679A4F5B" w14:textId="77777777" w:rsidR="006E05D5" w:rsidRDefault="006E05D5" w:rsidP="006E05D5">
      <w:pPr>
        <w:pStyle w:val="TH"/>
      </w:pPr>
      <w:r>
        <w:t xml:space="preserve">Table 8.2.3.7.2.3.3-5: </w:t>
      </w:r>
      <w:proofErr w:type="spellStart"/>
      <w:r>
        <w:rPr>
          <w:i/>
        </w:rPr>
        <w:t>RRCReconfigurationComplete</w:t>
      </w:r>
      <w:proofErr w:type="spellEnd"/>
      <w:r>
        <w:t xml:space="preserve"> (step 2 and step 10, Table 8.2.3.7.2.3.2-3)</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6E05D5" w14:paraId="196EE82F" w14:textId="77777777" w:rsidTr="008531BE">
        <w:tc>
          <w:tcPr>
            <w:tcW w:w="9720" w:type="dxa"/>
            <w:tcBorders>
              <w:top w:val="single" w:sz="4" w:space="0" w:color="auto"/>
              <w:left w:val="single" w:sz="4" w:space="0" w:color="auto"/>
              <w:bottom w:val="single" w:sz="4" w:space="0" w:color="auto"/>
              <w:right w:val="single" w:sz="4" w:space="0" w:color="auto"/>
            </w:tcBorders>
            <w:hideMark/>
          </w:tcPr>
          <w:p w14:paraId="25E33B83" w14:textId="77777777" w:rsidR="006E05D5" w:rsidRDefault="006E05D5" w:rsidP="008531BE">
            <w:pPr>
              <w:pStyle w:val="TAL"/>
              <w:rPr>
                <w:rFonts w:eastAsia="Yu Mincho"/>
              </w:rPr>
            </w:pPr>
            <w:r>
              <w:t>Derivation Path: TS 38.508-1 [4], Table 4.6.1-14 Condition with NE-DC</w:t>
            </w:r>
          </w:p>
        </w:tc>
      </w:tr>
    </w:tbl>
    <w:p w14:paraId="4ECE1383" w14:textId="77777777" w:rsidR="006E05D5" w:rsidRDefault="006E05D5" w:rsidP="006E05D5">
      <w:pPr>
        <w:rPr>
          <w:rFonts w:eastAsia="Yu Mincho"/>
        </w:rPr>
      </w:pPr>
      <w:r>
        <w:rPr>
          <w:rFonts w:eastAsia="Yu Mincho"/>
        </w:rPr>
        <w:t xml:space="preserve"> </w:t>
      </w:r>
    </w:p>
    <w:p w14:paraId="52CF6A85" w14:textId="77777777" w:rsidR="006E05D5" w:rsidRDefault="006E05D5" w:rsidP="006E05D5">
      <w:pPr>
        <w:pStyle w:val="TH"/>
        <w:rPr>
          <w:rFonts w:eastAsia="Yu Mincho"/>
        </w:rPr>
      </w:pPr>
      <w:r>
        <w:t xml:space="preserve">Table 8.2.3.7.2.3.3-6: </w:t>
      </w:r>
      <w:proofErr w:type="spellStart"/>
      <w:r>
        <w:rPr>
          <w:i/>
          <w:iCs/>
        </w:rPr>
        <w:t>ULInformationTransferMRDC</w:t>
      </w:r>
      <w:proofErr w:type="spellEnd"/>
      <w:r>
        <w:t xml:space="preserve"> (step 4 and step 5, Table 8.2.3.7.2.3.2-3)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E05D5" w14:paraId="121AB770" w14:textId="77777777" w:rsidTr="008531BE">
        <w:tc>
          <w:tcPr>
            <w:tcW w:w="9747" w:type="dxa"/>
            <w:gridSpan w:val="4"/>
            <w:tcBorders>
              <w:top w:val="single" w:sz="4" w:space="0" w:color="auto"/>
              <w:left w:val="single" w:sz="4" w:space="0" w:color="auto"/>
              <w:bottom w:val="single" w:sz="4" w:space="0" w:color="auto"/>
              <w:right w:val="single" w:sz="4" w:space="0" w:color="auto"/>
            </w:tcBorders>
            <w:hideMark/>
          </w:tcPr>
          <w:p w14:paraId="7A3659AA" w14:textId="77777777" w:rsidR="006E05D5" w:rsidRDefault="006E05D5" w:rsidP="008531BE">
            <w:pPr>
              <w:pStyle w:val="TAL"/>
              <w:rPr>
                <w:rFonts w:eastAsia="Times New Roman"/>
              </w:rPr>
            </w:pPr>
            <w:r>
              <w:t>Derivation Path: TS 36.508 [7], Table 4.6.1-27</w:t>
            </w:r>
          </w:p>
        </w:tc>
      </w:tr>
      <w:tr w:rsidR="006E05D5" w14:paraId="2A90FD7F" w14:textId="77777777" w:rsidTr="008531BE">
        <w:tc>
          <w:tcPr>
            <w:tcW w:w="4535" w:type="dxa"/>
            <w:tcBorders>
              <w:top w:val="single" w:sz="4" w:space="0" w:color="auto"/>
              <w:left w:val="single" w:sz="4" w:space="0" w:color="auto"/>
              <w:bottom w:val="single" w:sz="4" w:space="0" w:color="auto"/>
              <w:right w:val="single" w:sz="4" w:space="0" w:color="auto"/>
            </w:tcBorders>
            <w:hideMark/>
          </w:tcPr>
          <w:p w14:paraId="25FBEDB9" w14:textId="77777777" w:rsidR="006E05D5" w:rsidRDefault="006E05D5" w:rsidP="008531BE">
            <w:pPr>
              <w:pStyle w:val="TAH"/>
            </w:pPr>
            <w:r>
              <w:t>Information Element</w:t>
            </w:r>
          </w:p>
        </w:tc>
        <w:tc>
          <w:tcPr>
            <w:tcW w:w="2267" w:type="dxa"/>
            <w:tcBorders>
              <w:top w:val="single" w:sz="4" w:space="0" w:color="auto"/>
              <w:left w:val="nil"/>
              <w:bottom w:val="single" w:sz="4" w:space="0" w:color="auto"/>
              <w:right w:val="single" w:sz="4" w:space="0" w:color="auto"/>
            </w:tcBorders>
            <w:hideMark/>
          </w:tcPr>
          <w:p w14:paraId="4CDBA839" w14:textId="77777777" w:rsidR="006E05D5" w:rsidRDefault="006E05D5" w:rsidP="008531BE">
            <w:pPr>
              <w:pStyle w:val="TAH"/>
            </w:pPr>
            <w:r>
              <w:t>Value/remark</w:t>
            </w:r>
          </w:p>
        </w:tc>
        <w:tc>
          <w:tcPr>
            <w:tcW w:w="1700" w:type="dxa"/>
            <w:tcBorders>
              <w:top w:val="single" w:sz="4" w:space="0" w:color="auto"/>
              <w:left w:val="nil"/>
              <w:bottom w:val="single" w:sz="4" w:space="0" w:color="auto"/>
              <w:right w:val="single" w:sz="4" w:space="0" w:color="auto"/>
            </w:tcBorders>
            <w:hideMark/>
          </w:tcPr>
          <w:p w14:paraId="21D180A1" w14:textId="77777777" w:rsidR="006E05D5" w:rsidRDefault="006E05D5" w:rsidP="008531BE">
            <w:pPr>
              <w:pStyle w:val="TAH"/>
            </w:pPr>
            <w:r>
              <w:t>Comment</w:t>
            </w:r>
          </w:p>
        </w:tc>
        <w:tc>
          <w:tcPr>
            <w:tcW w:w="1245" w:type="dxa"/>
            <w:tcBorders>
              <w:top w:val="single" w:sz="4" w:space="0" w:color="auto"/>
              <w:left w:val="nil"/>
              <w:bottom w:val="single" w:sz="4" w:space="0" w:color="auto"/>
              <w:right w:val="single" w:sz="4" w:space="0" w:color="auto"/>
            </w:tcBorders>
            <w:hideMark/>
          </w:tcPr>
          <w:p w14:paraId="7D4065DE" w14:textId="77777777" w:rsidR="006E05D5" w:rsidRDefault="006E05D5" w:rsidP="008531BE">
            <w:pPr>
              <w:pStyle w:val="TAH"/>
            </w:pPr>
            <w:r>
              <w:t>Condition</w:t>
            </w:r>
          </w:p>
        </w:tc>
      </w:tr>
      <w:tr w:rsidR="006E05D5" w14:paraId="0DA727A8" w14:textId="77777777" w:rsidTr="008531BE">
        <w:tc>
          <w:tcPr>
            <w:tcW w:w="4535" w:type="dxa"/>
            <w:tcBorders>
              <w:top w:val="single" w:sz="4" w:space="0" w:color="auto"/>
              <w:left w:val="single" w:sz="4" w:space="0" w:color="auto"/>
              <w:bottom w:val="single" w:sz="4" w:space="0" w:color="auto"/>
              <w:right w:val="single" w:sz="4" w:space="0" w:color="auto"/>
            </w:tcBorders>
            <w:hideMark/>
          </w:tcPr>
          <w:p w14:paraId="1759B0C1" w14:textId="77777777" w:rsidR="006E05D5" w:rsidRDefault="006E05D5" w:rsidP="008531BE">
            <w:pPr>
              <w:pStyle w:val="TAL"/>
            </w:pPr>
            <w:proofErr w:type="spellStart"/>
            <w:r>
              <w:t>ULInformationTransferMRDC</w:t>
            </w:r>
            <w:proofErr w:type="spellEnd"/>
            <w:r>
              <w:t xml:space="preserve"> ::= SEQUENCE {</w:t>
            </w:r>
          </w:p>
        </w:tc>
        <w:tc>
          <w:tcPr>
            <w:tcW w:w="2267" w:type="dxa"/>
            <w:tcBorders>
              <w:top w:val="single" w:sz="4" w:space="0" w:color="auto"/>
              <w:left w:val="nil"/>
              <w:bottom w:val="single" w:sz="4" w:space="0" w:color="auto"/>
              <w:right w:val="single" w:sz="4" w:space="0" w:color="auto"/>
            </w:tcBorders>
          </w:tcPr>
          <w:p w14:paraId="66DE97C1" w14:textId="77777777" w:rsidR="006E05D5" w:rsidRDefault="006E05D5" w:rsidP="008531BE">
            <w:pPr>
              <w:pStyle w:val="TAL"/>
            </w:pPr>
          </w:p>
        </w:tc>
        <w:tc>
          <w:tcPr>
            <w:tcW w:w="1700" w:type="dxa"/>
            <w:tcBorders>
              <w:top w:val="single" w:sz="4" w:space="0" w:color="auto"/>
              <w:left w:val="nil"/>
              <w:bottom w:val="single" w:sz="4" w:space="0" w:color="auto"/>
              <w:right w:val="single" w:sz="4" w:space="0" w:color="auto"/>
            </w:tcBorders>
          </w:tcPr>
          <w:p w14:paraId="0470B76F" w14:textId="77777777" w:rsidR="006E05D5" w:rsidRDefault="006E05D5" w:rsidP="008531BE">
            <w:pPr>
              <w:pStyle w:val="TAL"/>
            </w:pPr>
          </w:p>
        </w:tc>
        <w:tc>
          <w:tcPr>
            <w:tcW w:w="1245" w:type="dxa"/>
            <w:tcBorders>
              <w:top w:val="single" w:sz="4" w:space="0" w:color="auto"/>
              <w:left w:val="nil"/>
              <w:bottom w:val="single" w:sz="4" w:space="0" w:color="auto"/>
              <w:right w:val="single" w:sz="4" w:space="0" w:color="auto"/>
            </w:tcBorders>
          </w:tcPr>
          <w:p w14:paraId="7339DB83" w14:textId="77777777" w:rsidR="006E05D5" w:rsidRDefault="006E05D5" w:rsidP="008531BE">
            <w:pPr>
              <w:pStyle w:val="TAL"/>
            </w:pPr>
          </w:p>
        </w:tc>
      </w:tr>
      <w:tr w:rsidR="006E05D5" w14:paraId="03D829BA" w14:textId="77777777" w:rsidTr="008531BE">
        <w:tc>
          <w:tcPr>
            <w:tcW w:w="4535" w:type="dxa"/>
            <w:tcBorders>
              <w:top w:val="single" w:sz="4" w:space="0" w:color="auto"/>
              <w:left w:val="single" w:sz="4" w:space="0" w:color="auto"/>
              <w:bottom w:val="single" w:sz="4" w:space="0" w:color="auto"/>
              <w:right w:val="single" w:sz="4" w:space="0" w:color="auto"/>
            </w:tcBorders>
            <w:hideMark/>
          </w:tcPr>
          <w:p w14:paraId="60A8FD45" w14:textId="77777777" w:rsidR="006E05D5" w:rsidRDefault="006E05D5" w:rsidP="008531BE">
            <w:pPr>
              <w:pStyle w:val="TAL"/>
            </w:pPr>
            <w:r>
              <w:t xml:space="preserve">  </w:t>
            </w:r>
            <w:proofErr w:type="spellStart"/>
            <w:r>
              <w:t>ul</w:t>
            </w:r>
            <w:proofErr w:type="spellEnd"/>
            <w:r>
              <w:t>-DCCH-</w:t>
            </w:r>
            <w:proofErr w:type="spellStart"/>
            <w:r>
              <w:t>MessageEUTRA</w:t>
            </w:r>
            <w:proofErr w:type="spellEnd"/>
          </w:p>
        </w:tc>
        <w:tc>
          <w:tcPr>
            <w:tcW w:w="2267" w:type="dxa"/>
            <w:tcBorders>
              <w:top w:val="single" w:sz="4" w:space="0" w:color="auto"/>
              <w:left w:val="nil"/>
              <w:bottom w:val="single" w:sz="4" w:space="0" w:color="auto"/>
              <w:right w:val="single" w:sz="4" w:space="0" w:color="auto"/>
            </w:tcBorders>
            <w:hideMark/>
          </w:tcPr>
          <w:p w14:paraId="4E092478" w14:textId="77777777" w:rsidR="006E05D5" w:rsidRDefault="006E05D5" w:rsidP="008531BE">
            <w:pPr>
              <w:pStyle w:val="TAL"/>
            </w:pPr>
            <w:r>
              <w:t xml:space="preserve">OCTET STRING including the </w:t>
            </w:r>
            <w:proofErr w:type="spellStart"/>
            <w:r>
              <w:t>MeasurementReport</w:t>
            </w:r>
            <w:proofErr w:type="spellEnd"/>
            <w:r>
              <w:t xml:space="preserve"> message according to Table 8.2.3.7.2.3.3-7</w:t>
            </w:r>
          </w:p>
        </w:tc>
        <w:tc>
          <w:tcPr>
            <w:tcW w:w="1700" w:type="dxa"/>
            <w:tcBorders>
              <w:top w:val="single" w:sz="4" w:space="0" w:color="auto"/>
              <w:left w:val="nil"/>
              <w:bottom w:val="single" w:sz="4" w:space="0" w:color="auto"/>
              <w:right w:val="single" w:sz="4" w:space="0" w:color="auto"/>
            </w:tcBorders>
          </w:tcPr>
          <w:p w14:paraId="4FC8F8B8" w14:textId="77777777" w:rsidR="006E05D5" w:rsidRDefault="006E05D5" w:rsidP="008531BE">
            <w:pPr>
              <w:pStyle w:val="TAL"/>
            </w:pPr>
          </w:p>
        </w:tc>
        <w:tc>
          <w:tcPr>
            <w:tcW w:w="1245" w:type="dxa"/>
            <w:tcBorders>
              <w:top w:val="single" w:sz="4" w:space="0" w:color="auto"/>
              <w:left w:val="nil"/>
              <w:bottom w:val="single" w:sz="4" w:space="0" w:color="auto"/>
              <w:right w:val="single" w:sz="4" w:space="0" w:color="auto"/>
            </w:tcBorders>
          </w:tcPr>
          <w:p w14:paraId="6BFA7E9C" w14:textId="77777777" w:rsidR="006E05D5" w:rsidRDefault="006E05D5" w:rsidP="008531BE">
            <w:pPr>
              <w:pStyle w:val="TAL"/>
            </w:pPr>
          </w:p>
        </w:tc>
      </w:tr>
      <w:tr w:rsidR="006E05D5" w14:paraId="3B133832" w14:textId="77777777" w:rsidTr="008531BE">
        <w:tc>
          <w:tcPr>
            <w:tcW w:w="4535" w:type="dxa"/>
            <w:tcBorders>
              <w:top w:val="single" w:sz="4" w:space="0" w:color="auto"/>
              <w:left w:val="single" w:sz="4" w:space="0" w:color="auto"/>
              <w:bottom w:val="single" w:sz="4" w:space="0" w:color="auto"/>
              <w:right w:val="single" w:sz="4" w:space="0" w:color="auto"/>
            </w:tcBorders>
            <w:hideMark/>
          </w:tcPr>
          <w:p w14:paraId="16C56C36" w14:textId="77777777" w:rsidR="006E05D5" w:rsidRDefault="006E05D5" w:rsidP="008531BE">
            <w:pPr>
              <w:pStyle w:val="TAL"/>
            </w:pPr>
            <w:r>
              <w:t>}</w:t>
            </w:r>
          </w:p>
        </w:tc>
        <w:tc>
          <w:tcPr>
            <w:tcW w:w="2267" w:type="dxa"/>
            <w:tcBorders>
              <w:top w:val="single" w:sz="4" w:space="0" w:color="auto"/>
              <w:left w:val="nil"/>
              <w:bottom w:val="single" w:sz="4" w:space="0" w:color="auto"/>
              <w:right w:val="single" w:sz="4" w:space="0" w:color="auto"/>
            </w:tcBorders>
          </w:tcPr>
          <w:p w14:paraId="2ED50A77" w14:textId="77777777" w:rsidR="006E05D5" w:rsidRDefault="006E05D5" w:rsidP="008531BE">
            <w:pPr>
              <w:pStyle w:val="TAL"/>
            </w:pPr>
          </w:p>
        </w:tc>
        <w:tc>
          <w:tcPr>
            <w:tcW w:w="1700" w:type="dxa"/>
            <w:tcBorders>
              <w:top w:val="single" w:sz="4" w:space="0" w:color="auto"/>
              <w:left w:val="nil"/>
              <w:bottom w:val="single" w:sz="4" w:space="0" w:color="auto"/>
              <w:right w:val="single" w:sz="4" w:space="0" w:color="auto"/>
            </w:tcBorders>
          </w:tcPr>
          <w:p w14:paraId="3DFF4F92" w14:textId="77777777" w:rsidR="006E05D5" w:rsidRDefault="006E05D5" w:rsidP="008531BE">
            <w:pPr>
              <w:pStyle w:val="TAL"/>
            </w:pPr>
          </w:p>
        </w:tc>
        <w:tc>
          <w:tcPr>
            <w:tcW w:w="1245" w:type="dxa"/>
            <w:tcBorders>
              <w:top w:val="single" w:sz="4" w:space="0" w:color="auto"/>
              <w:left w:val="nil"/>
              <w:bottom w:val="single" w:sz="4" w:space="0" w:color="auto"/>
              <w:right w:val="single" w:sz="4" w:space="0" w:color="auto"/>
            </w:tcBorders>
            <w:hideMark/>
          </w:tcPr>
          <w:p w14:paraId="069C73CD" w14:textId="77777777" w:rsidR="006E05D5" w:rsidRDefault="006E05D5" w:rsidP="008531BE">
            <w:pPr>
              <w:pStyle w:val="TAL"/>
            </w:pP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24775E" w14:textId="77777777" w:rsidR="00F83762" w:rsidRDefault="00F83762">
      <w:r>
        <w:separator/>
      </w:r>
    </w:p>
  </w:endnote>
  <w:endnote w:type="continuationSeparator" w:id="0">
    <w:p w14:paraId="269B6A72" w14:textId="77777777" w:rsidR="00F83762" w:rsidRDefault="00F83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altName w:val="MS Gothic"/>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DF8C09" w14:textId="77777777" w:rsidR="00F83762" w:rsidRDefault="00F83762">
      <w:r>
        <w:separator/>
      </w:r>
    </w:p>
  </w:footnote>
  <w:footnote w:type="continuationSeparator" w:id="0">
    <w:p w14:paraId="2C926C80" w14:textId="77777777" w:rsidR="00F83762" w:rsidRDefault="00F83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6CC7"/>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05D5"/>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37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uiPriority w:val="99"/>
    <w:qFormat/>
    <w:rsid w:val="000B7FED"/>
    <w:pPr>
      <w:pBdr>
        <w:top w:val="none" w:sz="0" w:space="0" w:color="auto"/>
      </w:pBdr>
      <w:spacing w:before="180"/>
      <w:outlineLvl w:val="1"/>
    </w:pPr>
    <w:rPr>
      <w:sz w:val="32"/>
    </w:rPr>
  </w:style>
  <w:style w:type="paragraph" w:styleId="3">
    <w:name w:val="heading 3"/>
    <w:basedOn w:val="2"/>
    <w:next w:val="a"/>
    <w:link w:val="30"/>
    <w:uiPriority w:val="99"/>
    <w:qFormat/>
    <w:rsid w:val="000B7FED"/>
    <w:pPr>
      <w:spacing w:before="120"/>
      <w:outlineLvl w:val="2"/>
    </w:pPr>
    <w:rPr>
      <w:sz w:val="28"/>
    </w:rPr>
  </w:style>
  <w:style w:type="paragraph" w:styleId="4">
    <w:name w:val="heading 4"/>
    <w:basedOn w:val="3"/>
    <w:next w:val="a"/>
    <w:link w:val="40"/>
    <w:uiPriority w:val="99"/>
    <w:qFormat/>
    <w:rsid w:val="000B7FED"/>
    <w:pPr>
      <w:ind w:left="1418" w:hanging="1418"/>
      <w:outlineLvl w:val="3"/>
    </w:pPr>
    <w:rPr>
      <w:sz w:val="24"/>
    </w:rPr>
  </w:style>
  <w:style w:type="paragraph" w:styleId="5">
    <w:name w:val="heading 5"/>
    <w:basedOn w:val="4"/>
    <w:next w:val="a"/>
    <w:link w:val="50"/>
    <w:uiPriority w:val="99"/>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rsid w:val="000B7FED"/>
    <w:rPr>
      <w:color w:val="FF0000"/>
    </w:rPr>
  </w:style>
  <w:style w:type="paragraph" w:styleId="a9">
    <w:name w:val="List"/>
    <w:basedOn w:val="a"/>
    <w:uiPriority w:val="99"/>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Zchn">
    <w:name w:val="NO Zchn"/>
    <w:link w:val="NO"/>
    <w:rsid w:val="006E05D5"/>
    <w:rPr>
      <w:rFonts w:ascii="Times New Roman" w:hAnsi="Times New Roman"/>
      <w:lang w:val="en-GB" w:eastAsia="en-US"/>
    </w:rPr>
  </w:style>
  <w:style w:type="character" w:customStyle="1" w:styleId="B1Char">
    <w:name w:val="B1 Char"/>
    <w:link w:val="B1"/>
    <w:qFormat/>
    <w:rsid w:val="006E05D5"/>
    <w:rPr>
      <w:rFonts w:ascii="Times New Roman" w:hAnsi="Times New Roman"/>
      <w:lang w:val="en-GB" w:eastAsia="en-US"/>
    </w:rPr>
  </w:style>
  <w:style w:type="character" w:customStyle="1" w:styleId="TALChar">
    <w:name w:val="TAL Char"/>
    <w:link w:val="TAL"/>
    <w:qFormat/>
    <w:rsid w:val="006E05D5"/>
    <w:rPr>
      <w:rFonts w:ascii="Arial" w:hAnsi="Arial"/>
      <w:sz w:val="18"/>
      <w:lang w:val="en-GB" w:eastAsia="en-US"/>
    </w:rPr>
  </w:style>
  <w:style w:type="character" w:customStyle="1" w:styleId="TAHCar">
    <w:name w:val="TAH Car"/>
    <w:link w:val="TAH"/>
    <w:qFormat/>
    <w:rsid w:val="006E05D5"/>
    <w:rPr>
      <w:rFonts w:ascii="Arial" w:hAnsi="Arial"/>
      <w:b/>
      <w:sz w:val="18"/>
      <w:lang w:val="en-GB" w:eastAsia="en-US"/>
    </w:rPr>
  </w:style>
  <w:style w:type="character" w:customStyle="1" w:styleId="H6Char">
    <w:name w:val="H6 Char"/>
    <w:link w:val="H6"/>
    <w:qFormat/>
    <w:rsid w:val="006E05D5"/>
    <w:rPr>
      <w:rFonts w:ascii="Arial" w:hAnsi="Arial"/>
      <w:lang w:val="en-GB" w:eastAsia="en-US"/>
    </w:rPr>
  </w:style>
  <w:style w:type="character" w:customStyle="1" w:styleId="TACCar">
    <w:name w:val="TAC Car"/>
    <w:link w:val="TAC"/>
    <w:qFormat/>
    <w:rsid w:val="006E05D5"/>
    <w:rPr>
      <w:rFonts w:ascii="Arial" w:hAnsi="Arial"/>
      <w:sz w:val="18"/>
      <w:lang w:val="en-GB" w:eastAsia="en-US"/>
    </w:rPr>
  </w:style>
  <w:style w:type="character" w:customStyle="1" w:styleId="PLChar">
    <w:name w:val="PL Char"/>
    <w:link w:val="PL"/>
    <w:qFormat/>
    <w:rsid w:val="006E05D5"/>
    <w:rPr>
      <w:rFonts w:ascii="Courier New" w:hAnsi="Courier New"/>
      <w:noProof/>
      <w:sz w:val="16"/>
      <w:lang w:val="en-GB" w:eastAsia="en-US"/>
    </w:rPr>
  </w:style>
  <w:style w:type="character" w:customStyle="1" w:styleId="THChar">
    <w:name w:val="TH Char"/>
    <w:link w:val="TH"/>
    <w:qFormat/>
    <w:rsid w:val="006E05D5"/>
    <w:rPr>
      <w:rFonts w:ascii="Arial" w:hAnsi="Arial"/>
      <w:b/>
      <w:lang w:val="en-GB" w:eastAsia="en-US"/>
    </w:rPr>
  </w:style>
  <w:style w:type="character" w:customStyle="1" w:styleId="10">
    <w:name w:val="标题 1 字符"/>
    <w:basedOn w:val="a0"/>
    <w:link w:val="1"/>
    <w:uiPriority w:val="99"/>
    <w:rsid w:val="006E05D5"/>
    <w:rPr>
      <w:rFonts w:ascii="Arial" w:hAnsi="Arial"/>
      <w:sz w:val="36"/>
      <w:lang w:val="en-GB" w:eastAsia="en-US"/>
    </w:rPr>
  </w:style>
  <w:style w:type="character" w:customStyle="1" w:styleId="20">
    <w:name w:val="标题 2 字符"/>
    <w:basedOn w:val="a0"/>
    <w:link w:val="2"/>
    <w:uiPriority w:val="99"/>
    <w:rsid w:val="006E05D5"/>
    <w:rPr>
      <w:rFonts w:ascii="Arial" w:hAnsi="Arial"/>
      <w:sz w:val="32"/>
      <w:lang w:val="en-GB" w:eastAsia="en-US"/>
    </w:rPr>
  </w:style>
  <w:style w:type="character" w:customStyle="1" w:styleId="30">
    <w:name w:val="标题 3 字符"/>
    <w:basedOn w:val="a0"/>
    <w:link w:val="3"/>
    <w:uiPriority w:val="99"/>
    <w:rsid w:val="006E05D5"/>
    <w:rPr>
      <w:rFonts w:ascii="Arial" w:hAnsi="Arial"/>
      <w:sz w:val="28"/>
      <w:lang w:val="en-GB" w:eastAsia="en-US"/>
    </w:rPr>
  </w:style>
  <w:style w:type="character" w:customStyle="1" w:styleId="40">
    <w:name w:val="标题 4 字符"/>
    <w:basedOn w:val="a0"/>
    <w:link w:val="4"/>
    <w:uiPriority w:val="99"/>
    <w:rsid w:val="006E05D5"/>
    <w:rPr>
      <w:rFonts w:ascii="Arial" w:hAnsi="Arial"/>
      <w:sz w:val="24"/>
      <w:lang w:val="en-GB" w:eastAsia="en-US"/>
    </w:rPr>
  </w:style>
  <w:style w:type="character" w:customStyle="1" w:styleId="50">
    <w:name w:val="标题 5 字符"/>
    <w:basedOn w:val="a0"/>
    <w:link w:val="5"/>
    <w:uiPriority w:val="99"/>
    <w:rsid w:val="006E05D5"/>
    <w:rPr>
      <w:rFonts w:ascii="Arial" w:hAnsi="Arial"/>
      <w:sz w:val="22"/>
      <w:lang w:val="en-GB" w:eastAsia="en-US"/>
    </w:rPr>
  </w:style>
  <w:style w:type="character" w:customStyle="1" w:styleId="a5">
    <w:name w:val="页眉 字符"/>
    <w:basedOn w:val="a0"/>
    <w:link w:val="a4"/>
    <w:uiPriority w:val="99"/>
    <w:rsid w:val="006E05D5"/>
    <w:rPr>
      <w:rFonts w:ascii="Arial" w:hAnsi="Arial"/>
      <w:b/>
      <w:noProof/>
      <w:sz w:val="18"/>
      <w:lang w:val="en-GB" w:eastAsia="en-US"/>
    </w:rPr>
  </w:style>
  <w:style w:type="paragraph" w:styleId="af3">
    <w:name w:val="Normal (Web)"/>
    <w:basedOn w:val="a"/>
    <w:uiPriority w:val="99"/>
    <w:unhideWhenUsed/>
    <w:rsid w:val="006E05D5"/>
    <w:pPr>
      <w:spacing w:before="100" w:beforeAutospacing="1" w:after="100" w:afterAutospacing="1"/>
    </w:pPr>
    <w:rPr>
      <w:rFonts w:ascii="宋体" w:eastAsia="宋体" w:hAnsi="宋体" w:cs="宋体"/>
      <w:sz w:val="24"/>
      <w:szCs w:val="24"/>
      <w:lang w:val="en-US" w:eastAsia="zh-CN"/>
    </w:rPr>
  </w:style>
  <w:style w:type="paragraph" w:customStyle="1" w:styleId="B6">
    <w:name w:val="B6"/>
    <w:basedOn w:val="B5"/>
    <w:rsid w:val="006E05D5"/>
    <w:pPr>
      <w:autoSpaceDE w:val="0"/>
      <w:spacing w:before="100" w:beforeAutospacing="1"/>
      <w:ind w:left="1985"/>
    </w:pPr>
    <w:rPr>
      <w:rFonts w:eastAsia="Malgun Gothic"/>
      <w:sz w:val="24"/>
      <w:szCs w:val="24"/>
      <w:lang w:val="en-US" w:eastAsia="zh-CN"/>
    </w:rPr>
  </w:style>
  <w:style w:type="paragraph" w:customStyle="1" w:styleId="B7">
    <w:name w:val="B7"/>
    <w:basedOn w:val="B6"/>
    <w:rsid w:val="006E05D5"/>
    <w:pPr>
      <w:overflowPunct w:val="0"/>
      <w:autoSpaceDN w:val="0"/>
      <w:adjustRightInd w:val="0"/>
      <w:ind w:left="2269"/>
      <w:textAlignment w:val="baseline"/>
    </w:pPr>
    <w:rPr>
      <w:rFonts w:eastAsia="MS Mincho"/>
    </w:rPr>
  </w:style>
  <w:style w:type="paragraph" w:customStyle="1" w:styleId="B8">
    <w:name w:val="B8"/>
    <w:basedOn w:val="B7"/>
    <w:rsid w:val="006E05D5"/>
    <w:pPr>
      <w:ind w:left="2552"/>
    </w:pPr>
  </w:style>
  <w:style w:type="character" w:customStyle="1" w:styleId="ab">
    <w:name w:val="页脚 字符"/>
    <w:basedOn w:val="a0"/>
    <w:link w:val="aa"/>
    <w:uiPriority w:val="99"/>
    <w:rsid w:val="006E05D5"/>
    <w:rPr>
      <w:rFonts w:ascii="Arial" w:hAnsi="Arial"/>
      <w:b/>
      <w:i/>
      <w:noProof/>
      <w:sz w:val="18"/>
      <w:lang w:val="en-GB" w:eastAsia="en-US"/>
    </w:rPr>
  </w:style>
  <w:style w:type="paragraph" w:customStyle="1" w:styleId="B9">
    <w:name w:val="B9"/>
    <w:basedOn w:val="B8"/>
    <w:rsid w:val="006E05D5"/>
    <w:pPr>
      <w:ind w:left="2836"/>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9A128-C62F-4368-B7D2-990D8B0EE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4331</Words>
  <Characters>24691</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2023-02-16T04:26:00Z</dcterms:created>
  <dcterms:modified xsi:type="dcterms:W3CDTF">2023-02-16T04:30:00Z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R5-230592</vt:lpwstr>
  </property>
  <property fmtid="{D5CDD505-2E9C-101B-9397-08002B2CF9AE}" pid="10" name="Spec#">
    <vt:lpwstr>38.523-1</vt:lpwstr>
  </property>
  <property fmtid="{D5CDD505-2E9C-101B-9397-08002B2CF9AE}" pid="11" name="Cr#">
    <vt:lpwstr>3495</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NE-DC RRC Radio Bearer test case 8.2.3.7.2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