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6C5513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A2C3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17A05">
        <w:rPr>
          <w:rFonts w:ascii="Arial" w:hAnsi="Arial" w:cs="Arial"/>
          <w:b/>
          <w:kern w:val="2"/>
          <w:lang w:eastAsia="zh-CN"/>
        </w:rPr>
        <w:t>9</w:t>
      </w:r>
      <w:r w:rsidR="00786018">
        <w:rPr>
          <w:rFonts w:ascii="Arial" w:hAnsi="Arial" w:cs="Arial"/>
          <w:b/>
          <w:kern w:val="2"/>
          <w:lang w:eastAsia="zh-CN"/>
        </w:rPr>
        <w:t>9</w:t>
      </w:r>
      <w:r w:rsidR="00972929" w:rsidRPr="00D74B92">
        <w:rPr>
          <w:rFonts w:ascii="Arial" w:hAnsi="Arial" w:cs="Arial"/>
          <w:b/>
          <w:kern w:val="2"/>
          <w:lang w:eastAsia="zh-CN"/>
        </w:rPr>
        <w:tab/>
      </w:r>
      <w:r w:rsidR="001C662A" w:rsidRPr="001C662A">
        <w:rPr>
          <w:rFonts w:ascii="Arial" w:hAnsi="Arial" w:cs="Arial"/>
          <w:b/>
          <w:kern w:val="2"/>
          <w:lang w:eastAsia="zh-CN"/>
        </w:rPr>
        <w:t>RP-230176</w:t>
      </w:r>
    </w:p>
    <w:p w14:paraId="2A9D85E6" w14:textId="462ABF31" w:rsidR="009C0564" w:rsidRPr="007F5EC6" w:rsidRDefault="007E37E5" w:rsidP="00DA0712">
      <w:pPr>
        <w:jc w:val="left"/>
        <w:rPr>
          <w:rFonts w:ascii="Arial" w:hAnsi="Arial" w:cs="Arial"/>
          <w:b/>
          <w:kern w:val="2"/>
          <w:lang w:eastAsia="zh-CN"/>
        </w:rPr>
      </w:pPr>
      <w:r>
        <w:rPr>
          <w:rFonts w:ascii="Arial" w:hAnsi="Arial" w:cs="Arial"/>
          <w:b/>
          <w:kern w:val="2"/>
          <w:lang w:eastAsia="zh-CN"/>
        </w:rPr>
        <w:t xml:space="preserve">Rotterdam, </w:t>
      </w:r>
      <w:r w:rsidR="00850D6A">
        <w:rPr>
          <w:rFonts w:ascii="Arial" w:hAnsi="Arial" w:cs="Arial"/>
          <w:b/>
          <w:kern w:val="2"/>
          <w:lang w:eastAsia="zh-CN"/>
        </w:rPr>
        <w:t xml:space="preserve">The </w:t>
      </w:r>
      <w:r>
        <w:rPr>
          <w:rFonts w:ascii="Arial" w:hAnsi="Arial" w:cs="Arial"/>
          <w:b/>
          <w:kern w:val="2"/>
          <w:lang w:eastAsia="zh-CN"/>
        </w:rPr>
        <w:t xml:space="preserve">Netherlands, </w:t>
      </w:r>
      <w:r w:rsidR="00786018">
        <w:rPr>
          <w:rFonts w:ascii="Arial" w:hAnsi="Arial" w:cs="Arial"/>
          <w:b/>
          <w:kern w:val="2"/>
          <w:lang w:eastAsia="zh-CN"/>
        </w:rPr>
        <w:t>March</w:t>
      </w:r>
      <w:r w:rsidR="00F16BF2" w:rsidRPr="00D74B92">
        <w:rPr>
          <w:rFonts w:ascii="Arial" w:hAnsi="Arial" w:cs="Arial"/>
          <w:b/>
          <w:kern w:val="2"/>
          <w:lang w:eastAsia="zh-CN"/>
        </w:rPr>
        <w:t xml:space="preserve"> </w:t>
      </w:r>
      <w:r w:rsidR="00786018">
        <w:rPr>
          <w:rFonts w:ascii="Arial" w:hAnsi="Arial" w:cs="Arial"/>
          <w:b/>
          <w:kern w:val="2"/>
          <w:lang w:eastAsia="zh-CN"/>
        </w:rPr>
        <w:t>20-23</w:t>
      </w:r>
      <w:r w:rsidR="00E07679" w:rsidRPr="00D74B92">
        <w:rPr>
          <w:rFonts w:ascii="Arial" w:hAnsi="Arial" w:cs="Arial"/>
          <w:b/>
          <w:kern w:val="2"/>
          <w:lang w:eastAsia="zh-CN"/>
        </w:rPr>
        <w:t>, 20</w:t>
      </w:r>
      <w:r w:rsidR="00D17A05">
        <w:rPr>
          <w:rFonts w:ascii="Arial" w:hAnsi="Arial" w:cs="Arial"/>
          <w:b/>
          <w:kern w:val="2"/>
          <w:lang w:eastAsia="zh-CN"/>
        </w:rPr>
        <w:t>2</w:t>
      </w:r>
      <w:r w:rsidR="00786018">
        <w:rPr>
          <w:rFonts w:ascii="Arial" w:hAnsi="Arial" w:cs="Arial"/>
          <w:b/>
          <w:kern w:val="2"/>
          <w:lang w:eastAsia="zh-CN"/>
        </w:rPr>
        <w:t>3</w:t>
      </w:r>
    </w:p>
    <w:p w14:paraId="7826937B" w14:textId="42BBB7F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17A05" w:rsidRPr="00B55AE1">
        <w:rPr>
          <w:rFonts w:ascii="Arial" w:hAnsi="Arial" w:cs="Arial"/>
          <w:b/>
          <w:lang w:eastAsia="zh-CN"/>
        </w:rPr>
        <w:t>9.</w:t>
      </w:r>
      <w:r w:rsidR="00ED0561">
        <w:rPr>
          <w:rFonts w:ascii="Arial" w:hAnsi="Arial" w:cs="Arial"/>
          <w:b/>
          <w:lang w:eastAsia="zh-CN"/>
        </w:rPr>
        <w:t>3.1.7</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0019FC">
        <w:rPr>
          <w:rFonts w:ascii="Arial" w:hAnsi="Arial" w:cs="Arial"/>
          <w:b/>
          <w:bCs/>
          <w:caps/>
          <w:sz w:val="24"/>
          <w:szCs w:val="24"/>
        </w:rPr>
        <w:t>F</w:t>
      </w:r>
      <w:r w:rsidR="00D74B92" w:rsidRPr="000019FC">
        <w:rPr>
          <w:rFonts w:ascii="Arial" w:hAnsi="Arial" w:cs="Arial"/>
          <w:b/>
          <w:bCs/>
          <w:smallCaps/>
          <w:sz w:val="24"/>
          <w:szCs w:val="24"/>
        </w:rPr>
        <w:t>uturewei</w:t>
      </w:r>
    </w:p>
    <w:p w14:paraId="592199C5" w14:textId="6C7E55D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7172">
        <w:rPr>
          <w:rFonts w:ascii="Arial" w:hAnsi="Arial" w:cs="Arial"/>
          <w:b/>
          <w:lang w:eastAsia="zh-CN"/>
        </w:rPr>
        <w:t>Views on work item scope</w:t>
      </w:r>
      <w:r w:rsidR="00ED0561">
        <w:rPr>
          <w:rFonts w:ascii="Arial" w:hAnsi="Arial" w:cs="Arial"/>
          <w:b/>
          <w:lang w:eastAsia="zh-CN"/>
        </w:rPr>
        <w:t xml:space="preserve"> </w:t>
      </w:r>
      <w:r w:rsidR="003A7172">
        <w:rPr>
          <w:rFonts w:ascii="Arial" w:hAnsi="Arial" w:cs="Arial"/>
          <w:b/>
          <w:lang w:eastAsia="zh-CN"/>
        </w:rPr>
        <w:t>for</w:t>
      </w:r>
      <w:r w:rsidR="00ED5507">
        <w:rPr>
          <w:rFonts w:ascii="Arial" w:hAnsi="Arial" w:cs="Arial"/>
          <w:b/>
          <w:lang w:eastAsia="zh-CN"/>
        </w:rPr>
        <w:t xml:space="preserve"> </w:t>
      </w:r>
      <w:r w:rsidR="00ED0561">
        <w:rPr>
          <w:rFonts w:ascii="Arial" w:hAnsi="Arial" w:cs="Arial"/>
          <w:b/>
          <w:lang w:eastAsia="zh-CN"/>
        </w:rPr>
        <w:t>Rel-18</w:t>
      </w:r>
      <w:r w:rsidR="00ED5507">
        <w:rPr>
          <w:rFonts w:ascii="Arial" w:hAnsi="Arial" w:cs="Arial"/>
          <w:b/>
          <w:lang w:eastAsia="zh-CN"/>
        </w:rPr>
        <w:t xml:space="preserve"> RedCap </w:t>
      </w:r>
      <w:r w:rsidR="003A7172">
        <w:rPr>
          <w:rFonts w:ascii="Arial" w:hAnsi="Arial" w:cs="Arial"/>
          <w:b/>
          <w:lang w:eastAsia="zh-CN"/>
        </w:rPr>
        <w:t>UEs</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3ABECFC6" w14:textId="01DBF94E" w:rsidR="003C5567" w:rsidRDefault="003A7172" w:rsidP="00BB316B">
      <w:bookmarkStart w:id="2" w:name="_Ref129681832"/>
      <w:r>
        <w:t>T</w:t>
      </w:r>
      <w:r w:rsidR="00ED5507" w:rsidRPr="00ED5507">
        <w:t xml:space="preserve">he Rel-18 </w:t>
      </w:r>
      <w:proofErr w:type="spellStart"/>
      <w:r w:rsidR="00ED5507" w:rsidRPr="00ED5507">
        <w:t>RedCap</w:t>
      </w:r>
      <w:proofErr w:type="spellEnd"/>
      <w:r w:rsidR="00ED5507" w:rsidRPr="00ED5507">
        <w:t xml:space="preserve"> </w:t>
      </w:r>
      <w:r>
        <w:t>work</w:t>
      </w:r>
      <w:r w:rsidR="00ED5507" w:rsidRPr="00ED5507">
        <w:t xml:space="preserve"> item</w:t>
      </w:r>
      <w:r w:rsidR="00E94DEF">
        <w:t xml:space="preserve"> </w:t>
      </w:r>
      <w:r>
        <w:fldChar w:fldCharType="begin"/>
      </w:r>
      <w:r>
        <w:instrText xml:space="preserve"> REF _Ref112762613 \r \h </w:instrText>
      </w:r>
      <w:r>
        <w:fldChar w:fldCharType="separate"/>
      </w:r>
      <w:r w:rsidR="00FC6BE8">
        <w:t>[1]</w:t>
      </w:r>
      <w:r>
        <w:fldChar w:fldCharType="end"/>
      </w:r>
      <w:r>
        <w:t xml:space="preserve"> started in RAN1 after the RAN#97 meeting. RAN1 has made progress on </w:t>
      </w:r>
      <w:r w:rsidR="002C6B14" w:rsidRPr="002C6B14">
        <w:t xml:space="preserve">UE </w:t>
      </w:r>
      <w:r w:rsidR="007C37F9">
        <w:t>baseband (</w:t>
      </w:r>
      <w:r w:rsidR="002C6B14" w:rsidRPr="002C6B14">
        <w:t>BB</w:t>
      </w:r>
      <w:r w:rsidR="007C37F9">
        <w:t>)</w:t>
      </w:r>
      <w:r w:rsidR="002C6B14" w:rsidRPr="002C6B14">
        <w:t xml:space="preserve"> bandwidth reduction</w:t>
      </w:r>
      <w:r w:rsidR="002C6B14">
        <w:t xml:space="preserve"> while making little progress on </w:t>
      </w:r>
      <w:r w:rsidR="002C6B14" w:rsidRPr="002C6B14">
        <w:t>UE peak data rate reduction</w:t>
      </w:r>
      <w:r w:rsidR="002C6B14">
        <w:t xml:space="preserve"> </w:t>
      </w:r>
      <w:r w:rsidR="00AF6F84">
        <w:t xml:space="preserve">(PR1) </w:t>
      </w:r>
      <w:r w:rsidR="002C6B14">
        <w:t>and separate early indication</w:t>
      </w:r>
      <w:r w:rsidR="009F6526">
        <w:t xml:space="preserve"> (EI)</w:t>
      </w:r>
      <w:r w:rsidR="00922367">
        <w:t xml:space="preserve">. </w:t>
      </w:r>
      <w:r w:rsidR="00541B7A">
        <w:t>N</w:t>
      </w:r>
      <w:r w:rsidR="00D206DC">
        <w:t xml:space="preserve">otes in the work item ask RAN to </w:t>
      </w:r>
      <w:r w:rsidR="00503557">
        <w:t>check</w:t>
      </w:r>
      <w:r w:rsidR="00D206DC">
        <w:t xml:space="preserve"> </w:t>
      </w:r>
      <w:r w:rsidR="009F6526">
        <w:t>“</w:t>
      </w:r>
      <w:r w:rsidR="009F6526" w:rsidRPr="009F6526">
        <w:t>Whether UE peak data rate reduction for UE is limited only with UE BB bandwidth reduction or standalone</w:t>
      </w:r>
      <w:r w:rsidR="009F6526">
        <w:t>”</w:t>
      </w:r>
      <w:r w:rsidR="00D206DC">
        <w:t xml:space="preserve">. </w:t>
      </w:r>
      <w:r w:rsidR="002258A5">
        <w:t xml:space="preserve">This contribution </w:t>
      </w:r>
      <w:r w:rsidR="00D206DC">
        <w:t xml:space="preserve">provides proposals so that the working groups can make further progress </w:t>
      </w:r>
      <w:r w:rsidR="002258A5">
        <w:t>for Rel</w:t>
      </w:r>
      <w:r w:rsidR="008F253A">
        <w:t>-</w:t>
      </w:r>
      <w:r w:rsidR="002258A5">
        <w:t xml:space="preserve">18 </w:t>
      </w:r>
      <w:r w:rsidR="00D206DC">
        <w:t>RedCap</w:t>
      </w:r>
      <w:r w:rsidR="009F6526">
        <w:t xml:space="preserve"> on PR1 and EI</w:t>
      </w:r>
      <w:r w:rsidR="004F7695">
        <w:t>.</w:t>
      </w:r>
    </w:p>
    <w:p w14:paraId="1E588976" w14:textId="49336896" w:rsidR="004F7695" w:rsidRDefault="0064662C" w:rsidP="004F7695">
      <w:pPr>
        <w:pStyle w:val="Heading1"/>
        <w:rPr>
          <w:rFonts w:cs="Arial"/>
          <w:lang w:eastAsia="zh-CN"/>
        </w:rPr>
      </w:pPr>
      <w:r>
        <w:rPr>
          <w:rFonts w:cs="Arial"/>
          <w:lang w:eastAsia="zh-CN"/>
        </w:rPr>
        <w:t>Discussion</w:t>
      </w:r>
    </w:p>
    <w:p w14:paraId="42330691" w14:textId="68B9BD3D" w:rsidR="000440F4" w:rsidRDefault="00AF6F84" w:rsidP="00AF6F84">
      <w:pPr>
        <w:pStyle w:val="Heading2"/>
        <w:rPr>
          <w:lang w:eastAsia="zh-CN"/>
        </w:rPr>
      </w:pPr>
      <w:r>
        <w:rPr>
          <w:lang w:eastAsia="zh-CN"/>
        </w:rPr>
        <w:t>Standalone PR1</w:t>
      </w:r>
    </w:p>
    <w:p w14:paraId="061B087B" w14:textId="6D0F47C1" w:rsidR="000440F4" w:rsidRDefault="000440F4" w:rsidP="004F7695">
      <w:pPr>
        <w:rPr>
          <w:lang w:eastAsia="zh-CN"/>
        </w:rPr>
      </w:pPr>
      <w:r>
        <w:rPr>
          <w:lang w:eastAsia="zh-CN"/>
        </w:rPr>
        <w:t xml:space="preserve">Limited progress </w:t>
      </w:r>
      <w:r w:rsidR="00AF6F84">
        <w:rPr>
          <w:lang w:eastAsia="zh-CN"/>
        </w:rPr>
        <w:t>has been made on</w:t>
      </w:r>
      <w:r>
        <w:rPr>
          <w:lang w:eastAsia="zh-CN"/>
        </w:rPr>
        <w:t xml:space="preserve"> </w:t>
      </w:r>
      <w:r w:rsidR="007C37F9">
        <w:rPr>
          <w:lang w:eastAsia="zh-CN"/>
        </w:rPr>
        <w:t xml:space="preserve">standalone </w:t>
      </w:r>
      <w:r>
        <w:rPr>
          <w:lang w:eastAsia="zh-CN"/>
        </w:rPr>
        <w:t xml:space="preserve">PR1, with only </w:t>
      </w:r>
      <w:r w:rsidR="008C6081">
        <w:rPr>
          <w:lang w:eastAsia="zh-CN"/>
        </w:rPr>
        <w:t xml:space="preserve">the </w:t>
      </w:r>
      <w:r>
        <w:rPr>
          <w:lang w:eastAsia="zh-CN"/>
        </w:rPr>
        <w:t xml:space="preserve">following agreement </w:t>
      </w:r>
      <w:r w:rsidR="008C6081">
        <w:rPr>
          <w:lang w:eastAsia="zh-CN"/>
        </w:rPr>
        <w:t>(</w:t>
      </w:r>
      <w:r>
        <w:rPr>
          <w:lang w:eastAsia="zh-CN"/>
        </w:rPr>
        <w:t>made in RAN1#110bis-e</w:t>
      </w:r>
      <w:r w:rsidR="008C6081">
        <w:rPr>
          <w:lang w:eastAsia="zh-CN"/>
        </w:rPr>
        <w:t>)</w:t>
      </w:r>
      <w:r>
        <w:rPr>
          <w:lang w:eastAsia="zh-CN"/>
        </w:rPr>
        <w:t>:</w:t>
      </w:r>
    </w:p>
    <w:p w14:paraId="5B6158E6" w14:textId="77777777" w:rsidR="000440F4" w:rsidRPr="00FE1954" w:rsidRDefault="000440F4" w:rsidP="00FE1954">
      <w:pPr>
        <w:rPr>
          <w:szCs w:val="20"/>
          <w:highlight w:val="green"/>
          <w:lang w:eastAsia="zh-CN"/>
        </w:rPr>
      </w:pPr>
      <w:r w:rsidRPr="00FE1954">
        <w:rPr>
          <w:b/>
          <w:bCs/>
          <w:szCs w:val="20"/>
          <w:highlight w:val="green"/>
          <w:lang w:eastAsia="zh-CN"/>
        </w:rPr>
        <w:t>Agreement</w:t>
      </w:r>
    </w:p>
    <w:p w14:paraId="409C6112" w14:textId="24C0FA41" w:rsidR="000440F4" w:rsidRPr="00FE1954" w:rsidRDefault="000440F4" w:rsidP="00FE1954">
      <w:pPr>
        <w:numPr>
          <w:ilvl w:val="0"/>
          <w:numId w:val="25"/>
        </w:numPr>
        <w:spacing w:after="60"/>
        <w:rPr>
          <w:rFonts w:eastAsia="Microsoft YaHei UI"/>
          <w:szCs w:val="20"/>
          <w:lang w:eastAsia="zh-CN"/>
        </w:rPr>
      </w:pPr>
      <w:r w:rsidRPr="00FE1954">
        <w:rPr>
          <w:rFonts w:eastAsia="Microsoft YaHei UI"/>
          <w:szCs w:val="20"/>
          <w:lang w:eastAsia="zh-CN"/>
        </w:rPr>
        <w:t>UE peak data rate reduction is supported</w:t>
      </w:r>
      <w:r w:rsidR="00786018" w:rsidRPr="00FE1954">
        <w:rPr>
          <w:rFonts w:eastAsia="Microsoft YaHei UI"/>
          <w:szCs w:val="20"/>
          <w:lang w:eastAsia="zh-CN"/>
        </w:rPr>
        <w:t xml:space="preserve"> </w:t>
      </w:r>
      <w:r w:rsidRPr="00FE1954">
        <w:rPr>
          <w:rFonts w:eastAsia="Microsoft YaHei UI"/>
          <w:szCs w:val="20"/>
          <w:lang w:eastAsia="zh-CN"/>
        </w:rPr>
        <w:t>at least as an add-on to UE BB bandwidth reduction,</w:t>
      </w:r>
    </w:p>
    <w:p w14:paraId="4A44D07F" w14:textId="5D1513DD" w:rsidR="000440F4" w:rsidRPr="00FE1954" w:rsidRDefault="000440F4" w:rsidP="00FE1954">
      <w:pPr>
        <w:numPr>
          <w:ilvl w:val="1"/>
          <w:numId w:val="25"/>
        </w:numPr>
        <w:spacing w:after="60"/>
        <w:rPr>
          <w:rFonts w:eastAsia="Microsoft YaHei UI"/>
          <w:szCs w:val="20"/>
          <w:lang w:eastAsia="zh-CN"/>
        </w:rPr>
      </w:pPr>
      <w:r w:rsidRPr="00FE1954">
        <w:rPr>
          <w:rFonts w:eastAsia="Microsoft YaHei UI"/>
          <w:szCs w:val="20"/>
          <w:lang w:eastAsia="zh-CN"/>
        </w:rPr>
        <w:t>The constraint</w:t>
      </w:r>
      <w:r w:rsidR="00786018" w:rsidRPr="00FE1954">
        <w:rPr>
          <w:rFonts w:eastAsia="Microsoft YaHei UI"/>
          <w:szCs w:val="20"/>
          <w:lang w:eastAsia="zh-CN"/>
        </w:rPr>
        <w:t xml:space="preserve"> </w:t>
      </w:r>
      <w:proofErr w:type="spellStart"/>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proofErr w:type="spellEnd"/>
      <w:r w:rsidR="00786018" w:rsidRPr="00FE1954">
        <w:rPr>
          <w:rFonts w:eastAsia="Microsoft YaHei UI"/>
          <w:szCs w:val="20"/>
          <w:lang w:eastAsia="zh-CN"/>
        </w:rPr>
        <w:t xml:space="preserve"> </w:t>
      </w:r>
      <w:r w:rsidRPr="00FE1954">
        <w:rPr>
          <w:rFonts w:eastAsia="Microsoft YaHei UI"/>
          <w:szCs w:val="20"/>
          <w:lang w:eastAsia="zh-CN"/>
        </w:rPr>
        <w:t>≥ 4 is relaxed to</w:t>
      </w:r>
      <w:r w:rsidR="00786018" w:rsidRPr="00FE1954">
        <w:rPr>
          <w:rFonts w:eastAsia="Microsoft YaHei UI"/>
          <w:szCs w:val="20"/>
          <w:lang w:eastAsia="zh-CN"/>
        </w:rPr>
        <w:t xml:space="preserve"> </w:t>
      </w:r>
      <w:proofErr w:type="spellStart"/>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proofErr w:type="spellEnd"/>
      <w:r w:rsidR="00786018" w:rsidRPr="00FE1954">
        <w:rPr>
          <w:rFonts w:eastAsia="Microsoft YaHei UI"/>
          <w:szCs w:val="20"/>
          <w:lang w:eastAsia="zh-CN"/>
        </w:rPr>
        <w:t xml:space="preserve"> </w:t>
      </w:r>
      <w:r w:rsidRPr="00FE1954">
        <w:rPr>
          <w:rFonts w:eastAsia="Microsoft YaHei UI"/>
          <w:szCs w:val="20"/>
          <w:lang w:eastAsia="zh-CN"/>
        </w:rPr>
        <w:t>≥</w:t>
      </w:r>
      <w:r w:rsidR="00786018" w:rsidRPr="00FE1954">
        <w:rPr>
          <w:rFonts w:eastAsia="Microsoft YaHei UI"/>
          <w:szCs w:val="20"/>
          <w:lang w:eastAsia="zh-CN"/>
        </w:rPr>
        <w:t xml:space="preserve"> </w:t>
      </w:r>
      <w:r w:rsidRPr="00FE1954">
        <w:rPr>
          <w:rFonts w:eastAsia="Microsoft YaHei UI"/>
          <w:szCs w:val="20"/>
          <w:lang w:eastAsia="zh-CN"/>
        </w:rPr>
        <w:t>X.</w:t>
      </w:r>
    </w:p>
    <w:p w14:paraId="4CFF73A0" w14:textId="77777777" w:rsidR="000440F4" w:rsidRPr="00FE1954" w:rsidRDefault="000440F4" w:rsidP="00FE1954">
      <w:pPr>
        <w:numPr>
          <w:ilvl w:val="1"/>
          <w:numId w:val="25"/>
        </w:numPr>
        <w:spacing w:after="60"/>
        <w:rPr>
          <w:rFonts w:eastAsia="Microsoft YaHei UI"/>
          <w:szCs w:val="20"/>
          <w:lang w:eastAsia="zh-CN"/>
        </w:rPr>
      </w:pPr>
      <w:r w:rsidRPr="00FE1954">
        <w:rPr>
          <w:rFonts w:eastAsia="Microsoft YaHei UI"/>
          <w:szCs w:val="20"/>
          <w:lang w:eastAsia="zh-CN"/>
        </w:rPr>
        <w:t xml:space="preserve">FFS: the value of X </w:t>
      </w:r>
    </w:p>
    <w:p w14:paraId="7F0392A5" w14:textId="23D36A80" w:rsidR="000440F4" w:rsidRPr="00FE1954" w:rsidRDefault="000440F4" w:rsidP="00FE1954">
      <w:pPr>
        <w:numPr>
          <w:ilvl w:val="0"/>
          <w:numId w:val="25"/>
        </w:numPr>
        <w:spacing w:after="60"/>
        <w:rPr>
          <w:rFonts w:eastAsia="Microsoft YaHei UI"/>
          <w:szCs w:val="20"/>
          <w:lang w:eastAsia="zh-CN"/>
        </w:rPr>
      </w:pPr>
      <w:r w:rsidRPr="00FE1954">
        <w:rPr>
          <w:rFonts w:eastAsia="Microsoft YaHei UI"/>
          <w:szCs w:val="20"/>
          <w:lang w:eastAsia="zh-CN"/>
        </w:rPr>
        <w:t>If</w:t>
      </w:r>
      <w:r w:rsidR="00786018" w:rsidRPr="00FE1954">
        <w:rPr>
          <w:rFonts w:eastAsia="Microsoft YaHei UI"/>
          <w:szCs w:val="20"/>
          <w:lang w:eastAsia="zh-CN"/>
        </w:rPr>
        <w:t xml:space="preserve"> </w:t>
      </w:r>
      <w:r w:rsidRPr="00FE1954">
        <w:rPr>
          <w:rFonts w:eastAsia="Microsoft YaHei UI"/>
          <w:szCs w:val="20"/>
          <w:lang w:eastAsia="zh-CN"/>
        </w:rPr>
        <w:t>UE peak data rate reduction is supported as a standalone feature,</w:t>
      </w:r>
    </w:p>
    <w:p w14:paraId="471DB5C2" w14:textId="1D37EEE7" w:rsidR="000440F4" w:rsidRPr="00FE1954" w:rsidRDefault="000440F4" w:rsidP="00FE1954">
      <w:pPr>
        <w:numPr>
          <w:ilvl w:val="1"/>
          <w:numId w:val="25"/>
        </w:numPr>
        <w:spacing w:after="60"/>
        <w:rPr>
          <w:rFonts w:eastAsia="Microsoft YaHei UI"/>
          <w:szCs w:val="20"/>
          <w:lang w:eastAsia="zh-CN"/>
        </w:rPr>
      </w:pPr>
      <w:r w:rsidRPr="00FE1954">
        <w:rPr>
          <w:rFonts w:eastAsia="Microsoft YaHei UI"/>
          <w:szCs w:val="20"/>
          <w:lang w:eastAsia="zh-CN"/>
        </w:rPr>
        <w:t>The constraint</w:t>
      </w:r>
      <w:r w:rsidR="00786018" w:rsidRPr="00FE1954">
        <w:rPr>
          <w:rFonts w:eastAsia="Microsoft YaHei UI"/>
          <w:szCs w:val="20"/>
          <w:lang w:eastAsia="zh-CN"/>
        </w:rPr>
        <w:t xml:space="preserve"> </w:t>
      </w:r>
      <w:proofErr w:type="spellStart"/>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proofErr w:type="spellEnd"/>
      <w:r w:rsidR="00786018" w:rsidRPr="00FE1954">
        <w:rPr>
          <w:rFonts w:eastAsia="Microsoft YaHei UI"/>
          <w:szCs w:val="20"/>
          <w:lang w:eastAsia="zh-CN"/>
        </w:rPr>
        <w:t xml:space="preserve"> </w:t>
      </w:r>
      <w:r w:rsidRPr="00FE1954">
        <w:rPr>
          <w:rFonts w:eastAsia="Microsoft YaHei UI"/>
          <w:szCs w:val="20"/>
          <w:lang w:eastAsia="zh-CN"/>
        </w:rPr>
        <w:t>≥ 4 is relaxed to</w:t>
      </w:r>
      <w:r w:rsidR="00786018" w:rsidRPr="00FE1954">
        <w:rPr>
          <w:rFonts w:eastAsia="Microsoft YaHei UI"/>
          <w:szCs w:val="20"/>
          <w:lang w:eastAsia="zh-CN"/>
        </w:rPr>
        <w:t xml:space="preserve"> </w:t>
      </w:r>
      <w:proofErr w:type="spellStart"/>
      <w:r w:rsidRPr="00FE1954">
        <w:rPr>
          <w:rFonts w:eastAsia="Microsoft YaHei UI"/>
          <w:i/>
          <w:iCs/>
          <w:szCs w:val="20"/>
          <w:lang w:eastAsia="zh-CN"/>
        </w:rPr>
        <w:t>v</w:t>
      </w:r>
      <w:r w:rsidRPr="00FE1954">
        <w:rPr>
          <w:rFonts w:eastAsia="Microsoft YaHei UI"/>
          <w:i/>
          <w:iCs/>
          <w:szCs w:val="20"/>
          <w:vertAlign w:val="subscript"/>
          <w:lang w:eastAsia="zh-CN"/>
        </w:rPr>
        <w:t>Layers</w:t>
      </w:r>
      <w:r w:rsidRPr="00FE1954">
        <w:rPr>
          <w:rFonts w:eastAsia="Microsoft YaHei UI"/>
          <w:szCs w:val="20"/>
          <w:lang w:eastAsia="zh-CN"/>
        </w:rPr>
        <w:t>·</w:t>
      </w:r>
      <w:r w:rsidRPr="00FE1954">
        <w:rPr>
          <w:rFonts w:eastAsia="Microsoft YaHei UI"/>
          <w:i/>
          <w:iCs/>
          <w:szCs w:val="20"/>
          <w:lang w:eastAsia="zh-CN"/>
        </w:rPr>
        <w:t>Q</w:t>
      </w:r>
      <w:r w:rsidRPr="00FE1954">
        <w:rPr>
          <w:rFonts w:eastAsia="Microsoft YaHei UI"/>
          <w:i/>
          <w:iCs/>
          <w:szCs w:val="20"/>
          <w:vertAlign w:val="subscript"/>
          <w:lang w:eastAsia="zh-CN"/>
        </w:rPr>
        <w:t>m</w:t>
      </w:r>
      <w:r w:rsidRPr="00FE1954">
        <w:rPr>
          <w:rFonts w:eastAsia="Microsoft YaHei UI"/>
          <w:szCs w:val="20"/>
          <w:lang w:eastAsia="zh-CN"/>
        </w:rPr>
        <w:t>·</w:t>
      </w:r>
      <w:r w:rsidRPr="00FE1954">
        <w:rPr>
          <w:rFonts w:eastAsia="Microsoft YaHei UI"/>
          <w:i/>
          <w:iCs/>
          <w:szCs w:val="20"/>
          <w:lang w:eastAsia="zh-CN"/>
        </w:rPr>
        <w:t>f</w:t>
      </w:r>
      <w:proofErr w:type="spellEnd"/>
      <w:r w:rsidR="00786018" w:rsidRPr="00FE1954">
        <w:rPr>
          <w:rFonts w:eastAsia="Microsoft YaHei UI"/>
          <w:szCs w:val="20"/>
          <w:lang w:eastAsia="zh-CN"/>
        </w:rPr>
        <w:t xml:space="preserve"> </w:t>
      </w:r>
      <w:r w:rsidRPr="00FE1954">
        <w:rPr>
          <w:rFonts w:eastAsia="Microsoft YaHei UI"/>
          <w:szCs w:val="20"/>
          <w:lang w:eastAsia="zh-CN"/>
        </w:rPr>
        <w:t>≥</w:t>
      </w:r>
      <w:r w:rsidR="00786018" w:rsidRPr="00FE1954">
        <w:rPr>
          <w:rFonts w:eastAsia="Microsoft YaHei UI"/>
          <w:szCs w:val="20"/>
          <w:lang w:eastAsia="zh-CN"/>
        </w:rPr>
        <w:t xml:space="preserve"> </w:t>
      </w:r>
      <w:r w:rsidRPr="00FE1954">
        <w:rPr>
          <w:rFonts w:eastAsia="Microsoft YaHei UI"/>
          <w:szCs w:val="20"/>
          <w:lang w:eastAsia="zh-CN"/>
        </w:rPr>
        <w:t>Y.</w:t>
      </w:r>
    </w:p>
    <w:p w14:paraId="59D2AA04" w14:textId="77777777" w:rsidR="000440F4" w:rsidRPr="00FE1954" w:rsidRDefault="000440F4" w:rsidP="00FE1954">
      <w:pPr>
        <w:numPr>
          <w:ilvl w:val="1"/>
          <w:numId w:val="25"/>
        </w:numPr>
        <w:spacing w:after="60"/>
        <w:rPr>
          <w:rFonts w:eastAsia="Microsoft YaHei UI"/>
          <w:szCs w:val="20"/>
          <w:lang w:eastAsia="zh-CN"/>
        </w:rPr>
      </w:pPr>
      <w:r w:rsidRPr="00FE1954">
        <w:rPr>
          <w:rFonts w:eastAsia="Microsoft YaHei UI"/>
          <w:szCs w:val="20"/>
          <w:lang w:eastAsia="zh-CN"/>
        </w:rPr>
        <w:t>FFS: the value of Y</w:t>
      </w:r>
    </w:p>
    <w:p w14:paraId="4049888F" w14:textId="57EACA76" w:rsidR="000440F4" w:rsidRPr="00FE1954" w:rsidRDefault="000440F4" w:rsidP="00FE1954">
      <w:pPr>
        <w:numPr>
          <w:ilvl w:val="1"/>
          <w:numId w:val="25"/>
        </w:numPr>
        <w:spacing w:after="60"/>
        <w:rPr>
          <w:rFonts w:eastAsia="Microsoft YaHei UI"/>
          <w:szCs w:val="20"/>
          <w:lang w:eastAsia="zh-CN"/>
        </w:rPr>
      </w:pPr>
      <w:r w:rsidRPr="00FE1954">
        <w:rPr>
          <w:rFonts w:eastAsia="Microsoft YaHei UI"/>
          <w:szCs w:val="20"/>
          <w:lang w:eastAsia="zh-CN"/>
        </w:rPr>
        <w:t>Note: Whether this option is supported will be decided in RAN plenary.</w:t>
      </w:r>
    </w:p>
    <w:p w14:paraId="7A87EF44" w14:textId="7E1D23DA" w:rsidR="000440F4" w:rsidRDefault="000440F4" w:rsidP="004F7695">
      <w:pPr>
        <w:rPr>
          <w:lang w:eastAsia="zh-CN"/>
        </w:rPr>
      </w:pPr>
    </w:p>
    <w:p w14:paraId="0D81A5AD" w14:textId="3011BFEE" w:rsidR="009531B4" w:rsidRDefault="00F01E0B" w:rsidP="0045140D">
      <w:pPr>
        <w:rPr>
          <w:lang w:eastAsia="zh-CN"/>
        </w:rPr>
      </w:pPr>
      <w:r>
        <w:rPr>
          <w:lang w:eastAsia="zh-CN"/>
        </w:rPr>
        <w:t xml:space="preserve">Per RAN decision, </w:t>
      </w:r>
      <w:r w:rsidR="00D31F42">
        <w:rPr>
          <w:lang w:eastAsia="zh-CN"/>
        </w:rPr>
        <w:t xml:space="preserve">standalone </w:t>
      </w:r>
      <w:r>
        <w:rPr>
          <w:lang w:eastAsia="zh-CN"/>
        </w:rPr>
        <w:t xml:space="preserve">PR1 must be decided at this RAN. </w:t>
      </w:r>
      <w:r w:rsidR="00EB4580">
        <w:rPr>
          <w:lang w:eastAsia="zh-CN"/>
        </w:rPr>
        <w:t>Many companies do not want to consider PR1 as a standalone technique for Rel-18 RedCap UEs.</w:t>
      </w:r>
      <w:r w:rsidR="009531B4">
        <w:rPr>
          <w:lang w:eastAsia="zh-CN"/>
        </w:rPr>
        <w:t xml:space="preserve"> The</w:t>
      </w:r>
      <w:r w:rsidR="0045140D">
        <w:rPr>
          <w:lang w:eastAsia="zh-CN"/>
        </w:rPr>
        <w:t xml:space="preserve"> </w:t>
      </w:r>
      <w:r w:rsidR="009531B4">
        <w:rPr>
          <w:lang w:eastAsia="zh-CN"/>
        </w:rPr>
        <w:t xml:space="preserve">lack of consensus on this technique also occurred in </w:t>
      </w:r>
      <w:r w:rsidR="0045140D">
        <w:rPr>
          <w:lang w:eastAsia="zh-CN"/>
        </w:rPr>
        <w:t xml:space="preserve">Rel-17, where RAN1 could not reach any agreement regarding the L2 buffer size for Rel-17 </w:t>
      </w:r>
      <w:proofErr w:type="spellStart"/>
      <w:r w:rsidR="0045140D">
        <w:rPr>
          <w:lang w:eastAsia="zh-CN"/>
        </w:rPr>
        <w:t>RedCap</w:t>
      </w:r>
      <w:proofErr w:type="spellEnd"/>
      <w:r w:rsidR="0045140D">
        <w:rPr>
          <w:lang w:eastAsia="zh-CN"/>
        </w:rPr>
        <w:t xml:space="preserve"> UEs </w:t>
      </w:r>
      <w:r w:rsidR="0045140D">
        <w:rPr>
          <w:lang w:eastAsia="zh-CN"/>
        </w:rPr>
        <w:fldChar w:fldCharType="begin"/>
      </w:r>
      <w:r w:rsidR="0045140D">
        <w:rPr>
          <w:lang w:eastAsia="zh-CN"/>
        </w:rPr>
        <w:instrText xml:space="preserve"> REF _Ref114661828 \r \h </w:instrText>
      </w:r>
      <w:r w:rsidR="0045140D">
        <w:rPr>
          <w:lang w:eastAsia="zh-CN"/>
        </w:rPr>
      </w:r>
      <w:r w:rsidR="0045140D">
        <w:rPr>
          <w:lang w:eastAsia="zh-CN"/>
        </w:rPr>
        <w:fldChar w:fldCharType="separate"/>
      </w:r>
      <w:r w:rsidR="00FC6BE8">
        <w:rPr>
          <w:lang w:eastAsia="zh-CN"/>
        </w:rPr>
        <w:t>[2]</w:t>
      </w:r>
      <w:r w:rsidR="0045140D">
        <w:rPr>
          <w:lang w:eastAsia="zh-CN"/>
        </w:rPr>
        <w:fldChar w:fldCharType="end"/>
      </w:r>
      <w:r w:rsidR="0045140D">
        <w:rPr>
          <w:lang w:eastAsia="zh-CN"/>
        </w:rPr>
        <w:t xml:space="preserve">. </w:t>
      </w:r>
      <w:r w:rsidR="00802E85">
        <w:rPr>
          <w:lang w:eastAsia="zh-CN"/>
        </w:rPr>
        <w:t xml:space="preserve">Most companies </w:t>
      </w:r>
      <w:r w:rsidR="00213E4A">
        <w:rPr>
          <w:lang w:eastAsia="zh-CN"/>
        </w:rPr>
        <w:t>at the time</w:t>
      </w:r>
      <w:r w:rsidR="00802E85">
        <w:rPr>
          <w:lang w:eastAsia="zh-CN"/>
        </w:rPr>
        <w:t xml:space="preserve"> </w:t>
      </w:r>
      <w:r w:rsidR="00213E4A">
        <w:rPr>
          <w:lang w:eastAsia="zh-CN"/>
        </w:rPr>
        <w:t xml:space="preserve">did </w:t>
      </w:r>
      <w:r w:rsidR="00802E85">
        <w:rPr>
          <w:lang w:eastAsia="zh-CN"/>
        </w:rPr>
        <w:t xml:space="preserve">NOT </w:t>
      </w:r>
      <w:r w:rsidR="009531B4">
        <w:rPr>
          <w:lang w:eastAsia="zh-CN"/>
        </w:rPr>
        <w:t>to support standalone PR1 (i.e. relaxing of the factor 4 to another value</w:t>
      </w:r>
      <w:r w:rsidR="00D31F42">
        <w:rPr>
          <w:lang w:eastAsia="zh-CN"/>
        </w:rPr>
        <w:t xml:space="preserve">). </w:t>
      </w:r>
      <w:r w:rsidR="009531B4">
        <w:rPr>
          <w:lang w:eastAsia="zh-CN"/>
        </w:rPr>
        <w:t xml:space="preserve">The main concerns against standalone PR1 can be seen from the Qualcomm round 2 responses </w:t>
      </w:r>
      <w:r w:rsidR="00D31F42">
        <w:rPr>
          <w:lang w:eastAsia="zh-CN"/>
        </w:rPr>
        <w:t xml:space="preserve">in the discussion </w:t>
      </w:r>
      <w:r w:rsidR="009531B4">
        <w:rPr>
          <w:lang w:eastAsia="zh-CN"/>
        </w:rPr>
        <w:t>(</w:t>
      </w:r>
      <w:r w:rsidR="007C37F9">
        <w:rPr>
          <w:lang w:eastAsia="zh-CN"/>
        </w:rPr>
        <w:fldChar w:fldCharType="begin"/>
      </w:r>
      <w:r w:rsidR="007C37F9">
        <w:rPr>
          <w:lang w:eastAsia="zh-CN"/>
        </w:rPr>
        <w:instrText xml:space="preserve"> REF _Ref129090464 \r \h </w:instrText>
      </w:r>
      <w:r w:rsidR="007C37F9">
        <w:rPr>
          <w:lang w:eastAsia="zh-CN"/>
        </w:rPr>
      </w:r>
      <w:r w:rsidR="007C37F9">
        <w:rPr>
          <w:lang w:eastAsia="zh-CN"/>
        </w:rPr>
        <w:fldChar w:fldCharType="separate"/>
      </w:r>
      <w:r w:rsidR="00FC6BE8">
        <w:rPr>
          <w:lang w:eastAsia="zh-CN"/>
        </w:rPr>
        <w:t>[3]</w:t>
      </w:r>
      <w:r w:rsidR="007C37F9">
        <w:rPr>
          <w:lang w:eastAsia="zh-CN"/>
        </w:rPr>
        <w:fldChar w:fldCharType="end"/>
      </w:r>
      <w:r w:rsidR="009531B4">
        <w:rPr>
          <w:lang w:eastAsia="zh-CN"/>
        </w:rPr>
        <w:t>, excerpted for convenience in Appendix 3):</w:t>
      </w:r>
    </w:p>
    <w:p w14:paraId="12530409" w14:textId="158DD395" w:rsidR="009531B4" w:rsidRDefault="009531B4" w:rsidP="009531B4">
      <w:pPr>
        <w:pStyle w:val="ListParagraph"/>
        <w:numPr>
          <w:ilvl w:val="0"/>
          <w:numId w:val="25"/>
        </w:numPr>
        <w:rPr>
          <w:lang w:eastAsia="zh-CN"/>
        </w:rPr>
      </w:pPr>
      <w:r>
        <w:rPr>
          <w:lang w:eastAsia="zh-CN"/>
        </w:rPr>
        <w:t>“</w:t>
      </w:r>
      <w:r w:rsidRPr="009531B4">
        <w:rPr>
          <w:lang w:eastAsia="zh-CN"/>
        </w:rPr>
        <w:t>it is unclear to us how much cost/complexity reduction can be achieved by reducing the product value from 4 to a smaller value</w:t>
      </w:r>
      <w:r>
        <w:rPr>
          <w:lang w:eastAsia="zh-CN"/>
        </w:rPr>
        <w:t>”</w:t>
      </w:r>
    </w:p>
    <w:p w14:paraId="7CFACA06" w14:textId="0FB6D45D" w:rsidR="009531B4" w:rsidRDefault="009531B4" w:rsidP="009D7CAF">
      <w:pPr>
        <w:pStyle w:val="ListParagraph"/>
        <w:numPr>
          <w:ilvl w:val="0"/>
          <w:numId w:val="25"/>
        </w:numPr>
        <w:rPr>
          <w:lang w:eastAsia="zh-CN"/>
        </w:rPr>
      </w:pPr>
      <w:r>
        <w:rPr>
          <w:lang w:eastAsia="zh-CN"/>
        </w:rPr>
        <w:t>“</w:t>
      </w:r>
      <w:r w:rsidRPr="009531B4">
        <w:rPr>
          <w:lang w:eastAsia="zh-CN"/>
        </w:rPr>
        <w:t>we should focus on the essential complexity reduction features to enable a single RedCap UE type, instead of distracting the discussion with a risk of market fragmentation</w:t>
      </w:r>
      <w:r>
        <w:rPr>
          <w:lang w:eastAsia="zh-CN"/>
        </w:rPr>
        <w:t>”</w:t>
      </w:r>
    </w:p>
    <w:p w14:paraId="4D96593B" w14:textId="3CB060B1" w:rsidR="00201B68" w:rsidRDefault="0045140D" w:rsidP="00ED3386">
      <w:pPr>
        <w:rPr>
          <w:lang w:eastAsia="zh-CN"/>
        </w:rPr>
      </w:pPr>
      <w:r>
        <w:rPr>
          <w:lang w:eastAsia="zh-CN"/>
        </w:rPr>
        <w:t xml:space="preserve">Nothing has changed since </w:t>
      </w:r>
      <w:r w:rsidR="00802E85">
        <w:rPr>
          <w:lang w:eastAsia="zh-CN"/>
        </w:rPr>
        <w:t xml:space="preserve">Rel-17 </w:t>
      </w:r>
      <w:r>
        <w:rPr>
          <w:lang w:eastAsia="zh-CN"/>
        </w:rPr>
        <w:t xml:space="preserve">other than providing </w:t>
      </w:r>
      <w:r w:rsidR="00213E4A">
        <w:rPr>
          <w:lang w:eastAsia="zh-CN"/>
        </w:rPr>
        <w:t xml:space="preserve">the </w:t>
      </w:r>
      <w:r>
        <w:rPr>
          <w:lang w:eastAsia="zh-CN"/>
        </w:rPr>
        <w:t xml:space="preserve">quantitative </w:t>
      </w:r>
      <w:r w:rsidR="00D31F42">
        <w:rPr>
          <w:lang w:eastAsia="zh-CN"/>
        </w:rPr>
        <w:t xml:space="preserve">evidence that confirmed that standalone PR1 </w:t>
      </w:r>
      <w:r w:rsidR="007542E0">
        <w:rPr>
          <w:lang w:eastAsia="zh-CN"/>
        </w:rPr>
        <w:t>is</w:t>
      </w:r>
      <w:r w:rsidR="007542E0">
        <w:rPr>
          <w:lang w:eastAsia="zh-CN"/>
        </w:rPr>
        <w:t xml:space="preserve"> </w:t>
      </w:r>
      <w:r w:rsidR="00D31F42">
        <w:rPr>
          <w:lang w:eastAsia="zh-CN"/>
        </w:rPr>
        <w:t xml:space="preserve">not worthwhile (~4% </w:t>
      </w:r>
      <w:r w:rsidR="00213E4A">
        <w:rPr>
          <w:lang w:eastAsia="zh-CN"/>
        </w:rPr>
        <w:t xml:space="preserve">reduction, the smallest of any considered technique (Table 7.5.2-1 of </w:t>
      </w:r>
      <w:r w:rsidR="00FC6BE8">
        <w:rPr>
          <w:lang w:eastAsia="zh-CN"/>
        </w:rPr>
        <w:fldChar w:fldCharType="begin"/>
      </w:r>
      <w:r w:rsidR="00FC6BE8">
        <w:rPr>
          <w:lang w:eastAsia="zh-CN"/>
        </w:rPr>
        <w:instrText xml:space="preserve"> REF _Ref129161703 \r \h </w:instrText>
      </w:r>
      <w:r w:rsidR="00FC6BE8">
        <w:rPr>
          <w:lang w:eastAsia="zh-CN"/>
        </w:rPr>
      </w:r>
      <w:r w:rsidR="00FC6BE8">
        <w:rPr>
          <w:lang w:eastAsia="zh-CN"/>
        </w:rPr>
        <w:fldChar w:fldCharType="separate"/>
      </w:r>
      <w:r w:rsidR="00FC6BE8">
        <w:rPr>
          <w:lang w:eastAsia="zh-CN"/>
        </w:rPr>
        <w:t>[4]</w:t>
      </w:r>
      <w:r w:rsidR="00FC6BE8">
        <w:rPr>
          <w:lang w:eastAsia="zh-CN"/>
        </w:rPr>
        <w:fldChar w:fldCharType="end"/>
      </w:r>
      <w:r w:rsidR="00213E4A">
        <w:rPr>
          <w:lang w:eastAsia="zh-CN"/>
        </w:rPr>
        <w:t>)</w:t>
      </w:r>
      <w:r w:rsidR="00D31F42">
        <w:rPr>
          <w:lang w:eastAsia="zh-CN"/>
        </w:rPr>
        <w:t xml:space="preserve">). The risk of fragmentation is still </w:t>
      </w:r>
      <w:r w:rsidR="00213E4A">
        <w:rPr>
          <w:lang w:eastAsia="zh-CN"/>
        </w:rPr>
        <w:t xml:space="preserve">a </w:t>
      </w:r>
      <w:r w:rsidR="00D31F42">
        <w:rPr>
          <w:lang w:eastAsia="zh-CN"/>
        </w:rPr>
        <w:t xml:space="preserve">very real </w:t>
      </w:r>
      <w:r w:rsidR="00213E4A">
        <w:rPr>
          <w:lang w:eastAsia="zh-CN"/>
        </w:rPr>
        <w:t xml:space="preserve">concern, </w:t>
      </w:r>
      <w:r w:rsidR="00D31F42">
        <w:rPr>
          <w:lang w:eastAsia="zh-CN"/>
        </w:rPr>
        <w:t xml:space="preserve">as standalone PR1 would create a RedCap UE type </w:t>
      </w:r>
      <w:r w:rsidR="00D31F42" w:rsidRPr="009D7CAF">
        <w:rPr>
          <w:u w:val="single"/>
          <w:lang w:eastAsia="zh-CN"/>
        </w:rPr>
        <w:t>in between</w:t>
      </w:r>
      <w:r w:rsidR="00D31F42">
        <w:rPr>
          <w:lang w:eastAsia="zh-CN"/>
        </w:rPr>
        <w:t xml:space="preserve"> Rel-17 RedCap and the (already agreed) Rel-18 RedCap with 5MHz baseband.</w:t>
      </w:r>
      <w:r w:rsidR="00ED3386">
        <w:rPr>
          <w:lang w:eastAsia="zh-CN"/>
        </w:rPr>
        <w:t xml:space="preserve"> Introducing </w:t>
      </w:r>
      <w:r w:rsidR="00A451AB">
        <w:rPr>
          <w:lang w:eastAsia="zh-CN"/>
        </w:rPr>
        <w:t>standalone PR1 is</w:t>
      </w:r>
      <w:r w:rsidR="00E9783E">
        <w:rPr>
          <w:lang w:eastAsia="zh-CN"/>
        </w:rPr>
        <w:t xml:space="preserve"> </w:t>
      </w:r>
      <w:r w:rsidR="00242E64">
        <w:rPr>
          <w:lang w:eastAsia="zh-CN"/>
        </w:rPr>
        <w:t xml:space="preserve">clearly </w:t>
      </w:r>
      <w:r w:rsidR="00E9783E">
        <w:rPr>
          <w:lang w:eastAsia="zh-CN"/>
        </w:rPr>
        <w:t>against the objective of the work item “</w:t>
      </w:r>
      <w:r w:rsidR="00E9783E" w:rsidRPr="00E9783E">
        <w:rPr>
          <w:i/>
          <w:iCs/>
          <w:lang w:eastAsia="zh-CN"/>
        </w:rPr>
        <w:t>Aim to define at most one Rel-18 RedCap UE type for further UE complexity reduction.</w:t>
      </w:r>
      <w:r w:rsidR="00E9783E">
        <w:rPr>
          <w:lang w:eastAsia="zh-CN"/>
        </w:rPr>
        <w:t xml:space="preserve">” </w:t>
      </w:r>
      <w:r w:rsidR="00A451AB">
        <w:rPr>
          <w:lang w:eastAsia="zh-CN"/>
        </w:rPr>
        <w:t xml:space="preserve">Indeed, </w:t>
      </w:r>
      <w:r w:rsidR="002B64E4">
        <w:rPr>
          <w:lang w:eastAsia="zh-CN"/>
        </w:rPr>
        <w:t>a</w:t>
      </w:r>
      <w:r w:rsidR="00C30AB9">
        <w:rPr>
          <w:lang w:eastAsia="zh-CN"/>
        </w:rPr>
        <w:t xml:space="preserve"> goal to “lower the bar” and use standalone PR</w:t>
      </w:r>
      <w:r w:rsidR="00793EAE">
        <w:rPr>
          <w:lang w:eastAsia="zh-CN"/>
        </w:rPr>
        <w:t>1</w:t>
      </w:r>
      <w:r w:rsidR="00C30AB9">
        <w:rPr>
          <w:lang w:eastAsia="zh-CN"/>
        </w:rPr>
        <w:t xml:space="preserve"> to </w:t>
      </w:r>
      <w:r w:rsidR="00A451AB">
        <w:rPr>
          <w:lang w:eastAsia="zh-CN"/>
        </w:rPr>
        <w:t xml:space="preserve">claim “early </w:t>
      </w:r>
      <w:r w:rsidR="007542E0">
        <w:rPr>
          <w:lang w:eastAsia="zh-CN"/>
        </w:rPr>
        <w:t>implementation</w:t>
      </w:r>
      <w:r w:rsidR="00A451AB">
        <w:rPr>
          <w:lang w:eastAsia="zh-CN"/>
        </w:rPr>
        <w:t xml:space="preserve">” of Rel-18 </w:t>
      </w:r>
      <w:proofErr w:type="spellStart"/>
      <w:r w:rsidR="00A451AB">
        <w:rPr>
          <w:lang w:eastAsia="zh-CN"/>
        </w:rPr>
        <w:t>RedCap</w:t>
      </w:r>
      <w:proofErr w:type="spellEnd"/>
      <w:r w:rsidR="0015246D">
        <w:rPr>
          <w:lang w:eastAsia="zh-CN"/>
        </w:rPr>
        <w:t xml:space="preserve"> </w:t>
      </w:r>
      <w:r w:rsidR="00C30AB9">
        <w:rPr>
          <w:lang w:eastAsia="zh-CN"/>
        </w:rPr>
        <w:t>is</w:t>
      </w:r>
      <w:r w:rsidR="00793EAE">
        <w:rPr>
          <w:lang w:eastAsia="zh-CN"/>
        </w:rPr>
        <w:t>, effectively,</w:t>
      </w:r>
      <w:r w:rsidR="00C30AB9">
        <w:rPr>
          <w:lang w:eastAsia="zh-CN"/>
        </w:rPr>
        <w:t xml:space="preserve"> the same as </w:t>
      </w:r>
      <w:r w:rsidR="002B64E4">
        <w:rPr>
          <w:lang w:eastAsia="zh-CN"/>
        </w:rPr>
        <w:t>a</w:t>
      </w:r>
      <w:r w:rsidR="00C30AB9">
        <w:rPr>
          <w:lang w:eastAsia="zh-CN"/>
        </w:rPr>
        <w:t xml:space="preserve"> goal to fr</w:t>
      </w:r>
      <w:r w:rsidR="0015246D">
        <w:rPr>
          <w:lang w:eastAsia="zh-CN"/>
        </w:rPr>
        <w:t>agment the market</w:t>
      </w:r>
      <w:r w:rsidR="00843D1A">
        <w:rPr>
          <w:lang w:eastAsia="zh-CN"/>
        </w:rPr>
        <w:t xml:space="preserve"> and marginalize </w:t>
      </w:r>
      <w:r w:rsidR="00D76D0A">
        <w:rPr>
          <w:lang w:eastAsia="zh-CN"/>
        </w:rPr>
        <w:t xml:space="preserve">the </w:t>
      </w:r>
      <w:r w:rsidR="0015246D">
        <w:rPr>
          <w:lang w:eastAsia="zh-CN"/>
        </w:rPr>
        <w:t>“full”</w:t>
      </w:r>
      <w:r w:rsidR="00A451AB">
        <w:rPr>
          <w:lang w:eastAsia="zh-CN"/>
        </w:rPr>
        <w:t xml:space="preserve"> Rel-18 </w:t>
      </w:r>
      <w:proofErr w:type="spellStart"/>
      <w:r w:rsidR="00A451AB">
        <w:rPr>
          <w:lang w:eastAsia="zh-CN"/>
        </w:rPr>
        <w:t>RedCap</w:t>
      </w:r>
      <w:proofErr w:type="spellEnd"/>
      <w:r w:rsidR="00A451AB">
        <w:rPr>
          <w:lang w:eastAsia="zh-CN"/>
        </w:rPr>
        <w:t xml:space="preserve"> implementation</w:t>
      </w:r>
      <w:r w:rsidR="0015246D">
        <w:rPr>
          <w:lang w:eastAsia="zh-CN"/>
        </w:rPr>
        <w:t>s</w:t>
      </w:r>
      <w:r w:rsidR="00A451AB">
        <w:rPr>
          <w:lang w:eastAsia="zh-CN"/>
        </w:rPr>
        <w:t>.</w:t>
      </w:r>
    </w:p>
    <w:p w14:paraId="51CB0E85" w14:textId="6EF8A6D3" w:rsidR="00836AAA" w:rsidRDefault="00836AAA" w:rsidP="004F7695">
      <w:pPr>
        <w:rPr>
          <w:b/>
          <w:bCs/>
          <w:i/>
          <w:iCs/>
          <w:lang w:eastAsia="zh-CN"/>
        </w:rPr>
      </w:pPr>
      <w:r w:rsidRPr="00836AAA">
        <w:rPr>
          <w:b/>
          <w:bCs/>
          <w:i/>
          <w:iCs/>
          <w:lang w:eastAsia="zh-CN"/>
        </w:rPr>
        <w:t>Proposal 1: Do not support PR1 as</w:t>
      </w:r>
      <w:r w:rsidR="00C84EA8">
        <w:rPr>
          <w:b/>
          <w:bCs/>
          <w:i/>
          <w:iCs/>
          <w:lang w:eastAsia="zh-CN"/>
        </w:rPr>
        <w:t xml:space="preserve"> a</w:t>
      </w:r>
      <w:r w:rsidRPr="00836AAA">
        <w:rPr>
          <w:b/>
          <w:bCs/>
          <w:i/>
          <w:iCs/>
          <w:lang w:eastAsia="zh-CN"/>
        </w:rPr>
        <w:t xml:space="preserve"> standalone technique.</w:t>
      </w:r>
    </w:p>
    <w:p w14:paraId="70DCFCA8" w14:textId="77777777" w:rsidR="00F01E0B" w:rsidRPr="00C20744" w:rsidRDefault="00F01E0B" w:rsidP="004F7695">
      <w:pPr>
        <w:rPr>
          <w:lang w:eastAsia="zh-CN"/>
        </w:rPr>
      </w:pPr>
    </w:p>
    <w:p w14:paraId="03504677" w14:textId="57A28AF3" w:rsidR="002D7610" w:rsidRDefault="002D7610" w:rsidP="002D7610">
      <w:pPr>
        <w:pStyle w:val="Heading2"/>
        <w:rPr>
          <w:lang w:eastAsia="zh-CN"/>
        </w:rPr>
      </w:pPr>
      <w:r>
        <w:rPr>
          <w:lang w:eastAsia="zh-CN"/>
        </w:rPr>
        <w:t>Early Indication</w:t>
      </w:r>
    </w:p>
    <w:p w14:paraId="27A21CB0" w14:textId="2922351B" w:rsidR="007D7ACB" w:rsidRDefault="00D30D11" w:rsidP="004F7695">
      <w:pPr>
        <w:rPr>
          <w:lang w:eastAsia="zh-CN"/>
        </w:rPr>
      </w:pPr>
      <w:r>
        <w:rPr>
          <w:lang w:eastAsia="zh-CN"/>
        </w:rPr>
        <w:t xml:space="preserve">In RAN#98, an objective </w:t>
      </w:r>
      <w:r w:rsidR="007023F7">
        <w:rPr>
          <w:lang w:eastAsia="zh-CN"/>
        </w:rPr>
        <w:t>was included to “</w:t>
      </w:r>
      <w:r w:rsidR="007023F7" w:rsidRPr="007023F7">
        <w:rPr>
          <w:lang w:eastAsia="zh-CN"/>
        </w:rPr>
        <w:t>Support additional separate early indication(s) [RAN1, RAN2]</w:t>
      </w:r>
      <w:r w:rsidR="007023F7">
        <w:rPr>
          <w:lang w:eastAsia="zh-CN"/>
        </w:rPr>
        <w:t xml:space="preserve">”. </w:t>
      </w:r>
      <w:r>
        <w:rPr>
          <w:lang w:eastAsia="zh-CN"/>
        </w:rPr>
        <w:t xml:space="preserve">There are two types of EI: Msg1 and Msg3. RAN2 made an agreement to support Rel-18 Msg3 EI. The remaining issue is </w:t>
      </w:r>
      <w:r>
        <w:rPr>
          <w:lang w:eastAsia="zh-CN"/>
        </w:rPr>
        <w:lastRenderedPageBreak/>
        <w:t>Rel-18 Msg1 EI.</w:t>
      </w:r>
      <w:r w:rsidR="00466105">
        <w:rPr>
          <w:lang w:eastAsia="zh-CN"/>
        </w:rPr>
        <w:t xml:space="preserve"> </w:t>
      </w:r>
      <w:r w:rsidR="007D7ACB">
        <w:rPr>
          <w:lang w:eastAsia="zh-CN"/>
        </w:rPr>
        <w:t>RAN1 seem</w:t>
      </w:r>
      <w:r w:rsidR="00355566">
        <w:rPr>
          <w:lang w:eastAsia="zh-CN"/>
        </w:rPr>
        <w:t>s</w:t>
      </w:r>
      <w:r w:rsidR="007D7ACB">
        <w:rPr>
          <w:lang w:eastAsia="zh-CN"/>
        </w:rPr>
        <w:t xml:space="preserve"> a bit stuck on this discussion, which RAN2 is awaiting. We are okay to continue discussion in RAN1 for another quarter, but in case RAN will look to resolve the issue </w:t>
      </w:r>
      <w:r w:rsidR="00355566">
        <w:rPr>
          <w:lang w:eastAsia="zh-CN"/>
        </w:rPr>
        <w:t xml:space="preserve">whether or not to support Msg1 EI </w:t>
      </w:r>
      <w:r w:rsidR="007D7ACB">
        <w:rPr>
          <w:lang w:eastAsia="zh-CN"/>
        </w:rPr>
        <w:t xml:space="preserve">we provide the observations and proposal, below. </w:t>
      </w:r>
    </w:p>
    <w:p w14:paraId="2DF5BB87" w14:textId="651311E3" w:rsidR="00D30D11" w:rsidRDefault="00466105" w:rsidP="004F7695">
      <w:pPr>
        <w:rPr>
          <w:lang w:eastAsia="zh-CN"/>
        </w:rPr>
      </w:pPr>
      <w:r>
        <w:rPr>
          <w:lang w:eastAsia="zh-CN"/>
        </w:rPr>
        <w:t>There are two main arguments as to why a network should not be prohibited from implementing a separate Msg 1 early indication for Rel-18 RedCap UEs.</w:t>
      </w:r>
    </w:p>
    <w:p w14:paraId="72569037" w14:textId="631CE2BA" w:rsidR="00466105" w:rsidRDefault="00466105" w:rsidP="00466105">
      <w:pPr>
        <w:pStyle w:val="ListParagraph"/>
        <w:numPr>
          <w:ilvl w:val="0"/>
          <w:numId w:val="38"/>
        </w:numPr>
        <w:rPr>
          <w:lang w:eastAsia="zh-CN"/>
        </w:rPr>
      </w:pPr>
      <w:r>
        <w:rPr>
          <w:lang w:eastAsia="zh-CN"/>
        </w:rPr>
        <w:t xml:space="preserve">Rel-18 RedCap UEs need additional time to process </w:t>
      </w:r>
      <w:proofErr w:type="spellStart"/>
      <w:r>
        <w:rPr>
          <w:lang w:eastAsia="zh-CN"/>
        </w:rPr>
        <w:t>Msg</w:t>
      </w:r>
      <w:proofErr w:type="spellEnd"/>
      <w:r>
        <w:rPr>
          <w:lang w:eastAsia="zh-CN"/>
        </w:rPr>
        <w:t xml:space="preserve"> 2 compared to Rel-17 RedCap UEs</w:t>
      </w:r>
    </w:p>
    <w:p w14:paraId="4FB88D0E" w14:textId="6708F767" w:rsidR="00466105" w:rsidRDefault="00466105" w:rsidP="009D7CAF">
      <w:pPr>
        <w:pStyle w:val="ListParagraph"/>
        <w:numPr>
          <w:ilvl w:val="0"/>
          <w:numId w:val="38"/>
        </w:numPr>
        <w:rPr>
          <w:lang w:eastAsia="zh-CN"/>
        </w:rPr>
      </w:pPr>
      <w:r>
        <w:rPr>
          <w:lang w:eastAsia="zh-CN"/>
        </w:rPr>
        <w:t xml:space="preserve">Rel-18 may need </w:t>
      </w:r>
      <w:proofErr w:type="spellStart"/>
      <w:r>
        <w:rPr>
          <w:lang w:eastAsia="zh-CN"/>
        </w:rPr>
        <w:t>Msg</w:t>
      </w:r>
      <w:proofErr w:type="spellEnd"/>
      <w:r>
        <w:rPr>
          <w:lang w:eastAsia="zh-CN"/>
        </w:rPr>
        <w:t xml:space="preserve"> 1 EI when Rel-17 does not need </w:t>
      </w:r>
      <w:proofErr w:type="spellStart"/>
      <w:r>
        <w:rPr>
          <w:lang w:eastAsia="zh-CN"/>
        </w:rPr>
        <w:t>Msg</w:t>
      </w:r>
      <w:proofErr w:type="spellEnd"/>
      <w:r>
        <w:rPr>
          <w:lang w:eastAsia="zh-CN"/>
        </w:rPr>
        <w:t xml:space="preserve"> 1 EI (e.g., 20MHz deployment)</w:t>
      </w:r>
    </w:p>
    <w:p w14:paraId="6660C341" w14:textId="79D4231E" w:rsidR="00C20744" w:rsidRDefault="00A94315" w:rsidP="004F7695">
      <w:pPr>
        <w:rPr>
          <w:lang w:eastAsia="zh-CN"/>
        </w:rPr>
      </w:pPr>
      <w:r>
        <w:rPr>
          <w:lang w:eastAsia="zh-CN"/>
        </w:rPr>
        <w:t>On (1), the</w:t>
      </w:r>
      <w:r w:rsidR="00D77183">
        <w:rPr>
          <w:lang w:eastAsia="zh-CN"/>
        </w:rPr>
        <w:t xml:space="preserve"> </w:t>
      </w:r>
      <w:r>
        <w:rPr>
          <w:lang w:eastAsia="zh-CN"/>
        </w:rPr>
        <w:t xml:space="preserve">~5 MHz baseband restriction for </w:t>
      </w:r>
      <w:r w:rsidR="00D77183">
        <w:rPr>
          <w:lang w:eastAsia="zh-CN"/>
        </w:rPr>
        <w:t>Rel-18 RedCap UE</w:t>
      </w:r>
      <w:r>
        <w:rPr>
          <w:lang w:eastAsia="zh-CN"/>
        </w:rPr>
        <w:t>s</w:t>
      </w:r>
      <w:r w:rsidR="00D77183">
        <w:rPr>
          <w:lang w:eastAsia="zh-CN"/>
        </w:rPr>
        <w:t xml:space="preserve"> </w:t>
      </w:r>
      <w:r w:rsidR="00836AAA">
        <w:rPr>
          <w:lang w:eastAsia="zh-CN"/>
        </w:rPr>
        <w:t xml:space="preserve">can affect initial </w:t>
      </w:r>
      <w:r w:rsidR="00201B68">
        <w:rPr>
          <w:lang w:eastAsia="zh-CN"/>
        </w:rPr>
        <w:t>a</w:t>
      </w:r>
      <w:r w:rsidR="00836AAA">
        <w:rPr>
          <w:lang w:eastAsia="zh-CN"/>
        </w:rPr>
        <w:t xml:space="preserve">ccess by limiting </w:t>
      </w:r>
      <w:r w:rsidR="00C92143">
        <w:rPr>
          <w:lang w:eastAsia="zh-CN"/>
        </w:rPr>
        <w:t xml:space="preserve">the processing time for Msg2, </w:t>
      </w:r>
      <w:r w:rsidR="00836AAA">
        <w:rPr>
          <w:lang w:eastAsia="zh-CN"/>
        </w:rPr>
        <w:t xml:space="preserve">the size </w:t>
      </w:r>
      <w:r w:rsidR="00C92143">
        <w:rPr>
          <w:lang w:eastAsia="zh-CN"/>
        </w:rPr>
        <w:t xml:space="preserve">of </w:t>
      </w:r>
      <w:r w:rsidR="00836AAA">
        <w:rPr>
          <w:lang w:eastAsia="zh-CN"/>
        </w:rPr>
        <w:t xml:space="preserve">Msg3, and </w:t>
      </w:r>
      <w:r w:rsidR="00C92143">
        <w:rPr>
          <w:lang w:eastAsia="zh-CN"/>
        </w:rPr>
        <w:t xml:space="preserve">the sizes of </w:t>
      </w:r>
      <w:r w:rsidR="00836AAA">
        <w:rPr>
          <w:lang w:eastAsia="zh-CN"/>
        </w:rPr>
        <w:t>subsequent unicast PDSCH / PUSCH.</w:t>
      </w:r>
      <w:r>
        <w:rPr>
          <w:lang w:eastAsia="zh-CN"/>
        </w:rPr>
        <w:t xml:space="preserve"> </w:t>
      </w:r>
      <w:r w:rsidR="00C92143">
        <w:rPr>
          <w:lang w:eastAsia="zh-CN"/>
        </w:rPr>
        <w:t xml:space="preserve">In RAN1#112, an agreement </w:t>
      </w:r>
      <w:r w:rsidR="00D30D11">
        <w:rPr>
          <w:lang w:eastAsia="zh-CN"/>
        </w:rPr>
        <w:t>was reached about the</w:t>
      </w:r>
      <w:r w:rsidR="00C92143">
        <w:rPr>
          <w:lang w:eastAsia="zh-CN"/>
        </w:rPr>
        <w:t xml:space="preserve"> dependency of the size of Msg2 and the processing time for scheduling Msg3</w:t>
      </w:r>
      <w:r w:rsidR="00C20744">
        <w:rPr>
          <w:lang w:eastAsia="zh-CN"/>
        </w:rPr>
        <w:t xml:space="preserve"> (Appendix </w:t>
      </w:r>
      <w:r w:rsidR="00577F96">
        <w:rPr>
          <w:lang w:eastAsia="zh-CN"/>
        </w:rPr>
        <w:t>4</w:t>
      </w:r>
      <w:r w:rsidR="00C20744">
        <w:rPr>
          <w:lang w:eastAsia="zh-CN"/>
        </w:rPr>
        <w:t>)</w:t>
      </w:r>
      <w:r w:rsidR="00C92143">
        <w:rPr>
          <w:lang w:eastAsia="zh-CN"/>
        </w:rPr>
        <w:t xml:space="preserve">. When the size of Msg2 is larger than ~5 MHz, </w:t>
      </w:r>
      <w:r>
        <w:rPr>
          <w:lang w:eastAsia="zh-CN"/>
        </w:rPr>
        <w:t>there is an</w:t>
      </w:r>
      <w:r w:rsidR="00C92143">
        <w:rPr>
          <w:lang w:eastAsia="zh-CN"/>
        </w:rPr>
        <w:t xml:space="preserve"> </w:t>
      </w:r>
      <w:r w:rsidR="00C92143" w:rsidRPr="009D7CAF">
        <w:rPr>
          <w:u w:val="single"/>
          <w:lang w:eastAsia="zh-CN"/>
        </w:rPr>
        <w:t>additional delay for the processing of Msg2</w:t>
      </w:r>
      <w:r w:rsidR="00C92143">
        <w:rPr>
          <w:lang w:eastAsia="zh-CN"/>
        </w:rPr>
        <w:t xml:space="preserve">, and the </w:t>
      </w:r>
      <w:r w:rsidR="00C20744">
        <w:rPr>
          <w:lang w:eastAsia="zh-CN"/>
        </w:rPr>
        <w:t xml:space="preserve">delay impacts the scheduling of Msg3. </w:t>
      </w:r>
      <w:r>
        <w:rPr>
          <w:lang w:eastAsia="zh-CN"/>
        </w:rPr>
        <w:t>Without Rel-18 separate EI in Msg1,</w:t>
      </w:r>
      <w:r w:rsidR="00D30D11">
        <w:rPr>
          <w:lang w:eastAsia="zh-CN"/>
        </w:rPr>
        <w:t xml:space="preserve"> the network is unaware of the </w:t>
      </w:r>
      <w:r w:rsidR="0053416F">
        <w:rPr>
          <w:lang w:eastAsia="zh-CN"/>
        </w:rPr>
        <w:t>presence of Rel-18 RedCap UEs</w:t>
      </w:r>
      <w:r w:rsidR="00577F96">
        <w:rPr>
          <w:lang w:eastAsia="zh-CN"/>
        </w:rPr>
        <w:t>, and</w:t>
      </w:r>
      <w:r w:rsidR="00C20744">
        <w:rPr>
          <w:lang w:eastAsia="zh-CN"/>
        </w:rPr>
        <w:t xml:space="preserve"> </w:t>
      </w:r>
      <w:r w:rsidR="0053416F">
        <w:rPr>
          <w:lang w:eastAsia="zh-CN"/>
        </w:rPr>
        <w:t>the</w:t>
      </w:r>
      <w:r w:rsidR="00C20744">
        <w:rPr>
          <w:lang w:eastAsia="zh-CN"/>
        </w:rPr>
        <w:t xml:space="preserve"> network may have to decode blind decode Msg3 in multiple slots</w:t>
      </w:r>
      <w:r w:rsidR="00FA77F3">
        <w:rPr>
          <w:lang w:eastAsia="zh-CN"/>
        </w:rPr>
        <w:t>,</w:t>
      </w:r>
      <w:r w:rsidR="00C20744">
        <w:rPr>
          <w:lang w:eastAsia="zh-CN"/>
        </w:rPr>
        <w:t xml:space="preserve"> which is a waste of network resources and processing.</w:t>
      </w:r>
      <w:r>
        <w:rPr>
          <w:lang w:eastAsia="zh-CN"/>
        </w:rPr>
        <w:t xml:space="preserve"> With TBS scaling Msg2 exceeds 5MHz </w:t>
      </w:r>
      <w:r w:rsidR="00887E0B">
        <w:rPr>
          <w:lang w:eastAsia="zh-CN"/>
        </w:rPr>
        <w:t>any time more than a single UE needs a RAR</w:t>
      </w:r>
      <w:r w:rsidR="00887E0B">
        <w:rPr>
          <w:rStyle w:val="FootnoteReference"/>
          <w:lang w:eastAsia="zh-CN"/>
        </w:rPr>
        <w:footnoteReference w:id="1"/>
      </w:r>
      <w:r w:rsidR="00887E0B">
        <w:rPr>
          <w:lang w:eastAsia="zh-CN"/>
        </w:rPr>
        <w:t>, so this is not a corner case.</w:t>
      </w:r>
      <w:r w:rsidR="00E2646B">
        <w:rPr>
          <w:lang w:eastAsia="zh-CN"/>
        </w:rPr>
        <w:t xml:space="preserve"> At the UE side, however, there is no difference in implementation of the Msg1 EI – Msg1 EI is anyway already implemented in the UE and it does not care who else is sharing the preambles/occasions.</w:t>
      </w:r>
    </w:p>
    <w:p w14:paraId="63BA6481" w14:textId="525932D5" w:rsidR="00581813" w:rsidRPr="00DC295A" w:rsidRDefault="00581813" w:rsidP="00581813">
      <w:pPr>
        <w:rPr>
          <w:b/>
          <w:bCs/>
          <w:i/>
          <w:iCs/>
        </w:rPr>
      </w:pPr>
      <w:r>
        <w:rPr>
          <w:b/>
          <w:bCs/>
          <w:i/>
          <w:iCs/>
        </w:rPr>
        <w:t>Observation 1. There is network impact to accommodate the additional delay for processing Rel-18 RedCap Msg2.</w:t>
      </w:r>
    </w:p>
    <w:p w14:paraId="71689A14" w14:textId="3D5AA668" w:rsidR="00E2646B" w:rsidRDefault="00E2646B" w:rsidP="004F7695">
      <w:pPr>
        <w:rPr>
          <w:b/>
          <w:bCs/>
          <w:i/>
          <w:iCs/>
        </w:rPr>
      </w:pPr>
      <w:r>
        <w:rPr>
          <w:b/>
          <w:bCs/>
          <w:i/>
          <w:iCs/>
        </w:rPr>
        <w:t xml:space="preserve">Observation </w:t>
      </w:r>
      <w:r w:rsidR="00581813">
        <w:rPr>
          <w:b/>
          <w:bCs/>
          <w:i/>
          <w:iCs/>
        </w:rPr>
        <w:t>2</w:t>
      </w:r>
      <w:r>
        <w:rPr>
          <w:b/>
          <w:bCs/>
          <w:i/>
          <w:iCs/>
        </w:rPr>
        <w:t xml:space="preserve">. There is no impact to the UE for supporting </w:t>
      </w:r>
      <w:r w:rsidR="00581813">
        <w:rPr>
          <w:b/>
          <w:bCs/>
          <w:i/>
          <w:iCs/>
        </w:rPr>
        <w:t xml:space="preserve">a </w:t>
      </w:r>
      <w:r>
        <w:rPr>
          <w:b/>
          <w:bCs/>
          <w:i/>
          <w:iCs/>
        </w:rPr>
        <w:t>separate Msg1 EI.</w:t>
      </w:r>
    </w:p>
    <w:p w14:paraId="140D0161" w14:textId="4DEBA948" w:rsidR="00163677" w:rsidRDefault="00887E0B" w:rsidP="00887E0B">
      <w:pPr>
        <w:rPr>
          <w:lang w:eastAsia="zh-CN"/>
        </w:rPr>
      </w:pPr>
      <w:r>
        <w:rPr>
          <w:lang w:eastAsia="zh-CN"/>
        </w:rPr>
        <w:t>On (2), there is a</w:t>
      </w:r>
      <w:r w:rsidR="00954855">
        <w:rPr>
          <w:lang w:eastAsia="zh-CN"/>
        </w:rPr>
        <w:t xml:space="preserve"> </w:t>
      </w:r>
      <w:r w:rsidR="00D30D11">
        <w:t xml:space="preserve">20MHz deployment </w:t>
      </w:r>
      <w:r w:rsidR="00954855">
        <w:rPr>
          <w:lang w:eastAsia="zh-CN"/>
        </w:rPr>
        <w:t xml:space="preserve">scenario where a Rel-18 RedCap UE would need a </w:t>
      </w:r>
      <w:r w:rsidR="00D30D11">
        <w:rPr>
          <w:lang w:eastAsia="zh-CN"/>
        </w:rPr>
        <w:t xml:space="preserve">Rel-18 Msg1 EI but a Rel-17 </w:t>
      </w:r>
      <w:proofErr w:type="spellStart"/>
      <w:r w:rsidR="00D30D11">
        <w:rPr>
          <w:lang w:eastAsia="zh-CN"/>
        </w:rPr>
        <w:t>RedCap</w:t>
      </w:r>
      <w:proofErr w:type="spellEnd"/>
      <w:r w:rsidR="00D30D11">
        <w:rPr>
          <w:lang w:eastAsia="zh-CN"/>
        </w:rPr>
        <w:t xml:space="preserve"> UE does not</w:t>
      </w:r>
      <w:r w:rsidR="002253AA">
        <w:rPr>
          <w:lang w:eastAsia="zh-CN"/>
        </w:rPr>
        <w:t xml:space="preserve"> need</w:t>
      </w:r>
      <w:r w:rsidR="00D30D11">
        <w:rPr>
          <w:lang w:eastAsia="zh-CN"/>
        </w:rPr>
        <w:t xml:space="preserve"> a Rel-17 Msg1 EI </w:t>
      </w:r>
      <w:r>
        <w:rPr>
          <w:lang w:eastAsia="zh-CN"/>
        </w:rPr>
        <w:t xml:space="preserve">(as discussed </w:t>
      </w:r>
      <w:r w:rsidR="00D30D11">
        <w:rPr>
          <w:lang w:eastAsia="zh-CN"/>
        </w:rPr>
        <w:t xml:space="preserve">in our </w:t>
      </w:r>
      <w:r w:rsidR="004A08D4">
        <w:rPr>
          <w:lang w:eastAsia="zh-CN"/>
        </w:rPr>
        <w:t>contribution</w:t>
      </w:r>
      <w:r w:rsidR="00FC6BE8">
        <w:rPr>
          <w:lang w:eastAsia="zh-CN"/>
        </w:rPr>
        <w:t xml:space="preserve"> </w:t>
      </w:r>
      <w:r w:rsidR="00FC6BE8">
        <w:rPr>
          <w:lang w:eastAsia="zh-CN"/>
        </w:rPr>
        <w:fldChar w:fldCharType="begin"/>
      </w:r>
      <w:r w:rsidR="00FC6BE8">
        <w:rPr>
          <w:lang w:eastAsia="zh-CN"/>
        </w:rPr>
        <w:instrText xml:space="preserve"> REF _Ref129161839 \r \h </w:instrText>
      </w:r>
      <w:r w:rsidR="00FC6BE8">
        <w:rPr>
          <w:lang w:eastAsia="zh-CN"/>
        </w:rPr>
      </w:r>
      <w:r w:rsidR="00FC6BE8">
        <w:rPr>
          <w:lang w:eastAsia="zh-CN"/>
        </w:rPr>
        <w:fldChar w:fldCharType="separate"/>
      </w:r>
      <w:r w:rsidR="00FC6BE8">
        <w:rPr>
          <w:lang w:eastAsia="zh-CN"/>
        </w:rPr>
        <w:t>[5]</w:t>
      </w:r>
      <w:r w:rsidR="00FC6BE8">
        <w:rPr>
          <w:lang w:eastAsia="zh-CN"/>
        </w:rPr>
        <w:fldChar w:fldCharType="end"/>
      </w:r>
      <w:r>
        <w:rPr>
          <w:lang w:eastAsia="zh-CN"/>
        </w:rPr>
        <w:t>)</w:t>
      </w:r>
      <w:r w:rsidR="00D30D11">
        <w:rPr>
          <w:lang w:eastAsia="zh-CN"/>
        </w:rPr>
        <w:t xml:space="preserve">. </w:t>
      </w:r>
      <w:r>
        <w:rPr>
          <w:lang w:eastAsia="zh-CN"/>
        </w:rPr>
        <w:t>A</w:t>
      </w:r>
      <w:r w:rsidR="00D30D11">
        <w:rPr>
          <w:lang w:eastAsia="zh-CN"/>
        </w:rPr>
        <w:t xml:space="preserve"> </w:t>
      </w:r>
      <w:r>
        <w:rPr>
          <w:lang w:eastAsia="zh-CN"/>
        </w:rPr>
        <w:t>feature lead proposal was discussed</w:t>
      </w:r>
      <w:r w:rsidR="00D30D11">
        <w:rPr>
          <w:lang w:eastAsia="zh-CN"/>
        </w:rPr>
        <w:t xml:space="preserve"> in RAN1#112 </w:t>
      </w:r>
      <w:r w:rsidR="00577F96">
        <w:rPr>
          <w:lang w:eastAsia="zh-CN"/>
        </w:rPr>
        <w:fldChar w:fldCharType="begin"/>
      </w:r>
      <w:r w:rsidR="00577F96">
        <w:rPr>
          <w:lang w:eastAsia="zh-CN"/>
        </w:rPr>
        <w:instrText xml:space="preserve"> REF _Ref129161288 \r \h </w:instrText>
      </w:r>
      <w:r w:rsidR="00577F96">
        <w:rPr>
          <w:lang w:eastAsia="zh-CN"/>
        </w:rPr>
      </w:r>
      <w:r w:rsidR="00577F96">
        <w:rPr>
          <w:lang w:eastAsia="zh-CN"/>
        </w:rPr>
        <w:fldChar w:fldCharType="separate"/>
      </w:r>
      <w:r w:rsidR="00FC6BE8">
        <w:rPr>
          <w:lang w:eastAsia="zh-CN"/>
        </w:rPr>
        <w:t>[6]</w:t>
      </w:r>
      <w:r w:rsidR="00577F96">
        <w:rPr>
          <w:lang w:eastAsia="zh-CN"/>
        </w:rPr>
        <w:fldChar w:fldCharType="end"/>
      </w:r>
      <w:r>
        <w:rPr>
          <w:lang w:eastAsia="zh-CN"/>
        </w:rPr>
        <w:t xml:space="preserve"> </w:t>
      </w:r>
      <w:r w:rsidR="00D30D11">
        <w:rPr>
          <w:lang w:eastAsia="zh-CN"/>
        </w:rPr>
        <w:t xml:space="preserve">where companies </w:t>
      </w:r>
      <w:r>
        <w:rPr>
          <w:lang w:eastAsia="zh-CN"/>
        </w:rPr>
        <w:t xml:space="preserve">were OK </w:t>
      </w:r>
      <w:r w:rsidR="00D30D11">
        <w:rPr>
          <w:lang w:eastAsia="zh-CN"/>
        </w:rPr>
        <w:t xml:space="preserve">with the scenario and </w:t>
      </w:r>
      <w:r>
        <w:rPr>
          <w:lang w:eastAsia="zh-CN"/>
        </w:rPr>
        <w:t>need for a</w:t>
      </w:r>
      <w:r w:rsidR="00D30D11">
        <w:rPr>
          <w:lang w:eastAsia="zh-CN"/>
        </w:rPr>
        <w:t xml:space="preserve"> Msg1 EI</w:t>
      </w:r>
      <w:r>
        <w:rPr>
          <w:lang w:eastAsia="zh-CN"/>
        </w:rPr>
        <w:t xml:space="preserve"> only for the Rel-18 RedCap UEs</w:t>
      </w:r>
      <w:r w:rsidR="005B1B9B">
        <w:rPr>
          <w:lang w:eastAsia="zh-CN"/>
        </w:rPr>
        <w:t>.</w:t>
      </w:r>
      <w:r>
        <w:rPr>
          <w:lang w:eastAsia="zh-CN"/>
        </w:rPr>
        <w:t xml:space="preserve"> However</w:t>
      </w:r>
      <w:r w:rsidR="00577F96">
        <w:rPr>
          <w:lang w:eastAsia="zh-CN"/>
        </w:rPr>
        <w:t>,</w:t>
      </w:r>
      <w:r>
        <w:rPr>
          <w:lang w:eastAsia="zh-CN"/>
        </w:rPr>
        <w:t xml:space="preserve"> the proposal could not be agreed because some companies wanted the separate Rel-18 Msg1 EI to be used ONLY when the Rel-17 Msg 1 EI was not being used, in order to limit possible Msg1 preamble fragmentation.</w:t>
      </w:r>
    </w:p>
    <w:p w14:paraId="66B2C6EB" w14:textId="29754A6D" w:rsidR="00581813" w:rsidRDefault="00581813" w:rsidP="00581813">
      <w:pPr>
        <w:rPr>
          <w:b/>
          <w:bCs/>
          <w:i/>
          <w:iCs/>
        </w:rPr>
      </w:pPr>
      <w:r>
        <w:rPr>
          <w:b/>
          <w:bCs/>
          <w:i/>
          <w:iCs/>
        </w:rPr>
        <w:t>Observation 3. A Rel-18 Msg1 EI is required (at least) in the case where Rel-17 does not use Msg1 EI.</w:t>
      </w:r>
    </w:p>
    <w:p w14:paraId="3B9FD334" w14:textId="6D4D5DB9" w:rsidR="00166E39" w:rsidRDefault="005B1B9B" w:rsidP="00ED5507">
      <w:r>
        <w:t xml:space="preserve">In our view, it should be up to the network whether or not to configure (using the same Rel-17 early indication framework) a dedicated Rel-18 RedCap Msg1 EI or to “take the hit” on </w:t>
      </w:r>
      <w:r w:rsidR="00B10320">
        <w:t>blind decoding</w:t>
      </w:r>
      <w:r>
        <w:t xml:space="preserve"> transmissions (e.g</w:t>
      </w:r>
      <w:r w:rsidR="00922367">
        <w:t>.,</w:t>
      </w:r>
      <w:r>
        <w:t xml:space="preserve"> Msg2/Msg3).</w:t>
      </w:r>
      <w:r w:rsidR="002054A0">
        <w:t xml:space="preserve"> </w:t>
      </w:r>
      <w:r w:rsidR="00B10320">
        <w:t xml:space="preserve">In any case it </w:t>
      </w:r>
      <w:r w:rsidR="002054A0">
        <w:t xml:space="preserve">should be obvious to all </w:t>
      </w:r>
      <w:r w:rsidR="005F6F55">
        <w:t xml:space="preserve">that </w:t>
      </w:r>
      <w:r w:rsidR="002054A0">
        <w:t xml:space="preserve">a network should be able to </w:t>
      </w:r>
      <w:r w:rsidR="00E2646B">
        <w:t xml:space="preserve">implement a separate </w:t>
      </w:r>
      <w:r w:rsidR="002054A0">
        <w:t xml:space="preserve">EI for Rel-18 RedCap </w:t>
      </w:r>
      <w:r w:rsidR="00922367">
        <w:t xml:space="preserve">UEs </w:t>
      </w:r>
      <w:r w:rsidR="002054A0">
        <w:t xml:space="preserve">in a 20MHz deployment </w:t>
      </w:r>
      <w:r w:rsidR="00D30D11">
        <w:t>scenario</w:t>
      </w:r>
      <w:r w:rsidR="002054A0">
        <w:t xml:space="preserve">, </w:t>
      </w:r>
      <w:r w:rsidR="00B10320">
        <w:t>where the EI does not apply to the Rel-17 RedCap UEs that are treated similarly to the non-RedCap UEs</w:t>
      </w:r>
      <w:r w:rsidR="002054A0">
        <w:t>.</w:t>
      </w:r>
      <w:r>
        <w:t xml:space="preserve"> </w:t>
      </w:r>
    </w:p>
    <w:p w14:paraId="034E9D13" w14:textId="1809F8AF" w:rsidR="005B1B9B" w:rsidRDefault="00D30D11" w:rsidP="00ED5507">
      <w:r>
        <w:t>B</w:t>
      </w:r>
      <w:r w:rsidR="005B1B9B">
        <w:t>ased on our analysis</w:t>
      </w:r>
      <w:r w:rsidR="00CD0445">
        <w:t xml:space="preserve"> </w:t>
      </w:r>
      <w:r w:rsidR="0053416F">
        <w:t>regarding</w:t>
      </w:r>
      <w:r w:rsidR="002054A0">
        <w:t xml:space="preserve"> </w:t>
      </w:r>
      <w:r w:rsidR="005B1B9B">
        <w:t>Msg1 EI</w:t>
      </w:r>
      <w:r w:rsidR="0053416F">
        <w:t>, w</w:t>
      </w:r>
      <w:r w:rsidR="002054A0">
        <w:t>e</w:t>
      </w:r>
      <w:r w:rsidR="00CD0445">
        <w:t xml:space="preserve"> propose</w:t>
      </w:r>
      <w:r w:rsidR="002054A0">
        <w:t>:</w:t>
      </w:r>
    </w:p>
    <w:p w14:paraId="07B8631F" w14:textId="2F63859F" w:rsidR="005B1B9B" w:rsidRDefault="005B1B9B" w:rsidP="005B1B9B">
      <w:pPr>
        <w:rPr>
          <w:b/>
          <w:bCs/>
          <w:i/>
          <w:iCs/>
        </w:rPr>
      </w:pPr>
      <w:r>
        <w:rPr>
          <w:b/>
          <w:bCs/>
          <w:i/>
          <w:iCs/>
        </w:rPr>
        <w:t xml:space="preserve">Proposal 2. </w:t>
      </w:r>
      <w:r w:rsidR="0053416F">
        <w:rPr>
          <w:b/>
          <w:bCs/>
          <w:i/>
          <w:iCs/>
        </w:rPr>
        <w:t>S</w:t>
      </w:r>
      <w:r w:rsidR="00995705">
        <w:rPr>
          <w:b/>
          <w:bCs/>
          <w:i/>
          <w:iCs/>
        </w:rPr>
        <w:t xml:space="preserve">upport </w:t>
      </w:r>
      <w:r>
        <w:rPr>
          <w:b/>
          <w:bCs/>
          <w:i/>
          <w:iCs/>
        </w:rPr>
        <w:t>a</w:t>
      </w:r>
      <w:r w:rsidR="0053416F">
        <w:rPr>
          <w:b/>
          <w:bCs/>
          <w:i/>
          <w:iCs/>
        </w:rPr>
        <w:t>n</w:t>
      </w:r>
      <w:r>
        <w:rPr>
          <w:b/>
          <w:bCs/>
          <w:i/>
          <w:iCs/>
        </w:rPr>
        <w:t xml:space="preserve"> </w:t>
      </w:r>
      <w:r w:rsidR="0053416F">
        <w:rPr>
          <w:b/>
          <w:bCs/>
          <w:i/>
          <w:iCs/>
        </w:rPr>
        <w:t xml:space="preserve">additional </w:t>
      </w:r>
      <w:r>
        <w:rPr>
          <w:b/>
          <w:bCs/>
          <w:i/>
          <w:iCs/>
        </w:rPr>
        <w:t xml:space="preserve">separate </w:t>
      </w:r>
      <w:r w:rsidR="0053416F">
        <w:rPr>
          <w:b/>
          <w:bCs/>
          <w:i/>
          <w:iCs/>
        </w:rPr>
        <w:t xml:space="preserve">Msg1 </w:t>
      </w:r>
      <w:r>
        <w:rPr>
          <w:b/>
          <w:bCs/>
          <w:i/>
          <w:iCs/>
        </w:rPr>
        <w:t xml:space="preserve">early indication </w:t>
      </w:r>
      <w:r w:rsidR="00995705">
        <w:rPr>
          <w:b/>
          <w:bCs/>
          <w:i/>
          <w:iCs/>
        </w:rPr>
        <w:t>for Rel-18</w:t>
      </w:r>
      <w:r>
        <w:rPr>
          <w:b/>
          <w:bCs/>
          <w:i/>
          <w:iCs/>
        </w:rPr>
        <w:t>.</w:t>
      </w:r>
    </w:p>
    <w:p w14:paraId="5CD74612" w14:textId="77777777" w:rsidR="00F01E0B" w:rsidRDefault="00F01E0B" w:rsidP="005A0116"/>
    <w:p w14:paraId="2B6F1C7F" w14:textId="77777777" w:rsidR="00C9017D" w:rsidRPr="00ED5507" w:rsidRDefault="00C9017D" w:rsidP="00ED5507"/>
    <w:p w14:paraId="6ED732CC" w14:textId="3124490C" w:rsidR="00635EBC" w:rsidRDefault="00635EBC" w:rsidP="00635EBC">
      <w:pPr>
        <w:pStyle w:val="Heading1"/>
      </w:pPr>
      <w:r w:rsidRPr="00493C77">
        <w:t>Conclusion</w:t>
      </w:r>
    </w:p>
    <w:p w14:paraId="5813317E" w14:textId="506A646D" w:rsidR="00F01E0B" w:rsidRDefault="00F01E0B" w:rsidP="00F01E0B">
      <w:r>
        <w:t xml:space="preserve">We </w:t>
      </w:r>
      <w:r w:rsidR="00581813">
        <w:t xml:space="preserve">observe and </w:t>
      </w:r>
      <w:r>
        <w:t>propose the following:</w:t>
      </w:r>
    </w:p>
    <w:p w14:paraId="779793E5" w14:textId="61C37050" w:rsidR="00581813" w:rsidRDefault="00581813" w:rsidP="00581813">
      <w:pPr>
        <w:rPr>
          <w:b/>
          <w:bCs/>
          <w:i/>
          <w:iCs/>
          <w:lang w:eastAsia="zh-CN"/>
        </w:rPr>
      </w:pPr>
      <w:r w:rsidRPr="00836AAA">
        <w:rPr>
          <w:b/>
          <w:bCs/>
          <w:i/>
          <w:iCs/>
          <w:lang w:eastAsia="zh-CN"/>
        </w:rPr>
        <w:t xml:space="preserve">Proposal 1: Do not support PR1 as </w:t>
      </w:r>
      <w:r>
        <w:rPr>
          <w:b/>
          <w:bCs/>
          <w:i/>
          <w:iCs/>
          <w:lang w:eastAsia="zh-CN"/>
        </w:rPr>
        <w:t xml:space="preserve">a </w:t>
      </w:r>
      <w:r w:rsidRPr="00836AAA">
        <w:rPr>
          <w:b/>
          <w:bCs/>
          <w:i/>
          <w:iCs/>
          <w:lang w:eastAsia="zh-CN"/>
        </w:rPr>
        <w:t>standalone technique.</w:t>
      </w:r>
    </w:p>
    <w:p w14:paraId="21B8AA58" w14:textId="77777777" w:rsidR="00581813" w:rsidRDefault="00581813" w:rsidP="00581813">
      <w:pPr>
        <w:rPr>
          <w:b/>
          <w:bCs/>
          <w:i/>
          <w:iCs/>
          <w:lang w:eastAsia="zh-CN"/>
        </w:rPr>
      </w:pPr>
    </w:p>
    <w:p w14:paraId="6A517836" w14:textId="77777777" w:rsidR="00581813" w:rsidRPr="00DC295A" w:rsidRDefault="00581813" w:rsidP="00581813">
      <w:pPr>
        <w:rPr>
          <w:b/>
          <w:bCs/>
          <w:i/>
          <w:iCs/>
        </w:rPr>
      </w:pPr>
      <w:r>
        <w:rPr>
          <w:b/>
          <w:bCs/>
          <w:i/>
          <w:iCs/>
        </w:rPr>
        <w:t>Observation 1. There is network impact to accommodate the additional delay for processing Rel-18 RedCap Msg2.</w:t>
      </w:r>
    </w:p>
    <w:p w14:paraId="527DA6FA" w14:textId="77777777" w:rsidR="00581813" w:rsidRDefault="00581813" w:rsidP="00581813">
      <w:pPr>
        <w:rPr>
          <w:b/>
          <w:bCs/>
          <w:i/>
          <w:iCs/>
        </w:rPr>
      </w:pPr>
      <w:r>
        <w:rPr>
          <w:b/>
          <w:bCs/>
          <w:i/>
          <w:iCs/>
        </w:rPr>
        <w:t>Observation 2. There is no impact to the UE for supporting a separate Msg1 EI.</w:t>
      </w:r>
    </w:p>
    <w:p w14:paraId="588AD3A8" w14:textId="77777777" w:rsidR="00581813" w:rsidRDefault="00581813" w:rsidP="00581813">
      <w:pPr>
        <w:rPr>
          <w:b/>
          <w:bCs/>
          <w:i/>
          <w:iCs/>
        </w:rPr>
      </w:pPr>
      <w:r>
        <w:rPr>
          <w:b/>
          <w:bCs/>
          <w:i/>
          <w:iCs/>
        </w:rPr>
        <w:t>Observation 3. A Rel-18 Msg1 EI is required (at least) in the case where Rel-17 does not use Msg1 EI.</w:t>
      </w:r>
    </w:p>
    <w:p w14:paraId="29A8C497" w14:textId="77777777" w:rsidR="0053416F" w:rsidRDefault="0053416F" w:rsidP="0053416F">
      <w:pPr>
        <w:rPr>
          <w:b/>
          <w:bCs/>
          <w:i/>
          <w:iCs/>
        </w:rPr>
      </w:pPr>
      <w:r>
        <w:rPr>
          <w:b/>
          <w:bCs/>
          <w:i/>
          <w:iCs/>
        </w:rPr>
        <w:lastRenderedPageBreak/>
        <w:t>Proposal 2. Support an additional separate Msg1 early indication for Rel-18.</w:t>
      </w:r>
    </w:p>
    <w:p w14:paraId="2DAADC2F" w14:textId="77777777" w:rsidR="00B44264" w:rsidRPr="00380A70" w:rsidRDefault="00B44264"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20F0900B" w14:textId="6DC01F5B" w:rsidR="003A7172" w:rsidRDefault="00786018" w:rsidP="003A7172">
      <w:pPr>
        <w:pStyle w:val="References"/>
      </w:pPr>
      <w:bookmarkStart w:id="6" w:name="_Ref112762613"/>
      <w:bookmarkStart w:id="7" w:name="_Ref112762608"/>
      <w:bookmarkEnd w:id="2"/>
      <w:bookmarkEnd w:id="3"/>
      <w:bookmarkEnd w:id="4"/>
      <w:bookmarkEnd w:id="5"/>
      <w:r w:rsidRPr="00786018">
        <w:t>RP-223544</w:t>
      </w:r>
      <w:r w:rsidR="003A7172">
        <w:t>,</w:t>
      </w:r>
      <w:r w:rsidR="003A7172" w:rsidRPr="00E94DEF">
        <w:t xml:space="preserve"> </w:t>
      </w:r>
      <w:r w:rsidR="003A7172">
        <w:t>“</w:t>
      </w:r>
      <w:r w:rsidRPr="00786018">
        <w:t>Revised WID on Enhanced support of reduced capability NR devices</w:t>
      </w:r>
      <w:r w:rsidR="003A7172">
        <w:t>”, Ericsson, RAN#9</w:t>
      </w:r>
      <w:r>
        <w:t>8</w:t>
      </w:r>
      <w:r w:rsidR="003A7172">
        <w:t xml:space="preserve">, </w:t>
      </w:r>
      <w:r>
        <w:t>Dec</w:t>
      </w:r>
      <w:r w:rsidR="003A7172">
        <w:t>. 12-16, 2022</w:t>
      </w:r>
      <w:bookmarkEnd w:id="6"/>
    </w:p>
    <w:p w14:paraId="66BF15C2" w14:textId="43BC7C2A" w:rsidR="00EB4580" w:rsidRDefault="00EB4580" w:rsidP="00EB4580">
      <w:pPr>
        <w:pStyle w:val="References"/>
        <w:rPr>
          <w:lang w:eastAsia="zh-CN"/>
        </w:rPr>
      </w:pPr>
      <w:bookmarkStart w:id="8" w:name="_Ref114661828"/>
      <w:bookmarkEnd w:id="7"/>
      <w:r>
        <w:rPr>
          <w:lang w:eastAsia="zh-CN"/>
        </w:rPr>
        <w:t>R1-2110638, “Reply LS on L2 buffer size reduction”, Intel, RAN1#106b</w:t>
      </w:r>
      <w:r w:rsidR="00FC6BE8">
        <w:rPr>
          <w:lang w:eastAsia="zh-CN"/>
        </w:rPr>
        <w:t>is</w:t>
      </w:r>
      <w:r>
        <w:rPr>
          <w:lang w:eastAsia="zh-CN"/>
        </w:rPr>
        <w:t>, Oct. 11-19, 2021</w:t>
      </w:r>
      <w:bookmarkEnd w:id="8"/>
    </w:p>
    <w:p w14:paraId="2CAEAC74" w14:textId="77777777" w:rsidR="00FC6BE8" w:rsidRDefault="00FC6BE8" w:rsidP="00FC6BE8">
      <w:pPr>
        <w:pStyle w:val="References"/>
      </w:pPr>
      <w:bookmarkStart w:id="9" w:name="_Ref120611612"/>
      <w:bookmarkStart w:id="10" w:name="_Ref129090464"/>
      <w:bookmarkStart w:id="11" w:name="_Ref112842600"/>
      <w:bookmarkStart w:id="12" w:name="_Ref120627720"/>
      <w:r w:rsidRPr="00470853">
        <w:t>R1-</w:t>
      </w:r>
      <w:r w:rsidRPr="00786018">
        <w:t>2110639</w:t>
      </w:r>
      <w:r>
        <w:t>, “</w:t>
      </w:r>
      <w:r w:rsidRPr="00786018">
        <w:t>FL summary #6 on other aspects of UE complexity reduction for RedCap</w:t>
      </w:r>
      <w:r>
        <w:t>”, Moderator</w:t>
      </w:r>
      <w:r w:rsidRPr="00470853">
        <w:t xml:space="preserve"> (</w:t>
      </w:r>
      <w:r>
        <w:t>Intel</w:t>
      </w:r>
      <w:r w:rsidRPr="00470853">
        <w:t>)</w:t>
      </w:r>
      <w:r>
        <w:t>, RAN1#106bis, Oct.</w:t>
      </w:r>
      <w:r w:rsidRPr="00470853">
        <w:t xml:space="preserve"> 14–1</w:t>
      </w:r>
      <w:r>
        <w:t xml:space="preserve">9, </w:t>
      </w:r>
      <w:r w:rsidRPr="00470853">
        <w:t>202</w:t>
      </w:r>
      <w:bookmarkEnd w:id="9"/>
      <w:r>
        <w:t>1</w:t>
      </w:r>
      <w:bookmarkEnd w:id="10"/>
    </w:p>
    <w:p w14:paraId="52A91518" w14:textId="77777777" w:rsidR="00FC6BE8" w:rsidRDefault="00FC6BE8" w:rsidP="00FC6BE8">
      <w:pPr>
        <w:pStyle w:val="References"/>
      </w:pPr>
      <w:bookmarkStart w:id="13" w:name="_Ref129161703"/>
      <w:r>
        <w:t>TR38.865, “Study on further NR RedCap UE complexity reduction”</w:t>
      </w:r>
      <w:bookmarkEnd w:id="11"/>
      <w:bookmarkEnd w:id="13"/>
    </w:p>
    <w:p w14:paraId="024950F3" w14:textId="13753186" w:rsidR="00163677" w:rsidRDefault="00954855" w:rsidP="00D87D14">
      <w:pPr>
        <w:pStyle w:val="References"/>
        <w:rPr>
          <w:lang w:eastAsia="zh-CN"/>
        </w:rPr>
      </w:pPr>
      <w:bookmarkStart w:id="14" w:name="_Ref129161839"/>
      <w:r w:rsidRPr="00954855">
        <w:rPr>
          <w:lang w:eastAsia="zh-CN"/>
        </w:rPr>
        <w:t>RP-223337</w:t>
      </w:r>
      <w:r>
        <w:rPr>
          <w:lang w:eastAsia="zh-CN"/>
        </w:rPr>
        <w:t>,</w:t>
      </w:r>
      <w:r w:rsidRPr="00954855">
        <w:rPr>
          <w:lang w:eastAsia="zh-CN"/>
        </w:rPr>
        <w:t xml:space="preserve"> </w:t>
      </w:r>
      <w:r>
        <w:rPr>
          <w:lang w:eastAsia="zh-CN"/>
        </w:rPr>
        <w:t>“</w:t>
      </w:r>
      <w:r w:rsidRPr="00954855">
        <w:rPr>
          <w:lang w:eastAsia="zh-CN"/>
        </w:rPr>
        <w:t>Views on work item scope for Rel-18 RedCap UEs</w:t>
      </w:r>
      <w:r>
        <w:rPr>
          <w:lang w:eastAsia="zh-CN"/>
        </w:rPr>
        <w:t xml:space="preserve">”, FUTUREWEI, RAN#98, Dec. </w:t>
      </w:r>
      <w:bookmarkEnd w:id="12"/>
      <w:r w:rsidRPr="00954855">
        <w:rPr>
          <w:lang w:eastAsia="zh-CN"/>
        </w:rPr>
        <w:t>12-16, 2022</w:t>
      </w:r>
      <w:bookmarkEnd w:id="14"/>
    </w:p>
    <w:p w14:paraId="03F8C359" w14:textId="77777777" w:rsidR="00FC6BE8" w:rsidRDefault="00FC6BE8" w:rsidP="00FC6BE8">
      <w:pPr>
        <w:pStyle w:val="References"/>
        <w:rPr>
          <w:lang w:eastAsia="zh-CN"/>
        </w:rPr>
      </w:pPr>
      <w:bookmarkStart w:id="15" w:name="_Ref129161288"/>
      <w:bookmarkStart w:id="16" w:name="_Ref129093953"/>
      <w:r w:rsidRPr="00577F96">
        <w:rPr>
          <w:lang w:eastAsia="zh-CN"/>
        </w:rPr>
        <w:t>R1-2301889</w:t>
      </w:r>
      <w:r>
        <w:rPr>
          <w:lang w:eastAsia="zh-CN"/>
        </w:rPr>
        <w:t>,</w:t>
      </w:r>
      <w:r w:rsidRPr="00577F96">
        <w:rPr>
          <w:lang w:eastAsia="zh-CN"/>
        </w:rPr>
        <w:t xml:space="preserve"> </w:t>
      </w:r>
      <w:r>
        <w:rPr>
          <w:lang w:eastAsia="zh-CN"/>
        </w:rPr>
        <w:t>“</w:t>
      </w:r>
      <w:r w:rsidRPr="00577F96">
        <w:rPr>
          <w:lang w:eastAsia="zh-CN"/>
        </w:rPr>
        <w:t>FL summary #4 on Rel-18 RedCap UE complexity reduction</w:t>
      </w:r>
      <w:r>
        <w:rPr>
          <w:lang w:eastAsia="zh-CN"/>
        </w:rPr>
        <w:t>”,</w:t>
      </w:r>
      <w:r w:rsidRPr="00577F96">
        <w:rPr>
          <w:lang w:eastAsia="zh-CN"/>
        </w:rPr>
        <w:t xml:space="preserve"> </w:t>
      </w:r>
      <w:r>
        <w:rPr>
          <w:lang w:eastAsia="zh-CN"/>
        </w:rPr>
        <w:t>Ericsson, RAN1#112, Feb. 27-Mar. 3, 2023</w:t>
      </w:r>
      <w:bookmarkEnd w:id="15"/>
    </w:p>
    <w:p w14:paraId="712D5378" w14:textId="3747C998" w:rsidR="00C92143" w:rsidRDefault="00C92143" w:rsidP="00D87D14">
      <w:pPr>
        <w:pStyle w:val="References"/>
        <w:rPr>
          <w:lang w:eastAsia="zh-CN"/>
        </w:rPr>
      </w:pPr>
      <w:bookmarkStart w:id="17" w:name="_Ref129161719"/>
      <w:r>
        <w:rPr>
          <w:lang w:eastAsia="zh-CN"/>
        </w:rPr>
        <w:t>R1-2301885, “</w:t>
      </w:r>
      <w:r w:rsidRPr="00C92143">
        <w:rPr>
          <w:lang w:eastAsia="zh-CN"/>
        </w:rPr>
        <w:t>RAN1 agreements for Rel-18 NR RedCap</w:t>
      </w:r>
      <w:r>
        <w:rPr>
          <w:lang w:eastAsia="zh-CN"/>
        </w:rPr>
        <w:t>”, Ericsson, RAN1#112, Feb. 27-Mar. 3, 2023</w:t>
      </w:r>
      <w:bookmarkEnd w:id="16"/>
      <w:bookmarkEnd w:id="17"/>
    </w:p>
    <w:p w14:paraId="09F1183A" w14:textId="77777777" w:rsidR="00B55AE1" w:rsidRPr="00981711" w:rsidRDefault="00B55AE1" w:rsidP="00B55AE1">
      <w:pPr>
        <w:pStyle w:val="References"/>
        <w:numPr>
          <w:ilvl w:val="0"/>
          <w:numId w:val="0"/>
        </w:numPr>
        <w:ind w:left="360" w:hanging="360"/>
      </w:pPr>
    </w:p>
    <w:p w14:paraId="0CE62F47" w14:textId="7ABD3908" w:rsidR="002258A5" w:rsidRDefault="00367EC7" w:rsidP="002258A5">
      <w:pPr>
        <w:pStyle w:val="Heading1"/>
        <w:numPr>
          <w:ilvl w:val="0"/>
          <w:numId w:val="0"/>
        </w:numPr>
        <w:ind w:left="432" w:hanging="432"/>
      </w:pPr>
      <w:r>
        <w:t>Appendi</w:t>
      </w:r>
      <w:r w:rsidR="009F6526">
        <w:t>ces</w:t>
      </w:r>
    </w:p>
    <w:p w14:paraId="3083BF49" w14:textId="3A54FBBA" w:rsidR="00C20744" w:rsidRPr="00C20744" w:rsidRDefault="00C20744" w:rsidP="00C20744">
      <w:pPr>
        <w:pStyle w:val="Heading2"/>
        <w:numPr>
          <w:ilvl w:val="0"/>
          <w:numId w:val="0"/>
        </w:numPr>
        <w:ind w:left="576" w:hanging="576"/>
      </w:pPr>
      <w:r>
        <w:t xml:space="preserve">Appendix </w:t>
      </w:r>
      <w:r w:rsidR="007C37F9">
        <w:t>1</w:t>
      </w:r>
    </w:p>
    <w:p w14:paraId="041C59F1" w14:textId="0D58B6F1" w:rsidR="00367EC7" w:rsidRDefault="00367EC7" w:rsidP="00367EC7">
      <w:r>
        <w:t>From Rel-1</w:t>
      </w:r>
      <w:r w:rsidR="00ED0561">
        <w:t>8</w:t>
      </w:r>
      <w:r>
        <w:t xml:space="preserve"> WID </w:t>
      </w:r>
      <w:r>
        <w:fldChar w:fldCharType="begin"/>
      </w:r>
      <w:r>
        <w:instrText xml:space="preserve"> REF _Ref112762613 \r \h </w:instrText>
      </w:r>
      <w:r>
        <w:fldChar w:fldCharType="separate"/>
      </w:r>
      <w:r w:rsidR="00FC6BE8">
        <w:t>[1]</w:t>
      </w:r>
      <w:r>
        <w:fldChar w:fldCharType="end"/>
      </w:r>
    </w:p>
    <w:p w14:paraId="2A4892A7" w14:textId="77777777" w:rsidR="00367EC7" w:rsidRDefault="00367EC7" w:rsidP="00367EC7">
      <w:pPr>
        <w:pStyle w:val="Heading3"/>
        <w:numPr>
          <w:ilvl w:val="0"/>
          <w:numId w:val="0"/>
        </w:numPr>
        <w:ind w:left="720" w:hanging="720"/>
        <w:rPr>
          <w:rFonts w:eastAsia="MS Mincho"/>
          <w:sz w:val="28"/>
          <w:szCs w:val="20"/>
        </w:rPr>
      </w:pPr>
      <w:r>
        <w:rPr>
          <w:rFonts w:eastAsia="MS Mincho"/>
        </w:rPr>
        <w:t>4.1</w:t>
      </w:r>
      <w:r>
        <w:rPr>
          <w:rFonts w:eastAsia="MS Mincho"/>
        </w:rPr>
        <w:tab/>
        <w:t>Objective of Core part WI</w:t>
      </w:r>
    </w:p>
    <w:p w14:paraId="43AE1C5A" w14:textId="77777777" w:rsidR="00ED0561" w:rsidRPr="00786018" w:rsidRDefault="00ED0561" w:rsidP="00FE1954">
      <w:pPr>
        <w:rPr>
          <w:szCs w:val="20"/>
          <w:lang w:eastAsia="ja-JP"/>
        </w:rPr>
      </w:pPr>
      <w:r w:rsidRPr="00786018">
        <w:rPr>
          <w:szCs w:val="20"/>
          <w:lang w:eastAsia="ja-JP"/>
        </w:rPr>
        <w:t xml:space="preserve">The objective is to specify support for the following enhancements: </w:t>
      </w:r>
    </w:p>
    <w:p w14:paraId="25695937" w14:textId="77777777" w:rsidR="00786018" w:rsidRPr="00786018" w:rsidRDefault="00786018" w:rsidP="00FE1954">
      <w:pPr>
        <w:rPr>
          <w:b/>
          <w:bCs/>
          <w:szCs w:val="20"/>
          <w:lang w:eastAsia="ja-JP"/>
        </w:rPr>
      </w:pPr>
      <w:r w:rsidRPr="00786018">
        <w:rPr>
          <w:b/>
          <w:bCs/>
          <w:szCs w:val="20"/>
          <w:lang w:eastAsia="ja-JP"/>
        </w:rPr>
        <w:t>Power saving/energy efficiency enhancements</w:t>
      </w:r>
    </w:p>
    <w:p w14:paraId="5590651A" w14:textId="77777777" w:rsidR="00786018" w:rsidRPr="00786018" w:rsidRDefault="00786018" w:rsidP="00FE1954">
      <w:pPr>
        <w:numPr>
          <w:ilvl w:val="0"/>
          <w:numId w:val="28"/>
        </w:numPr>
        <w:autoSpaceDE/>
        <w:autoSpaceDN/>
        <w:adjustRightInd/>
        <w:snapToGrid/>
        <w:jc w:val="left"/>
        <w:rPr>
          <w:szCs w:val="20"/>
          <w:lang w:eastAsia="ja-JP"/>
        </w:rPr>
      </w:pPr>
      <w:r w:rsidRPr="00786018">
        <w:rPr>
          <w:szCs w:val="20"/>
          <w:lang w:eastAsia="ja-JP"/>
        </w:rPr>
        <w:t xml:space="preserve">Enhanced </w:t>
      </w:r>
      <w:proofErr w:type="spellStart"/>
      <w:r w:rsidRPr="00786018">
        <w:rPr>
          <w:szCs w:val="20"/>
          <w:lang w:eastAsia="ja-JP"/>
        </w:rPr>
        <w:t>eDRX</w:t>
      </w:r>
      <w:proofErr w:type="spellEnd"/>
      <w:r w:rsidRPr="00786018">
        <w:rPr>
          <w:szCs w:val="20"/>
          <w:lang w:eastAsia="ja-JP"/>
        </w:rPr>
        <w:t xml:space="preserve"> in RRC_INACTIVE (&gt;10.24s) [RAN2, RAN3, RAN4]</w:t>
      </w:r>
    </w:p>
    <w:p w14:paraId="1F837349"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Note that this objective requires SA2, CT1 and CT4 involvement</w:t>
      </w:r>
    </w:p>
    <w:p w14:paraId="10EA6D06" w14:textId="77777777" w:rsidR="00786018" w:rsidRPr="00786018" w:rsidRDefault="00786018" w:rsidP="00FE1954">
      <w:pPr>
        <w:rPr>
          <w:b/>
          <w:bCs/>
          <w:szCs w:val="20"/>
          <w:lang w:eastAsia="ja-JP"/>
        </w:rPr>
      </w:pPr>
      <w:r w:rsidRPr="00786018">
        <w:rPr>
          <w:b/>
          <w:bCs/>
          <w:szCs w:val="20"/>
          <w:lang w:eastAsia="ja-JP"/>
        </w:rPr>
        <w:t>Complexity/cost reduction</w:t>
      </w:r>
    </w:p>
    <w:p w14:paraId="0C6526D2" w14:textId="77777777" w:rsidR="00786018" w:rsidRPr="00786018" w:rsidRDefault="00786018" w:rsidP="00FE1954">
      <w:pPr>
        <w:numPr>
          <w:ilvl w:val="0"/>
          <w:numId w:val="29"/>
        </w:numPr>
        <w:autoSpaceDE/>
        <w:autoSpaceDN/>
        <w:adjustRightInd/>
        <w:snapToGrid/>
        <w:jc w:val="left"/>
        <w:rPr>
          <w:szCs w:val="20"/>
          <w:lang w:eastAsia="ja-JP"/>
        </w:rPr>
      </w:pPr>
      <w:r w:rsidRPr="00786018">
        <w:rPr>
          <w:szCs w:val="20"/>
          <w:lang w:eastAsia="ja-JP"/>
        </w:rPr>
        <w:t>Further reduced UE complexity in FR1 [RAN1, RAN2, RAN4]</w:t>
      </w:r>
    </w:p>
    <w:p w14:paraId="1F8EFD24" w14:textId="77777777" w:rsidR="00786018" w:rsidRPr="00786018" w:rsidRDefault="00786018" w:rsidP="00FC6BE8">
      <w:pPr>
        <w:pStyle w:val="B2"/>
        <w:numPr>
          <w:ilvl w:val="1"/>
          <w:numId w:val="28"/>
        </w:numPr>
        <w:overflowPunct/>
        <w:autoSpaceDE/>
        <w:autoSpaceDN/>
        <w:adjustRightInd/>
        <w:spacing w:after="120"/>
      </w:pPr>
      <w:r w:rsidRPr="00786018">
        <w:t>UE BB bandwidth reduction</w:t>
      </w:r>
    </w:p>
    <w:p w14:paraId="4B92000E" w14:textId="77777777" w:rsidR="00786018" w:rsidRPr="00786018" w:rsidRDefault="00786018" w:rsidP="00FC6BE8">
      <w:pPr>
        <w:pStyle w:val="B2"/>
        <w:numPr>
          <w:ilvl w:val="2"/>
          <w:numId w:val="28"/>
        </w:numPr>
        <w:overflowPunct/>
        <w:autoSpaceDE/>
        <w:autoSpaceDN/>
        <w:adjustRightInd/>
        <w:spacing w:after="120"/>
      </w:pPr>
      <w:r w:rsidRPr="00786018">
        <w:t>5 MHz BB bandwidth only for PDSCH (for both unicast and broadcast) and PUSCH, with 20 MHz RF bandwidth for UL and DL</w:t>
      </w:r>
    </w:p>
    <w:p w14:paraId="3B18F8D8" w14:textId="77777777" w:rsidR="00786018" w:rsidRPr="00786018" w:rsidRDefault="00786018" w:rsidP="00FC6BE8">
      <w:pPr>
        <w:pStyle w:val="B2"/>
        <w:numPr>
          <w:ilvl w:val="2"/>
          <w:numId w:val="28"/>
        </w:numPr>
        <w:overflowPunct/>
        <w:autoSpaceDE/>
        <w:autoSpaceDN/>
        <w:adjustRightInd/>
        <w:spacing w:after="120"/>
      </w:pPr>
      <w:r w:rsidRPr="00786018">
        <w:t>The other physical channels and signals are still allowed to use a BWP up to the 20 MHz maximum UE RF+BB bandwidth.</w:t>
      </w:r>
    </w:p>
    <w:p w14:paraId="480F558D" w14:textId="77777777" w:rsidR="00786018" w:rsidRPr="00786018" w:rsidRDefault="00786018" w:rsidP="00FE1954">
      <w:pPr>
        <w:numPr>
          <w:ilvl w:val="2"/>
          <w:numId w:val="28"/>
        </w:numPr>
        <w:autoSpaceDE/>
        <w:autoSpaceDN/>
        <w:adjustRightInd/>
        <w:snapToGrid/>
        <w:jc w:val="left"/>
        <w:rPr>
          <w:szCs w:val="20"/>
          <w:lang w:eastAsia="ja-JP"/>
        </w:rPr>
      </w:pPr>
      <w:r w:rsidRPr="00786018">
        <w:rPr>
          <w:szCs w:val="20"/>
          <w:lang w:eastAsia="ja-JP"/>
        </w:rPr>
        <w:t>Support additional separate early indication(s) [RAN1, RAN2]</w:t>
      </w:r>
    </w:p>
    <w:p w14:paraId="0F51EF52"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UE peak data rate reduction</w:t>
      </w:r>
    </w:p>
    <w:p w14:paraId="5556E23F" w14:textId="77777777" w:rsidR="00786018" w:rsidRPr="00786018" w:rsidRDefault="00786018" w:rsidP="00FC6BE8">
      <w:pPr>
        <w:pStyle w:val="B2"/>
        <w:numPr>
          <w:ilvl w:val="2"/>
          <w:numId w:val="28"/>
        </w:numPr>
        <w:overflowPunct/>
        <w:autoSpaceDE/>
        <w:autoSpaceDN/>
        <w:adjustRightInd/>
        <w:spacing w:after="120"/>
      </w:pPr>
      <w:r w:rsidRPr="00786018">
        <w:t>Relaxation of the constraint (</w:t>
      </w:r>
      <w:proofErr w:type="spellStart"/>
      <w:r w:rsidRPr="00786018">
        <w:rPr>
          <w:i/>
          <w:iCs/>
        </w:rPr>
        <w:t>v</w:t>
      </w:r>
      <w:r w:rsidRPr="00786018">
        <w:rPr>
          <w:i/>
          <w:iCs/>
          <w:vertAlign w:val="subscript"/>
        </w:rPr>
        <w:t>Layers</w:t>
      </w:r>
      <w:r w:rsidRPr="00786018">
        <w:t>·</w:t>
      </w:r>
      <w:r w:rsidRPr="00786018">
        <w:rPr>
          <w:i/>
          <w:iCs/>
        </w:rPr>
        <w:t>Q</w:t>
      </w:r>
      <w:r w:rsidRPr="00786018">
        <w:rPr>
          <w:i/>
          <w:iCs/>
          <w:vertAlign w:val="subscript"/>
        </w:rPr>
        <w:t>m</w:t>
      </w:r>
      <w:r w:rsidRPr="00786018">
        <w:t>·</w:t>
      </w:r>
      <w:r w:rsidRPr="00786018">
        <w:rPr>
          <w:i/>
          <w:iCs/>
        </w:rPr>
        <w:t>f</w:t>
      </w:r>
      <w:proofErr w:type="spellEnd"/>
      <w:r w:rsidRPr="00786018">
        <w:t xml:space="preserve"> ≥ 4) for peak data rate reduction</w:t>
      </w:r>
    </w:p>
    <w:p w14:paraId="01327357" w14:textId="77777777" w:rsidR="00786018" w:rsidRPr="00786018" w:rsidRDefault="00786018" w:rsidP="00FC6BE8">
      <w:pPr>
        <w:pStyle w:val="B2"/>
        <w:numPr>
          <w:ilvl w:val="2"/>
          <w:numId w:val="28"/>
        </w:numPr>
        <w:overflowPunct/>
        <w:autoSpaceDE/>
        <w:autoSpaceDN/>
        <w:adjustRightInd/>
        <w:spacing w:after="120"/>
      </w:pPr>
      <w:r w:rsidRPr="00786018">
        <w:t>The relaxed constraint is, e.g., 1 (instead of 4).</w:t>
      </w:r>
    </w:p>
    <w:p w14:paraId="077F8C07" w14:textId="77777777" w:rsidR="00786018" w:rsidRPr="00786018" w:rsidRDefault="00786018" w:rsidP="00FC6BE8">
      <w:pPr>
        <w:pStyle w:val="B2"/>
        <w:numPr>
          <w:ilvl w:val="2"/>
          <w:numId w:val="28"/>
        </w:numPr>
        <w:overflowPunct/>
        <w:autoSpaceDE/>
        <w:autoSpaceDN/>
        <w:adjustRightInd/>
        <w:spacing w:after="120"/>
      </w:pPr>
      <w:r w:rsidRPr="00786018">
        <w:t>The parameters (</w:t>
      </w:r>
      <w:proofErr w:type="spellStart"/>
      <w:r w:rsidRPr="00786018">
        <w:rPr>
          <w:i/>
          <w:iCs/>
        </w:rPr>
        <w:t>v</w:t>
      </w:r>
      <w:r w:rsidRPr="00786018">
        <w:rPr>
          <w:i/>
          <w:iCs/>
          <w:vertAlign w:val="subscript"/>
        </w:rPr>
        <w:t>Layers</w:t>
      </w:r>
      <w:proofErr w:type="spellEnd"/>
      <w:r w:rsidRPr="00786018">
        <w:t xml:space="preserve">, </w:t>
      </w:r>
      <w:proofErr w:type="spellStart"/>
      <w:r w:rsidRPr="00786018">
        <w:rPr>
          <w:i/>
          <w:iCs/>
        </w:rPr>
        <w:t>Q</w:t>
      </w:r>
      <w:r w:rsidRPr="00786018">
        <w:rPr>
          <w:i/>
          <w:iCs/>
          <w:vertAlign w:val="subscript"/>
        </w:rPr>
        <w:t>m</w:t>
      </w:r>
      <w:proofErr w:type="spellEnd"/>
      <w:r w:rsidRPr="00786018">
        <w:t xml:space="preserve">, </w:t>
      </w:r>
      <w:r w:rsidRPr="00786018">
        <w:rPr>
          <w:i/>
          <w:iCs/>
        </w:rPr>
        <w:t>f</w:t>
      </w:r>
      <w:r w:rsidRPr="00786018">
        <w:t>) can be as in Rel-17 RedCap.</w:t>
      </w:r>
    </w:p>
    <w:p w14:paraId="432B9D98" w14:textId="77777777" w:rsidR="00786018" w:rsidRPr="00786018" w:rsidRDefault="00786018" w:rsidP="00FC6BE8">
      <w:pPr>
        <w:pStyle w:val="B1"/>
        <w:numPr>
          <w:ilvl w:val="1"/>
          <w:numId w:val="28"/>
        </w:numPr>
        <w:spacing w:after="120"/>
        <w:rPr>
          <w:lang w:eastAsia="ja-JP"/>
        </w:rPr>
      </w:pPr>
      <w:r w:rsidRPr="00786018">
        <w:rPr>
          <w:lang w:eastAsia="ja-JP"/>
        </w:rPr>
        <w:t>Both 15 kHz SCS and 30 kHz SCS are supported.</w:t>
      </w:r>
    </w:p>
    <w:p w14:paraId="7B49A645" w14:textId="77777777" w:rsidR="00786018" w:rsidRPr="00786018" w:rsidRDefault="00786018" w:rsidP="00FC6BE8">
      <w:pPr>
        <w:pStyle w:val="B1"/>
        <w:numPr>
          <w:ilvl w:val="1"/>
          <w:numId w:val="28"/>
        </w:numPr>
        <w:spacing w:after="120"/>
        <w:rPr>
          <w:lang w:eastAsia="ja-JP"/>
        </w:rPr>
      </w:pPr>
      <w:r w:rsidRPr="00786018">
        <w:rPr>
          <w:lang w:eastAsia="ja-JP"/>
        </w:rPr>
        <w:t>Aim to define at most one Rel-18 RedCap UE type for further UE complexity reduction.</w:t>
      </w:r>
    </w:p>
    <w:p w14:paraId="537CA9B0" w14:textId="77777777" w:rsidR="00786018" w:rsidRPr="00786018" w:rsidRDefault="00786018" w:rsidP="00FE1954">
      <w:pPr>
        <w:numPr>
          <w:ilvl w:val="1"/>
          <w:numId w:val="28"/>
        </w:numPr>
        <w:autoSpaceDE/>
        <w:autoSpaceDN/>
        <w:adjustRightInd/>
        <w:snapToGrid/>
        <w:jc w:val="left"/>
        <w:rPr>
          <w:szCs w:val="20"/>
          <w:lang w:eastAsia="ja-JP"/>
        </w:rPr>
      </w:pPr>
      <w:r w:rsidRPr="00786018">
        <w:rPr>
          <w:szCs w:val="20"/>
          <w:lang w:eastAsia="ja-JP"/>
        </w:rPr>
        <w:t xml:space="preserve">The existing UE capability framework is used, and changes to capability </w:t>
      </w:r>
      <w:proofErr w:type="spellStart"/>
      <w:r w:rsidRPr="00786018">
        <w:rPr>
          <w:szCs w:val="20"/>
          <w:lang w:eastAsia="ja-JP"/>
        </w:rPr>
        <w:t>signalling</w:t>
      </w:r>
      <w:proofErr w:type="spellEnd"/>
      <w:r w:rsidRPr="00786018">
        <w:rPr>
          <w:szCs w:val="20"/>
          <w:lang w:eastAsia="ja-JP"/>
        </w:rPr>
        <w:t xml:space="preserve"> are specified only if necessary. By default, all UE capabilities applicable to a Rel-17 RedCap UE are applicable unless otherwise specified.</w:t>
      </w:r>
    </w:p>
    <w:p w14:paraId="7086B241" w14:textId="77777777" w:rsidR="00786018" w:rsidRPr="00786018" w:rsidRDefault="00786018" w:rsidP="00FC6BE8">
      <w:pPr>
        <w:pStyle w:val="B2"/>
        <w:spacing w:after="120"/>
        <w:ind w:left="0" w:firstLine="0"/>
        <w:rPr>
          <w:lang w:eastAsia="ja-JP"/>
        </w:rPr>
      </w:pPr>
      <w:r w:rsidRPr="00786018">
        <w:rPr>
          <w:lang w:eastAsia="ja-JP"/>
        </w:rPr>
        <w:t>Notes:</w:t>
      </w:r>
    </w:p>
    <w:p w14:paraId="7A716856" w14:textId="77777777" w:rsidR="00786018" w:rsidRPr="00786018" w:rsidRDefault="00786018" w:rsidP="00FC6BE8">
      <w:pPr>
        <w:pStyle w:val="B1"/>
        <w:numPr>
          <w:ilvl w:val="0"/>
          <w:numId w:val="30"/>
        </w:numPr>
        <w:spacing w:after="120"/>
        <w:rPr>
          <w:lang w:eastAsia="ja-JP"/>
        </w:rPr>
      </w:pPr>
      <w:r w:rsidRPr="00786018">
        <w:rPr>
          <w:lang w:eastAsia="ja-JP"/>
        </w:rPr>
        <w:t>The work defined as part of this WI is not to overlap with LPWA use cases.</w:t>
      </w:r>
    </w:p>
    <w:p w14:paraId="6BBCADD7" w14:textId="77777777" w:rsidR="00786018" w:rsidRPr="00786018" w:rsidRDefault="00786018" w:rsidP="00FC6BE8">
      <w:pPr>
        <w:pStyle w:val="B1"/>
        <w:numPr>
          <w:ilvl w:val="0"/>
          <w:numId w:val="30"/>
        </w:numPr>
        <w:spacing w:after="120"/>
        <w:rPr>
          <w:lang w:eastAsia="ja-JP"/>
        </w:rPr>
      </w:pPr>
      <w:r w:rsidRPr="00786018">
        <w:rPr>
          <w:lang w:eastAsia="ja-JP"/>
        </w:rPr>
        <w:t>Coexistence with non-RedCap UEs and Rel-17 RedCap UEs should be ensured.</w:t>
      </w:r>
    </w:p>
    <w:p w14:paraId="40660206" w14:textId="77777777" w:rsidR="00786018" w:rsidRPr="00786018" w:rsidRDefault="00786018" w:rsidP="00FC6BE8">
      <w:pPr>
        <w:pStyle w:val="B1"/>
        <w:numPr>
          <w:ilvl w:val="0"/>
          <w:numId w:val="30"/>
        </w:numPr>
        <w:spacing w:after="120"/>
        <w:rPr>
          <w:lang w:eastAsia="ja-JP"/>
        </w:rPr>
      </w:pPr>
      <w:r w:rsidRPr="00786018">
        <w:rPr>
          <w:lang w:eastAsia="ja-JP"/>
        </w:rPr>
        <w:lastRenderedPageBreak/>
        <w:t>This WI considers all applicable duplex modes unless otherwise specified.</w:t>
      </w:r>
    </w:p>
    <w:p w14:paraId="24686FD5" w14:textId="77777777" w:rsidR="00786018" w:rsidRPr="00786018" w:rsidRDefault="00786018" w:rsidP="00FC6BE8">
      <w:pPr>
        <w:pStyle w:val="B1"/>
        <w:spacing w:after="120"/>
        <w:ind w:left="0" w:firstLine="0"/>
        <w:rPr>
          <w:lang w:eastAsia="ja-JP"/>
        </w:rPr>
      </w:pPr>
      <w:r w:rsidRPr="00786018">
        <w:rPr>
          <w:lang w:eastAsia="ja-JP"/>
        </w:rPr>
        <w:t>Check in RAN#99 regarding:</w:t>
      </w:r>
    </w:p>
    <w:p w14:paraId="5596F513" w14:textId="77777777" w:rsidR="00786018" w:rsidRPr="00786018" w:rsidRDefault="00786018" w:rsidP="00FC6BE8">
      <w:pPr>
        <w:pStyle w:val="B1"/>
        <w:numPr>
          <w:ilvl w:val="0"/>
          <w:numId w:val="29"/>
        </w:numPr>
        <w:spacing w:after="120"/>
        <w:rPr>
          <w:lang w:eastAsia="ja-JP"/>
        </w:rPr>
      </w:pPr>
      <w:r w:rsidRPr="00786018">
        <w:rPr>
          <w:lang w:eastAsia="ja-JP"/>
        </w:rPr>
        <w:t>Whether UE peak data rate reduction for UE is limited only with UE BB bandwidth reduction or standalone</w:t>
      </w:r>
    </w:p>
    <w:p w14:paraId="05A8BB8D" w14:textId="77777777" w:rsidR="00470853" w:rsidRPr="00ED0561" w:rsidRDefault="00470853" w:rsidP="00470853">
      <w:pPr>
        <w:pStyle w:val="B1"/>
        <w:pBdr>
          <w:bottom w:val="single" w:sz="6" w:space="1" w:color="auto"/>
        </w:pBdr>
        <w:spacing w:after="120"/>
        <w:ind w:left="0" w:firstLine="0"/>
        <w:rPr>
          <w:lang w:eastAsia="ja-JP"/>
        </w:rPr>
      </w:pPr>
    </w:p>
    <w:p w14:paraId="6BC60B19" w14:textId="6949E051" w:rsidR="00C20744" w:rsidRPr="00C20744" w:rsidRDefault="00C20744" w:rsidP="00C20744">
      <w:pPr>
        <w:pStyle w:val="Heading2"/>
        <w:numPr>
          <w:ilvl w:val="0"/>
          <w:numId w:val="0"/>
        </w:numPr>
        <w:ind w:left="576" w:hanging="576"/>
      </w:pPr>
      <w:r>
        <w:t xml:space="preserve">Appendix </w:t>
      </w:r>
      <w:r w:rsidR="007C37F9">
        <w:t>2</w:t>
      </w:r>
    </w:p>
    <w:p w14:paraId="0C7FC5B8" w14:textId="522F63C8" w:rsidR="00201B68" w:rsidRPr="00ED0561" w:rsidRDefault="00201B68" w:rsidP="00ED0561">
      <w:pPr>
        <w:pStyle w:val="B1"/>
        <w:ind w:left="0" w:firstLine="0"/>
        <w:rPr>
          <w:lang w:eastAsia="ja-JP"/>
        </w:rPr>
      </w:pPr>
      <w:r>
        <w:rPr>
          <w:lang w:eastAsia="ja-JP"/>
        </w:rPr>
        <w:t xml:space="preserve">From the TR </w:t>
      </w:r>
      <w:r w:rsidR="00FC6BE8">
        <w:rPr>
          <w:lang w:eastAsia="ja-JP"/>
        </w:rPr>
        <w:fldChar w:fldCharType="begin"/>
      </w:r>
      <w:r w:rsidR="00FC6BE8">
        <w:rPr>
          <w:lang w:eastAsia="ja-JP"/>
        </w:rPr>
        <w:instrText xml:space="preserve"> REF _Ref129161703 \r \h </w:instrText>
      </w:r>
      <w:r w:rsidR="00FC6BE8">
        <w:rPr>
          <w:lang w:eastAsia="ja-JP"/>
        </w:rPr>
      </w:r>
      <w:r w:rsidR="00FC6BE8">
        <w:rPr>
          <w:lang w:eastAsia="ja-JP"/>
        </w:rPr>
        <w:fldChar w:fldCharType="separate"/>
      </w:r>
      <w:r w:rsidR="00FC6BE8">
        <w:rPr>
          <w:lang w:eastAsia="ja-JP"/>
        </w:rPr>
        <w:t>[4]</w:t>
      </w:r>
      <w:r w:rsidR="00FC6BE8">
        <w:rPr>
          <w:lang w:eastAsia="ja-JP"/>
        </w:rPr>
        <w:fldChar w:fldCharType="end"/>
      </w:r>
    </w:p>
    <w:p w14:paraId="7F9368E1" w14:textId="77777777" w:rsidR="00201B68" w:rsidRDefault="00201B68" w:rsidP="00503557">
      <w:pPr>
        <w:pStyle w:val="Heading1"/>
        <w:numPr>
          <w:ilvl w:val="0"/>
          <w:numId w:val="0"/>
        </w:numPr>
        <w:pBdr>
          <w:top w:val="none" w:sz="0" w:space="0" w:color="auto"/>
        </w:pBdr>
        <w:ind w:left="432" w:hanging="432"/>
        <w:rPr>
          <w:sz w:val="36"/>
          <w:szCs w:val="20"/>
        </w:rPr>
      </w:pPr>
      <w:bookmarkStart w:id="18" w:name="_Toc114476645"/>
      <w:r>
        <w:t>9</w:t>
      </w:r>
      <w:r>
        <w:tab/>
        <w:t>Conclusions and recommendations</w:t>
      </w:r>
      <w:bookmarkEnd w:id="18"/>
    </w:p>
    <w:p w14:paraId="3F65A794" w14:textId="6AF4657B" w:rsidR="00ED0561" w:rsidRPr="000977CF" w:rsidRDefault="00201B68" w:rsidP="00201B68">
      <w:pPr>
        <w:rPr>
          <w:szCs w:val="20"/>
        </w:rPr>
      </w:pPr>
      <w:r w:rsidRPr="000977CF">
        <w:rPr>
          <w:szCs w:val="20"/>
        </w:rPr>
        <w:t>…</w:t>
      </w:r>
    </w:p>
    <w:p w14:paraId="079C3B22" w14:textId="51E63724" w:rsidR="00201B68" w:rsidRPr="000977CF" w:rsidRDefault="00201B68" w:rsidP="00201B68">
      <w:pPr>
        <w:rPr>
          <w:szCs w:val="20"/>
        </w:rPr>
      </w:pPr>
      <w:r w:rsidRPr="000977CF">
        <w:rPr>
          <w:szCs w:val="20"/>
        </w:rPr>
        <w:t>Some of the companies who participated in the study also wanted to include one or both of the following options in the above list, for RAN plenary to assess the trade-off between degree of complexity reduction and specification impact.</w:t>
      </w:r>
    </w:p>
    <w:p w14:paraId="0F95477E" w14:textId="77777777" w:rsidR="00201B68" w:rsidRPr="000977CF" w:rsidRDefault="00201B68" w:rsidP="00201B68">
      <w:pPr>
        <w:pStyle w:val="B1"/>
        <w:spacing w:after="120"/>
        <w:ind w:hanging="288"/>
        <w:rPr>
          <w:lang w:val="en-US"/>
        </w:rPr>
      </w:pPr>
      <w:r w:rsidRPr="000977CF">
        <w:rPr>
          <w:lang w:val="en-US"/>
        </w:rPr>
        <w:t>-</w:t>
      </w:r>
      <w:r w:rsidRPr="000977CF">
        <w:rPr>
          <w:lang w:val="en-US"/>
        </w:rPr>
        <w:tab/>
        <w:t>Option PR1:</w:t>
      </w:r>
    </w:p>
    <w:p w14:paraId="6CE472D4" w14:textId="51A3E9F0" w:rsidR="00201B68" w:rsidRPr="000977CF" w:rsidRDefault="00201B68" w:rsidP="00201B68">
      <w:pPr>
        <w:pStyle w:val="B2"/>
        <w:spacing w:after="120"/>
        <w:ind w:hanging="288"/>
        <w:rPr>
          <w:lang w:val="en-US"/>
        </w:rPr>
      </w:pPr>
      <w:r w:rsidRPr="000977CF">
        <w:rPr>
          <w:lang w:val="en-US"/>
        </w:rPr>
        <w:t>-</w:t>
      </w:r>
      <w:r w:rsidRPr="000977CF">
        <w:rPr>
          <w:lang w:val="en-US"/>
        </w:rPr>
        <w:tab/>
        <w:t xml:space="preserve">Relaxation of the constraint </w:t>
      </w:r>
      <w:r w:rsidRPr="000977CF">
        <w:t>(</w:t>
      </w:r>
      <w:r w:rsidRPr="000977CF">
        <w:rPr>
          <w:i/>
          <w:iCs/>
        </w:rPr>
        <w:t>v</w:t>
      </w:r>
      <w:r w:rsidRPr="000977CF">
        <w:rPr>
          <w:i/>
          <w:iCs/>
          <w:vertAlign w:val="subscript"/>
        </w:rPr>
        <w:t>Layers</w:t>
      </w:r>
      <w:r w:rsidRPr="000977CF">
        <w:t>·</w:t>
      </w:r>
      <w:r w:rsidRPr="000977CF">
        <w:rPr>
          <w:i/>
          <w:iCs/>
        </w:rPr>
        <w:t>Q</w:t>
      </w:r>
      <w:r w:rsidRPr="000977CF">
        <w:rPr>
          <w:i/>
          <w:iCs/>
          <w:vertAlign w:val="subscript"/>
        </w:rPr>
        <w:t>m</w:t>
      </w:r>
      <w:r w:rsidRPr="000977CF">
        <w:t>·</w:t>
      </w:r>
      <w:r w:rsidRPr="000977CF">
        <w:rPr>
          <w:i/>
          <w:iCs/>
        </w:rPr>
        <w:t>f</w:t>
      </w:r>
      <w:r w:rsidRPr="000977CF">
        <w:t xml:space="preserve"> ≥ 4)</w:t>
      </w:r>
      <w:r w:rsidRPr="000977CF">
        <w:rPr>
          <w:lang w:val="en-US"/>
        </w:rPr>
        <w:t xml:space="preserve"> for peak data rate reduction.</w:t>
      </w:r>
    </w:p>
    <w:p w14:paraId="131628DA" w14:textId="77777777" w:rsidR="00201B68" w:rsidRPr="000977CF" w:rsidRDefault="00201B68" w:rsidP="00201B68">
      <w:pPr>
        <w:pStyle w:val="B2"/>
        <w:spacing w:after="120"/>
        <w:ind w:hanging="288"/>
        <w:rPr>
          <w:lang w:val="en-US"/>
        </w:rPr>
      </w:pPr>
      <w:r w:rsidRPr="000977CF">
        <w:rPr>
          <w:lang w:val="en-US"/>
        </w:rPr>
        <w:t>-</w:t>
      </w:r>
      <w:r w:rsidRPr="000977CF">
        <w:rPr>
          <w:lang w:val="en-US"/>
        </w:rPr>
        <w:tab/>
        <w:t>The relaxed constraint is, e.g., 1 (instead of 4).</w:t>
      </w:r>
    </w:p>
    <w:p w14:paraId="5429F428" w14:textId="2C763DEF" w:rsidR="00201B68" w:rsidRPr="000977CF" w:rsidRDefault="00201B68" w:rsidP="00201B68">
      <w:pPr>
        <w:pStyle w:val="B2"/>
        <w:spacing w:after="120"/>
        <w:ind w:hanging="288"/>
        <w:rPr>
          <w:lang w:val="en-US"/>
        </w:rPr>
      </w:pPr>
      <w:r w:rsidRPr="000977CF">
        <w:rPr>
          <w:lang w:val="en-US"/>
        </w:rPr>
        <w:t>-</w:t>
      </w:r>
      <w:r w:rsidRPr="000977CF">
        <w:rPr>
          <w:lang w:val="en-US"/>
        </w:rPr>
        <w:tab/>
        <w:t xml:space="preserve">The parameters </w:t>
      </w:r>
      <w:r w:rsidRPr="000977CF">
        <w:t>(</w:t>
      </w:r>
      <w:r w:rsidRPr="000977CF">
        <w:rPr>
          <w:i/>
          <w:iCs/>
        </w:rPr>
        <w:t>v</w:t>
      </w:r>
      <w:r w:rsidRPr="000977CF">
        <w:rPr>
          <w:i/>
          <w:iCs/>
          <w:vertAlign w:val="subscript"/>
        </w:rPr>
        <w:t>Layers</w:t>
      </w:r>
      <w:r w:rsidRPr="000977CF">
        <w:t xml:space="preserve">, </w:t>
      </w:r>
      <w:r w:rsidRPr="000977CF">
        <w:rPr>
          <w:i/>
          <w:iCs/>
        </w:rPr>
        <w:t>Q</w:t>
      </w:r>
      <w:r w:rsidRPr="000977CF">
        <w:rPr>
          <w:i/>
          <w:iCs/>
          <w:vertAlign w:val="subscript"/>
        </w:rPr>
        <w:t>m</w:t>
      </w:r>
      <w:r w:rsidRPr="000977CF">
        <w:t xml:space="preserve">, </w:t>
      </w:r>
      <w:r w:rsidRPr="000977CF">
        <w:rPr>
          <w:i/>
          <w:iCs/>
        </w:rPr>
        <w:t>f</w:t>
      </w:r>
      <w:r w:rsidRPr="000977CF">
        <w:t>)</w:t>
      </w:r>
      <w:r w:rsidRPr="000977CF">
        <w:rPr>
          <w:lang w:val="en-US"/>
        </w:rPr>
        <w:t xml:space="preserve"> can be as in Rel-17 RedCap [4].</w:t>
      </w:r>
    </w:p>
    <w:p w14:paraId="68888EE0" w14:textId="77777777" w:rsidR="00201B68" w:rsidRPr="000977CF" w:rsidRDefault="00201B68" w:rsidP="00201B68">
      <w:pPr>
        <w:pStyle w:val="B1"/>
        <w:spacing w:after="120"/>
        <w:ind w:hanging="288"/>
        <w:rPr>
          <w:lang w:val="en-US"/>
        </w:rPr>
      </w:pPr>
      <w:r w:rsidRPr="000977CF">
        <w:rPr>
          <w:lang w:val="en-US"/>
        </w:rPr>
        <w:t>-</w:t>
      </w:r>
      <w:r w:rsidRPr="000977CF">
        <w:rPr>
          <w:lang w:val="en-US"/>
        </w:rPr>
        <w:tab/>
        <w:t>Option BW1:</w:t>
      </w:r>
    </w:p>
    <w:p w14:paraId="59DE1A3D" w14:textId="77777777" w:rsidR="00201B68" w:rsidRPr="000977CF" w:rsidRDefault="00201B68" w:rsidP="00201B68">
      <w:pPr>
        <w:pStyle w:val="B2"/>
        <w:spacing w:after="120"/>
        <w:ind w:left="850" w:hanging="288"/>
        <w:rPr>
          <w:lang w:val="en-US" w:eastAsia="ja-JP"/>
        </w:rPr>
      </w:pPr>
      <w:r w:rsidRPr="000977CF">
        <w:rPr>
          <w:lang w:val="en-US"/>
        </w:rPr>
        <w:t>-</w:t>
      </w:r>
      <w:r w:rsidRPr="000977CF">
        <w:rPr>
          <w:lang w:val="en-US"/>
        </w:rPr>
        <w:tab/>
      </w:r>
      <w:r w:rsidRPr="000977CF">
        <w:rPr>
          <w:lang w:eastAsia="zh-CN"/>
        </w:rPr>
        <w:t>Both RF and BB bandwidths are 5 MHz for UL and DL.</w:t>
      </w:r>
    </w:p>
    <w:p w14:paraId="38A18175" w14:textId="65BF39CE" w:rsidR="00201B68" w:rsidRDefault="00201B68" w:rsidP="00E9783E">
      <w:pPr>
        <w:pBdr>
          <w:bottom w:val="single" w:sz="6" w:space="1" w:color="auto"/>
        </w:pBdr>
        <w:rPr>
          <w:szCs w:val="20"/>
        </w:rPr>
      </w:pPr>
      <w:r w:rsidRPr="000977CF">
        <w:rPr>
          <w:szCs w:val="20"/>
        </w:rPr>
        <w:t>Furthermore, RAN1 recommends that Option PR1 is considered as a potential add-on. Whether to adopt this potential add-on can be decided during WI phase.</w:t>
      </w:r>
    </w:p>
    <w:p w14:paraId="741991CA" w14:textId="77777777" w:rsidR="003D4D7B" w:rsidRDefault="003D4D7B" w:rsidP="00E9783E">
      <w:pPr>
        <w:pBdr>
          <w:bottom w:val="single" w:sz="6" w:space="1" w:color="auto"/>
        </w:pBdr>
        <w:rPr>
          <w:szCs w:val="20"/>
        </w:rPr>
      </w:pPr>
    </w:p>
    <w:p w14:paraId="195C9C57" w14:textId="7F13E01F" w:rsidR="00C20744" w:rsidRPr="00C20744" w:rsidRDefault="00C20744" w:rsidP="00C20744">
      <w:pPr>
        <w:pStyle w:val="Heading2"/>
        <w:numPr>
          <w:ilvl w:val="0"/>
          <w:numId w:val="0"/>
        </w:numPr>
        <w:ind w:left="576" w:hanging="576"/>
      </w:pPr>
      <w:r>
        <w:t xml:space="preserve">Appendix </w:t>
      </w:r>
      <w:r w:rsidR="007C37F9">
        <w:t>3</w:t>
      </w:r>
    </w:p>
    <w:p w14:paraId="14784A18" w14:textId="4FC9EEBA" w:rsidR="003D4D7B" w:rsidRDefault="00056A8E" w:rsidP="00E94DEF">
      <w:pPr>
        <w:rPr>
          <w:szCs w:val="20"/>
        </w:rPr>
      </w:pPr>
      <w:r>
        <w:rPr>
          <w:szCs w:val="20"/>
        </w:rPr>
        <w:t>Some</w:t>
      </w:r>
      <w:r w:rsidR="003D4D7B">
        <w:rPr>
          <w:szCs w:val="20"/>
        </w:rPr>
        <w:t xml:space="preserve"> replies from </w:t>
      </w:r>
      <w:r w:rsidR="003D4D7B">
        <w:rPr>
          <w:szCs w:val="20"/>
        </w:rPr>
        <w:fldChar w:fldCharType="begin"/>
      </w:r>
      <w:r w:rsidR="003D4D7B">
        <w:rPr>
          <w:szCs w:val="20"/>
        </w:rPr>
        <w:instrText xml:space="preserve"> REF _Ref129090464 \r \h </w:instrText>
      </w:r>
      <w:r w:rsidR="003D4D7B">
        <w:rPr>
          <w:szCs w:val="20"/>
        </w:rPr>
      </w:r>
      <w:r w:rsidR="003D4D7B">
        <w:rPr>
          <w:szCs w:val="20"/>
        </w:rPr>
        <w:fldChar w:fldCharType="separate"/>
      </w:r>
      <w:r w:rsidR="00FC6BE8">
        <w:rPr>
          <w:szCs w:val="20"/>
        </w:rPr>
        <w:t>[3]</w:t>
      </w:r>
      <w:r w:rsidR="003D4D7B">
        <w:rPr>
          <w:szCs w:val="20"/>
        </w:rPr>
        <w:fldChar w:fldCharType="end"/>
      </w:r>
    </w:p>
    <w:tbl>
      <w:tblPr>
        <w:tblStyle w:val="TableGrid"/>
        <w:tblW w:w="0" w:type="auto"/>
        <w:tblLook w:val="04A0" w:firstRow="1" w:lastRow="0" w:firstColumn="1" w:lastColumn="0" w:noHBand="0" w:noVBand="1"/>
      </w:tblPr>
      <w:tblGrid>
        <w:gridCol w:w="985"/>
        <w:gridCol w:w="8322"/>
      </w:tblGrid>
      <w:tr w:rsidR="006260EA" w:rsidRPr="006260EA" w14:paraId="65098DEC" w14:textId="77777777" w:rsidTr="006260EA">
        <w:tc>
          <w:tcPr>
            <w:tcW w:w="985" w:type="dxa"/>
          </w:tcPr>
          <w:p w14:paraId="5502611E" w14:textId="77777777" w:rsidR="006260EA" w:rsidRPr="006260EA" w:rsidRDefault="006260EA" w:rsidP="006260EA">
            <w:pPr>
              <w:pStyle w:val="tablecell"/>
              <w:rPr>
                <w:sz w:val="18"/>
                <w:szCs w:val="18"/>
              </w:rPr>
            </w:pPr>
          </w:p>
        </w:tc>
        <w:tc>
          <w:tcPr>
            <w:tcW w:w="8322" w:type="dxa"/>
          </w:tcPr>
          <w:p w14:paraId="5754A34C" w14:textId="77777777" w:rsidR="006260EA" w:rsidRPr="006260EA" w:rsidRDefault="006260EA" w:rsidP="006260EA">
            <w:pPr>
              <w:pStyle w:val="tablecell"/>
              <w:rPr>
                <w:sz w:val="18"/>
                <w:szCs w:val="18"/>
              </w:rPr>
            </w:pPr>
          </w:p>
        </w:tc>
      </w:tr>
      <w:tr w:rsidR="006260EA" w:rsidRPr="006260EA" w14:paraId="7279DEC9" w14:textId="77777777" w:rsidTr="006260EA">
        <w:tc>
          <w:tcPr>
            <w:tcW w:w="985" w:type="dxa"/>
          </w:tcPr>
          <w:p w14:paraId="3A96857B" w14:textId="3B2F503C" w:rsidR="006260EA" w:rsidRPr="006260EA" w:rsidRDefault="006260EA" w:rsidP="006260EA">
            <w:pPr>
              <w:pStyle w:val="tablecell"/>
              <w:rPr>
                <w:sz w:val="18"/>
                <w:szCs w:val="18"/>
              </w:rPr>
            </w:pPr>
            <w:r w:rsidRPr="006260EA">
              <w:rPr>
                <w:sz w:val="18"/>
                <w:szCs w:val="18"/>
              </w:rPr>
              <w:t>Round 1</w:t>
            </w:r>
          </w:p>
        </w:tc>
        <w:tc>
          <w:tcPr>
            <w:tcW w:w="8322" w:type="dxa"/>
          </w:tcPr>
          <w:p w14:paraId="20C95C85" w14:textId="77777777" w:rsidR="006260EA" w:rsidRPr="006260EA" w:rsidRDefault="006260EA" w:rsidP="006260EA">
            <w:pPr>
              <w:pStyle w:val="ListParagraph"/>
              <w:numPr>
                <w:ilvl w:val="0"/>
                <w:numId w:val="32"/>
              </w:numPr>
              <w:spacing w:after="120" w:line="240" w:lineRule="auto"/>
              <w:ind w:left="360"/>
              <w:rPr>
                <w:i/>
                <w:iCs/>
                <w:sz w:val="18"/>
                <w:szCs w:val="18"/>
                <w:lang w:eastAsia="zh-CN"/>
              </w:rPr>
            </w:pPr>
            <w:r w:rsidRPr="006260EA">
              <w:rPr>
                <w:i/>
                <w:iCs/>
                <w:sz w:val="18"/>
                <w:szCs w:val="18"/>
                <w:lang w:eastAsia="zh-CN"/>
              </w:rPr>
              <w:t>Opt. 1: Scaling factors for peak DL/UL rates with existing values {0.4, 0.75, 0.8, 1} are available to RedCap UEs, with the same constraint on the minimum value of the product of max number of layers, max modulation order, and scaling factor as applicable for single carrier NR SA operation, i.e., equal to 4.</w:t>
            </w:r>
          </w:p>
          <w:p w14:paraId="3B8B84FE" w14:textId="63AD21E7" w:rsidR="006260EA" w:rsidRPr="006260EA" w:rsidRDefault="006260EA" w:rsidP="006260EA">
            <w:pPr>
              <w:pStyle w:val="ListParagraph"/>
              <w:numPr>
                <w:ilvl w:val="0"/>
                <w:numId w:val="31"/>
              </w:numPr>
              <w:spacing w:after="120" w:line="240" w:lineRule="auto"/>
              <w:ind w:left="720"/>
              <w:rPr>
                <w:i/>
                <w:iCs/>
                <w:sz w:val="18"/>
                <w:szCs w:val="18"/>
                <w:lang w:eastAsia="zh-CN"/>
              </w:rPr>
            </w:pPr>
            <w:r w:rsidRPr="006260EA">
              <w:rPr>
                <w:rFonts w:hint="eastAsia"/>
                <w:i/>
                <w:iCs/>
                <w:sz w:val="18"/>
                <w:szCs w:val="18"/>
                <w:lang w:eastAsia="zh-CN"/>
              </w:rPr>
              <w:t>No change to current specs for RedCap.</w:t>
            </w:r>
          </w:p>
        </w:tc>
      </w:tr>
      <w:tr w:rsidR="006260EA" w:rsidRPr="006260EA" w14:paraId="53ADEBDC" w14:textId="77777777" w:rsidTr="006260EA">
        <w:tc>
          <w:tcPr>
            <w:tcW w:w="985" w:type="dxa"/>
          </w:tcPr>
          <w:p w14:paraId="4864AF0B" w14:textId="02083C5A" w:rsidR="006260EA" w:rsidRPr="006260EA" w:rsidRDefault="006260EA" w:rsidP="006260EA">
            <w:pPr>
              <w:pStyle w:val="tablecell"/>
              <w:rPr>
                <w:sz w:val="18"/>
                <w:szCs w:val="18"/>
              </w:rPr>
            </w:pPr>
            <w:r w:rsidRPr="006260EA">
              <w:rPr>
                <w:sz w:val="18"/>
                <w:szCs w:val="18"/>
              </w:rPr>
              <w:t>Reply</w:t>
            </w:r>
          </w:p>
        </w:tc>
        <w:tc>
          <w:tcPr>
            <w:tcW w:w="8322" w:type="dxa"/>
          </w:tcPr>
          <w:p w14:paraId="57055B78" w14:textId="1E5B99B6" w:rsidR="00056A8E" w:rsidRDefault="00056A8E" w:rsidP="006260EA">
            <w:pPr>
              <w:rPr>
                <w:sz w:val="18"/>
                <w:szCs w:val="18"/>
                <w:lang w:eastAsia="zh-CN"/>
              </w:rPr>
            </w:pPr>
            <w:r>
              <w:rPr>
                <w:sz w:val="18"/>
                <w:szCs w:val="18"/>
                <w:lang w:eastAsia="zh-CN"/>
              </w:rPr>
              <w:t>Qualcomm</w:t>
            </w:r>
          </w:p>
          <w:p w14:paraId="084F68BB" w14:textId="0292DBC2" w:rsidR="006260EA" w:rsidRPr="006260EA" w:rsidRDefault="006260EA" w:rsidP="006260EA">
            <w:pPr>
              <w:rPr>
                <w:sz w:val="18"/>
                <w:szCs w:val="18"/>
                <w:lang w:eastAsia="zh-CN"/>
              </w:rPr>
            </w:pPr>
            <w:r w:rsidRPr="006260EA">
              <w:rPr>
                <w:sz w:val="18"/>
                <w:szCs w:val="18"/>
                <w:lang w:eastAsia="zh-CN"/>
              </w:rPr>
              <w:t>We support Option 1 (No change to current spec is needed for R17 RedCap UE) for the following reasons:</w:t>
            </w:r>
          </w:p>
          <w:p w14:paraId="697193EA" w14:textId="77777777" w:rsidR="006260EA" w:rsidRPr="006260EA" w:rsidRDefault="006260EA" w:rsidP="006260EA">
            <w:pPr>
              <w:pStyle w:val="ListParagraph"/>
              <w:numPr>
                <w:ilvl w:val="0"/>
                <w:numId w:val="37"/>
              </w:numPr>
              <w:spacing w:after="120" w:line="240" w:lineRule="auto"/>
              <w:ind w:left="360"/>
              <w:rPr>
                <w:sz w:val="18"/>
                <w:szCs w:val="18"/>
                <w:lang w:eastAsia="zh-CN"/>
              </w:rPr>
            </w:pPr>
            <w:r w:rsidRPr="006260EA">
              <w:rPr>
                <w:sz w:val="18"/>
                <w:szCs w:val="18"/>
                <w:lang w:eastAsia="zh-CN"/>
              </w:rPr>
              <w:t>to ensure the co-existence with non-RedCap UE, especially for sharing SIB transmitted within the BW of MIB-configured CORESET#0</w:t>
            </w:r>
          </w:p>
          <w:p w14:paraId="599C13BC" w14:textId="323F1743" w:rsidR="006260EA" w:rsidRPr="006260EA" w:rsidRDefault="006260EA" w:rsidP="006260EA">
            <w:pPr>
              <w:pStyle w:val="ListParagraph"/>
              <w:numPr>
                <w:ilvl w:val="0"/>
                <w:numId w:val="37"/>
              </w:numPr>
              <w:spacing w:after="120" w:line="240" w:lineRule="auto"/>
              <w:ind w:left="360"/>
              <w:rPr>
                <w:sz w:val="18"/>
                <w:szCs w:val="18"/>
                <w:lang w:eastAsia="zh-CN"/>
              </w:rPr>
            </w:pPr>
            <w:r w:rsidRPr="006260EA">
              <w:rPr>
                <w:sz w:val="18"/>
                <w:szCs w:val="18"/>
                <w:lang w:eastAsia="zh-CN"/>
              </w:rPr>
              <w:t>reducing L2 buffer size via peak rate scaling factor reduction is out of the scope of R17 RedCap WI objectives</w:t>
            </w:r>
          </w:p>
        </w:tc>
      </w:tr>
      <w:tr w:rsidR="006260EA" w:rsidRPr="006260EA" w14:paraId="399DE1D6" w14:textId="77777777" w:rsidTr="006260EA">
        <w:tc>
          <w:tcPr>
            <w:tcW w:w="985" w:type="dxa"/>
          </w:tcPr>
          <w:p w14:paraId="523E4B96" w14:textId="462C08A6" w:rsidR="006260EA" w:rsidRPr="006260EA" w:rsidRDefault="006260EA" w:rsidP="006260EA">
            <w:pPr>
              <w:pStyle w:val="tablecell"/>
              <w:rPr>
                <w:sz w:val="18"/>
                <w:szCs w:val="18"/>
              </w:rPr>
            </w:pPr>
            <w:r w:rsidRPr="006260EA">
              <w:rPr>
                <w:sz w:val="18"/>
                <w:szCs w:val="18"/>
              </w:rPr>
              <w:t>Round 2</w:t>
            </w:r>
          </w:p>
        </w:tc>
        <w:tc>
          <w:tcPr>
            <w:tcW w:w="8322" w:type="dxa"/>
          </w:tcPr>
          <w:p w14:paraId="67369ACD" w14:textId="77777777" w:rsidR="006260EA" w:rsidRPr="003D4D7B" w:rsidRDefault="006260EA" w:rsidP="006260EA">
            <w:pPr>
              <w:pStyle w:val="ListParagraph"/>
              <w:numPr>
                <w:ilvl w:val="0"/>
                <w:numId w:val="32"/>
              </w:numPr>
              <w:spacing w:after="120" w:line="240" w:lineRule="auto"/>
              <w:ind w:left="360"/>
              <w:rPr>
                <w:i/>
                <w:iCs/>
                <w:szCs w:val="20"/>
                <w:lang w:eastAsia="zh-CN"/>
              </w:rPr>
            </w:pPr>
            <w:r w:rsidRPr="003D4D7B">
              <w:rPr>
                <w:i/>
                <w:iCs/>
                <w:szCs w:val="20"/>
                <w:lang w:eastAsia="zh-CN"/>
              </w:rPr>
              <w:t>For reduction in L2 buffer size requirements via peak rate scaling factors for Rel-17 RedCap</w:t>
            </w:r>
          </w:p>
          <w:p w14:paraId="34DD93BF" w14:textId="77777777" w:rsidR="006260EA" w:rsidRPr="003D4D7B" w:rsidRDefault="006260EA" w:rsidP="006260EA">
            <w:pPr>
              <w:pStyle w:val="ListParagraph"/>
              <w:numPr>
                <w:ilvl w:val="0"/>
                <w:numId w:val="31"/>
              </w:numPr>
              <w:spacing w:after="120" w:line="240" w:lineRule="auto"/>
              <w:ind w:left="720"/>
              <w:rPr>
                <w:i/>
                <w:iCs/>
                <w:szCs w:val="20"/>
                <w:lang w:eastAsia="zh-CN"/>
              </w:rPr>
            </w:pPr>
            <w:r w:rsidRPr="003D4D7B">
              <w:rPr>
                <w:rFonts w:hint="eastAsia"/>
                <w:i/>
                <w:iCs/>
                <w:szCs w:val="20"/>
                <w:lang w:eastAsia="zh-CN"/>
              </w:rPr>
              <w:t>Scaling factors for peak DL/UL rates with existing values {0.4, 0.75, 0.8, 1} are available to</w:t>
            </w:r>
            <w:r>
              <w:rPr>
                <w:i/>
                <w:iCs/>
                <w:szCs w:val="20"/>
                <w:lang w:eastAsia="zh-CN"/>
              </w:rPr>
              <w:t xml:space="preserve"> </w:t>
            </w:r>
            <w:r w:rsidRPr="003D4D7B">
              <w:rPr>
                <w:i/>
                <w:iCs/>
                <w:szCs w:val="20"/>
                <w:lang w:eastAsia="zh-CN"/>
              </w:rPr>
              <w:t>Rel-17 RedCap UEs</w:t>
            </w:r>
          </w:p>
          <w:p w14:paraId="3379E818" w14:textId="77777777" w:rsidR="006260EA" w:rsidRPr="003D4D7B" w:rsidRDefault="006260EA" w:rsidP="006260EA">
            <w:pPr>
              <w:pStyle w:val="ListParagraph"/>
              <w:numPr>
                <w:ilvl w:val="0"/>
                <w:numId w:val="31"/>
              </w:numPr>
              <w:spacing w:after="120" w:line="240" w:lineRule="auto"/>
              <w:ind w:left="720"/>
              <w:rPr>
                <w:i/>
                <w:iCs/>
                <w:szCs w:val="20"/>
                <w:lang w:eastAsia="zh-CN"/>
              </w:rPr>
            </w:pPr>
            <w:r w:rsidRPr="003D4D7B">
              <w:rPr>
                <w:rFonts w:hint="eastAsia"/>
                <w:i/>
                <w:iCs/>
                <w:szCs w:val="20"/>
                <w:lang w:eastAsia="zh-CN"/>
              </w:rPr>
              <w:t>The minimum value of the product of max number of layers, max modulation order, and scaling</w:t>
            </w:r>
            <w:r>
              <w:rPr>
                <w:i/>
                <w:iCs/>
                <w:szCs w:val="20"/>
                <w:lang w:eastAsia="zh-CN"/>
              </w:rPr>
              <w:t xml:space="preserve"> </w:t>
            </w:r>
            <w:r w:rsidRPr="003D4D7B">
              <w:rPr>
                <w:i/>
                <w:iCs/>
                <w:szCs w:val="20"/>
                <w:lang w:eastAsia="zh-CN"/>
              </w:rPr>
              <w:t>factor as applicable for single carrier NR SA operation is down-selected from the following:</w:t>
            </w:r>
          </w:p>
          <w:p w14:paraId="66C9B529" w14:textId="77777777" w:rsidR="006260EA" w:rsidRPr="003D4D7B" w:rsidRDefault="006260EA" w:rsidP="006260EA">
            <w:pPr>
              <w:pStyle w:val="ListParagraph"/>
              <w:numPr>
                <w:ilvl w:val="0"/>
                <w:numId w:val="36"/>
              </w:numPr>
              <w:spacing w:after="120" w:line="240" w:lineRule="auto"/>
              <w:ind w:left="1080"/>
              <w:rPr>
                <w:i/>
                <w:iCs/>
                <w:szCs w:val="20"/>
              </w:rPr>
            </w:pPr>
            <w:r w:rsidRPr="003D4D7B">
              <w:rPr>
                <w:i/>
                <w:iCs/>
                <w:szCs w:val="20"/>
              </w:rPr>
              <w:t>4 (i.e., same as for non-RedCap; no spec change)</w:t>
            </w:r>
          </w:p>
          <w:p w14:paraId="3AE68C37" w14:textId="7FBE807A" w:rsidR="006260EA" w:rsidRPr="006260EA" w:rsidRDefault="006260EA" w:rsidP="006260EA">
            <w:pPr>
              <w:pStyle w:val="ListParagraph"/>
              <w:numPr>
                <w:ilvl w:val="0"/>
                <w:numId w:val="36"/>
              </w:numPr>
              <w:spacing w:after="120" w:line="240" w:lineRule="auto"/>
              <w:ind w:left="1080"/>
              <w:rPr>
                <w:i/>
                <w:iCs/>
                <w:szCs w:val="20"/>
              </w:rPr>
            </w:pPr>
            <w:r w:rsidRPr="003D4D7B">
              <w:rPr>
                <w:i/>
                <w:iCs/>
                <w:szCs w:val="20"/>
              </w:rPr>
              <w:t>Less than 4 (e.g., 1, 1.5, 2) (i.e., reduced as a cost/complexity reduction feature for Rel-17 RedCap)</w:t>
            </w:r>
          </w:p>
        </w:tc>
      </w:tr>
      <w:tr w:rsidR="006260EA" w:rsidRPr="006260EA" w14:paraId="1349DE1E" w14:textId="77777777" w:rsidTr="006260EA">
        <w:tc>
          <w:tcPr>
            <w:tcW w:w="985" w:type="dxa"/>
          </w:tcPr>
          <w:p w14:paraId="78EDAFFF" w14:textId="2ABA78AC" w:rsidR="006260EA" w:rsidRPr="006260EA" w:rsidRDefault="006260EA" w:rsidP="006260EA">
            <w:pPr>
              <w:pStyle w:val="tablecell"/>
              <w:rPr>
                <w:sz w:val="18"/>
                <w:szCs w:val="18"/>
              </w:rPr>
            </w:pPr>
            <w:r w:rsidRPr="006260EA">
              <w:rPr>
                <w:sz w:val="18"/>
                <w:szCs w:val="18"/>
              </w:rPr>
              <w:t>Reply</w:t>
            </w:r>
          </w:p>
        </w:tc>
        <w:tc>
          <w:tcPr>
            <w:tcW w:w="8322" w:type="dxa"/>
          </w:tcPr>
          <w:p w14:paraId="04319263" w14:textId="2E61E6F7" w:rsidR="00056A8E" w:rsidRDefault="00056A8E" w:rsidP="006260EA">
            <w:pPr>
              <w:pStyle w:val="tablecell"/>
              <w:spacing w:before="0" w:after="120"/>
              <w:rPr>
                <w:sz w:val="18"/>
                <w:szCs w:val="18"/>
              </w:rPr>
            </w:pPr>
            <w:r>
              <w:rPr>
                <w:sz w:val="18"/>
                <w:szCs w:val="18"/>
              </w:rPr>
              <w:t>Qualcomm</w:t>
            </w:r>
          </w:p>
          <w:p w14:paraId="63FC771D" w14:textId="3B248C92" w:rsidR="006260EA" w:rsidRPr="006260EA" w:rsidRDefault="006260EA" w:rsidP="006260EA">
            <w:pPr>
              <w:pStyle w:val="tablecell"/>
              <w:spacing w:before="0" w:after="120"/>
              <w:rPr>
                <w:sz w:val="18"/>
                <w:szCs w:val="18"/>
              </w:rPr>
            </w:pPr>
            <w:r w:rsidRPr="006260EA">
              <w:rPr>
                <w:sz w:val="18"/>
                <w:szCs w:val="18"/>
              </w:rPr>
              <w:t>Thanks FL for the updated proposal, and the comments of all companies above.</w:t>
            </w:r>
          </w:p>
          <w:p w14:paraId="67727EC1" w14:textId="77777777" w:rsidR="006260EA" w:rsidRPr="006260EA" w:rsidRDefault="006260EA" w:rsidP="006260EA">
            <w:pPr>
              <w:pStyle w:val="tablecell"/>
              <w:spacing w:before="0" w:after="120"/>
              <w:rPr>
                <w:sz w:val="18"/>
                <w:szCs w:val="18"/>
              </w:rPr>
            </w:pPr>
            <w:r w:rsidRPr="006260EA">
              <w:rPr>
                <w:sz w:val="18"/>
                <w:szCs w:val="18"/>
              </w:rPr>
              <w:t xml:space="preserve">Regarding the minimum value for the product of (max number of MIMO layers)*(max modulation </w:t>
            </w:r>
            <w:r w:rsidRPr="006260EA">
              <w:rPr>
                <w:sz w:val="18"/>
                <w:szCs w:val="18"/>
              </w:rPr>
              <w:lastRenderedPageBreak/>
              <w:t>order)*(scaling factor configured by higher layer), we think R17 RedCap UE should re-use the number (4) applied to non-RedCap UE for the following reasons:</w:t>
            </w:r>
          </w:p>
          <w:p w14:paraId="2E75AF8B" w14:textId="77777777" w:rsidR="006260EA" w:rsidRPr="006260EA" w:rsidRDefault="006260EA" w:rsidP="006260EA">
            <w:pPr>
              <w:pStyle w:val="tablecell"/>
              <w:spacing w:before="0" w:after="120"/>
              <w:rPr>
                <w:sz w:val="18"/>
                <w:szCs w:val="18"/>
              </w:rPr>
            </w:pPr>
            <w:r w:rsidRPr="006260EA">
              <w:rPr>
                <w:sz w:val="18"/>
                <w:szCs w:val="18"/>
              </w:rPr>
              <w:t>1) applying a product value less than 4 leads to reduced peak data rates and extra TBS restriction on DL/UL</w:t>
            </w:r>
          </w:p>
          <w:p w14:paraId="73DC43E1" w14:textId="77777777" w:rsidR="006260EA" w:rsidRPr="006260EA" w:rsidRDefault="006260EA" w:rsidP="006260EA">
            <w:pPr>
              <w:pStyle w:val="tablecell"/>
              <w:spacing w:before="0" w:after="120"/>
              <w:rPr>
                <w:sz w:val="18"/>
                <w:szCs w:val="18"/>
              </w:rPr>
            </w:pPr>
            <w:r w:rsidRPr="006260EA">
              <w:rPr>
                <w:sz w:val="18"/>
                <w:szCs w:val="18"/>
              </w:rPr>
              <w:t>2) TBS restriction for R17 RedCap UE was proposed and studied during the phase of R17 SI, but has been excluded from the RAN1 objectives of R17 WI</w:t>
            </w:r>
          </w:p>
          <w:p w14:paraId="64250D84" w14:textId="77777777" w:rsidR="006260EA" w:rsidRPr="006260EA" w:rsidRDefault="006260EA" w:rsidP="006260EA">
            <w:pPr>
              <w:pStyle w:val="tablecell"/>
              <w:spacing w:before="0" w:after="120"/>
              <w:rPr>
                <w:sz w:val="18"/>
                <w:szCs w:val="18"/>
              </w:rPr>
            </w:pPr>
            <w:r w:rsidRPr="006260EA">
              <w:rPr>
                <w:sz w:val="18"/>
                <w:szCs w:val="18"/>
              </w:rPr>
              <w:t>3) applying a product value less than 4 potentially impacts the co-existence of RedCap and non-RedCap UE and reduces the spectral efficiency of NW (e.g. imposing constraints on multiplexing RedCap and non-RedCap UEs in DL/UL MU-MIMO; limiting the payload size of broadcast/multicast messages targeting both RedCap and non-RedCap UEs)</w:t>
            </w:r>
          </w:p>
          <w:p w14:paraId="7C8467AD" w14:textId="16603AB1" w:rsidR="006260EA" w:rsidRPr="006260EA" w:rsidRDefault="006260EA" w:rsidP="006260EA">
            <w:pPr>
              <w:pStyle w:val="tablecell"/>
              <w:spacing w:before="0" w:after="120"/>
              <w:rPr>
                <w:sz w:val="18"/>
                <w:szCs w:val="18"/>
              </w:rPr>
            </w:pPr>
            <w:r w:rsidRPr="006260EA">
              <w:rPr>
                <w:sz w:val="18"/>
                <w:szCs w:val="18"/>
              </w:rPr>
              <w:t xml:space="preserve">3) it is unclear to us how much cost/complexity reduction can be achieved by reducing the product value from 4 to a smaller value (say x), how many intermediate values should be </w:t>
            </w:r>
            <w:proofErr w:type="spellStart"/>
            <w:r w:rsidRPr="006260EA">
              <w:rPr>
                <w:sz w:val="18"/>
                <w:szCs w:val="18"/>
              </w:rPr>
              <w:t>specifed</w:t>
            </w:r>
            <w:proofErr w:type="spellEnd"/>
            <w:r w:rsidRPr="006260EA">
              <w:rPr>
                <w:sz w:val="18"/>
                <w:szCs w:val="18"/>
              </w:rPr>
              <w:t xml:space="preserve"> between x and 4, and how many more bits need to be allocated in UE capability signaling</w:t>
            </w:r>
          </w:p>
          <w:p w14:paraId="7E8A592C" w14:textId="1E959A65" w:rsidR="006260EA" w:rsidRPr="006260EA" w:rsidRDefault="006260EA" w:rsidP="006260EA">
            <w:pPr>
              <w:pStyle w:val="tablecell"/>
              <w:spacing w:before="0" w:after="120"/>
              <w:rPr>
                <w:sz w:val="18"/>
                <w:szCs w:val="18"/>
              </w:rPr>
            </w:pPr>
            <w:r w:rsidRPr="006260EA">
              <w:rPr>
                <w:sz w:val="18"/>
                <w:szCs w:val="18"/>
              </w:rPr>
              <w:t xml:space="preserve">4) </w:t>
            </w:r>
            <w:r w:rsidR="00FE1954" w:rsidRPr="006260EA">
              <w:rPr>
                <w:sz w:val="18"/>
                <w:szCs w:val="18"/>
              </w:rPr>
              <w:t>”</w:t>
            </w:r>
            <w:r w:rsidRPr="006260EA">
              <w:rPr>
                <w:sz w:val="18"/>
                <w:szCs w:val="18"/>
              </w:rPr>
              <w:t xml:space="preserve">reducing the peak data rates of RedCap UE” was discussed at RAN#93 meeting for R18 </w:t>
            </w:r>
            <w:proofErr w:type="spellStart"/>
            <w:r w:rsidRPr="006260EA">
              <w:rPr>
                <w:sz w:val="18"/>
                <w:szCs w:val="18"/>
              </w:rPr>
              <w:t>eRedCap</w:t>
            </w:r>
            <w:proofErr w:type="spellEnd"/>
            <w:r w:rsidRPr="006260EA">
              <w:rPr>
                <w:sz w:val="18"/>
                <w:szCs w:val="18"/>
              </w:rPr>
              <w:t xml:space="preserve">, and has been included in the moderator’s recommendation for the scope of R18 </w:t>
            </w:r>
            <w:proofErr w:type="spellStart"/>
            <w:r w:rsidRPr="006260EA">
              <w:rPr>
                <w:sz w:val="18"/>
                <w:szCs w:val="18"/>
              </w:rPr>
              <w:t>eRedCap</w:t>
            </w:r>
            <w:proofErr w:type="spellEnd"/>
            <w:r w:rsidRPr="006260EA">
              <w:rPr>
                <w:sz w:val="18"/>
                <w:szCs w:val="18"/>
              </w:rPr>
              <w:t xml:space="preserve"> UE; therefore, further peak data rates reduction and TBS restriction can be studied/discussed in R18</w:t>
            </w:r>
          </w:p>
          <w:p w14:paraId="5185C0FF" w14:textId="1C8BDA9B" w:rsidR="006260EA" w:rsidRPr="006260EA" w:rsidRDefault="006260EA" w:rsidP="006260EA">
            <w:pPr>
              <w:pStyle w:val="tablecell"/>
              <w:spacing w:before="0" w:after="120"/>
              <w:rPr>
                <w:sz w:val="18"/>
                <w:szCs w:val="18"/>
              </w:rPr>
            </w:pPr>
            <w:r w:rsidRPr="006260EA">
              <w:rPr>
                <w:sz w:val="18"/>
                <w:szCs w:val="18"/>
              </w:rPr>
              <w:t>5) in R17, we should focus on the essential complexity reduction features to enable a single RedCap UE type, instead of distracting the discussion with a risk of market fragmentation</w:t>
            </w:r>
          </w:p>
        </w:tc>
      </w:tr>
      <w:tr w:rsidR="006260EA" w:rsidRPr="006260EA" w14:paraId="464CA2E3" w14:textId="77777777" w:rsidTr="006260EA">
        <w:tc>
          <w:tcPr>
            <w:tcW w:w="985" w:type="dxa"/>
          </w:tcPr>
          <w:p w14:paraId="13DAD275" w14:textId="52342331" w:rsidR="006260EA" w:rsidRPr="006260EA" w:rsidRDefault="006260EA" w:rsidP="006260EA">
            <w:pPr>
              <w:pStyle w:val="tablecell"/>
              <w:rPr>
                <w:sz w:val="18"/>
                <w:szCs w:val="18"/>
              </w:rPr>
            </w:pPr>
            <w:r w:rsidRPr="006260EA">
              <w:rPr>
                <w:sz w:val="18"/>
                <w:szCs w:val="18"/>
              </w:rPr>
              <w:lastRenderedPageBreak/>
              <w:t>Round 3</w:t>
            </w:r>
          </w:p>
        </w:tc>
        <w:tc>
          <w:tcPr>
            <w:tcW w:w="8322" w:type="dxa"/>
          </w:tcPr>
          <w:p w14:paraId="5A066AD2" w14:textId="77777777" w:rsidR="006260EA" w:rsidRPr="00056A8E" w:rsidRDefault="006260EA" w:rsidP="00056A8E">
            <w:pPr>
              <w:pStyle w:val="ListParagraph"/>
              <w:numPr>
                <w:ilvl w:val="0"/>
                <w:numId w:val="32"/>
              </w:numPr>
              <w:spacing w:after="120" w:line="240" w:lineRule="auto"/>
              <w:ind w:left="360"/>
              <w:rPr>
                <w:i/>
                <w:iCs/>
                <w:szCs w:val="20"/>
                <w:lang w:eastAsia="zh-CN"/>
              </w:rPr>
            </w:pPr>
            <w:r w:rsidRPr="00056A8E">
              <w:rPr>
                <w:i/>
                <w:iCs/>
                <w:szCs w:val="20"/>
                <w:lang w:eastAsia="zh-CN"/>
              </w:rPr>
              <w:t>For reduction in L2 buffer size requirements via peak rate scaling factors for Rel-17 RedCap</w:t>
            </w:r>
          </w:p>
          <w:p w14:paraId="13EFB622" w14:textId="340FDA32" w:rsidR="006260EA" w:rsidRPr="00056A8E" w:rsidRDefault="006260EA" w:rsidP="00056A8E">
            <w:pPr>
              <w:pStyle w:val="ListParagraph"/>
              <w:numPr>
                <w:ilvl w:val="0"/>
                <w:numId w:val="31"/>
              </w:numPr>
              <w:spacing w:after="120" w:line="240" w:lineRule="auto"/>
              <w:ind w:left="720"/>
              <w:rPr>
                <w:i/>
                <w:iCs/>
                <w:szCs w:val="20"/>
                <w:lang w:eastAsia="zh-CN"/>
              </w:rPr>
            </w:pPr>
            <w:r w:rsidRPr="00056A8E">
              <w:rPr>
                <w:rFonts w:hint="eastAsia"/>
                <w:i/>
                <w:iCs/>
                <w:szCs w:val="20"/>
                <w:lang w:eastAsia="zh-CN"/>
              </w:rPr>
              <w:t>Scaling factors for peak DL/UL rates with existing values {0.4, 0.75, 0.8, 1} are available to</w:t>
            </w:r>
            <w:r w:rsidRPr="00056A8E">
              <w:rPr>
                <w:i/>
                <w:iCs/>
                <w:szCs w:val="20"/>
                <w:lang w:eastAsia="zh-CN"/>
              </w:rPr>
              <w:t xml:space="preserve"> Rel-17 RedCap UEs</w:t>
            </w:r>
          </w:p>
          <w:p w14:paraId="4CC896C3" w14:textId="5F327AA4" w:rsidR="006260EA" w:rsidRPr="00056A8E" w:rsidRDefault="006260EA" w:rsidP="00056A8E">
            <w:pPr>
              <w:pStyle w:val="ListParagraph"/>
              <w:numPr>
                <w:ilvl w:val="0"/>
                <w:numId w:val="31"/>
              </w:numPr>
              <w:spacing w:after="120" w:line="240" w:lineRule="auto"/>
              <w:ind w:left="720"/>
              <w:rPr>
                <w:i/>
                <w:iCs/>
                <w:szCs w:val="20"/>
                <w:lang w:eastAsia="zh-CN"/>
              </w:rPr>
            </w:pPr>
            <w:r w:rsidRPr="00056A8E">
              <w:rPr>
                <w:rFonts w:hint="eastAsia"/>
                <w:i/>
                <w:iCs/>
                <w:szCs w:val="20"/>
                <w:lang w:eastAsia="zh-CN"/>
              </w:rPr>
              <w:t>The minimum value of the product of max number of layers, max modulation order, and scaling</w:t>
            </w:r>
            <w:r w:rsidRPr="00056A8E">
              <w:rPr>
                <w:i/>
                <w:iCs/>
                <w:szCs w:val="20"/>
                <w:lang w:eastAsia="zh-CN"/>
              </w:rPr>
              <w:t xml:space="preserve"> factor as applicable for single carrier NR SA operation is reduced from 4 to 1.5.</w:t>
            </w:r>
          </w:p>
        </w:tc>
      </w:tr>
      <w:tr w:rsidR="006260EA" w:rsidRPr="006260EA" w14:paraId="0F8E2046" w14:textId="77777777" w:rsidTr="006260EA">
        <w:tc>
          <w:tcPr>
            <w:tcW w:w="985" w:type="dxa"/>
          </w:tcPr>
          <w:p w14:paraId="0511B576" w14:textId="05532BE3" w:rsidR="006260EA" w:rsidRPr="006260EA" w:rsidRDefault="006260EA" w:rsidP="006260EA">
            <w:pPr>
              <w:pStyle w:val="tablecell"/>
              <w:rPr>
                <w:sz w:val="18"/>
                <w:szCs w:val="18"/>
              </w:rPr>
            </w:pPr>
            <w:r w:rsidRPr="006260EA">
              <w:rPr>
                <w:sz w:val="18"/>
                <w:szCs w:val="18"/>
              </w:rPr>
              <w:t>Reply</w:t>
            </w:r>
          </w:p>
        </w:tc>
        <w:tc>
          <w:tcPr>
            <w:tcW w:w="8322" w:type="dxa"/>
          </w:tcPr>
          <w:p w14:paraId="2ED090AD" w14:textId="7F7DD391" w:rsidR="00056A8E" w:rsidRPr="00056A8E" w:rsidRDefault="00056A8E" w:rsidP="00056A8E">
            <w:pPr>
              <w:rPr>
                <w:szCs w:val="20"/>
                <w:lang w:eastAsia="zh-CN"/>
              </w:rPr>
            </w:pPr>
            <w:r>
              <w:rPr>
                <w:szCs w:val="20"/>
                <w:lang w:eastAsia="zh-CN"/>
              </w:rPr>
              <w:t>Qualcomm</w:t>
            </w:r>
          </w:p>
          <w:p w14:paraId="4F4C37D4" w14:textId="7CE66C2A" w:rsidR="00056A8E" w:rsidRPr="00056A8E" w:rsidRDefault="00056A8E" w:rsidP="00056A8E">
            <w:pPr>
              <w:pStyle w:val="ListParagraph"/>
              <w:numPr>
                <w:ilvl w:val="0"/>
                <w:numId w:val="32"/>
              </w:numPr>
              <w:spacing w:after="120" w:line="240" w:lineRule="auto"/>
              <w:ind w:left="360"/>
              <w:rPr>
                <w:szCs w:val="20"/>
                <w:lang w:eastAsia="zh-CN"/>
              </w:rPr>
            </w:pPr>
            <w:r w:rsidRPr="00056A8E">
              <w:rPr>
                <w:szCs w:val="20"/>
                <w:lang w:eastAsia="zh-CN"/>
              </w:rPr>
              <w:t>First of all, thanks for the efforts of FL as well as the discussion of all participating companies.</w:t>
            </w:r>
          </w:p>
          <w:p w14:paraId="4096C7B1" w14:textId="59B0E96E" w:rsidR="00056A8E" w:rsidRPr="00056A8E" w:rsidRDefault="00056A8E" w:rsidP="00056A8E">
            <w:pPr>
              <w:pStyle w:val="ListParagraph"/>
              <w:numPr>
                <w:ilvl w:val="0"/>
                <w:numId w:val="32"/>
              </w:numPr>
              <w:spacing w:after="120" w:line="240" w:lineRule="auto"/>
              <w:ind w:left="360"/>
              <w:rPr>
                <w:szCs w:val="20"/>
                <w:lang w:eastAsia="zh-CN"/>
              </w:rPr>
            </w:pPr>
            <w:r w:rsidRPr="00056A8E">
              <w:rPr>
                <w:szCs w:val="20"/>
                <w:lang w:eastAsia="zh-CN"/>
              </w:rPr>
              <w:t>We agree with the first bullet of this proposal on re-using the existing scaling factors for DL/UL peak data rates. However, we cannot accept the second bullet of this proposal, based on the reasons mentioned before (copied below).</w:t>
            </w:r>
            <w:r w:rsidR="00577F96">
              <w:rPr>
                <w:szCs w:val="20"/>
                <w:lang w:eastAsia="zh-CN"/>
              </w:rPr>
              <w:t xml:space="preserve"> </w:t>
            </w:r>
          </w:p>
          <w:p w14:paraId="530C9D4E" w14:textId="0D7AABB5" w:rsidR="00056A8E" w:rsidRPr="00056A8E" w:rsidRDefault="00056A8E" w:rsidP="00056A8E">
            <w:pPr>
              <w:pStyle w:val="ListParagraph"/>
              <w:numPr>
                <w:ilvl w:val="0"/>
                <w:numId w:val="32"/>
              </w:numPr>
              <w:spacing w:after="120" w:line="240" w:lineRule="auto"/>
              <w:ind w:left="360"/>
              <w:rPr>
                <w:szCs w:val="20"/>
                <w:lang w:eastAsia="zh-CN"/>
              </w:rPr>
            </w:pPr>
            <w:r w:rsidRPr="00056A8E">
              <w:rPr>
                <w:szCs w:val="20"/>
                <w:lang w:eastAsia="zh-CN"/>
              </w:rPr>
              <w:t>Considering the current status, it is not likely for companies to reach a consensus by the end of RAN1#106b.</w:t>
            </w:r>
          </w:p>
          <w:p w14:paraId="73FED590" w14:textId="77777777" w:rsidR="006260EA" w:rsidRPr="00FE1954" w:rsidRDefault="00056A8E" w:rsidP="00056A8E">
            <w:pPr>
              <w:pStyle w:val="ListParagraph"/>
              <w:numPr>
                <w:ilvl w:val="0"/>
                <w:numId w:val="32"/>
              </w:numPr>
              <w:spacing w:after="120" w:line="240" w:lineRule="auto"/>
              <w:ind w:left="360"/>
              <w:rPr>
                <w:sz w:val="18"/>
                <w:szCs w:val="18"/>
              </w:rPr>
            </w:pPr>
            <w:r w:rsidRPr="00056A8E">
              <w:rPr>
                <w:szCs w:val="20"/>
                <w:lang w:eastAsia="zh-CN"/>
              </w:rPr>
              <w:t xml:space="preserve">Therefore, we suggest to capture the conclusion that </w:t>
            </w:r>
            <w:r>
              <w:rPr>
                <w:szCs w:val="20"/>
                <w:lang w:eastAsia="zh-CN"/>
              </w:rPr>
              <w:t>“</w:t>
            </w:r>
            <w:r w:rsidRPr="00056A8E">
              <w:rPr>
                <w:i/>
                <w:iCs/>
                <w:szCs w:val="20"/>
                <w:lang w:eastAsia="zh-CN"/>
              </w:rPr>
              <w:t>There is no consensus in RAN1 in reducing the minimum value of the product of max number of layers, max modulation order, and scaling factor as applicable for single carrier NR SA operation</w:t>
            </w:r>
            <w:r w:rsidRPr="00056A8E">
              <w:rPr>
                <w:szCs w:val="20"/>
                <w:lang w:eastAsia="zh-CN"/>
              </w:rPr>
              <w:t>” in the reply LS to RAN2.</w:t>
            </w:r>
          </w:p>
          <w:p w14:paraId="136B1EED" w14:textId="5344BB95" w:rsidR="00FE1954" w:rsidRPr="00FE1954" w:rsidRDefault="00FE1954" w:rsidP="00FE1954">
            <w:pPr>
              <w:rPr>
                <w:sz w:val="18"/>
                <w:szCs w:val="18"/>
              </w:rPr>
            </w:pPr>
            <w:r>
              <w:rPr>
                <w:sz w:val="18"/>
                <w:szCs w:val="18"/>
              </w:rPr>
              <w:t>…</w:t>
            </w:r>
          </w:p>
        </w:tc>
      </w:tr>
    </w:tbl>
    <w:p w14:paraId="1B210DDF" w14:textId="6D51F3A8" w:rsidR="003D4D7B" w:rsidRDefault="003D4D7B" w:rsidP="00E94DEF">
      <w:pPr>
        <w:pBdr>
          <w:bottom w:val="single" w:sz="6" w:space="1" w:color="auto"/>
        </w:pBdr>
        <w:rPr>
          <w:szCs w:val="20"/>
        </w:rPr>
      </w:pPr>
    </w:p>
    <w:p w14:paraId="529793FE" w14:textId="3889F7C1" w:rsidR="00C20744" w:rsidRPr="00C20744" w:rsidRDefault="00C20744" w:rsidP="00C20744">
      <w:pPr>
        <w:pStyle w:val="Heading2"/>
        <w:numPr>
          <w:ilvl w:val="0"/>
          <w:numId w:val="0"/>
        </w:numPr>
        <w:ind w:left="576" w:hanging="576"/>
      </w:pPr>
      <w:r>
        <w:t xml:space="preserve">Appendix </w:t>
      </w:r>
      <w:r w:rsidR="007C37F9">
        <w:t>4</w:t>
      </w:r>
    </w:p>
    <w:p w14:paraId="5E654256" w14:textId="1FF26F92" w:rsidR="00C92143" w:rsidRPr="00C92143" w:rsidRDefault="00C20744" w:rsidP="00C92143">
      <w:pPr>
        <w:rPr>
          <w:szCs w:val="20"/>
        </w:rPr>
      </w:pPr>
      <w:r>
        <w:rPr>
          <w:szCs w:val="20"/>
        </w:rPr>
        <w:t xml:space="preserve">Agreement from RAN1#112 </w:t>
      </w:r>
      <w:r w:rsidR="00FC6BE8">
        <w:rPr>
          <w:szCs w:val="20"/>
        </w:rPr>
        <w:fldChar w:fldCharType="begin"/>
      </w:r>
      <w:r w:rsidR="00FC6BE8">
        <w:rPr>
          <w:szCs w:val="20"/>
        </w:rPr>
        <w:instrText xml:space="preserve"> REF _Ref129161719 \r \h </w:instrText>
      </w:r>
      <w:r w:rsidR="00FC6BE8">
        <w:rPr>
          <w:szCs w:val="20"/>
        </w:rPr>
      </w:r>
      <w:r w:rsidR="00FC6BE8">
        <w:rPr>
          <w:szCs w:val="20"/>
        </w:rPr>
        <w:fldChar w:fldCharType="separate"/>
      </w:r>
      <w:r w:rsidR="00FC6BE8">
        <w:rPr>
          <w:szCs w:val="20"/>
        </w:rPr>
        <w:t>[7]</w:t>
      </w:r>
      <w:r w:rsidR="00FC6BE8">
        <w:rPr>
          <w:szCs w:val="20"/>
        </w:rPr>
        <w:fldChar w:fldCharType="end"/>
      </w:r>
      <w:r>
        <w:rPr>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C92143" w:rsidRPr="00322924" w14:paraId="0228431E" w14:textId="77777777" w:rsidTr="008E529F">
        <w:tc>
          <w:tcPr>
            <w:tcW w:w="7924" w:type="dxa"/>
            <w:shd w:val="clear" w:color="auto" w:fill="auto"/>
          </w:tcPr>
          <w:p w14:paraId="6A3FB376" w14:textId="77777777" w:rsidR="00C92143" w:rsidRPr="00C92143" w:rsidRDefault="00C92143" w:rsidP="008E529F">
            <w:pPr>
              <w:spacing w:after="60"/>
              <w:contextualSpacing/>
              <w:rPr>
                <w:sz w:val="18"/>
                <w:szCs w:val="18"/>
              </w:rPr>
            </w:pPr>
            <w:r w:rsidRPr="00C92143">
              <w:rPr>
                <w:sz w:val="18"/>
                <w:szCs w:val="18"/>
                <w:highlight w:val="green"/>
              </w:rPr>
              <w:t>Agreement:</w:t>
            </w:r>
          </w:p>
          <w:p w14:paraId="28D49FD1" w14:textId="77777777" w:rsidR="00C92143" w:rsidRPr="00C92143" w:rsidRDefault="00C92143" w:rsidP="008E529F">
            <w:pPr>
              <w:spacing w:after="60"/>
              <w:contextualSpacing/>
              <w:rPr>
                <w:sz w:val="18"/>
                <w:szCs w:val="18"/>
              </w:rPr>
            </w:pPr>
            <w:r w:rsidRPr="00C92143">
              <w:rPr>
                <w:sz w:val="18"/>
                <w:szCs w:val="18"/>
              </w:rPr>
              <w:t>For UE BB bandwidth reduction, for RAR (PDSCH) to Rel-18 RedCap UEs, the</w:t>
            </w:r>
            <w:r w:rsidRPr="00C92143">
              <w:rPr>
                <w:rFonts w:eastAsia="MS PGothic"/>
                <w:sz w:val="18"/>
                <w:szCs w:val="18"/>
                <w:lang w:eastAsia="ja-JP"/>
              </w:rPr>
              <w:t xml:space="preserve"> scheduling of RAR PDSCH is allowed to be larger than the maximum number of unicast PRBs that the UE can</w:t>
            </w:r>
            <w:r>
              <w:rPr>
                <w:rFonts w:eastAsia="MS PGothic"/>
                <w:sz w:val="18"/>
                <w:szCs w:val="18"/>
                <w:lang w:eastAsia="ja-JP"/>
              </w:rPr>
              <w:t xml:space="preserve"> </w:t>
            </w:r>
            <w:r w:rsidRPr="00C92143">
              <w:rPr>
                <w:rFonts w:eastAsia="MS PGothic"/>
                <w:sz w:val="18"/>
                <w:szCs w:val="18"/>
                <w:lang w:eastAsia="ja-JP"/>
              </w:rPr>
              <w:t>process</w:t>
            </w:r>
            <w:r>
              <w:rPr>
                <w:rFonts w:eastAsia="MS PGothic"/>
                <w:sz w:val="18"/>
                <w:szCs w:val="18"/>
                <w:lang w:eastAsia="ja-JP"/>
              </w:rPr>
              <w:t xml:space="preserve"> </w:t>
            </w:r>
            <w:r w:rsidRPr="00C92143">
              <w:rPr>
                <w:rFonts w:eastAsia="MS PGothic"/>
                <w:sz w:val="18"/>
                <w:szCs w:val="18"/>
                <w:lang w:eastAsia="ja-JP"/>
              </w:rPr>
              <w:t>per slot.</w:t>
            </w:r>
          </w:p>
          <w:p w14:paraId="0003E8A0" w14:textId="77777777" w:rsidR="00C92143" w:rsidRPr="00C92143" w:rsidRDefault="00C92143" w:rsidP="008E529F">
            <w:pPr>
              <w:numPr>
                <w:ilvl w:val="0"/>
                <w:numId w:val="26"/>
              </w:numPr>
              <w:tabs>
                <w:tab w:val="left" w:pos="720"/>
              </w:tabs>
              <w:spacing w:after="60"/>
              <w:contextualSpacing/>
              <w:rPr>
                <w:sz w:val="18"/>
                <w:szCs w:val="18"/>
                <w:lang w:eastAsia="zh-CN"/>
              </w:rPr>
            </w:pPr>
            <w:r w:rsidRPr="00C92143">
              <w:rPr>
                <w:rFonts w:eastAsia="MS PGothic"/>
                <w:sz w:val="18"/>
                <w:szCs w:val="18"/>
                <w:lang w:eastAsia="zh-CN"/>
              </w:rPr>
              <w:t>When the scheduling of RAR PDSCH is within the maximum number of unicast PRBs that the UE can</w:t>
            </w:r>
            <w:r>
              <w:rPr>
                <w:rFonts w:eastAsia="MS PGothic"/>
                <w:sz w:val="18"/>
                <w:szCs w:val="18"/>
                <w:lang w:eastAsia="zh-CN"/>
              </w:rPr>
              <w:t xml:space="preserve"> </w:t>
            </w:r>
            <w:r w:rsidRPr="00C92143">
              <w:rPr>
                <w:rFonts w:eastAsia="MS PGothic"/>
                <w:sz w:val="18"/>
                <w:szCs w:val="18"/>
                <w:lang w:eastAsia="zh-CN"/>
              </w:rPr>
              <w:t>process</w:t>
            </w:r>
            <w:r>
              <w:rPr>
                <w:rFonts w:eastAsia="MS PGothic"/>
                <w:sz w:val="18"/>
                <w:szCs w:val="18"/>
                <w:lang w:eastAsia="zh-CN"/>
              </w:rPr>
              <w:t xml:space="preserve"> </w:t>
            </w:r>
            <w:r w:rsidRPr="00C92143">
              <w:rPr>
                <w:rFonts w:eastAsia="MS PGothic"/>
                <w:sz w:val="18"/>
                <w:szCs w:val="18"/>
                <w:lang w:eastAsia="zh-CN"/>
              </w:rPr>
              <w:t>per slot, the legacy time between RAR reception and Msg3 transmission (not smaller than N</w:t>
            </w:r>
            <w:r w:rsidRPr="00C92143">
              <w:rPr>
                <w:rFonts w:eastAsia="MS PGothic"/>
                <w:sz w:val="18"/>
                <w:szCs w:val="18"/>
                <w:vertAlign w:val="subscript"/>
                <w:lang w:eastAsia="zh-CN"/>
              </w:rPr>
              <w:t>T,1</w:t>
            </w:r>
            <w:r w:rsidRPr="00C92143">
              <w:rPr>
                <w:rFonts w:eastAsia="MS PGothic"/>
                <w:sz w:val="18"/>
                <w:szCs w:val="18"/>
                <w:lang w:eastAsia="zh-CN"/>
              </w:rPr>
              <w:t xml:space="preserve"> + N</w:t>
            </w:r>
            <w:r w:rsidRPr="00C92143">
              <w:rPr>
                <w:rFonts w:eastAsia="MS PGothic"/>
                <w:sz w:val="18"/>
                <w:szCs w:val="18"/>
                <w:vertAlign w:val="subscript"/>
                <w:lang w:eastAsia="zh-CN"/>
              </w:rPr>
              <w:t>T,2</w:t>
            </w:r>
            <w:r w:rsidRPr="00C92143">
              <w:rPr>
                <w:rFonts w:eastAsia="MS PGothic"/>
                <w:sz w:val="18"/>
                <w:szCs w:val="18"/>
                <w:lang w:eastAsia="zh-CN"/>
              </w:rPr>
              <w:t xml:space="preserve"> + 0.5 ms) is applied.</w:t>
            </w:r>
          </w:p>
          <w:p w14:paraId="30FFF17B" w14:textId="77777777" w:rsidR="00C92143" w:rsidRPr="00C92143" w:rsidRDefault="00C92143" w:rsidP="008E529F">
            <w:pPr>
              <w:numPr>
                <w:ilvl w:val="0"/>
                <w:numId w:val="26"/>
              </w:numPr>
              <w:tabs>
                <w:tab w:val="left" w:pos="720"/>
              </w:tabs>
              <w:spacing w:after="60"/>
              <w:contextualSpacing/>
              <w:rPr>
                <w:sz w:val="18"/>
                <w:szCs w:val="18"/>
              </w:rPr>
            </w:pPr>
            <w:r w:rsidRPr="00C92143">
              <w:rPr>
                <w:rFonts w:eastAsia="MS PGothic"/>
                <w:sz w:val="18"/>
                <w:szCs w:val="18"/>
                <w:lang w:eastAsia="zh-CN"/>
              </w:rPr>
              <w:t>When the scheduling of RAR PDSCH is larger than the maximum number of unicast PRBs that the UE can</w:t>
            </w:r>
            <w:r>
              <w:rPr>
                <w:rFonts w:eastAsia="MS PGothic"/>
                <w:sz w:val="18"/>
                <w:szCs w:val="18"/>
                <w:lang w:eastAsia="zh-CN"/>
              </w:rPr>
              <w:t xml:space="preserve"> </w:t>
            </w:r>
            <w:r w:rsidRPr="00C92143">
              <w:rPr>
                <w:rFonts w:eastAsia="MS PGothic"/>
                <w:sz w:val="18"/>
                <w:szCs w:val="18"/>
                <w:lang w:eastAsia="zh-CN"/>
              </w:rPr>
              <w:t>process</w:t>
            </w:r>
            <w:r>
              <w:rPr>
                <w:rFonts w:eastAsia="MS PGothic"/>
                <w:sz w:val="18"/>
                <w:szCs w:val="18"/>
                <w:lang w:eastAsia="zh-CN"/>
              </w:rPr>
              <w:t xml:space="preserve"> </w:t>
            </w:r>
            <w:r w:rsidRPr="00C92143">
              <w:rPr>
                <w:rFonts w:eastAsia="MS PGothic"/>
                <w:sz w:val="18"/>
                <w:szCs w:val="18"/>
                <w:lang w:eastAsia="zh-CN"/>
              </w:rPr>
              <w:t>per slot,</w:t>
            </w:r>
          </w:p>
          <w:p w14:paraId="65DFCDBB" w14:textId="77777777" w:rsidR="00C92143" w:rsidRPr="00C92143" w:rsidRDefault="00C92143" w:rsidP="008E529F">
            <w:pPr>
              <w:numPr>
                <w:ilvl w:val="1"/>
                <w:numId w:val="26"/>
              </w:numPr>
              <w:tabs>
                <w:tab w:val="clear" w:pos="1440"/>
              </w:tabs>
              <w:spacing w:after="60"/>
              <w:contextualSpacing/>
              <w:rPr>
                <w:sz w:val="18"/>
                <w:szCs w:val="18"/>
              </w:rPr>
            </w:pPr>
            <w:r w:rsidRPr="00C92143">
              <w:rPr>
                <w:rFonts w:eastAsia="MS PGothic"/>
                <w:sz w:val="18"/>
                <w:szCs w:val="18"/>
                <w:lang w:eastAsia="ja-JP"/>
              </w:rPr>
              <w:t>The UE receives the RAR and correspondingly transmits Msg3 if the TDRA for Msg3 in UL grant in RAR indicates that the time between RAR reception and Msg3 transmission is NOT smaller than N</w:t>
            </w:r>
            <w:r w:rsidRPr="00C92143">
              <w:rPr>
                <w:rFonts w:eastAsia="MS PGothic"/>
                <w:sz w:val="18"/>
                <w:szCs w:val="18"/>
                <w:vertAlign w:val="subscript"/>
                <w:lang w:eastAsia="ja-JP"/>
              </w:rPr>
              <w:t>T,1</w:t>
            </w:r>
            <w:r w:rsidRPr="00C92143">
              <w:rPr>
                <w:rFonts w:eastAsia="MS PGothic"/>
                <w:sz w:val="18"/>
                <w:szCs w:val="18"/>
                <w:lang w:eastAsia="ja-JP"/>
              </w:rPr>
              <w:t xml:space="preserve"> + N</w:t>
            </w:r>
            <w:r w:rsidRPr="00C92143">
              <w:rPr>
                <w:rFonts w:eastAsia="MS PGothic"/>
                <w:sz w:val="18"/>
                <w:szCs w:val="18"/>
                <w:vertAlign w:val="subscript"/>
                <w:lang w:eastAsia="ja-JP"/>
              </w:rPr>
              <w:t>T,2</w:t>
            </w:r>
            <w:r w:rsidRPr="00C92143">
              <w:rPr>
                <w:rFonts w:eastAsia="MS PGothic"/>
                <w:sz w:val="18"/>
                <w:szCs w:val="18"/>
                <w:lang w:eastAsia="ja-JP"/>
              </w:rPr>
              <w:t xml:space="preserve"> + 0.5 + X </w:t>
            </w:r>
            <w:proofErr w:type="spellStart"/>
            <w:r w:rsidRPr="00C92143">
              <w:rPr>
                <w:rFonts w:eastAsia="MS PGothic"/>
                <w:sz w:val="18"/>
                <w:szCs w:val="18"/>
                <w:lang w:eastAsia="ja-JP"/>
              </w:rPr>
              <w:t>ms.</w:t>
            </w:r>
            <w:proofErr w:type="spellEnd"/>
          </w:p>
          <w:p w14:paraId="55E462A0" w14:textId="77777777" w:rsidR="00C92143" w:rsidRPr="00FE1954" w:rsidRDefault="00C92143" w:rsidP="008E529F">
            <w:pPr>
              <w:numPr>
                <w:ilvl w:val="2"/>
                <w:numId w:val="26"/>
              </w:numPr>
              <w:tabs>
                <w:tab w:val="left" w:pos="2160"/>
              </w:tabs>
              <w:spacing w:after="60"/>
              <w:contextualSpacing/>
              <w:rPr>
                <w:sz w:val="18"/>
                <w:szCs w:val="18"/>
              </w:rPr>
            </w:pPr>
            <w:r w:rsidRPr="00FE1954">
              <w:rPr>
                <w:rFonts w:eastAsia="MS PGothic"/>
                <w:sz w:val="18"/>
                <w:szCs w:val="18"/>
                <w:lang w:eastAsia="ja-JP"/>
              </w:rPr>
              <w:t>FFS: value(s) of X</w:t>
            </w:r>
          </w:p>
          <w:p w14:paraId="35A874A2" w14:textId="77777777" w:rsidR="00C92143" w:rsidRPr="00FE1954" w:rsidRDefault="00C92143" w:rsidP="008E529F">
            <w:pPr>
              <w:numPr>
                <w:ilvl w:val="1"/>
                <w:numId w:val="26"/>
              </w:numPr>
              <w:tabs>
                <w:tab w:val="clear" w:pos="1440"/>
                <w:tab w:val="left" w:pos="720"/>
              </w:tabs>
              <w:spacing w:after="60"/>
              <w:contextualSpacing/>
              <w:rPr>
                <w:sz w:val="18"/>
                <w:szCs w:val="18"/>
              </w:rPr>
            </w:pPr>
            <w:r w:rsidRPr="00FE1954">
              <w:rPr>
                <w:rFonts w:eastAsia="MS PGothic"/>
                <w:sz w:val="18"/>
                <w:szCs w:val="18"/>
                <w:lang w:eastAsia="ja-JP"/>
              </w:rPr>
              <w:t>Otherwise, the UE behavior is up to the UE implementation.</w:t>
            </w:r>
          </w:p>
          <w:p w14:paraId="1A8F42E5" w14:textId="77777777" w:rsidR="00C92143" w:rsidRPr="00FE1954" w:rsidRDefault="00C92143" w:rsidP="008E529F">
            <w:pPr>
              <w:numPr>
                <w:ilvl w:val="0"/>
                <w:numId w:val="26"/>
              </w:numPr>
              <w:tabs>
                <w:tab w:val="left" w:pos="720"/>
              </w:tabs>
              <w:spacing w:after="60"/>
              <w:contextualSpacing/>
              <w:rPr>
                <w:rFonts w:eastAsia="MS PGothic"/>
                <w:sz w:val="18"/>
                <w:szCs w:val="18"/>
                <w:lang w:eastAsia="ja-JP"/>
              </w:rPr>
            </w:pPr>
            <w:r w:rsidRPr="00FE1954">
              <w:rPr>
                <w:rFonts w:eastAsia="DengXian"/>
                <w:sz w:val="18"/>
                <w:szCs w:val="18"/>
                <w:lang w:eastAsia="zh-CN"/>
              </w:rPr>
              <w:t>Note: it does not mean early indication is needed</w:t>
            </w:r>
          </w:p>
          <w:p w14:paraId="05060F15" w14:textId="77777777" w:rsidR="00C92143" w:rsidRPr="00FE1954" w:rsidRDefault="00C92143" w:rsidP="008E529F">
            <w:pPr>
              <w:numPr>
                <w:ilvl w:val="0"/>
                <w:numId w:val="26"/>
              </w:numPr>
              <w:tabs>
                <w:tab w:val="left" w:pos="720"/>
              </w:tabs>
              <w:spacing w:after="60"/>
              <w:contextualSpacing/>
              <w:rPr>
                <w:rFonts w:eastAsia="MS PGothic"/>
                <w:sz w:val="18"/>
                <w:szCs w:val="18"/>
                <w:lang w:eastAsia="x-none"/>
              </w:rPr>
            </w:pPr>
            <w:r w:rsidRPr="00FE1954">
              <w:rPr>
                <w:rFonts w:eastAsia="DengXian" w:hint="eastAsia"/>
                <w:sz w:val="18"/>
                <w:szCs w:val="18"/>
                <w:lang w:eastAsia="zh-CN"/>
              </w:rPr>
              <w:t>N</w:t>
            </w:r>
            <w:r w:rsidRPr="00FE1954">
              <w:rPr>
                <w:rFonts w:eastAsia="DengXian"/>
                <w:sz w:val="18"/>
                <w:szCs w:val="18"/>
                <w:lang w:eastAsia="zh-CN"/>
              </w:rPr>
              <w:t>ote: it will not be used as example for unicast PDSCH</w:t>
            </w:r>
          </w:p>
          <w:p w14:paraId="547D3B78" w14:textId="77777777" w:rsidR="00C92143" w:rsidRPr="00FE1954" w:rsidRDefault="00C92143" w:rsidP="008E529F">
            <w:pPr>
              <w:tabs>
                <w:tab w:val="left" w:pos="720"/>
              </w:tabs>
              <w:spacing w:after="60"/>
              <w:contextualSpacing/>
              <w:rPr>
                <w:sz w:val="18"/>
                <w:szCs w:val="18"/>
              </w:rPr>
            </w:pPr>
            <w:r w:rsidRPr="00FE1954">
              <w:rPr>
                <w:rFonts w:eastAsia="DengXian"/>
                <w:sz w:val="18"/>
                <w:szCs w:val="18"/>
                <w:lang w:eastAsia="zh-CN"/>
              </w:rPr>
              <w:t>For the “FFS: value(s) of X”</w:t>
            </w:r>
          </w:p>
          <w:p w14:paraId="635F5630" w14:textId="77777777" w:rsidR="00C92143" w:rsidRPr="00FE1954" w:rsidRDefault="00C92143" w:rsidP="008E529F">
            <w:pPr>
              <w:numPr>
                <w:ilvl w:val="0"/>
                <w:numId w:val="26"/>
              </w:numPr>
              <w:tabs>
                <w:tab w:val="left" w:pos="720"/>
              </w:tabs>
              <w:spacing w:after="60"/>
              <w:contextualSpacing/>
              <w:rPr>
                <w:sz w:val="18"/>
                <w:szCs w:val="18"/>
              </w:rPr>
            </w:pPr>
            <w:r w:rsidRPr="00FE1954">
              <w:rPr>
                <w:rFonts w:eastAsia="MS PGothic"/>
                <w:sz w:val="18"/>
                <w:szCs w:val="18"/>
                <w:lang w:eastAsia="ja-JP"/>
              </w:rPr>
              <w:t>X = [0.5/0.25 or 1/0.5 or 2/1] ms for 15/30kHz SCS</w:t>
            </w:r>
          </w:p>
          <w:p w14:paraId="5B7A6958" w14:textId="77777777" w:rsidR="00C92143" w:rsidRPr="00322924" w:rsidRDefault="00C92143" w:rsidP="008E529F">
            <w:pPr>
              <w:numPr>
                <w:ilvl w:val="0"/>
                <w:numId w:val="26"/>
              </w:numPr>
              <w:tabs>
                <w:tab w:val="left" w:pos="720"/>
              </w:tabs>
              <w:spacing w:after="60"/>
              <w:contextualSpacing/>
            </w:pPr>
            <w:r w:rsidRPr="00FE1954">
              <w:rPr>
                <w:rFonts w:eastAsia="MS PGothic" w:hint="eastAsia"/>
                <w:sz w:val="18"/>
                <w:szCs w:val="18"/>
                <w:lang w:eastAsia="ja-JP"/>
              </w:rPr>
              <w:t>N</w:t>
            </w:r>
            <w:r w:rsidRPr="00FE1954">
              <w:rPr>
                <w:rFonts w:eastAsia="MS PGothic"/>
                <w:sz w:val="18"/>
                <w:szCs w:val="18"/>
                <w:lang w:eastAsia="ja-JP"/>
              </w:rPr>
              <w:t>ote: Single Value pair for X is to selected for SCSs</w:t>
            </w:r>
          </w:p>
        </w:tc>
      </w:tr>
    </w:tbl>
    <w:p w14:paraId="6D0217EB" w14:textId="77777777" w:rsidR="00C92143" w:rsidRPr="003D4D7B" w:rsidRDefault="00C92143" w:rsidP="00E94DEF">
      <w:pPr>
        <w:rPr>
          <w:szCs w:val="20"/>
        </w:rPr>
      </w:pPr>
    </w:p>
    <w:sectPr w:rsidR="00C92143" w:rsidRPr="003D4D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A6475" w14:textId="77777777" w:rsidR="008763CD" w:rsidRDefault="008763CD">
      <w:r>
        <w:separator/>
      </w:r>
    </w:p>
  </w:endnote>
  <w:endnote w:type="continuationSeparator" w:id="0">
    <w:p w14:paraId="6EFEA43D" w14:textId="77777777" w:rsidR="008763CD" w:rsidRDefault="0087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D07B9" w14:textId="77777777" w:rsidR="008763CD" w:rsidRDefault="008763CD">
      <w:r>
        <w:separator/>
      </w:r>
    </w:p>
  </w:footnote>
  <w:footnote w:type="continuationSeparator" w:id="0">
    <w:p w14:paraId="3F0B864F" w14:textId="77777777" w:rsidR="008763CD" w:rsidRDefault="008763CD">
      <w:r>
        <w:continuationSeparator/>
      </w:r>
    </w:p>
  </w:footnote>
  <w:footnote w:id="1">
    <w:p w14:paraId="55C037F6" w14:textId="517320C6" w:rsidR="00887E0B" w:rsidRDefault="00887E0B">
      <w:pPr>
        <w:pStyle w:val="FootnoteText"/>
      </w:pPr>
      <w:r>
        <w:rPr>
          <w:rStyle w:val="FootnoteReference"/>
        </w:rPr>
        <w:footnoteRef/>
      </w:r>
      <w:r>
        <w:t xml:space="preserve"> </w:t>
      </w:r>
      <w:r w:rsidRPr="00887E0B">
        <w:t xml:space="preserve">A simple example is when two MAC RARs are scheduled in one PDSCH. With each RAR requiring 8 octets, a transport block of 128 bits is encoded into 550 REs with MCS0 or equivalently 3.5 RBs assuming 156 REs per RB. Since an integral number of RBs can </w:t>
      </w:r>
      <w:r w:rsidR="00577F96">
        <w:t xml:space="preserve">only </w:t>
      </w:r>
      <w:r w:rsidRPr="00887E0B">
        <w:t>be scheduled, those 3.5 RBs become 4 RBs and can get mapped into 16 RBs with maximum redundancy of TB scaling. When 30 kHz SCS is used, the maximum number of RBs in 5 MHz is 12. Thus, even with two RARs scheduled, the delay for Msg2 processing would apply.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5E0B7E"/>
    <w:multiLevelType w:val="hybridMultilevel"/>
    <w:tmpl w:val="FC169A20"/>
    <w:lvl w:ilvl="0" w:tplc="2234A2D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25415"/>
    <w:multiLevelType w:val="hybridMultilevel"/>
    <w:tmpl w:val="7C8C956A"/>
    <w:lvl w:ilvl="0" w:tplc="F288DA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922D7B"/>
    <w:multiLevelType w:val="hybridMultilevel"/>
    <w:tmpl w:val="BEFEB444"/>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177710"/>
    <w:multiLevelType w:val="hybridMultilevel"/>
    <w:tmpl w:val="E886E7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93A4B9D"/>
    <w:multiLevelType w:val="hybridMultilevel"/>
    <w:tmpl w:val="FC4CA1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E1930EC"/>
    <w:multiLevelType w:val="hybridMultilevel"/>
    <w:tmpl w:val="C9AA35CA"/>
    <w:lvl w:ilvl="0" w:tplc="BD5286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C84DC1"/>
    <w:multiLevelType w:val="hybridMultilevel"/>
    <w:tmpl w:val="796489B0"/>
    <w:lvl w:ilvl="0" w:tplc="C07279DC">
      <w:start w:val="20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F51C9"/>
    <w:multiLevelType w:val="hybridMultilevel"/>
    <w:tmpl w:val="BEFEB444"/>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13013296">
    <w:abstractNumId w:val="13"/>
  </w:num>
  <w:num w:numId="2" w16cid:durableId="1037850083">
    <w:abstractNumId w:val="10"/>
  </w:num>
  <w:num w:numId="3" w16cid:durableId="989595468">
    <w:abstractNumId w:val="23"/>
  </w:num>
  <w:num w:numId="4" w16cid:durableId="2065564949">
    <w:abstractNumId w:val="12"/>
  </w:num>
  <w:num w:numId="5" w16cid:durableId="619603792">
    <w:abstractNumId w:val="1"/>
  </w:num>
  <w:num w:numId="6" w16cid:durableId="405153333">
    <w:abstractNumId w:val="29"/>
  </w:num>
  <w:num w:numId="7" w16cid:durableId="345055312">
    <w:abstractNumId w:val="0"/>
  </w:num>
  <w:num w:numId="8" w16cid:durableId="44379916">
    <w:abstractNumId w:val="27"/>
  </w:num>
  <w:num w:numId="9" w16cid:durableId="1790589519">
    <w:abstractNumId w:val="16"/>
  </w:num>
  <w:num w:numId="10" w16cid:durableId="472796863">
    <w:abstractNumId w:val="14"/>
  </w:num>
  <w:num w:numId="11" w16cid:durableId="1093017545">
    <w:abstractNumId w:val="5"/>
  </w:num>
  <w:num w:numId="12" w16cid:durableId="277446041">
    <w:abstractNumId w:val="25"/>
  </w:num>
  <w:num w:numId="13" w16cid:durableId="2117363602">
    <w:abstractNumId w:val="17"/>
  </w:num>
  <w:num w:numId="14" w16cid:durableId="671875428">
    <w:abstractNumId w:val="22"/>
  </w:num>
  <w:num w:numId="15" w16cid:durableId="1485512217">
    <w:abstractNumId w:val="26"/>
  </w:num>
  <w:num w:numId="16" w16cid:durableId="285696531">
    <w:abstractNumId w:val="15"/>
  </w:num>
  <w:num w:numId="17" w16cid:durableId="2066172735">
    <w:abstractNumId w:val="4"/>
  </w:num>
  <w:num w:numId="18" w16cid:durableId="257175748">
    <w:abstractNumId w:val="9"/>
  </w:num>
  <w:num w:numId="19" w16cid:durableId="1846508390">
    <w:abstractNumId w:val="30"/>
  </w:num>
  <w:num w:numId="20" w16cid:durableId="906722681">
    <w:abstractNumId w:val="6"/>
  </w:num>
  <w:num w:numId="21" w16cid:durableId="929511811">
    <w:abstractNumId w:val="7"/>
  </w:num>
  <w:num w:numId="22" w16cid:durableId="1921939505">
    <w:abstractNumId w:val="20"/>
  </w:num>
  <w:num w:numId="23" w16cid:durableId="640960556">
    <w:abstractNumId w:val="28"/>
  </w:num>
  <w:num w:numId="24" w16cid:durableId="1386563471">
    <w:abstractNumId w:val="9"/>
  </w:num>
  <w:num w:numId="25" w16cid:durableId="1317806666">
    <w:abstractNumId w:val="32"/>
  </w:num>
  <w:num w:numId="26" w16cid:durableId="2096589904">
    <w:abstractNumId w:val="2"/>
  </w:num>
  <w:num w:numId="27" w16cid:durableId="2037535127">
    <w:abstractNumId w:val="13"/>
    <w:lvlOverride w:ilvl="0">
      <w:startOverride w:val="1"/>
    </w:lvlOverride>
  </w:num>
  <w:num w:numId="28" w16cid:durableId="118837994">
    <w:abstractNumId w:val="20"/>
  </w:num>
  <w:num w:numId="29" w16cid:durableId="554659524">
    <w:abstractNumId w:val="28"/>
  </w:num>
  <w:num w:numId="30" w16cid:durableId="451435345">
    <w:abstractNumId w:val="9"/>
  </w:num>
  <w:num w:numId="31" w16cid:durableId="402067255">
    <w:abstractNumId w:val="19"/>
  </w:num>
  <w:num w:numId="32" w16cid:durableId="363408579">
    <w:abstractNumId w:val="24"/>
  </w:num>
  <w:num w:numId="33" w16cid:durableId="1022171606">
    <w:abstractNumId w:val="21"/>
  </w:num>
  <w:num w:numId="34" w16cid:durableId="506218320">
    <w:abstractNumId w:val="31"/>
  </w:num>
  <w:num w:numId="35" w16cid:durableId="1801651970">
    <w:abstractNumId w:val="3"/>
  </w:num>
  <w:num w:numId="36" w16cid:durableId="735981025">
    <w:abstractNumId w:val="18"/>
  </w:num>
  <w:num w:numId="37" w16cid:durableId="376711010">
    <w:abstractNumId w:val="11"/>
  </w:num>
  <w:num w:numId="38" w16cid:durableId="7406167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27D0"/>
    <w:rsid w:val="00023388"/>
    <w:rsid w:val="00023425"/>
    <w:rsid w:val="00023685"/>
    <w:rsid w:val="00023B02"/>
    <w:rsid w:val="000241BE"/>
    <w:rsid w:val="000242F2"/>
    <w:rsid w:val="00025927"/>
    <w:rsid w:val="00026875"/>
    <w:rsid w:val="0002694C"/>
    <w:rsid w:val="00026D4B"/>
    <w:rsid w:val="000275C6"/>
    <w:rsid w:val="00027AD6"/>
    <w:rsid w:val="00027C82"/>
    <w:rsid w:val="0003024C"/>
    <w:rsid w:val="00030533"/>
    <w:rsid w:val="0003083D"/>
    <w:rsid w:val="00030FFD"/>
    <w:rsid w:val="00031592"/>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2E"/>
    <w:rsid w:val="00041D96"/>
    <w:rsid w:val="00042ADB"/>
    <w:rsid w:val="000434B7"/>
    <w:rsid w:val="000435E4"/>
    <w:rsid w:val="00043B59"/>
    <w:rsid w:val="000440F4"/>
    <w:rsid w:val="00044934"/>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6A8E"/>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77CF"/>
    <w:rsid w:val="0009798B"/>
    <w:rsid w:val="00097C40"/>
    <w:rsid w:val="00097C99"/>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5B"/>
    <w:rsid w:val="00100CDC"/>
    <w:rsid w:val="00100FF3"/>
    <w:rsid w:val="00101753"/>
    <w:rsid w:val="00101CB8"/>
    <w:rsid w:val="00101EB7"/>
    <w:rsid w:val="001020C5"/>
    <w:rsid w:val="001026CA"/>
    <w:rsid w:val="0010287C"/>
    <w:rsid w:val="001033E1"/>
    <w:rsid w:val="00104210"/>
    <w:rsid w:val="001043C2"/>
    <w:rsid w:val="001043E1"/>
    <w:rsid w:val="001046C3"/>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28EE"/>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719"/>
    <w:rsid w:val="00120B13"/>
    <w:rsid w:val="00121248"/>
    <w:rsid w:val="001233BB"/>
    <w:rsid w:val="00124258"/>
    <w:rsid w:val="00124875"/>
    <w:rsid w:val="00124D84"/>
    <w:rsid w:val="00124D97"/>
    <w:rsid w:val="001250DD"/>
    <w:rsid w:val="00125733"/>
    <w:rsid w:val="001263AA"/>
    <w:rsid w:val="001273F3"/>
    <w:rsid w:val="00130779"/>
    <w:rsid w:val="001307A1"/>
    <w:rsid w:val="001309CB"/>
    <w:rsid w:val="00130F5A"/>
    <w:rsid w:val="001314A8"/>
    <w:rsid w:val="0013160D"/>
    <w:rsid w:val="001321D3"/>
    <w:rsid w:val="00132FAA"/>
    <w:rsid w:val="00133599"/>
    <w:rsid w:val="00133BF7"/>
    <w:rsid w:val="001348F1"/>
    <w:rsid w:val="00134B88"/>
    <w:rsid w:val="00135A01"/>
    <w:rsid w:val="00136A23"/>
    <w:rsid w:val="00136B99"/>
    <w:rsid w:val="0014063E"/>
    <w:rsid w:val="0014087D"/>
    <w:rsid w:val="00140F74"/>
    <w:rsid w:val="00141191"/>
    <w:rsid w:val="0014159C"/>
    <w:rsid w:val="00142665"/>
    <w:rsid w:val="0014384A"/>
    <w:rsid w:val="0014450F"/>
    <w:rsid w:val="00144922"/>
    <w:rsid w:val="00144D8F"/>
    <w:rsid w:val="00144DCF"/>
    <w:rsid w:val="00145293"/>
    <w:rsid w:val="001452A5"/>
    <w:rsid w:val="00145C74"/>
    <w:rsid w:val="001462E9"/>
    <w:rsid w:val="00146B4B"/>
    <w:rsid w:val="00146E32"/>
    <w:rsid w:val="001476BE"/>
    <w:rsid w:val="0015005A"/>
    <w:rsid w:val="00150C0B"/>
    <w:rsid w:val="00150CE4"/>
    <w:rsid w:val="00151058"/>
    <w:rsid w:val="00151619"/>
    <w:rsid w:val="00151CA4"/>
    <w:rsid w:val="00151FDC"/>
    <w:rsid w:val="0015246D"/>
    <w:rsid w:val="00152835"/>
    <w:rsid w:val="00152CFF"/>
    <w:rsid w:val="00152F89"/>
    <w:rsid w:val="001559FA"/>
    <w:rsid w:val="00156374"/>
    <w:rsid w:val="001572C1"/>
    <w:rsid w:val="001577D8"/>
    <w:rsid w:val="00157FC3"/>
    <w:rsid w:val="00160739"/>
    <w:rsid w:val="00161FE4"/>
    <w:rsid w:val="0016271E"/>
    <w:rsid w:val="00162D7A"/>
    <w:rsid w:val="001633C3"/>
    <w:rsid w:val="00163677"/>
    <w:rsid w:val="00164DAB"/>
    <w:rsid w:val="0016541D"/>
    <w:rsid w:val="00165BBB"/>
    <w:rsid w:val="00165C72"/>
    <w:rsid w:val="00165FEB"/>
    <w:rsid w:val="0016613F"/>
    <w:rsid w:val="00166215"/>
    <w:rsid w:val="001663CC"/>
    <w:rsid w:val="00166487"/>
    <w:rsid w:val="00166591"/>
    <w:rsid w:val="001666C4"/>
    <w:rsid w:val="00166E39"/>
    <w:rsid w:val="00167A37"/>
    <w:rsid w:val="00167C3C"/>
    <w:rsid w:val="00170E24"/>
    <w:rsid w:val="00171143"/>
    <w:rsid w:val="00172864"/>
    <w:rsid w:val="00172B82"/>
    <w:rsid w:val="00172EFA"/>
    <w:rsid w:val="00173608"/>
    <w:rsid w:val="001745EC"/>
    <w:rsid w:val="001747B7"/>
    <w:rsid w:val="00174B63"/>
    <w:rsid w:val="001751AB"/>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D67"/>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D23"/>
    <w:rsid w:val="001C02D8"/>
    <w:rsid w:val="001C04E3"/>
    <w:rsid w:val="001C19AC"/>
    <w:rsid w:val="001C2378"/>
    <w:rsid w:val="001C3214"/>
    <w:rsid w:val="001C3EE9"/>
    <w:rsid w:val="001C3FA4"/>
    <w:rsid w:val="001C40F9"/>
    <w:rsid w:val="001C40FC"/>
    <w:rsid w:val="001C41B6"/>
    <w:rsid w:val="001C458B"/>
    <w:rsid w:val="001C4A9F"/>
    <w:rsid w:val="001C50F9"/>
    <w:rsid w:val="001C5D4F"/>
    <w:rsid w:val="001C64C0"/>
    <w:rsid w:val="001C662A"/>
    <w:rsid w:val="001C66B8"/>
    <w:rsid w:val="001C69DA"/>
    <w:rsid w:val="001C6F06"/>
    <w:rsid w:val="001C75AF"/>
    <w:rsid w:val="001C7611"/>
    <w:rsid w:val="001D2360"/>
    <w:rsid w:val="001D2372"/>
    <w:rsid w:val="001D27FF"/>
    <w:rsid w:val="001D2CE6"/>
    <w:rsid w:val="001D3109"/>
    <w:rsid w:val="001D332E"/>
    <w:rsid w:val="001D5033"/>
    <w:rsid w:val="001D5C88"/>
    <w:rsid w:val="001D6567"/>
    <w:rsid w:val="001D695C"/>
    <w:rsid w:val="001D6FD9"/>
    <w:rsid w:val="001D76AE"/>
    <w:rsid w:val="001D780E"/>
    <w:rsid w:val="001D7A29"/>
    <w:rsid w:val="001E05C3"/>
    <w:rsid w:val="001E0AB0"/>
    <w:rsid w:val="001E0AD3"/>
    <w:rsid w:val="001E36E4"/>
    <w:rsid w:val="001E379D"/>
    <w:rsid w:val="001E3A3C"/>
    <w:rsid w:val="001E462D"/>
    <w:rsid w:val="001E5570"/>
    <w:rsid w:val="001E5C23"/>
    <w:rsid w:val="001E6354"/>
    <w:rsid w:val="001E6F23"/>
    <w:rsid w:val="001E70D2"/>
    <w:rsid w:val="001E7504"/>
    <w:rsid w:val="001E76DF"/>
    <w:rsid w:val="001F10CB"/>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B68"/>
    <w:rsid w:val="00201EC7"/>
    <w:rsid w:val="0020349A"/>
    <w:rsid w:val="002034B4"/>
    <w:rsid w:val="00204032"/>
    <w:rsid w:val="002048C2"/>
    <w:rsid w:val="00204AFE"/>
    <w:rsid w:val="00204BAD"/>
    <w:rsid w:val="00204D60"/>
    <w:rsid w:val="002054A0"/>
    <w:rsid w:val="00205627"/>
    <w:rsid w:val="002056D0"/>
    <w:rsid w:val="00205A0F"/>
    <w:rsid w:val="00207118"/>
    <w:rsid w:val="00210860"/>
    <w:rsid w:val="00210B6A"/>
    <w:rsid w:val="0021120F"/>
    <w:rsid w:val="00211C40"/>
    <w:rsid w:val="00211DAC"/>
    <w:rsid w:val="00212CB6"/>
    <w:rsid w:val="00212E37"/>
    <w:rsid w:val="00213B5D"/>
    <w:rsid w:val="00213E4A"/>
    <w:rsid w:val="002140FF"/>
    <w:rsid w:val="00215309"/>
    <w:rsid w:val="00215DBD"/>
    <w:rsid w:val="002164D8"/>
    <w:rsid w:val="0022055C"/>
    <w:rsid w:val="00220894"/>
    <w:rsid w:val="0022095C"/>
    <w:rsid w:val="00221772"/>
    <w:rsid w:val="00222A8E"/>
    <w:rsid w:val="00222CFD"/>
    <w:rsid w:val="002239EF"/>
    <w:rsid w:val="00224952"/>
    <w:rsid w:val="00224DD2"/>
    <w:rsid w:val="002253AA"/>
    <w:rsid w:val="002258A5"/>
    <w:rsid w:val="00225905"/>
    <w:rsid w:val="00225A6A"/>
    <w:rsid w:val="00225AC7"/>
    <w:rsid w:val="00225ACC"/>
    <w:rsid w:val="00227DBD"/>
    <w:rsid w:val="0023029F"/>
    <w:rsid w:val="00231525"/>
    <w:rsid w:val="00231C25"/>
    <w:rsid w:val="00231C6F"/>
    <w:rsid w:val="0023244C"/>
    <w:rsid w:val="002329C4"/>
    <w:rsid w:val="00232A90"/>
    <w:rsid w:val="00232B3B"/>
    <w:rsid w:val="0023378E"/>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E64"/>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0A"/>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354"/>
    <w:rsid w:val="0028344F"/>
    <w:rsid w:val="00283AD1"/>
    <w:rsid w:val="00283E22"/>
    <w:rsid w:val="00283E7E"/>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2B4"/>
    <w:rsid w:val="002B64E4"/>
    <w:rsid w:val="002B6BDC"/>
    <w:rsid w:val="002B6DD7"/>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B14"/>
    <w:rsid w:val="002C73E3"/>
    <w:rsid w:val="002C7DF5"/>
    <w:rsid w:val="002D0439"/>
    <w:rsid w:val="002D081B"/>
    <w:rsid w:val="002D11B7"/>
    <w:rsid w:val="002D1563"/>
    <w:rsid w:val="002D29D2"/>
    <w:rsid w:val="002D2CBF"/>
    <w:rsid w:val="002D2D24"/>
    <w:rsid w:val="002D3055"/>
    <w:rsid w:val="002D3BBC"/>
    <w:rsid w:val="002D3C29"/>
    <w:rsid w:val="002D4171"/>
    <w:rsid w:val="002D438A"/>
    <w:rsid w:val="002D5152"/>
    <w:rsid w:val="002D53C8"/>
    <w:rsid w:val="002D56E4"/>
    <w:rsid w:val="002D5738"/>
    <w:rsid w:val="002D5E53"/>
    <w:rsid w:val="002D72CC"/>
    <w:rsid w:val="002D7610"/>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C28"/>
    <w:rsid w:val="002F10E2"/>
    <w:rsid w:val="002F281C"/>
    <w:rsid w:val="002F2999"/>
    <w:rsid w:val="002F3CDE"/>
    <w:rsid w:val="002F431D"/>
    <w:rsid w:val="002F48DF"/>
    <w:rsid w:val="002F559A"/>
    <w:rsid w:val="002F5DD6"/>
    <w:rsid w:val="002F5FEA"/>
    <w:rsid w:val="002F63E7"/>
    <w:rsid w:val="002F7A1C"/>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200A"/>
    <w:rsid w:val="00312400"/>
    <w:rsid w:val="00312739"/>
    <w:rsid w:val="0031286F"/>
    <w:rsid w:val="00312D10"/>
    <w:rsid w:val="00313081"/>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38B"/>
    <w:rsid w:val="003245D2"/>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1B1"/>
    <w:rsid w:val="00341749"/>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30D2"/>
    <w:rsid w:val="0035331A"/>
    <w:rsid w:val="003534E1"/>
    <w:rsid w:val="0035382D"/>
    <w:rsid w:val="00353F59"/>
    <w:rsid w:val="0035463B"/>
    <w:rsid w:val="003548D8"/>
    <w:rsid w:val="003554CA"/>
    <w:rsid w:val="00355566"/>
    <w:rsid w:val="00355918"/>
    <w:rsid w:val="0035767D"/>
    <w:rsid w:val="00360209"/>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67EC7"/>
    <w:rsid w:val="003707F6"/>
    <w:rsid w:val="00370E4F"/>
    <w:rsid w:val="00371215"/>
    <w:rsid w:val="003713F8"/>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396"/>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172"/>
    <w:rsid w:val="003A7702"/>
    <w:rsid w:val="003A7834"/>
    <w:rsid w:val="003B0B5B"/>
    <w:rsid w:val="003B0CE2"/>
    <w:rsid w:val="003B0E79"/>
    <w:rsid w:val="003B19A2"/>
    <w:rsid w:val="003B1F8C"/>
    <w:rsid w:val="003B31B1"/>
    <w:rsid w:val="003B3575"/>
    <w:rsid w:val="003B3709"/>
    <w:rsid w:val="003B38D1"/>
    <w:rsid w:val="003B3EFA"/>
    <w:rsid w:val="003B50BC"/>
    <w:rsid w:val="003B5D97"/>
    <w:rsid w:val="003B63A4"/>
    <w:rsid w:val="003B68FE"/>
    <w:rsid w:val="003B6D7D"/>
    <w:rsid w:val="003B7D7E"/>
    <w:rsid w:val="003C04B9"/>
    <w:rsid w:val="003C0C07"/>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4D7B"/>
    <w:rsid w:val="003D5CBF"/>
    <w:rsid w:val="003D60B6"/>
    <w:rsid w:val="003D66D2"/>
    <w:rsid w:val="003D71F6"/>
    <w:rsid w:val="003D729E"/>
    <w:rsid w:val="003E0282"/>
    <w:rsid w:val="003E0473"/>
    <w:rsid w:val="003E07AE"/>
    <w:rsid w:val="003E14FC"/>
    <w:rsid w:val="003E2976"/>
    <w:rsid w:val="003E33B8"/>
    <w:rsid w:val="003E349D"/>
    <w:rsid w:val="003E3B8E"/>
    <w:rsid w:val="003E4858"/>
    <w:rsid w:val="003E557D"/>
    <w:rsid w:val="003E5EF1"/>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40D"/>
    <w:rsid w:val="00451C7E"/>
    <w:rsid w:val="00451CE6"/>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52E"/>
    <w:rsid w:val="00463690"/>
    <w:rsid w:val="004646B4"/>
    <w:rsid w:val="00464A88"/>
    <w:rsid w:val="00464B01"/>
    <w:rsid w:val="004651A0"/>
    <w:rsid w:val="00465742"/>
    <w:rsid w:val="00466105"/>
    <w:rsid w:val="00466493"/>
    <w:rsid w:val="00466532"/>
    <w:rsid w:val="0046689A"/>
    <w:rsid w:val="00467488"/>
    <w:rsid w:val="0047083E"/>
    <w:rsid w:val="00470853"/>
    <w:rsid w:val="00470B8A"/>
    <w:rsid w:val="00470EB5"/>
    <w:rsid w:val="00471030"/>
    <w:rsid w:val="004711FF"/>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BA7"/>
    <w:rsid w:val="00482BBE"/>
    <w:rsid w:val="00483A12"/>
    <w:rsid w:val="00483BBB"/>
    <w:rsid w:val="00483C32"/>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DEA"/>
    <w:rsid w:val="00496F05"/>
    <w:rsid w:val="00497370"/>
    <w:rsid w:val="004A08D4"/>
    <w:rsid w:val="004A0F39"/>
    <w:rsid w:val="004A152B"/>
    <w:rsid w:val="004A251F"/>
    <w:rsid w:val="004A2C8C"/>
    <w:rsid w:val="004A3329"/>
    <w:rsid w:val="004A3874"/>
    <w:rsid w:val="004A3B5E"/>
    <w:rsid w:val="004A3BF1"/>
    <w:rsid w:val="004A3E42"/>
    <w:rsid w:val="004A4045"/>
    <w:rsid w:val="004A436E"/>
    <w:rsid w:val="004A4715"/>
    <w:rsid w:val="004A4D6C"/>
    <w:rsid w:val="004A5046"/>
    <w:rsid w:val="004A565E"/>
    <w:rsid w:val="004A5D55"/>
    <w:rsid w:val="004A5DF3"/>
    <w:rsid w:val="004A6134"/>
    <w:rsid w:val="004A7092"/>
    <w:rsid w:val="004A7437"/>
    <w:rsid w:val="004A74BE"/>
    <w:rsid w:val="004B1C92"/>
    <w:rsid w:val="004B1CFA"/>
    <w:rsid w:val="004B23CE"/>
    <w:rsid w:val="004B44D6"/>
    <w:rsid w:val="004B49E6"/>
    <w:rsid w:val="004B4D69"/>
    <w:rsid w:val="004B4DE4"/>
    <w:rsid w:val="004B52FB"/>
    <w:rsid w:val="004B6710"/>
    <w:rsid w:val="004B6A5A"/>
    <w:rsid w:val="004B6C16"/>
    <w:rsid w:val="004B6D37"/>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440"/>
    <w:rsid w:val="004F1C3B"/>
    <w:rsid w:val="004F1C8E"/>
    <w:rsid w:val="004F2910"/>
    <w:rsid w:val="004F297A"/>
    <w:rsid w:val="004F2F7E"/>
    <w:rsid w:val="004F32B5"/>
    <w:rsid w:val="004F407E"/>
    <w:rsid w:val="004F41E5"/>
    <w:rsid w:val="004F4489"/>
    <w:rsid w:val="004F517A"/>
    <w:rsid w:val="004F5479"/>
    <w:rsid w:val="004F6C73"/>
    <w:rsid w:val="004F7528"/>
    <w:rsid w:val="004F766C"/>
    <w:rsid w:val="004F7695"/>
    <w:rsid w:val="004F7BCA"/>
    <w:rsid w:val="004F7D89"/>
    <w:rsid w:val="00501981"/>
    <w:rsid w:val="00501A85"/>
    <w:rsid w:val="00501BB3"/>
    <w:rsid w:val="005021DD"/>
    <w:rsid w:val="005026CA"/>
    <w:rsid w:val="00502A07"/>
    <w:rsid w:val="00502B72"/>
    <w:rsid w:val="00502FB1"/>
    <w:rsid w:val="00503557"/>
    <w:rsid w:val="0050376D"/>
    <w:rsid w:val="00504009"/>
    <w:rsid w:val="00504BC1"/>
    <w:rsid w:val="00505134"/>
    <w:rsid w:val="00505C04"/>
    <w:rsid w:val="00505E39"/>
    <w:rsid w:val="0050669C"/>
    <w:rsid w:val="00506853"/>
    <w:rsid w:val="005074B9"/>
    <w:rsid w:val="00507578"/>
    <w:rsid w:val="005076EC"/>
    <w:rsid w:val="005118E5"/>
    <w:rsid w:val="00511F15"/>
    <w:rsid w:val="0051318C"/>
    <w:rsid w:val="0051333A"/>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5ED6"/>
    <w:rsid w:val="00527200"/>
    <w:rsid w:val="00527802"/>
    <w:rsid w:val="00530157"/>
    <w:rsid w:val="00530FEB"/>
    <w:rsid w:val="00531491"/>
    <w:rsid w:val="00531B9E"/>
    <w:rsid w:val="00531EBE"/>
    <w:rsid w:val="0053217E"/>
    <w:rsid w:val="00532F8B"/>
    <w:rsid w:val="00533737"/>
    <w:rsid w:val="00533D90"/>
    <w:rsid w:val="0053416F"/>
    <w:rsid w:val="00534268"/>
    <w:rsid w:val="00535079"/>
    <w:rsid w:val="00535B79"/>
    <w:rsid w:val="00535D7C"/>
    <w:rsid w:val="00536579"/>
    <w:rsid w:val="00536C1E"/>
    <w:rsid w:val="00536DCF"/>
    <w:rsid w:val="005370EF"/>
    <w:rsid w:val="005373F0"/>
    <w:rsid w:val="0054046C"/>
    <w:rsid w:val="005411F6"/>
    <w:rsid w:val="00541B25"/>
    <w:rsid w:val="00541B7A"/>
    <w:rsid w:val="00541E53"/>
    <w:rsid w:val="0054343A"/>
    <w:rsid w:val="005437F3"/>
    <w:rsid w:val="00543974"/>
    <w:rsid w:val="00543EBF"/>
    <w:rsid w:val="00544ABA"/>
    <w:rsid w:val="0054593A"/>
    <w:rsid w:val="0054622F"/>
    <w:rsid w:val="005467FB"/>
    <w:rsid w:val="00546AE9"/>
    <w:rsid w:val="00546CA8"/>
    <w:rsid w:val="00546D20"/>
    <w:rsid w:val="00547989"/>
    <w:rsid w:val="0055081A"/>
    <w:rsid w:val="00551320"/>
    <w:rsid w:val="005518A4"/>
    <w:rsid w:val="00552768"/>
    <w:rsid w:val="00552935"/>
    <w:rsid w:val="00552A30"/>
    <w:rsid w:val="00553127"/>
    <w:rsid w:val="005537D5"/>
    <w:rsid w:val="00554973"/>
    <w:rsid w:val="00554BE7"/>
    <w:rsid w:val="00554F0B"/>
    <w:rsid w:val="005556F9"/>
    <w:rsid w:val="005566C7"/>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426"/>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77F96"/>
    <w:rsid w:val="005805E3"/>
    <w:rsid w:val="00580E48"/>
    <w:rsid w:val="00580F0A"/>
    <w:rsid w:val="00581246"/>
    <w:rsid w:val="00581813"/>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565"/>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116"/>
    <w:rsid w:val="005A04BA"/>
    <w:rsid w:val="005A054D"/>
    <w:rsid w:val="005A0A46"/>
    <w:rsid w:val="005A10B9"/>
    <w:rsid w:val="005A11EA"/>
    <w:rsid w:val="005A1232"/>
    <w:rsid w:val="005A1BF0"/>
    <w:rsid w:val="005A269F"/>
    <w:rsid w:val="005A305E"/>
    <w:rsid w:val="005A30BB"/>
    <w:rsid w:val="005A3887"/>
    <w:rsid w:val="005A57EA"/>
    <w:rsid w:val="005A5E23"/>
    <w:rsid w:val="005B0542"/>
    <w:rsid w:val="005B1B9B"/>
    <w:rsid w:val="005B1C65"/>
    <w:rsid w:val="005B1FD1"/>
    <w:rsid w:val="005B2225"/>
    <w:rsid w:val="005B2799"/>
    <w:rsid w:val="005B2B77"/>
    <w:rsid w:val="005B3330"/>
    <w:rsid w:val="005B3D4A"/>
    <w:rsid w:val="005B4D87"/>
    <w:rsid w:val="005B519B"/>
    <w:rsid w:val="005B54E5"/>
    <w:rsid w:val="005B6111"/>
    <w:rsid w:val="005B7DD1"/>
    <w:rsid w:val="005B7F99"/>
    <w:rsid w:val="005C00A0"/>
    <w:rsid w:val="005C05A3"/>
    <w:rsid w:val="005C0A1E"/>
    <w:rsid w:val="005C1F42"/>
    <w:rsid w:val="005C28FA"/>
    <w:rsid w:val="005C40F4"/>
    <w:rsid w:val="005C43BE"/>
    <w:rsid w:val="005C44F3"/>
    <w:rsid w:val="005C4BBD"/>
    <w:rsid w:val="005C5AC6"/>
    <w:rsid w:val="005C690E"/>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53F9"/>
    <w:rsid w:val="005E5AA2"/>
    <w:rsid w:val="005E7614"/>
    <w:rsid w:val="005E775D"/>
    <w:rsid w:val="005F0130"/>
    <w:rsid w:val="005F0551"/>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A57"/>
    <w:rsid w:val="005F6B77"/>
    <w:rsid w:val="005F6F55"/>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44C9"/>
    <w:rsid w:val="00624584"/>
    <w:rsid w:val="006245F6"/>
    <w:rsid w:val="0062475D"/>
    <w:rsid w:val="0062491E"/>
    <w:rsid w:val="0062495F"/>
    <w:rsid w:val="0062496B"/>
    <w:rsid w:val="006260EA"/>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811"/>
    <w:rsid w:val="00644C95"/>
    <w:rsid w:val="00644EFA"/>
    <w:rsid w:val="00645361"/>
    <w:rsid w:val="00645817"/>
    <w:rsid w:val="0064662C"/>
    <w:rsid w:val="00646711"/>
    <w:rsid w:val="006475AB"/>
    <w:rsid w:val="00647CBC"/>
    <w:rsid w:val="00650139"/>
    <w:rsid w:val="006504F1"/>
    <w:rsid w:val="00651704"/>
    <w:rsid w:val="0065185B"/>
    <w:rsid w:val="00652756"/>
    <w:rsid w:val="00652AD8"/>
    <w:rsid w:val="00652B79"/>
    <w:rsid w:val="00652CD8"/>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B32"/>
    <w:rsid w:val="00693E1F"/>
    <w:rsid w:val="00693ECB"/>
    <w:rsid w:val="00694482"/>
    <w:rsid w:val="006944B9"/>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498"/>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12C3"/>
    <w:rsid w:val="006E2407"/>
    <w:rsid w:val="006E2529"/>
    <w:rsid w:val="006E2A36"/>
    <w:rsid w:val="006E2B19"/>
    <w:rsid w:val="006E3CDC"/>
    <w:rsid w:val="006E3DA8"/>
    <w:rsid w:val="006E45F3"/>
    <w:rsid w:val="006E4A2F"/>
    <w:rsid w:val="006E4ED4"/>
    <w:rsid w:val="006E5E19"/>
    <w:rsid w:val="006E61C3"/>
    <w:rsid w:val="006E799D"/>
    <w:rsid w:val="006F0593"/>
    <w:rsid w:val="006F07F3"/>
    <w:rsid w:val="006F1064"/>
    <w:rsid w:val="006F1B76"/>
    <w:rsid w:val="006F1EB7"/>
    <w:rsid w:val="006F1FFC"/>
    <w:rsid w:val="006F38B2"/>
    <w:rsid w:val="006F49EF"/>
    <w:rsid w:val="006F4BE0"/>
    <w:rsid w:val="006F52E5"/>
    <w:rsid w:val="006F52FF"/>
    <w:rsid w:val="006F54E1"/>
    <w:rsid w:val="006F6066"/>
    <w:rsid w:val="006F6850"/>
    <w:rsid w:val="006F707E"/>
    <w:rsid w:val="007001DC"/>
    <w:rsid w:val="007003D1"/>
    <w:rsid w:val="00700A0A"/>
    <w:rsid w:val="00700F4B"/>
    <w:rsid w:val="007015D6"/>
    <w:rsid w:val="007023F7"/>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4F07"/>
    <w:rsid w:val="007157CD"/>
    <w:rsid w:val="00716462"/>
    <w:rsid w:val="00717CCE"/>
    <w:rsid w:val="00720093"/>
    <w:rsid w:val="00720B82"/>
    <w:rsid w:val="00721084"/>
    <w:rsid w:val="00721262"/>
    <w:rsid w:val="00721D9B"/>
    <w:rsid w:val="00721E63"/>
    <w:rsid w:val="00722121"/>
    <w:rsid w:val="007224B9"/>
    <w:rsid w:val="00722F94"/>
    <w:rsid w:val="00723AA7"/>
    <w:rsid w:val="0072432E"/>
    <w:rsid w:val="0072530E"/>
    <w:rsid w:val="007253E8"/>
    <w:rsid w:val="007253FF"/>
    <w:rsid w:val="00725C99"/>
    <w:rsid w:val="00726036"/>
    <w:rsid w:val="00726279"/>
    <w:rsid w:val="0072692D"/>
    <w:rsid w:val="00726A9B"/>
    <w:rsid w:val="00726D75"/>
    <w:rsid w:val="00727530"/>
    <w:rsid w:val="007275F1"/>
    <w:rsid w:val="00730CFF"/>
    <w:rsid w:val="007311C4"/>
    <w:rsid w:val="007314F0"/>
    <w:rsid w:val="00731E7C"/>
    <w:rsid w:val="007329EF"/>
    <w:rsid w:val="00732F55"/>
    <w:rsid w:val="0073327A"/>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7C2"/>
    <w:rsid w:val="0074704F"/>
    <w:rsid w:val="007476DF"/>
    <w:rsid w:val="0074787C"/>
    <w:rsid w:val="00747C65"/>
    <w:rsid w:val="00747F48"/>
    <w:rsid w:val="00747F4C"/>
    <w:rsid w:val="00750721"/>
    <w:rsid w:val="00750C2C"/>
    <w:rsid w:val="00751091"/>
    <w:rsid w:val="00751B83"/>
    <w:rsid w:val="0075268B"/>
    <w:rsid w:val="00753191"/>
    <w:rsid w:val="007542E0"/>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44DE"/>
    <w:rsid w:val="00765ED3"/>
    <w:rsid w:val="0076681D"/>
    <w:rsid w:val="00766A65"/>
    <w:rsid w:val="007671F5"/>
    <w:rsid w:val="007676B8"/>
    <w:rsid w:val="0077064C"/>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18"/>
    <w:rsid w:val="00786810"/>
    <w:rsid w:val="00786958"/>
    <w:rsid w:val="00786A97"/>
    <w:rsid w:val="00786E71"/>
    <w:rsid w:val="007908F8"/>
    <w:rsid w:val="0079162F"/>
    <w:rsid w:val="00792503"/>
    <w:rsid w:val="00793EAE"/>
    <w:rsid w:val="00794924"/>
    <w:rsid w:val="0079506E"/>
    <w:rsid w:val="007A0BC2"/>
    <w:rsid w:val="007A1F44"/>
    <w:rsid w:val="007A23FF"/>
    <w:rsid w:val="007A25D6"/>
    <w:rsid w:val="007A295B"/>
    <w:rsid w:val="007A3424"/>
    <w:rsid w:val="007A35EF"/>
    <w:rsid w:val="007A43A2"/>
    <w:rsid w:val="007A4D04"/>
    <w:rsid w:val="007A59F6"/>
    <w:rsid w:val="007A71CF"/>
    <w:rsid w:val="007A7A96"/>
    <w:rsid w:val="007B03AF"/>
    <w:rsid w:val="007B0BE3"/>
    <w:rsid w:val="007B1543"/>
    <w:rsid w:val="007B1AC0"/>
    <w:rsid w:val="007B1B9F"/>
    <w:rsid w:val="007B2230"/>
    <w:rsid w:val="007B25A8"/>
    <w:rsid w:val="007B270A"/>
    <w:rsid w:val="007B2D3B"/>
    <w:rsid w:val="007B3318"/>
    <w:rsid w:val="007B52CD"/>
    <w:rsid w:val="007B5EEB"/>
    <w:rsid w:val="007B7DC1"/>
    <w:rsid w:val="007B7EDB"/>
    <w:rsid w:val="007C0718"/>
    <w:rsid w:val="007C19AD"/>
    <w:rsid w:val="007C1F83"/>
    <w:rsid w:val="007C2977"/>
    <w:rsid w:val="007C2A16"/>
    <w:rsid w:val="007C2ABC"/>
    <w:rsid w:val="007C3598"/>
    <w:rsid w:val="007C37F9"/>
    <w:rsid w:val="007C3FA8"/>
    <w:rsid w:val="007C417E"/>
    <w:rsid w:val="007C5956"/>
    <w:rsid w:val="007C5F1A"/>
    <w:rsid w:val="007C6552"/>
    <w:rsid w:val="007C669D"/>
    <w:rsid w:val="007C68DA"/>
    <w:rsid w:val="007C7A95"/>
    <w:rsid w:val="007C7BB9"/>
    <w:rsid w:val="007D01D9"/>
    <w:rsid w:val="007D0E54"/>
    <w:rsid w:val="007D1A89"/>
    <w:rsid w:val="007D1C9B"/>
    <w:rsid w:val="007D229A"/>
    <w:rsid w:val="007D2CB2"/>
    <w:rsid w:val="007D2F44"/>
    <w:rsid w:val="007D2F4D"/>
    <w:rsid w:val="007D3C97"/>
    <w:rsid w:val="007D4178"/>
    <w:rsid w:val="007D4AA9"/>
    <w:rsid w:val="007D4D33"/>
    <w:rsid w:val="007D5403"/>
    <w:rsid w:val="007D7175"/>
    <w:rsid w:val="007D7ACB"/>
    <w:rsid w:val="007D7ADE"/>
    <w:rsid w:val="007E02A5"/>
    <w:rsid w:val="007E1369"/>
    <w:rsid w:val="007E1A1B"/>
    <w:rsid w:val="007E1A88"/>
    <w:rsid w:val="007E27EB"/>
    <w:rsid w:val="007E37E5"/>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76B4"/>
    <w:rsid w:val="007F7E00"/>
    <w:rsid w:val="008001B4"/>
    <w:rsid w:val="0080030D"/>
    <w:rsid w:val="008003BF"/>
    <w:rsid w:val="00800769"/>
    <w:rsid w:val="00800ED2"/>
    <w:rsid w:val="0080125C"/>
    <w:rsid w:val="00801AB2"/>
    <w:rsid w:val="00801AD0"/>
    <w:rsid w:val="0080245F"/>
    <w:rsid w:val="00802BFD"/>
    <w:rsid w:val="00802E74"/>
    <w:rsid w:val="00802E85"/>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5E90"/>
    <w:rsid w:val="0083689A"/>
    <w:rsid w:val="00836AAA"/>
    <w:rsid w:val="008376F6"/>
    <w:rsid w:val="00837D5B"/>
    <w:rsid w:val="00840607"/>
    <w:rsid w:val="0084063E"/>
    <w:rsid w:val="00840A16"/>
    <w:rsid w:val="00840E88"/>
    <w:rsid w:val="00841CD2"/>
    <w:rsid w:val="00842899"/>
    <w:rsid w:val="00842B77"/>
    <w:rsid w:val="00842B92"/>
    <w:rsid w:val="0084309F"/>
    <w:rsid w:val="008435CF"/>
    <w:rsid w:val="00843D1A"/>
    <w:rsid w:val="0084556E"/>
    <w:rsid w:val="00845898"/>
    <w:rsid w:val="00845B5C"/>
    <w:rsid w:val="00845C12"/>
    <w:rsid w:val="008469D9"/>
    <w:rsid w:val="00846DC0"/>
    <w:rsid w:val="008474A7"/>
    <w:rsid w:val="008506B6"/>
    <w:rsid w:val="00850AE0"/>
    <w:rsid w:val="00850D6A"/>
    <w:rsid w:val="008524D2"/>
    <w:rsid w:val="00852E19"/>
    <w:rsid w:val="008551A3"/>
    <w:rsid w:val="008556FB"/>
    <w:rsid w:val="00856028"/>
    <w:rsid w:val="00856441"/>
    <w:rsid w:val="00856833"/>
    <w:rsid w:val="00856840"/>
    <w:rsid w:val="0086087C"/>
    <w:rsid w:val="0086099F"/>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63CD"/>
    <w:rsid w:val="00877049"/>
    <w:rsid w:val="00877F56"/>
    <w:rsid w:val="00880933"/>
    <w:rsid w:val="00880D53"/>
    <w:rsid w:val="00880F30"/>
    <w:rsid w:val="00882238"/>
    <w:rsid w:val="00882EC7"/>
    <w:rsid w:val="008833E8"/>
    <w:rsid w:val="00884811"/>
    <w:rsid w:val="00886333"/>
    <w:rsid w:val="008865C8"/>
    <w:rsid w:val="00887B48"/>
    <w:rsid w:val="00887E0B"/>
    <w:rsid w:val="00890E76"/>
    <w:rsid w:val="00890EC6"/>
    <w:rsid w:val="0089111A"/>
    <w:rsid w:val="0089176E"/>
    <w:rsid w:val="008917E0"/>
    <w:rsid w:val="008918B6"/>
    <w:rsid w:val="00892365"/>
    <w:rsid w:val="00892BE5"/>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3E44"/>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6054"/>
    <w:rsid w:val="008B7A08"/>
    <w:rsid w:val="008B7B08"/>
    <w:rsid w:val="008C068D"/>
    <w:rsid w:val="008C0724"/>
    <w:rsid w:val="008C13F0"/>
    <w:rsid w:val="008C1F26"/>
    <w:rsid w:val="008C1F57"/>
    <w:rsid w:val="008C2A3A"/>
    <w:rsid w:val="008C2F72"/>
    <w:rsid w:val="008C376C"/>
    <w:rsid w:val="008C47A0"/>
    <w:rsid w:val="008C4C7E"/>
    <w:rsid w:val="008C5C46"/>
    <w:rsid w:val="008C6081"/>
    <w:rsid w:val="008C6184"/>
    <w:rsid w:val="008C6865"/>
    <w:rsid w:val="008C7008"/>
    <w:rsid w:val="008C785E"/>
    <w:rsid w:val="008C7DD4"/>
    <w:rsid w:val="008C7F3B"/>
    <w:rsid w:val="008D0863"/>
    <w:rsid w:val="008D0AFB"/>
    <w:rsid w:val="008D1511"/>
    <w:rsid w:val="008D27E2"/>
    <w:rsid w:val="008D32DF"/>
    <w:rsid w:val="008D35E9"/>
    <w:rsid w:val="008D3959"/>
    <w:rsid w:val="008D3966"/>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53A"/>
    <w:rsid w:val="008F2FD5"/>
    <w:rsid w:val="008F31F2"/>
    <w:rsid w:val="008F37E5"/>
    <w:rsid w:val="008F403C"/>
    <w:rsid w:val="008F48C2"/>
    <w:rsid w:val="008F4DEB"/>
    <w:rsid w:val="008F4DF9"/>
    <w:rsid w:val="008F5840"/>
    <w:rsid w:val="008F5CFC"/>
    <w:rsid w:val="008F5EEF"/>
    <w:rsid w:val="008F66FE"/>
    <w:rsid w:val="008F72CC"/>
    <w:rsid w:val="008F72CD"/>
    <w:rsid w:val="008F7575"/>
    <w:rsid w:val="008F7A35"/>
    <w:rsid w:val="00900712"/>
    <w:rsid w:val="00900727"/>
    <w:rsid w:val="00903802"/>
    <w:rsid w:val="00904640"/>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553"/>
    <w:rsid w:val="0091291A"/>
    <w:rsid w:val="009133A6"/>
    <w:rsid w:val="00913612"/>
    <w:rsid w:val="0091366A"/>
    <w:rsid w:val="00913824"/>
    <w:rsid w:val="00915757"/>
    <w:rsid w:val="009159B3"/>
    <w:rsid w:val="00915FC5"/>
    <w:rsid w:val="0091607D"/>
    <w:rsid w:val="00916181"/>
    <w:rsid w:val="00916367"/>
    <w:rsid w:val="009174F8"/>
    <w:rsid w:val="009204C5"/>
    <w:rsid w:val="009212BF"/>
    <w:rsid w:val="0092180D"/>
    <w:rsid w:val="009218BD"/>
    <w:rsid w:val="00922367"/>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1523"/>
    <w:rsid w:val="00941899"/>
    <w:rsid w:val="0094240E"/>
    <w:rsid w:val="00942C80"/>
    <w:rsid w:val="00942DCE"/>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36"/>
    <w:rsid w:val="00951ADB"/>
    <w:rsid w:val="009531B4"/>
    <w:rsid w:val="0095380C"/>
    <w:rsid w:val="00953DD5"/>
    <w:rsid w:val="00954353"/>
    <w:rsid w:val="00954533"/>
    <w:rsid w:val="00954855"/>
    <w:rsid w:val="00955C0A"/>
    <w:rsid w:val="00955C4F"/>
    <w:rsid w:val="00956109"/>
    <w:rsid w:val="009575AA"/>
    <w:rsid w:val="009575B8"/>
    <w:rsid w:val="00957A6A"/>
    <w:rsid w:val="00960CE7"/>
    <w:rsid w:val="00961A13"/>
    <w:rsid w:val="00962EB2"/>
    <w:rsid w:val="00963B86"/>
    <w:rsid w:val="00964777"/>
    <w:rsid w:val="00965575"/>
    <w:rsid w:val="009657F1"/>
    <w:rsid w:val="00966229"/>
    <w:rsid w:val="0096625D"/>
    <w:rsid w:val="0096648B"/>
    <w:rsid w:val="009664F5"/>
    <w:rsid w:val="009709F8"/>
    <w:rsid w:val="0097271B"/>
    <w:rsid w:val="009728F6"/>
    <w:rsid w:val="00972929"/>
    <w:rsid w:val="00972F91"/>
    <w:rsid w:val="0097302E"/>
    <w:rsid w:val="0097317C"/>
    <w:rsid w:val="00973827"/>
    <w:rsid w:val="009739F2"/>
    <w:rsid w:val="00973D63"/>
    <w:rsid w:val="009742D3"/>
    <w:rsid w:val="00974A46"/>
    <w:rsid w:val="0097597B"/>
    <w:rsid w:val="00976F3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5F28"/>
    <w:rsid w:val="00986149"/>
    <w:rsid w:val="00986176"/>
    <w:rsid w:val="0098666B"/>
    <w:rsid w:val="0098686E"/>
    <w:rsid w:val="00986E7F"/>
    <w:rsid w:val="00987536"/>
    <w:rsid w:val="00990BD5"/>
    <w:rsid w:val="0099125D"/>
    <w:rsid w:val="0099196F"/>
    <w:rsid w:val="00992B98"/>
    <w:rsid w:val="0099359F"/>
    <w:rsid w:val="009938A3"/>
    <w:rsid w:val="00993AC5"/>
    <w:rsid w:val="00994871"/>
    <w:rsid w:val="00994CB8"/>
    <w:rsid w:val="00994E08"/>
    <w:rsid w:val="009951F9"/>
    <w:rsid w:val="00995705"/>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73B"/>
    <w:rsid w:val="009A3A86"/>
    <w:rsid w:val="009A4869"/>
    <w:rsid w:val="009A4A4D"/>
    <w:rsid w:val="009A58CC"/>
    <w:rsid w:val="009A6A6B"/>
    <w:rsid w:val="009A7DAA"/>
    <w:rsid w:val="009B03F6"/>
    <w:rsid w:val="009B1EF9"/>
    <w:rsid w:val="009B24E0"/>
    <w:rsid w:val="009B26AC"/>
    <w:rsid w:val="009B2A71"/>
    <w:rsid w:val="009B3454"/>
    <w:rsid w:val="009B37E2"/>
    <w:rsid w:val="009B4519"/>
    <w:rsid w:val="009B46F7"/>
    <w:rsid w:val="009B4E28"/>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B9A"/>
    <w:rsid w:val="009C2CE0"/>
    <w:rsid w:val="009C37ED"/>
    <w:rsid w:val="009C39BC"/>
    <w:rsid w:val="009C4BC2"/>
    <w:rsid w:val="009C4CF1"/>
    <w:rsid w:val="009C4D22"/>
    <w:rsid w:val="009C5144"/>
    <w:rsid w:val="009C51B9"/>
    <w:rsid w:val="009C5302"/>
    <w:rsid w:val="009C60B1"/>
    <w:rsid w:val="009C7198"/>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4CD6"/>
    <w:rsid w:val="009D5BAB"/>
    <w:rsid w:val="009D5FF6"/>
    <w:rsid w:val="009D6A0A"/>
    <w:rsid w:val="009D7580"/>
    <w:rsid w:val="009D7CAF"/>
    <w:rsid w:val="009E058F"/>
    <w:rsid w:val="009E0A9E"/>
    <w:rsid w:val="009E0BFA"/>
    <w:rsid w:val="009E0CD1"/>
    <w:rsid w:val="009E0F22"/>
    <w:rsid w:val="009E19A2"/>
    <w:rsid w:val="009E20BC"/>
    <w:rsid w:val="009E32BB"/>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158"/>
    <w:rsid w:val="009F150E"/>
    <w:rsid w:val="009F266E"/>
    <w:rsid w:val="009F27AD"/>
    <w:rsid w:val="009F39A7"/>
    <w:rsid w:val="009F3FB5"/>
    <w:rsid w:val="009F4129"/>
    <w:rsid w:val="009F521F"/>
    <w:rsid w:val="009F5356"/>
    <w:rsid w:val="009F553C"/>
    <w:rsid w:val="009F59F8"/>
    <w:rsid w:val="009F6526"/>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E12"/>
    <w:rsid w:val="00A0703A"/>
    <w:rsid w:val="00A07A48"/>
    <w:rsid w:val="00A108EE"/>
    <w:rsid w:val="00A10AD4"/>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35"/>
    <w:rsid w:val="00A22A44"/>
    <w:rsid w:val="00A23C0B"/>
    <w:rsid w:val="00A25294"/>
    <w:rsid w:val="00A254EE"/>
    <w:rsid w:val="00A25BE7"/>
    <w:rsid w:val="00A26475"/>
    <w:rsid w:val="00A27008"/>
    <w:rsid w:val="00A273DB"/>
    <w:rsid w:val="00A276F9"/>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1AB"/>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7F1"/>
    <w:rsid w:val="00A63A25"/>
    <w:rsid w:val="00A63BF3"/>
    <w:rsid w:val="00A6412D"/>
    <w:rsid w:val="00A645ED"/>
    <w:rsid w:val="00A64942"/>
    <w:rsid w:val="00A65911"/>
    <w:rsid w:val="00A65C0A"/>
    <w:rsid w:val="00A6643C"/>
    <w:rsid w:val="00A664E3"/>
    <w:rsid w:val="00A66C59"/>
    <w:rsid w:val="00A66F8E"/>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3050"/>
    <w:rsid w:val="00A931F9"/>
    <w:rsid w:val="00A9327B"/>
    <w:rsid w:val="00A9361B"/>
    <w:rsid w:val="00A93B69"/>
    <w:rsid w:val="00A94315"/>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1C5D"/>
    <w:rsid w:val="00AC209E"/>
    <w:rsid w:val="00AC4E94"/>
    <w:rsid w:val="00AC5636"/>
    <w:rsid w:val="00AC568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53"/>
    <w:rsid w:val="00AE28C5"/>
    <w:rsid w:val="00AE29FC"/>
    <w:rsid w:val="00AE2ADF"/>
    <w:rsid w:val="00AE2B81"/>
    <w:rsid w:val="00AE2F3F"/>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6F84"/>
    <w:rsid w:val="00AF73C3"/>
    <w:rsid w:val="00AF795C"/>
    <w:rsid w:val="00B00752"/>
    <w:rsid w:val="00B0193D"/>
    <w:rsid w:val="00B019F8"/>
    <w:rsid w:val="00B01F8C"/>
    <w:rsid w:val="00B026C1"/>
    <w:rsid w:val="00B02B9C"/>
    <w:rsid w:val="00B02C89"/>
    <w:rsid w:val="00B02D41"/>
    <w:rsid w:val="00B0353B"/>
    <w:rsid w:val="00B040B2"/>
    <w:rsid w:val="00B04184"/>
    <w:rsid w:val="00B04D88"/>
    <w:rsid w:val="00B0660C"/>
    <w:rsid w:val="00B07150"/>
    <w:rsid w:val="00B10320"/>
    <w:rsid w:val="00B10558"/>
    <w:rsid w:val="00B12EF9"/>
    <w:rsid w:val="00B13B21"/>
    <w:rsid w:val="00B143EF"/>
    <w:rsid w:val="00B14680"/>
    <w:rsid w:val="00B149F1"/>
    <w:rsid w:val="00B156A9"/>
    <w:rsid w:val="00B15F83"/>
    <w:rsid w:val="00B15FC2"/>
    <w:rsid w:val="00B160FF"/>
    <w:rsid w:val="00B16322"/>
    <w:rsid w:val="00B1662E"/>
    <w:rsid w:val="00B16A6F"/>
    <w:rsid w:val="00B176DC"/>
    <w:rsid w:val="00B1778B"/>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5DD"/>
    <w:rsid w:val="00B34A9F"/>
    <w:rsid w:val="00B34B80"/>
    <w:rsid w:val="00B3501B"/>
    <w:rsid w:val="00B35CDA"/>
    <w:rsid w:val="00B3726F"/>
    <w:rsid w:val="00B372F2"/>
    <w:rsid w:val="00B37D97"/>
    <w:rsid w:val="00B40BC3"/>
    <w:rsid w:val="00B411BD"/>
    <w:rsid w:val="00B41559"/>
    <w:rsid w:val="00B418E8"/>
    <w:rsid w:val="00B420EE"/>
    <w:rsid w:val="00B42210"/>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2EA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9EF"/>
    <w:rsid w:val="00B91A2B"/>
    <w:rsid w:val="00B925E3"/>
    <w:rsid w:val="00B93204"/>
    <w:rsid w:val="00B9455D"/>
    <w:rsid w:val="00B94E17"/>
    <w:rsid w:val="00B957FE"/>
    <w:rsid w:val="00B958CD"/>
    <w:rsid w:val="00B95F02"/>
    <w:rsid w:val="00B96B90"/>
    <w:rsid w:val="00B96BEF"/>
    <w:rsid w:val="00B96FC0"/>
    <w:rsid w:val="00B9711E"/>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4FB"/>
    <w:rsid w:val="00BB2FD3"/>
    <w:rsid w:val="00BB2FDF"/>
    <w:rsid w:val="00BB2FFF"/>
    <w:rsid w:val="00BB316B"/>
    <w:rsid w:val="00BB3C96"/>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623"/>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B6F"/>
    <w:rsid w:val="00BF351A"/>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E7D"/>
    <w:rsid w:val="00C07295"/>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744"/>
    <w:rsid w:val="00C20A00"/>
    <w:rsid w:val="00C21673"/>
    <w:rsid w:val="00C21C7A"/>
    <w:rsid w:val="00C23130"/>
    <w:rsid w:val="00C24631"/>
    <w:rsid w:val="00C255A5"/>
    <w:rsid w:val="00C25653"/>
    <w:rsid w:val="00C25758"/>
    <w:rsid w:val="00C2584B"/>
    <w:rsid w:val="00C25942"/>
    <w:rsid w:val="00C25D34"/>
    <w:rsid w:val="00C25DD9"/>
    <w:rsid w:val="00C2663F"/>
    <w:rsid w:val="00C26DB8"/>
    <w:rsid w:val="00C272EF"/>
    <w:rsid w:val="00C30AB9"/>
    <w:rsid w:val="00C30C87"/>
    <w:rsid w:val="00C30E58"/>
    <w:rsid w:val="00C312BD"/>
    <w:rsid w:val="00C32217"/>
    <w:rsid w:val="00C327B7"/>
    <w:rsid w:val="00C33C3A"/>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AFA"/>
    <w:rsid w:val="00C56FF4"/>
    <w:rsid w:val="00C570F7"/>
    <w:rsid w:val="00C574BB"/>
    <w:rsid w:val="00C61E91"/>
    <w:rsid w:val="00C62254"/>
    <w:rsid w:val="00C62CD5"/>
    <w:rsid w:val="00C636E6"/>
    <w:rsid w:val="00C639D6"/>
    <w:rsid w:val="00C63F8E"/>
    <w:rsid w:val="00C647FB"/>
    <w:rsid w:val="00C654E0"/>
    <w:rsid w:val="00C675E6"/>
    <w:rsid w:val="00C67719"/>
    <w:rsid w:val="00C67EAB"/>
    <w:rsid w:val="00C7035B"/>
    <w:rsid w:val="00C70DFF"/>
    <w:rsid w:val="00C72D64"/>
    <w:rsid w:val="00C73231"/>
    <w:rsid w:val="00C74FEE"/>
    <w:rsid w:val="00C75792"/>
    <w:rsid w:val="00C75A6B"/>
    <w:rsid w:val="00C763B6"/>
    <w:rsid w:val="00C7644F"/>
    <w:rsid w:val="00C768F6"/>
    <w:rsid w:val="00C80073"/>
    <w:rsid w:val="00C805E7"/>
    <w:rsid w:val="00C80DEA"/>
    <w:rsid w:val="00C80ED7"/>
    <w:rsid w:val="00C82EC1"/>
    <w:rsid w:val="00C832DC"/>
    <w:rsid w:val="00C8377F"/>
    <w:rsid w:val="00C83D54"/>
    <w:rsid w:val="00C840B0"/>
    <w:rsid w:val="00C84EA8"/>
    <w:rsid w:val="00C852A9"/>
    <w:rsid w:val="00C8646D"/>
    <w:rsid w:val="00C864DD"/>
    <w:rsid w:val="00C876BC"/>
    <w:rsid w:val="00C87DEB"/>
    <w:rsid w:val="00C9017D"/>
    <w:rsid w:val="00C91DE3"/>
    <w:rsid w:val="00C92143"/>
    <w:rsid w:val="00C92C7F"/>
    <w:rsid w:val="00C9369D"/>
    <w:rsid w:val="00C9383D"/>
    <w:rsid w:val="00C944FA"/>
    <w:rsid w:val="00C95854"/>
    <w:rsid w:val="00C959FD"/>
    <w:rsid w:val="00C95D24"/>
    <w:rsid w:val="00C95EFF"/>
    <w:rsid w:val="00C96E6F"/>
    <w:rsid w:val="00C97872"/>
    <w:rsid w:val="00CA0216"/>
    <w:rsid w:val="00CA0532"/>
    <w:rsid w:val="00CA17DE"/>
    <w:rsid w:val="00CA221D"/>
    <w:rsid w:val="00CA2241"/>
    <w:rsid w:val="00CA3CDD"/>
    <w:rsid w:val="00CA403B"/>
    <w:rsid w:val="00CA46C8"/>
    <w:rsid w:val="00CA505A"/>
    <w:rsid w:val="00CA5196"/>
    <w:rsid w:val="00CA533E"/>
    <w:rsid w:val="00CA59DD"/>
    <w:rsid w:val="00CB008E"/>
    <w:rsid w:val="00CB01FA"/>
    <w:rsid w:val="00CB0240"/>
    <w:rsid w:val="00CB0737"/>
    <w:rsid w:val="00CB097A"/>
    <w:rsid w:val="00CB0E3E"/>
    <w:rsid w:val="00CB24A2"/>
    <w:rsid w:val="00CB26EC"/>
    <w:rsid w:val="00CB2881"/>
    <w:rsid w:val="00CB2D2A"/>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445"/>
    <w:rsid w:val="00CD087D"/>
    <w:rsid w:val="00CD0F5D"/>
    <w:rsid w:val="00CD15E1"/>
    <w:rsid w:val="00CD1C0B"/>
    <w:rsid w:val="00CD1EFB"/>
    <w:rsid w:val="00CD239A"/>
    <w:rsid w:val="00CD3A7E"/>
    <w:rsid w:val="00CD469A"/>
    <w:rsid w:val="00CD5098"/>
    <w:rsid w:val="00CD5512"/>
    <w:rsid w:val="00CD5BCB"/>
    <w:rsid w:val="00CD6B7C"/>
    <w:rsid w:val="00CD6E3D"/>
    <w:rsid w:val="00CD71AB"/>
    <w:rsid w:val="00CD7958"/>
    <w:rsid w:val="00CE0109"/>
    <w:rsid w:val="00CE1FC5"/>
    <w:rsid w:val="00CE46E5"/>
    <w:rsid w:val="00CE485A"/>
    <w:rsid w:val="00CE4DF4"/>
    <w:rsid w:val="00CE5279"/>
    <w:rsid w:val="00CE5528"/>
    <w:rsid w:val="00CE5A78"/>
    <w:rsid w:val="00CE6234"/>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A05"/>
    <w:rsid w:val="00D17C6A"/>
    <w:rsid w:val="00D206DC"/>
    <w:rsid w:val="00D20B8B"/>
    <w:rsid w:val="00D2162C"/>
    <w:rsid w:val="00D21A3C"/>
    <w:rsid w:val="00D233F1"/>
    <w:rsid w:val="00D24765"/>
    <w:rsid w:val="00D256F8"/>
    <w:rsid w:val="00D259EB"/>
    <w:rsid w:val="00D25AA0"/>
    <w:rsid w:val="00D2685C"/>
    <w:rsid w:val="00D26A3B"/>
    <w:rsid w:val="00D302FD"/>
    <w:rsid w:val="00D3038A"/>
    <w:rsid w:val="00D3098D"/>
    <w:rsid w:val="00D30D11"/>
    <w:rsid w:val="00D31A02"/>
    <w:rsid w:val="00D31F42"/>
    <w:rsid w:val="00D32786"/>
    <w:rsid w:val="00D32A09"/>
    <w:rsid w:val="00D3323C"/>
    <w:rsid w:val="00D33456"/>
    <w:rsid w:val="00D3396F"/>
    <w:rsid w:val="00D33D4D"/>
    <w:rsid w:val="00D34A0B"/>
    <w:rsid w:val="00D36228"/>
    <w:rsid w:val="00D36234"/>
    <w:rsid w:val="00D36371"/>
    <w:rsid w:val="00D36EBE"/>
    <w:rsid w:val="00D41005"/>
    <w:rsid w:val="00D41CC4"/>
    <w:rsid w:val="00D4334A"/>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9FB"/>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259"/>
    <w:rsid w:val="00D74B92"/>
    <w:rsid w:val="00D751FB"/>
    <w:rsid w:val="00D754D6"/>
    <w:rsid w:val="00D7585B"/>
    <w:rsid w:val="00D75B44"/>
    <w:rsid w:val="00D761AA"/>
    <w:rsid w:val="00D76CC6"/>
    <w:rsid w:val="00D76D0A"/>
    <w:rsid w:val="00D76FAE"/>
    <w:rsid w:val="00D77040"/>
    <w:rsid w:val="00D77183"/>
    <w:rsid w:val="00D777D7"/>
    <w:rsid w:val="00D777E3"/>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EA5"/>
    <w:rsid w:val="00D936E2"/>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E7A"/>
    <w:rsid w:val="00DA3EF7"/>
    <w:rsid w:val="00DA4081"/>
    <w:rsid w:val="00DA430C"/>
    <w:rsid w:val="00DA4DE3"/>
    <w:rsid w:val="00DA5471"/>
    <w:rsid w:val="00DA615D"/>
    <w:rsid w:val="00DA6598"/>
    <w:rsid w:val="00DA6C0F"/>
    <w:rsid w:val="00DA702F"/>
    <w:rsid w:val="00DA7F8A"/>
    <w:rsid w:val="00DB0176"/>
    <w:rsid w:val="00DB0404"/>
    <w:rsid w:val="00DB069C"/>
    <w:rsid w:val="00DB0732"/>
    <w:rsid w:val="00DB08DD"/>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109"/>
    <w:rsid w:val="00E04022"/>
    <w:rsid w:val="00E04DC9"/>
    <w:rsid w:val="00E06528"/>
    <w:rsid w:val="00E066DB"/>
    <w:rsid w:val="00E0728F"/>
    <w:rsid w:val="00E0749C"/>
    <w:rsid w:val="00E0755C"/>
    <w:rsid w:val="00E07679"/>
    <w:rsid w:val="00E102B9"/>
    <w:rsid w:val="00E112CA"/>
    <w:rsid w:val="00E1387B"/>
    <w:rsid w:val="00E14A7E"/>
    <w:rsid w:val="00E151E1"/>
    <w:rsid w:val="00E15805"/>
    <w:rsid w:val="00E15AB0"/>
    <w:rsid w:val="00E16766"/>
    <w:rsid w:val="00E17619"/>
    <w:rsid w:val="00E17805"/>
    <w:rsid w:val="00E17CAC"/>
    <w:rsid w:val="00E20AD3"/>
    <w:rsid w:val="00E20F79"/>
    <w:rsid w:val="00E21278"/>
    <w:rsid w:val="00E2150A"/>
    <w:rsid w:val="00E22CCD"/>
    <w:rsid w:val="00E22ED7"/>
    <w:rsid w:val="00E23296"/>
    <w:rsid w:val="00E239FC"/>
    <w:rsid w:val="00E23A11"/>
    <w:rsid w:val="00E23FB7"/>
    <w:rsid w:val="00E24A27"/>
    <w:rsid w:val="00E24B5C"/>
    <w:rsid w:val="00E25AA9"/>
    <w:rsid w:val="00E25CD7"/>
    <w:rsid w:val="00E25F89"/>
    <w:rsid w:val="00E26009"/>
    <w:rsid w:val="00E26387"/>
    <w:rsid w:val="00E2646B"/>
    <w:rsid w:val="00E26E53"/>
    <w:rsid w:val="00E274C4"/>
    <w:rsid w:val="00E30808"/>
    <w:rsid w:val="00E3117A"/>
    <w:rsid w:val="00E311C3"/>
    <w:rsid w:val="00E32D62"/>
    <w:rsid w:val="00E339DC"/>
    <w:rsid w:val="00E33E15"/>
    <w:rsid w:val="00E35015"/>
    <w:rsid w:val="00E353A4"/>
    <w:rsid w:val="00E361B8"/>
    <w:rsid w:val="00E366E4"/>
    <w:rsid w:val="00E36A1B"/>
    <w:rsid w:val="00E37DDE"/>
    <w:rsid w:val="00E40949"/>
    <w:rsid w:val="00E40C38"/>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2F2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44D8"/>
    <w:rsid w:val="00E8519F"/>
    <w:rsid w:val="00E85387"/>
    <w:rsid w:val="00E85CC3"/>
    <w:rsid w:val="00E8644A"/>
    <w:rsid w:val="00E870A9"/>
    <w:rsid w:val="00E90279"/>
    <w:rsid w:val="00E90635"/>
    <w:rsid w:val="00E909A1"/>
    <w:rsid w:val="00E90BFF"/>
    <w:rsid w:val="00E91F04"/>
    <w:rsid w:val="00E91F35"/>
    <w:rsid w:val="00E9259E"/>
    <w:rsid w:val="00E94DEF"/>
    <w:rsid w:val="00E95BA6"/>
    <w:rsid w:val="00E97648"/>
    <w:rsid w:val="00E9783E"/>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49"/>
    <w:rsid w:val="00EA7FCF"/>
    <w:rsid w:val="00EB0802"/>
    <w:rsid w:val="00EB0CA3"/>
    <w:rsid w:val="00EB104F"/>
    <w:rsid w:val="00EB1AB2"/>
    <w:rsid w:val="00EB1B27"/>
    <w:rsid w:val="00EB1DA8"/>
    <w:rsid w:val="00EB28C3"/>
    <w:rsid w:val="00EB2D2E"/>
    <w:rsid w:val="00EB2E0E"/>
    <w:rsid w:val="00EB31FD"/>
    <w:rsid w:val="00EB4580"/>
    <w:rsid w:val="00EB4B75"/>
    <w:rsid w:val="00EB4CFF"/>
    <w:rsid w:val="00EB53A6"/>
    <w:rsid w:val="00EB5476"/>
    <w:rsid w:val="00EB5FB6"/>
    <w:rsid w:val="00EB5FF6"/>
    <w:rsid w:val="00EB693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561"/>
    <w:rsid w:val="00ED162F"/>
    <w:rsid w:val="00ED2AE0"/>
    <w:rsid w:val="00ED2E52"/>
    <w:rsid w:val="00ED3024"/>
    <w:rsid w:val="00ED313C"/>
    <w:rsid w:val="00ED31DB"/>
    <w:rsid w:val="00ED3386"/>
    <w:rsid w:val="00ED3C23"/>
    <w:rsid w:val="00ED49B0"/>
    <w:rsid w:val="00ED5507"/>
    <w:rsid w:val="00ED5FE4"/>
    <w:rsid w:val="00ED6FAD"/>
    <w:rsid w:val="00ED71C5"/>
    <w:rsid w:val="00ED78C9"/>
    <w:rsid w:val="00EE16FA"/>
    <w:rsid w:val="00EE18B9"/>
    <w:rsid w:val="00EE32CE"/>
    <w:rsid w:val="00EE3C42"/>
    <w:rsid w:val="00EE3D4F"/>
    <w:rsid w:val="00EE534D"/>
    <w:rsid w:val="00EE5560"/>
    <w:rsid w:val="00EE596F"/>
    <w:rsid w:val="00EE5AD0"/>
    <w:rsid w:val="00EE6493"/>
    <w:rsid w:val="00EE6ABC"/>
    <w:rsid w:val="00EE6F1E"/>
    <w:rsid w:val="00EE7D82"/>
    <w:rsid w:val="00EF0348"/>
    <w:rsid w:val="00EF05DA"/>
    <w:rsid w:val="00EF1BFD"/>
    <w:rsid w:val="00EF1F9C"/>
    <w:rsid w:val="00EF21E0"/>
    <w:rsid w:val="00EF22E7"/>
    <w:rsid w:val="00EF25C1"/>
    <w:rsid w:val="00EF4366"/>
    <w:rsid w:val="00EF47CC"/>
    <w:rsid w:val="00EF4CD6"/>
    <w:rsid w:val="00EF55A0"/>
    <w:rsid w:val="00EF63D1"/>
    <w:rsid w:val="00EF6513"/>
    <w:rsid w:val="00EF6683"/>
    <w:rsid w:val="00EF6CAC"/>
    <w:rsid w:val="00EF7002"/>
    <w:rsid w:val="00EF712D"/>
    <w:rsid w:val="00EF769B"/>
    <w:rsid w:val="00F01E0B"/>
    <w:rsid w:val="00F02651"/>
    <w:rsid w:val="00F027BA"/>
    <w:rsid w:val="00F033F9"/>
    <w:rsid w:val="00F03E79"/>
    <w:rsid w:val="00F0400E"/>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0AAC"/>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57B8D"/>
    <w:rsid w:val="00F60BE9"/>
    <w:rsid w:val="00F616A9"/>
    <w:rsid w:val="00F61FD8"/>
    <w:rsid w:val="00F62478"/>
    <w:rsid w:val="00F62BE6"/>
    <w:rsid w:val="00F62DBF"/>
    <w:rsid w:val="00F63577"/>
    <w:rsid w:val="00F641FC"/>
    <w:rsid w:val="00F647F7"/>
    <w:rsid w:val="00F6583C"/>
    <w:rsid w:val="00F6589A"/>
    <w:rsid w:val="00F6665C"/>
    <w:rsid w:val="00F66920"/>
    <w:rsid w:val="00F673EE"/>
    <w:rsid w:val="00F676DE"/>
    <w:rsid w:val="00F6783E"/>
    <w:rsid w:val="00F67B53"/>
    <w:rsid w:val="00F70184"/>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544"/>
    <w:rsid w:val="00F779FD"/>
    <w:rsid w:val="00F80399"/>
    <w:rsid w:val="00F80549"/>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5E8"/>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244E"/>
    <w:rsid w:val="00FA26BA"/>
    <w:rsid w:val="00FA27C8"/>
    <w:rsid w:val="00FA2D22"/>
    <w:rsid w:val="00FA35E3"/>
    <w:rsid w:val="00FA3B76"/>
    <w:rsid w:val="00FA45EE"/>
    <w:rsid w:val="00FA4A5D"/>
    <w:rsid w:val="00FA4D66"/>
    <w:rsid w:val="00FA5088"/>
    <w:rsid w:val="00FA56AE"/>
    <w:rsid w:val="00FA5A4E"/>
    <w:rsid w:val="00FA6157"/>
    <w:rsid w:val="00FA71F2"/>
    <w:rsid w:val="00FA77F3"/>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6A63"/>
    <w:rsid w:val="00FC6BE8"/>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681E"/>
    <w:rsid w:val="00FD7DF9"/>
    <w:rsid w:val="00FD7FC9"/>
    <w:rsid w:val="00FE0564"/>
    <w:rsid w:val="00FE0A29"/>
    <w:rsid w:val="00FE0B51"/>
    <w:rsid w:val="00FE0B78"/>
    <w:rsid w:val="00FE0ED4"/>
    <w:rsid w:val="00FE195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3FF5"/>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954"/>
    <w:pPr>
      <w:autoSpaceDE w:val="0"/>
      <w:autoSpaceDN w:val="0"/>
      <w:adjustRightInd w:val="0"/>
      <w:snapToGrid w:val="0"/>
      <w:spacing w:after="120"/>
      <w:jc w:val="both"/>
    </w:pPr>
    <w:rPr>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260EA"/>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locked/>
    <w:rsid w:val="00367EC7"/>
    <w:rPr>
      <w:lang w:val="en-GB"/>
    </w:r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583">
      <w:bodyDiv w:val="1"/>
      <w:marLeft w:val="0"/>
      <w:marRight w:val="0"/>
      <w:marTop w:val="0"/>
      <w:marBottom w:val="0"/>
      <w:divBdr>
        <w:top w:val="none" w:sz="0" w:space="0" w:color="auto"/>
        <w:left w:val="none" w:sz="0" w:space="0" w:color="auto"/>
        <w:bottom w:val="none" w:sz="0" w:space="0" w:color="auto"/>
        <w:right w:val="none" w:sz="0" w:space="0" w:color="auto"/>
      </w:divBdr>
    </w:div>
    <w:div w:id="4966996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774554">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06434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32871456">
      <w:bodyDiv w:val="1"/>
      <w:marLeft w:val="0"/>
      <w:marRight w:val="0"/>
      <w:marTop w:val="0"/>
      <w:marBottom w:val="0"/>
      <w:divBdr>
        <w:top w:val="none" w:sz="0" w:space="0" w:color="auto"/>
        <w:left w:val="none" w:sz="0" w:space="0" w:color="auto"/>
        <w:bottom w:val="none" w:sz="0" w:space="0" w:color="auto"/>
        <w:right w:val="none" w:sz="0" w:space="0" w:color="auto"/>
      </w:divBdr>
    </w:div>
    <w:div w:id="1422871483">
      <w:bodyDiv w:val="1"/>
      <w:marLeft w:val="0"/>
      <w:marRight w:val="0"/>
      <w:marTop w:val="0"/>
      <w:marBottom w:val="0"/>
      <w:divBdr>
        <w:top w:val="none" w:sz="0" w:space="0" w:color="auto"/>
        <w:left w:val="none" w:sz="0" w:space="0" w:color="auto"/>
        <w:bottom w:val="none" w:sz="0" w:space="0" w:color="auto"/>
        <w:right w:val="none" w:sz="0" w:space="0" w:color="auto"/>
      </w:divBdr>
    </w:div>
    <w:div w:id="16479028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188448">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589098">
      <w:bodyDiv w:val="1"/>
      <w:marLeft w:val="0"/>
      <w:marRight w:val="0"/>
      <w:marTop w:val="0"/>
      <w:marBottom w:val="0"/>
      <w:divBdr>
        <w:top w:val="none" w:sz="0" w:space="0" w:color="auto"/>
        <w:left w:val="none" w:sz="0" w:space="0" w:color="auto"/>
        <w:bottom w:val="none" w:sz="0" w:space="0" w:color="auto"/>
        <w:right w:val="none" w:sz="0" w:space="0" w:color="auto"/>
      </w:divBdr>
    </w:div>
    <w:div w:id="206617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2023-03-13T20:18:00Z</dcterms:created>
  <dcterms:modified xsi:type="dcterms:W3CDTF">2023-03-13T20:19:00Z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