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E6EB" w14:textId="4B22EC45"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 w:rsidRPr="0024354C">
        <w:rPr>
          <w:b/>
          <w:noProof/>
          <w:sz w:val="24"/>
        </w:rPr>
        <w:t xml:space="preserve">3GPP TSG-RAN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</w:t>
      </w:r>
      <w:r w:rsidR="00A00835">
        <w:rPr>
          <w:b/>
          <w:noProof/>
          <w:sz w:val="24"/>
          <w:lang w:eastAsia="ko-KR"/>
        </w:rPr>
        <w:t>9</w:t>
      </w:r>
      <w:r w:rsidR="003433C3">
        <w:rPr>
          <w:b/>
          <w:noProof/>
          <w:sz w:val="24"/>
          <w:lang w:eastAsia="ko-KR"/>
        </w:rPr>
        <w:t>9</w:t>
      </w:r>
      <w:r w:rsidR="001E41F3">
        <w:rPr>
          <w:b/>
          <w:i/>
          <w:noProof/>
          <w:sz w:val="28"/>
        </w:rPr>
        <w:tab/>
      </w:r>
      <w:r w:rsidR="00C564A3" w:rsidRPr="00C564A3">
        <w:rPr>
          <w:b/>
          <w:i/>
          <w:noProof/>
          <w:sz w:val="28"/>
        </w:rPr>
        <w:t>RP-230106</w:t>
      </w:r>
    </w:p>
    <w:p w14:paraId="07828B35" w14:textId="4CDD3A87" w:rsidR="001E41F3" w:rsidRPr="00B664F7" w:rsidRDefault="003433C3" w:rsidP="00B664F7">
      <w:pPr>
        <w:pStyle w:val="CRCoverPage"/>
        <w:rPr>
          <w:b/>
          <w:sz w:val="24"/>
        </w:rPr>
      </w:pPr>
      <w:r>
        <w:rPr>
          <w:b/>
          <w:noProof/>
          <w:sz w:val="24"/>
          <w:lang w:eastAsia="ko-KR"/>
        </w:rPr>
        <w:t>Rotterdam</w:t>
      </w:r>
      <w:r w:rsidR="00FC4CEC" w:rsidRPr="00B664F7">
        <w:rPr>
          <w:b/>
          <w:noProof/>
          <w:sz w:val="24"/>
          <w:lang w:eastAsia="ko-KR"/>
        </w:rPr>
        <w:t>,</w:t>
      </w:r>
      <w:r>
        <w:rPr>
          <w:b/>
          <w:noProof/>
          <w:sz w:val="24"/>
          <w:lang w:eastAsia="ko-KR"/>
        </w:rPr>
        <w:t xml:space="preserve"> Netherlands,</w:t>
      </w:r>
      <w:r w:rsidR="00FC4CEC" w:rsidRPr="00B664F7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</w:t>
      </w:r>
      <w:r w:rsidR="00FC4CEC" w:rsidRPr="00B664F7">
        <w:rPr>
          <w:b/>
          <w:noProof/>
          <w:sz w:val="24"/>
          <w:lang w:eastAsia="ko-KR"/>
        </w:rPr>
        <w:t>–</w:t>
      </w:r>
      <w:r>
        <w:rPr>
          <w:b/>
          <w:noProof/>
          <w:sz w:val="24"/>
          <w:lang w:eastAsia="ko-KR"/>
        </w:rPr>
        <w:t>23</w:t>
      </w:r>
      <w:r w:rsidR="00583B6D" w:rsidRPr="00B664F7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March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</w:t>
      </w:r>
      <w:r>
        <w:rPr>
          <w:b/>
          <w:noProof/>
          <w:sz w:val="24"/>
          <w:lang w:eastAsia="ko-KR"/>
        </w:rPr>
        <w:t>3</w:t>
      </w:r>
    </w:p>
    <w:p w14:paraId="36232ED2" w14:textId="77777777" w:rsidR="001E41F3" w:rsidRDefault="001E41F3">
      <w:pPr>
        <w:rPr>
          <w:noProof/>
          <w:lang w:eastAsia="ko-KR"/>
        </w:rPr>
      </w:pPr>
    </w:p>
    <w:p w14:paraId="7EC7FB76" w14:textId="0723CC9A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A00835" w:rsidRPr="00A00835">
        <w:rPr>
          <w:b/>
          <w:noProof/>
          <w:lang w:eastAsia="ko-KR"/>
        </w:rPr>
        <w:t>9.3.2.</w:t>
      </w:r>
      <w:r w:rsidR="00346E39">
        <w:rPr>
          <w:b/>
          <w:noProof/>
          <w:lang w:eastAsia="ko-KR"/>
        </w:rPr>
        <w:t>5</w:t>
      </w:r>
    </w:p>
    <w:p w14:paraId="5906E184" w14:textId="77777777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14:paraId="78066455" w14:textId="7E5745B2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346E39">
        <w:rPr>
          <w:b/>
          <w:noProof/>
          <w:lang w:eastAsia="ko-KR"/>
        </w:rPr>
        <w:t>Support of h</w:t>
      </w:r>
      <w:r w:rsidR="00346E39" w:rsidRPr="00346E39">
        <w:rPr>
          <w:b/>
          <w:noProof/>
          <w:lang w:eastAsia="ko-KR"/>
        </w:rPr>
        <w:t>ardware sharing indication</w:t>
      </w:r>
      <w:r w:rsidR="00346E39">
        <w:rPr>
          <w:b/>
          <w:noProof/>
          <w:lang w:eastAsia="ko-KR"/>
        </w:rPr>
        <w:t xml:space="preserve"> in IDC</w:t>
      </w:r>
    </w:p>
    <w:p w14:paraId="284419D9" w14:textId="77777777"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14:paraId="57A0752B" w14:textId="77777777"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37E96451" w14:textId="0E429194" w:rsidR="00236452" w:rsidRDefault="00236452" w:rsidP="00373E3A">
      <w:pPr>
        <w:rPr>
          <w:lang w:eastAsia="ko-KR"/>
        </w:rPr>
      </w:pPr>
      <w:r>
        <w:rPr>
          <w:lang w:eastAsia="ko-KR"/>
        </w:rPr>
        <w:t>The contribution discusses the support of hardware sharing indication in Rel-18 IDC.</w:t>
      </w:r>
    </w:p>
    <w:p w14:paraId="5F09A0BB" w14:textId="77777777" w:rsidR="00D906A2" w:rsidRDefault="00D906A2" w:rsidP="00373E3A">
      <w:pPr>
        <w:rPr>
          <w:lang w:eastAsia="ko-KR"/>
        </w:rPr>
      </w:pPr>
    </w:p>
    <w:p w14:paraId="0F682205" w14:textId="77777777" w:rsidR="00057A4B" w:rsidRDefault="0009159B" w:rsidP="00860FA5">
      <w:pPr>
        <w:pStyle w:val="Heading1"/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14:paraId="115D1ED6" w14:textId="77777777" w:rsidR="00236452" w:rsidRDefault="00236452" w:rsidP="00236452">
      <w:pPr>
        <w:rPr>
          <w:lang w:eastAsia="ko-KR"/>
        </w:rPr>
      </w:pPr>
      <w:r>
        <w:rPr>
          <w:lang w:eastAsia="ko-KR"/>
        </w:rPr>
        <w:t xml:space="preserve">The latest WID for IDC </w:t>
      </w:r>
      <w:r>
        <w:rPr>
          <w:rFonts w:hint="eastAsia"/>
          <w:lang w:eastAsia="ko-KR"/>
        </w:rPr>
        <w:t xml:space="preserve">in </w:t>
      </w:r>
      <w:r w:rsidRPr="0009229A">
        <w:rPr>
          <w:lang w:eastAsia="ko-KR"/>
        </w:rPr>
        <w:t>RP-221281</w:t>
      </w:r>
      <w:r>
        <w:rPr>
          <w:lang w:eastAsia="ko-KR"/>
        </w:rPr>
        <w:t xml:space="preserve"> [1] contains the following objectives, which consists of 'enhanced FDM' and 'TDM</w:t>
      </w:r>
      <w:r>
        <w:rPr>
          <w:rFonts w:hint="eastAsia"/>
          <w:lang w:eastAsia="ko-KR"/>
        </w:rPr>
        <w:t xml:space="preserve"> solution</w:t>
      </w:r>
      <w:r>
        <w:rPr>
          <w:lang w:eastAsia="ko-KR"/>
        </w:rPr>
        <w:t>':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452" w14:paraId="63747925" w14:textId="77777777" w:rsidTr="00352CDF">
        <w:tc>
          <w:tcPr>
            <w:tcW w:w="9629" w:type="dxa"/>
          </w:tcPr>
          <w:p w14:paraId="3C74A78C" w14:textId="77777777" w:rsidR="00236452" w:rsidRPr="00B56D8B" w:rsidRDefault="00236452" w:rsidP="00352C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B56D8B">
              <w:rPr>
                <w:rFonts w:eastAsia="SimSun"/>
                <w:lang w:eastAsia="en-GB"/>
              </w:rPr>
              <w:t>This WI expects to address interference between 3GPP (including various MR-DC architectures, i.e. NR-DC and EN-DC) and non-3GPP RAT (e.g. WiFi).</w:t>
            </w:r>
          </w:p>
          <w:p w14:paraId="624C7B5A" w14:textId="77777777" w:rsidR="00236452" w:rsidRPr="00B56D8B" w:rsidRDefault="00236452" w:rsidP="00352CD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lang w:eastAsia="en-GB"/>
              </w:rPr>
            </w:pPr>
            <w:r w:rsidRPr="00B56D8B">
              <w:rPr>
                <w:rFonts w:eastAsia="SimSun"/>
                <w:lang w:eastAsia="en-GB"/>
              </w:rPr>
              <w:t>Enhancements to FDM solution, to allow more granular indication of affected frequencies (e.g. granularity of BWP or PRB level). (RAN2)</w:t>
            </w:r>
          </w:p>
          <w:p w14:paraId="2B250F34" w14:textId="77777777" w:rsidR="00236452" w:rsidRPr="00B56D8B" w:rsidRDefault="00236452" w:rsidP="00352CDF">
            <w:pPr>
              <w:overflowPunct w:val="0"/>
              <w:autoSpaceDE w:val="0"/>
              <w:autoSpaceDN w:val="0"/>
              <w:adjustRightInd w:val="0"/>
              <w:ind w:left="720"/>
              <w:contextualSpacing/>
              <w:textAlignment w:val="baseline"/>
              <w:rPr>
                <w:rFonts w:eastAsia="SimSun"/>
                <w:lang w:eastAsia="en-GB"/>
              </w:rPr>
            </w:pPr>
            <w:r w:rsidRPr="00B56D8B">
              <w:rPr>
                <w:rFonts w:eastAsia="SimSun"/>
                <w:lang w:eastAsia="en-GB"/>
              </w:rPr>
              <w:t>Note: Enhancements to FDM solution is prioritized.</w:t>
            </w:r>
          </w:p>
          <w:p w14:paraId="47C4F9C2" w14:textId="77777777" w:rsidR="00236452" w:rsidRPr="00B56D8B" w:rsidRDefault="00236452" w:rsidP="00352CD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lang w:eastAsia="en-GB"/>
              </w:rPr>
            </w:pPr>
            <w:r w:rsidRPr="00B56D8B">
              <w:rPr>
                <w:rFonts w:eastAsia="SimSun"/>
                <w:lang w:eastAsia="en-GB"/>
              </w:rPr>
              <w:t>Introduction of TDM solution (e.g. indication of UE preferred TDM pattern for UL/DL). (RAN2, RAN4).</w:t>
            </w:r>
            <w:r w:rsidRPr="00B56D8B">
              <w:rPr>
                <w:rFonts w:eastAsia="SimSun"/>
                <w:lang w:eastAsia="en-GB"/>
              </w:rPr>
              <w:br/>
              <w:t>Note: The TDM solution is considered complementary to the FDM solution.</w:t>
            </w:r>
          </w:p>
          <w:p w14:paraId="6AAE6655" w14:textId="77777777" w:rsidR="00236452" w:rsidRPr="00B56D8B" w:rsidRDefault="00236452" w:rsidP="00352CDF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SimSun"/>
                <w:lang w:eastAsia="en-GB"/>
              </w:rPr>
            </w:pPr>
            <w:r w:rsidRPr="00B56D8B">
              <w:rPr>
                <w:rFonts w:eastAsia="SimSun"/>
                <w:lang w:eastAsia="en-GB"/>
              </w:rPr>
              <w:t>Specify RRM requirements for TDM solution (RAN4)</w:t>
            </w:r>
          </w:p>
          <w:p w14:paraId="3F98C96F" w14:textId="77777777" w:rsidR="00236452" w:rsidRDefault="00236452" w:rsidP="00352C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B56D8B">
              <w:rPr>
                <w:rFonts w:eastAsia="SimSun"/>
                <w:lang w:eastAsia="en-GB"/>
              </w:rPr>
              <w:t>Note: LTE IDC solution should be considered as the baseline for the solutions developed in this WI.</w:t>
            </w:r>
          </w:p>
        </w:tc>
      </w:tr>
    </w:tbl>
    <w:p w14:paraId="065867C5" w14:textId="30E069E6" w:rsidR="00236452" w:rsidRDefault="00236452" w:rsidP="00236452">
      <w:pPr>
        <w:rPr>
          <w:lang w:eastAsia="ko-KR"/>
        </w:rPr>
      </w:pPr>
    </w:p>
    <w:p w14:paraId="2C4B74D2" w14:textId="64DDD3ED" w:rsidR="00236452" w:rsidRDefault="000A476C" w:rsidP="00236452">
      <w:pPr>
        <w:rPr>
          <w:lang w:eastAsia="ko-KR"/>
        </w:rPr>
      </w:pPr>
      <w:r>
        <w:rPr>
          <w:lang w:eastAsia="ko-KR"/>
        </w:rPr>
        <w:t xml:space="preserve">During RAN2#119-e in August 2022, RAN2 discussed whether </w:t>
      </w:r>
      <w:r w:rsidR="00B7500E">
        <w:rPr>
          <w:lang w:eastAsia="ko-KR"/>
        </w:rPr>
        <w:t xml:space="preserve">the indication </w:t>
      </w:r>
      <w:r w:rsidR="00B7500E" w:rsidRPr="00B7500E">
        <w:rPr>
          <w:i/>
          <w:lang w:eastAsia="ko-KR"/>
        </w:rPr>
        <w:t>hardwareSharingProblem-r13</w:t>
      </w:r>
      <w:r w:rsidR="00B7500E">
        <w:rPr>
          <w:lang w:eastAsia="ko-KR"/>
        </w:rPr>
        <w:t xml:space="preserve"> from LTE is part of the WI</w:t>
      </w:r>
      <w:r w:rsidR="003C6F24">
        <w:rPr>
          <w:lang w:eastAsia="ko-KR"/>
        </w:rPr>
        <w:t xml:space="preserve"> [2]</w:t>
      </w:r>
      <w:r w:rsidR="00B7500E">
        <w:rPr>
          <w:lang w:eastAsia="ko-KR"/>
        </w:rPr>
        <w:t xml:space="preserve">, and then concluded </w:t>
      </w:r>
      <w:r w:rsidR="003C6F24">
        <w:rPr>
          <w:lang w:eastAsia="ko-KR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6F24" w14:paraId="6FBD5167" w14:textId="77777777" w:rsidTr="003C6F24">
        <w:tc>
          <w:tcPr>
            <w:tcW w:w="9629" w:type="dxa"/>
          </w:tcPr>
          <w:p w14:paraId="7C309B28" w14:textId="28B8CF66" w:rsidR="003C6F24" w:rsidRDefault="003C6F24" w:rsidP="003C6F24">
            <w:pPr>
              <w:pStyle w:val="Agreement"/>
              <w:rPr>
                <w:lang w:eastAsia="ko-KR"/>
              </w:rPr>
            </w:pPr>
            <w:r>
              <w:t xml:space="preserve">RAN2 consider “hardware sharing indication” is out of scope. Company should bring this to RANP if want to support it. </w:t>
            </w:r>
          </w:p>
        </w:tc>
      </w:tr>
    </w:tbl>
    <w:p w14:paraId="2D181054" w14:textId="77777777" w:rsidR="003C6F24" w:rsidRDefault="003C6F24" w:rsidP="00236452">
      <w:pPr>
        <w:rPr>
          <w:lang w:eastAsia="ko-KR"/>
        </w:rPr>
      </w:pPr>
    </w:p>
    <w:p w14:paraId="324A5DD2" w14:textId="3CAF1610" w:rsidR="00820F94" w:rsidRDefault="003E6A97" w:rsidP="00600990">
      <w:pPr>
        <w:rPr>
          <w:lang w:eastAsia="ko-KR"/>
        </w:rPr>
      </w:pPr>
      <w:r>
        <w:rPr>
          <w:lang w:eastAsia="ko-KR"/>
        </w:rPr>
        <w:t xml:space="preserve">Even if the </w:t>
      </w:r>
      <w:r w:rsidR="00600990" w:rsidRPr="00600990">
        <w:rPr>
          <w:lang w:eastAsia="ko-KR"/>
        </w:rPr>
        <w:t xml:space="preserve">hardware sharing indication </w:t>
      </w:r>
      <w:r w:rsidR="00600990">
        <w:rPr>
          <w:lang w:eastAsia="ko-KR"/>
        </w:rPr>
        <w:t>feature</w:t>
      </w:r>
      <w:r>
        <w:rPr>
          <w:lang w:val="en-US" w:eastAsia="ko-KR"/>
        </w:rPr>
        <w:t>–which exists in LTE</w:t>
      </w:r>
      <w:r>
        <w:rPr>
          <w:rFonts w:hint="eastAsia"/>
          <w:lang w:val="en-US" w:eastAsia="ko-KR"/>
        </w:rPr>
        <w:t xml:space="preserve"> from Rel-13</w:t>
      </w:r>
      <w:r>
        <w:rPr>
          <w:lang w:val="en-US" w:eastAsia="ko-KR"/>
        </w:rPr>
        <w:t>–</w:t>
      </w:r>
      <w:r>
        <w:rPr>
          <w:lang w:eastAsia="ko-KR"/>
        </w:rPr>
        <w:t xml:space="preserve">was ruled out </w:t>
      </w:r>
      <w:r w:rsidR="00600990">
        <w:rPr>
          <w:lang w:eastAsia="ko-KR"/>
        </w:rPr>
        <w:t xml:space="preserve">at that time, we, as a UE vendor, believe </w:t>
      </w:r>
      <w:r w:rsidR="003C6F24" w:rsidRPr="003C6F24">
        <w:rPr>
          <w:lang w:eastAsia="ko-KR"/>
        </w:rPr>
        <w:t>this feature is indeed essential when the NR-U is deployed.</w:t>
      </w:r>
      <w:r w:rsidR="002129EF">
        <w:rPr>
          <w:lang w:eastAsia="ko-KR"/>
        </w:rPr>
        <w:t xml:space="preserve"> </w:t>
      </w:r>
      <w:r w:rsidR="003C6F24" w:rsidRPr="003C6F24">
        <w:rPr>
          <w:lang w:eastAsia="ko-KR"/>
        </w:rPr>
        <w:t>That is, when a user of the UE wants to use WLAN</w:t>
      </w:r>
      <w:r w:rsidR="00842484">
        <w:rPr>
          <w:lang w:eastAsia="ko-KR"/>
        </w:rPr>
        <w:t xml:space="preserve"> of the UE</w:t>
      </w:r>
      <w:r w:rsidR="003C6F24" w:rsidRPr="003C6F24">
        <w:rPr>
          <w:lang w:eastAsia="ko-KR"/>
        </w:rPr>
        <w:t xml:space="preserve">, </w:t>
      </w:r>
      <w:r w:rsidR="00AB69C2">
        <w:rPr>
          <w:lang w:eastAsia="ko-KR"/>
        </w:rPr>
        <w:t xml:space="preserve">UE </w:t>
      </w:r>
      <w:r w:rsidR="003C6F24" w:rsidRPr="003C6F24">
        <w:rPr>
          <w:lang w:eastAsia="ko-KR"/>
        </w:rPr>
        <w:t xml:space="preserve">should be able to indicate to the network </w:t>
      </w:r>
      <w:r w:rsidR="00195C71">
        <w:rPr>
          <w:lang w:eastAsia="ko-KR"/>
        </w:rPr>
        <w:t xml:space="preserve">that </w:t>
      </w:r>
      <w:r w:rsidR="00AB69C2">
        <w:rPr>
          <w:lang w:eastAsia="ko-KR"/>
        </w:rPr>
        <w:t xml:space="preserve">it </w:t>
      </w:r>
      <w:r w:rsidR="00842484">
        <w:rPr>
          <w:lang w:eastAsia="ko-KR"/>
        </w:rPr>
        <w:t xml:space="preserve">now </w:t>
      </w:r>
      <w:r w:rsidR="00AB69C2">
        <w:rPr>
          <w:lang w:eastAsia="ko-KR"/>
        </w:rPr>
        <w:t>uses WLAN</w:t>
      </w:r>
      <w:r w:rsidR="00842484">
        <w:rPr>
          <w:lang w:val="en-US" w:eastAsia="ko-KR"/>
        </w:rPr>
        <w:t>–</w:t>
      </w:r>
      <w:r w:rsidR="00AB69C2">
        <w:rPr>
          <w:lang w:eastAsia="ko-KR"/>
        </w:rPr>
        <w:t>which shares the RF components with NR-U communication</w:t>
      </w:r>
      <w:r w:rsidR="00842484">
        <w:rPr>
          <w:lang w:val="en-US" w:eastAsia="ko-KR"/>
        </w:rPr>
        <w:t>–and thus,</w:t>
      </w:r>
      <w:r w:rsidR="00842484">
        <w:rPr>
          <w:lang w:eastAsia="ko-KR"/>
        </w:rPr>
        <w:t xml:space="preserve"> </w:t>
      </w:r>
      <w:r w:rsidR="003C6F24" w:rsidRPr="003C6F24">
        <w:rPr>
          <w:lang w:eastAsia="ko-KR"/>
        </w:rPr>
        <w:t xml:space="preserve">the network </w:t>
      </w:r>
      <w:r w:rsidR="00820F94">
        <w:rPr>
          <w:lang w:eastAsia="ko-KR"/>
        </w:rPr>
        <w:t xml:space="preserve">should </w:t>
      </w:r>
      <w:r w:rsidR="003C6F24" w:rsidRPr="003C6F24">
        <w:rPr>
          <w:lang w:eastAsia="ko-KR"/>
        </w:rPr>
        <w:t>not configure NR-U to the UE</w:t>
      </w:r>
      <w:r w:rsidR="00842484">
        <w:rPr>
          <w:lang w:eastAsia="ko-KR"/>
        </w:rPr>
        <w:t xml:space="preserve">, since user preference takes precedence over the </w:t>
      </w:r>
      <w:r w:rsidR="00A520D2">
        <w:rPr>
          <w:lang w:eastAsia="ko-KR"/>
        </w:rPr>
        <w:t>configuration</w:t>
      </w:r>
      <w:r w:rsidR="003C6F24" w:rsidRPr="003C6F24">
        <w:rPr>
          <w:lang w:eastAsia="ko-KR"/>
        </w:rPr>
        <w:t>.</w:t>
      </w:r>
    </w:p>
    <w:p w14:paraId="0891B68E" w14:textId="3352B524" w:rsidR="00236452" w:rsidRDefault="003C6F24" w:rsidP="00820F94">
      <w:pPr>
        <w:rPr>
          <w:lang w:eastAsia="ko-KR"/>
        </w:rPr>
      </w:pPr>
      <w:r w:rsidRPr="003C6F24">
        <w:rPr>
          <w:lang w:eastAsia="ko-KR"/>
        </w:rPr>
        <w:t xml:space="preserve">The required specification work would </w:t>
      </w:r>
      <w:r w:rsidR="00820F94">
        <w:rPr>
          <w:lang w:eastAsia="ko-KR"/>
        </w:rPr>
        <w:t xml:space="preserve">also </w:t>
      </w:r>
      <w:r w:rsidRPr="003C6F24">
        <w:rPr>
          <w:lang w:eastAsia="ko-KR"/>
        </w:rPr>
        <w:t>be marginal, assuming simple porting from LTE to NR</w:t>
      </w:r>
      <w:r w:rsidR="00820F94">
        <w:rPr>
          <w:lang w:eastAsia="ko-KR"/>
        </w:rPr>
        <w:t xml:space="preserve">: </w:t>
      </w:r>
      <w:r w:rsidR="00A520D2">
        <w:rPr>
          <w:lang w:eastAsia="ko-KR"/>
        </w:rPr>
        <w:t xml:space="preserve">UE </w:t>
      </w:r>
      <w:r w:rsidR="00820F94">
        <w:rPr>
          <w:lang w:eastAsia="ko-KR"/>
        </w:rPr>
        <w:t>capability, configuration</w:t>
      </w:r>
      <w:r w:rsidR="00A520D2">
        <w:rPr>
          <w:lang w:eastAsia="ko-KR"/>
        </w:rPr>
        <w:t xml:space="preserve"> from the network</w:t>
      </w:r>
      <w:r w:rsidR="00820F94">
        <w:rPr>
          <w:lang w:eastAsia="ko-KR"/>
        </w:rPr>
        <w:t xml:space="preserve">, and </w:t>
      </w:r>
      <w:r w:rsidRPr="003C6F24">
        <w:rPr>
          <w:lang w:eastAsia="ko-KR"/>
        </w:rPr>
        <w:t>one</w:t>
      </w:r>
      <w:r w:rsidR="00820F94">
        <w:rPr>
          <w:lang w:eastAsia="ko-KR"/>
        </w:rPr>
        <w:t>-</w:t>
      </w:r>
      <w:r w:rsidRPr="003C6F24">
        <w:rPr>
          <w:lang w:eastAsia="ko-KR"/>
        </w:rPr>
        <w:t xml:space="preserve">bit indication </w:t>
      </w:r>
      <w:r w:rsidR="00820F94">
        <w:rPr>
          <w:lang w:eastAsia="ko-KR"/>
        </w:rPr>
        <w:t xml:space="preserve">from the UE side (as </w:t>
      </w:r>
      <w:r w:rsidR="00820F94" w:rsidRPr="00820F94">
        <w:rPr>
          <w:i/>
          <w:lang w:eastAsia="ko-KR"/>
        </w:rPr>
        <w:t>UEAssistanceInformation</w:t>
      </w:r>
      <w:r w:rsidR="00820F94">
        <w:rPr>
          <w:lang w:eastAsia="ko-KR"/>
        </w:rPr>
        <w:t>).</w:t>
      </w:r>
      <w:r w:rsidR="00F85003">
        <w:rPr>
          <w:lang w:eastAsia="ko-KR"/>
        </w:rPr>
        <w:t xml:space="preserve"> Hence, we propose:</w:t>
      </w:r>
    </w:p>
    <w:p w14:paraId="2D26EE3A" w14:textId="67E006CB" w:rsidR="00D906A2" w:rsidRPr="0048540C" w:rsidRDefault="00F85003" w:rsidP="009B5BBC">
      <w:pPr>
        <w:rPr>
          <w:b/>
          <w:lang w:eastAsia="ko-KR"/>
        </w:rPr>
      </w:pPr>
      <w:r w:rsidRPr="0048540C">
        <w:rPr>
          <w:b/>
          <w:lang w:eastAsia="ko-KR"/>
        </w:rPr>
        <w:t>Proposal:</w:t>
      </w:r>
      <w:r w:rsidRPr="0048540C">
        <w:rPr>
          <w:b/>
          <w:lang w:eastAsia="ko-KR"/>
        </w:rPr>
        <w:tab/>
        <w:t xml:space="preserve">To add the </w:t>
      </w:r>
      <w:r w:rsidR="0048540C" w:rsidRPr="0048540C">
        <w:rPr>
          <w:b/>
          <w:lang w:eastAsia="ko-KR"/>
        </w:rPr>
        <w:t>following objective to the latest IDC</w:t>
      </w:r>
      <w:r w:rsidR="0048540C" w:rsidRPr="0048540C">
        <w:rPr>
          <w:rFonts w:hint="eastAsia"/>
          <w:b/>
          <w:lang w:eastAsia="ko-KR"/>
        </w:rPr>
        <w:t xml:space="preserve"> WID (</w:t>
      </w:r>
      <w:r w:rsidR="0048540C" w:rsidRPr="0048540C">
        <w:rPr>
          <w:b/>
          <w:lang w:eastAsia="ko-KR"/>
        </w:rPr>
        <w:t xml:space="preserve">RP-221281): </w:t>
      </w:r>
      <w:r w:rsidR="0048540C" w:rsidRPr="0048540C">
        <w:rPr>
          <w:b/>
          <w:lang w:eastAsia="ko-KR"/>
        </w:rPr>
        <w:br/>
      </w:r>
      <w:r w:rsidR="0048540C" w:rsidRPr="0048540C">
        <w:rPr>
          <w:rFonts w:hint="eastAsia"/>
          <w:b/>
          <w:lang w:eastAsia="ko-KR"/>
        </w:rPr>
        <w:t>•</w:t>
      </w:r>
      <w:r w:rsidR="0048540C" w:rsidRPr="0048540C">
        <w:rPr>
          <w:b/>
          <w:lang w:eastAsia="ko-KR"/>
        </w:rPr>
        <w:tab/>
        <w:t>Introduction of hardware sharing indication. (RAN2)</w:t>
      </w:r>
    </w:p>
    <w:p w14:paraId="141FFF5B" w14:textId="77777777" w:rsidR="00F85003" w:rsidRPr="00C4135F" w:rsidRDefault="00F85003" w:rsidP="009B5BBC">
      <w:pPr>
        <w:rPr>
          <w:lang w:eastAsia="ko-KR"/>
        </w:rPr>
      </w:pPr>
    </w:p>
    <w:p w14:paraId="498DF54C" w14:textId="77777777"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14:paraId="25823162" w14:textId="77777777" w:rsidR="001A07A8" w:rsidRPr="0048540C" w:rsidRDefault="001A07A8" w:rsidP="001A07A8">
      <w:pPr>
        <w:rPr>
          <w:b/>
          <w:lang w:eastAsia="ko-KR"/>
        </w:rPr>
      </w:pPr>
      <w:r w:rsidRPr="0048540C">
        <w:rPr>
          <w:b/>
          <w:lang w:eastAsia="ko-KR"/>
        </w:rPr>
        <w:t>Proposal:</w:t>
      </w:r>
      <w:r w:rsidRPr="0048540C">
        <w:rPr>
          <w:b/>
          <w:lang w:eastAsia="ko-KR"/>
        </w:rPr>
        <w:tab/>
        <w:t>To add the following objective to the latest IDC</w:t>
      </w:r>
      <w:r w:rsidRPr="0048540C">
        <w:rPr>
          <w:rFonts w:hint="eastAsia"/>
          <w:b/>
          <w:lang w:eastAsia="ko-KR"/>
        </w:rPr>
        <w:t xml:space="preserve"> WID (</w:t>
      </w:r>
      <w:r w:rsidRPr="0048540C">
        <w:rPr>
          <w:b/>
          <w:lang w:eastAsia="ko-KR"/>
        </w:rPr>
        <w:t xml:space="preserve">RP-221281): </w:t>
      </w:r>
      <w:r w:rsidRPr="0048540C">
        <w:rPr>
          <w:b/>
          <w:lang w:eastAsia="ko-KR"/>
        </w:rPr>
        <w:br/>
      </w:r>
      <w:r w:rsidRPr="0048540C">
        <w:rPr>
          <w:rFonts w:hint="eastAsia"/>
          <w:b/>
          <w:lang w:eastAsia="ko-KR"/>
        </w:rPr>
        <w:t>•</w:t>
      </w:r>
      <w:r w:rsidRPr="0048540C">
        <w:rPr>
          <w:b/>
          <w:lang w:eastAsia="ko-KR"/>
        </w:rPr>
        <w:tab/>
        <w:t>Introduction of hardware sharing indication. (RAN2)</w:t>
      </w:r>
    </w:p>
    <w:p w14:paraId="297A9D9A" w14:textId="5FFCE121" w:rsidR="003C6F24" w:rsidRDefault="003C6F24" w:rsidP="003C6F24">
      <w:pPr>
        <w:rPr>
          <w:b/>
          <w:lang w:eastAsia="ko-KR"/>
        </w:rPr>
      </w:pPr>
    </w:p>
    <w:p w14:paraId="03559412" w14:textId="77777777" w:rsidR="003C6F24" w:rsidRPr="005C406E" w:rsidRDefault="003C6F24" w:rsidP="003C6F24">
      <w:pPr>
        <w:rPr>
          <w:lang w:eastAsia="ko-KR"/>
        </w:rPr>
      </w:pPr>
    </w:p>
    <w:p w14:paraId="35DE65BA" w14:textId="77777777"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14:paraId="2FF16637" w14:textId="67967E4A"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09229A" w:rsidRPr="0009229A">
        <w:rPr>
          <w:lang w:eastAsia="ko-KR"/>
        </w:rPr>
        <w:t>RP-221281</w:t>
      </w:r>
      <w:r w:rsidR="0009229A">
        <w:rPr>
          <w:lang w:eastAsia="ko-KR"/>
        </w:rPr>
        <w:tab/>
      </w:r>
      <w:r w:rsidR="0009229A" w:rsidRPr="0009229A">
        <w:rPr>
          <w:lang w:eastAsia="ko-KR"/>
        </w:rPr>
        <w:t>Revised WID: In-Device Co-existence (IDC) enhancements for NR and MR-DC</w:t>
      </w:r>
      <w:r w:rsidR="0009229A">
        <w:rPr>
          <w:lang w:eastAsia="ko-KR"/>
        </w:rPr>
        <w:tab/>
        <w:t>Xiaomi</w:t>
      </w:r>
    </w:p>
    <w:p w14:paraId="5AEB170F" w14:textId="2F531802" w:rsidR="0009229A" w:rsidRDefault="002C166F" w:rsidP="0009229A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="00B7500E" w:rsidRPr="00B7500E">
        <w:rPr>
          <w:lang w:eastAsia="ko-KR"/>
        </w:rPr>
        <w:t xml:space="preserve">R2-2208952 </w:t>
      </w:r>
      <w:r w:rsidR="00B7500E" w:rsidRPr="00B7500E">
        <w:rPr>
          <w:lang w:eastAsia="ko-KR"/>
        </w:rPr>
        <w:tab/>
        <w:t>[AT119-e][652][IDC] TDM solution (Xiaomi)</w:t>
      </w:r>
      <w:r w:rsidR="00B7500E" w:rsidRPr="00B7500E">
        <w:rPr>
          <w:lang w:eastAsia="ko-KR"/>
        </w:rPr>
        <w:tab/>
        <w:t>Xiaomi</w:t>
      </w:r>
      <w:r w:rsidR="00B7500E" w:rsidRPr="00B7500E">
        <w:rPr>
          <w:lang w:eastAsia="ko-KR"/>
        </w:rPr>
        <w:tab/>
        <w:t>discussion</w:t>
      </w:r>
      <w:r w:rsidR="00B7500E" w:rsidRPr="00B7500E">
        <w:rPr>
          <w:lang w:eastAsia="ko-KR"/>
        </w:rPr>
        <w:tab/>
        <w:t>Rel-18</w:t>
      </w:r>
      <w:r w:rsidR="00B7500E" w:rsidRPr="00B7500E">
        <w:rPr>
          <w:lang w:eastAsia="ko-KR"/>
        </w:rPr>
        <w:tab/>
        <w:t>NR_IDC_Enh-Core</w:t>
      </w:r>
    </w:p>
    <w:p w14:paraId="07E07471" w14:textId="1377C317" w:rsidR="00D443CC" w:rsidRDefault="00D443CC" w:rsidP="00BA7D7F">
      <w:pPr>
        <w:pStyle w:val="EX"/>
        <w:rPr>
          <w:lang w:eastAsia="ko-KR"/>
        </w:rPr>
      </w:pPr>
    </w:p>
    <w:sectPr w:rsidR="00D443CC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FC69C" w14:textId="77777777" w:rsidR="00FF206C" w:rsidRDefault="00FF206C">
      <w:r>
        <w:separator/>
      </w:r>
    </w:p>
  </w:endnote>
  <w:endnote w:type="continuationSeparator" w:id="0">
    <w:p w14:paraId="4335F703" w14:textId="77777777" w:rsidR="00FF206C" w:rsidRDefault="00FF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1612C" w14:textId="77777777" w:rsidR="00FF206C" w:rsidRDefault="00FF206C">
      <w:r>
        <w:separator/>
      </w:r>
    </w:p>
  </w:footnote>
  <w:footnote w:type="continuationSeparator" w:id="0">
    <w:p w14:paraId="32DCF512" w14:textId="77777777" w:rsidR="00FF206C" w:rsidRDefault="00FF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541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46A36"/>
    <w:multiLevelType w:val="hybridMultilevel"/>
    <w:tmpl w:val="A7644CB6"/>
    <w:lvl w:ilvl="0" w:tplc="1BE44612">
      <w:start w:val="51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8A0BFE"/>
    <w:multiLevelType w:val="hybridMultilevel"/>
    <w:tmpl w:val="92B49820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391F84"/>
    <w:multiLevelType w:val="hybridMultilevel"/>
    <w:tmpl w:val="13B0AFEA"/>
    <w:lvl w:ilvl="0" w:tplc="E71842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7491932"/>
    <w:multiLevelType w:val="hybridMultilevel"/>
    <w:tmpl w:val="A9DE2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3"/>
  </w:num>
  <w:num w:numId="5">
    <w:abstractNumId w:val="9"/>
  </w:num>
  <w:num w:numId="6">
    <w:abstractNumId w:val="12"/>
  </w:num>
  <w:num w:numId="7">
    <w:abstractNumId w:val="14"/>
  </w:num>
  <w:num w:numId="8">
    <w:abstractNumId w:val="5"/>
  </w:num>
  <w:num w:numId="9">
    <w:abstractNumId w:val="11"/>
  </w:num>
  <w:num w:numId="10">
    <w:abstractNumId w:val="10"/>
  </w:num>
  <w:num w:numId="11">
    <w:abstractNumId w:val="13"/>
  </w:num>
  <w:num w:numId="12">
    <w:abstractNumId w:val="2"/>
  </w:num>
  <w:num w:numId="13">
    <w:abstractNumId w:val="1"/>
  </w:num>
  <w:num w:numId="14">
    <w:abstractNumId w:val="8"/>
  </w:num>
  <w:num w:numId="15">
    <w:abstractNumId w:val="6"/>
  </w:num>
  <w:num w:numId="16">
    <w:abstractNumId w:val="15"/>
  </w:num>
  <w:num w:numId="17">
    <w:abstractNumId w:val="4"/>
  </w:num>
  <w:num w:numId="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92D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19B0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240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F15"/>
    <w:rsid w:val="00083A61"/>
    <w:rsid w:val="000842D0"/>
    <w:rsid w:val="0008470B"/>
    <w:rsid w:val="000856EC"/>
    <w:rsid w:val="000859C5"/>
    <w:rsid w:val="00085A45"/>
    <w:rsid w:val="000866B9"/>
    <w:rsid w:val="00086F57"/>
    <w:rsid w:val="0009159B"/>
    <w:rsid w:val="0009229A"/>
    <w:rsid w:val="0009377E"/>
    <w:rsid w:val="000939A1"/>
    <w:rsid w:val="00096009"/>
    <w:rsid w:val="00096275"/>
    <w:rsid w:val="00097D26"/>
    <w:rsid w:val="000A0AFD"/>
    <w:rsid w:val="000A0FA4"/>
    <w:rsid w:val="000A0FF9"/>
    <w:rsid w:val="000A1AE8"/>
    <w:rsid w:val="000A2BB5"/>
    <w:rsid w:val="000A454D"/>
    <w:rsid w:val="000A476C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3629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02C"/>
    <w:rsid w:val="000F68D6"/>
    <w:rsid w:val="00101DD0"/>
    <w:rsid w:val="0010296D"/>
    <w:rsid w:val="00102E37"/>
    <w:rsid w:val="00103CD4"/>
    <w:rsid w:val="001040B4"/>
    <w:rsid w:val="001040B9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25980"/>
    <w:rsid w:val="001321BD"/>
    <w:rsid w:val="0013497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1BF1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46D0"/>
    <w:rsid w:val="001852EA"/>
    <w:rsid w:val="001852FB"/>
    <w:rsid w:val="00186FAC"/>
    <w:rsid w:val="00192696"/>
    <w:rsid w:val="00192C46"/>
    <w:rsid w:val="00195187"/>
    <w:rsid w:val="0019528E"/>
    <w:rsid w:val="00195847"/>
    <w:rsid w:val="00195C71"/>
    <w:rsid w:val="00196394"/>
    <w:rsid w:val="00196FEC"/>
    <w:rsid w:val="00197AC4"/>
    <w:rsid w:val="001A07A8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2B10"/>
    <w:rsid w:val="001B374D"/>
    <w:rsid w:val="001B3BA9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9B0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5121"/>
    <w:rsid w:val="001E720B"/>
    <w:rsid w:val="001E78AD"/>
    <w:rsid w:val="001E7AAE"/>
    <w:rsid w:val="001E7B25"/>
    <w:rsid w:val="001F013E"/>
    <w:rsid w:val="001F17AC"/>
    <w:rsid w:val="001F1AFC"/>
    <w:rsid w:val="001F1C8C"/>
    <w:rsid w:val="001F29CD"/>
    <w:rsid w:val="001F3679"/>
    <w:rsid w:val="001F40DB"/>
    <w:rsid w:val="001F6062"/>
    <w:rsid w:val="00200C61"/>
    <w:rsid w:val="00201523"/>
    <w:rsid w:val="00203598"/>
    <w:rsid w:val="00203F0E"/>
    <w:rsid w:val="00204192"/>
    <w:rsid w:val="00205837"/>
    <w:rsid w:val="00205906"/>
    <w:rsid w:val="00211E9D"/>
    <w:rsid w:val="002129EF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6452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D63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2BFB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5D0"/>
    <w:rsid w:val="00291B54"/>
    <w:rsid w:val="00291C60"/>
    <w:rsid w:val="00292482"/>
    <w:rsid w:val="0029369C"/>
    <w:rsid w:val="0029457D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1F79"/>
    <w:rsid w:val="002B39B2"/>
    <w:rsid w:val="002B3AD8"/>
    <w:rsid w:val="002B5741"/>
    <w:rsid w:val="002B6168"/>
    <w:rsid w:val="002B6DB9"/>
    <w:rsid w:val="002B7049"/>
    <w:rsid w:val="002C15AF"/>
    <w:rsid w:val="002C166F"/>
    <w:rsid w:val="002C19E7"/>
    <w:rsid w:val="002C1D89"/>
    <w:rsid w:val="002C2113"/>
    <w:rsid w:val="002C39E7"/>
    <w:rsid w:val="002C44A9"/>
    <w:rsid w:val="002C54BF"/>
    <w:rsid w:val="002C57F9"/>
    <w:rsid w:val="002C58FB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687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1E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9D3"/>
    <w:rsid w:val="00313D35"/>
    <w:rsid w:val="003151F1"/>
    <w:rsid w:val="00317720"/>
    <w:rsid w:val="00317811"/>
    <w:rsid w:val="003230A1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0F9"/>
    <w:rsid w:val="00341421"/>
    <w:rsid w:val="003433C3"/>
    <w:rsid w:val="00343D0F"/>
    <w:rsid w:val="0034540B"/>
    <w:rsid w:val="00346E39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3E3A"/>
    <w:rsid w:val="00376A07"/>
    <w:rsid w:val="00380B92"/>
    <w:rsid w:val="003815A0"/>
    <w:rsid w:val="00381F7C"/>
    <w:rsid w:val="0038374C"/>
    <w:rsid w:val="003845DE"/>
    <w:rsid w:val="003861B8"/>
    <w:rsid w:val="003916F2"/>
    <w:rsid w:val="00394617"/>
    <w:rsid w:val="00394C84"/>
    <w:rsid w:val="00395A8D"/>
    <w:rsid w:val="003B22D0"/>
    <w:rsid w:val="003B2C14"/>
    <w:rsid w:val="003C5C9F"/>
    <w:rsid w:val="003C6F24"/>
    <w:rsid w:val="003D099B"/>
    <w:rsid w:val="003D1340"/>
    <w:rsid w:val="003D138D"/>
    <w:rsid w:val="003D3AB1"/>
    <w:rsid w:val="003D3D0F"/>
    <w:rsid w:val="003D425A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06F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A97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27FE5"/>
    <w:rsid w:val="00432A0E"/>
    <w:rsid w:val="0043405C"/>
    <w:rsid w:val="0043622A"/>
    <w:rsid w:val="00440B51"/>
    <w:rsid w:val="00441140"/>
    <w:rsid w:val="0044135A"/>
    <w:rsid w:val="00444DD9"/>
    <w:rsid w:val="0044605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40C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1773"/>
    <w:rsid w:val="004A1CD5"/>
    <w:rsid w:val="004A2EBE"/>
    <w:rsid w:val="004A3BCD"/>
    <w:rsid w:val="004A5FF9"/>
    <w:rsid w:val="004A7C55"/>
    <w:rsid w:val="004B3433"/>
    <w:rsid w:val="004B5237"/>
    <w:rsid w:val="004B6D1C"/>
    <w:rsid w:val="004B75B7"/>
    <w:rsid w:val="004C06DD"/>
    <w:rsid w:val="004C19A1"/>
    <w:rsid w:val="004C7564"/>
    <w:rsid w:val="004D09BD"/>
    <w:rsid w:val="004D0D11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5F78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585"/>
    <w:rsid w:val="00530807"/>
    <w:rsid w:val="00531CCC"/>
    <w:rsid w:val="00531E4F"/>
    <w:rsid w:val="0053389A"/>
    <w:rsid w:val="005361B1"/>
    <w:rsid w:val="005413B2"/>
    <w:rsid w:val="00544F51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235"/>
    <w:rsid w:val="00563919"/>
    <w:rsid w:val="0056543D"/>
    <w:rsid w:val="00566C08"/>
    <w:rsid w:val="00567D17"/>
    <w:rsid w:val="005704A6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40BC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990"/>
    <w:rsid w:val="00600F76"/>
    <w:rsid w:val="00601E28"/>
    <w:rsid w:val="00603842"/>
    <w:rsid w:val="00604706"/>
    <w:rsid w:val="00604BC6"/>
    <w:rsid w:val="00605CA3"/>
    <w:rsid w:val="00607E32"/>
    <w:rsid w:val="00607EC1"/>
    <w:rsid w:val="006109D6"/>
    <w:rsid w:val="006120FD"/>
    <w:rsid w:val="0061430E"/>
    <w:rsid w:val="00615037"/>
    <w:rsid w:val="00616238"/>
    <w:rsid w:val="00621188"/>
    <w:rsid w:val="0062123C"/>
    <w:rsid w:val="0062260A"/>
    <w:rsid w:val="00622DF0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379C3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2FCB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15F3"/>
    <w:rsid w:val="00692012"/>
    <w:rsid w:val="006933FC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B6FA4"/>
    <w:rsid w:val="006C048B"/>
    <w:rsid w:val="006C0D3B"/>
    <w:rsid w:val="006C243F"/>
    <w:rsid w:val="006C3ECE"/>
    <w:rsid w:val="006C490C"/>
    <w:rsid w:val="006C6B12"/>
    <w:rsid w:val="006D0A43"/>
    <w:rsid w:val="006D106B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5D14"/>
    <w:rsid w:val="00707E0A"/>
    <w:rsid w:val="00710B25"/>
    <w:rsid w:val="007112FB"/>
    <w:rsid w:val="007123A8"/>
    <w:rsid w:val="00713807"/>
    <w:rsid w:val="00714139"/>
    <w:rsid w:val="00716A1C"/>
    <w:rsid w:val="00716D83"/>
    <w:rsid w:val="0071768C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76B90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692"/>
    <w:rsid w:val="007B0DA4"/>
    <w:rsid w:val="007B0F8F"/>
    <w:rsid w:val="007B223D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4273"/>
    <w:rsid w:val="007C6096"/>
    <w:rsid w:val="007C68D8"/>
    <w:rsid w:val="007C7B7A"/>
    <w:rsid w:val="007C7D4F"/>
    <w:rsid w:val="007D0D7D"/>
    <w:rsid w:val="007D1243"/>
    <w:rsid w:val="007D18B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356B"/>
    <w:rsid w:val="008054ED"/>
    <w:rsid w:val="00805661"/>
    <w:rsid w:val="008056CF"/>
    <w:rsid w:val="00805B51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473"/>
    <w:rsid w:val="008117E8"/>
    <w:rsid w:val="00812B36"/>
    <w:rsid w:val="008132CC"/>
    <w:rsid w:val="00813517"/>
    <w:rsid w:val="00813C11"/>
    <w:rsid w:val="00814A3E"/>
    <w:rsid w:val="00814E75"/>
    <w:rsid w:val="008165D1"/>
    <w:rsid w:val="00820F94"/>
    <w:rsid w:val="00821FE9"/>
    <w:rsid w:val="00822016"/>
    <w:rsid w:val="00823341"/>
    <w:rsid w:val="00823A6F"/>
    <w:rsid w:val="00826143"/>
    <w:rsid w:val="008279FA"/>
    <w:rsid w:val="00830BFE"/>
    <w:rsid w:val="00830C85"/>
    <w:rsid w:val="00831AC1"/>
    <w:rsid w:val="00832A37"/>
    <w:rsid w:val="00833EF0"/>
    <w:rsid w:val="00834E3E"/>
    <w:rsid w:val="00836304"/>
    <w:rsid w:val="00836A3F"/>
    <w:rsid w:val="008410D3"/>
    <w:rsid w:val="00841E3F"/>
    <w:rsid w:val="00842484"/>
    <w:rsid w:val="00843C01"/>
    <w:rsid w:val="0084633B"/>
    <w:rsid w:val="008470D5"/>
    <w:rsid w:val="008506D6"/>
    <w:rsid w:val="00852B1B"/>
    <w:rsid w:val="00852F56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83D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1318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344"/>
    <w:rsid w:val="008E0421"/>
    <w:rsid w:val="008E3056"/>
    <w:rsid w:val="008E5CCE"/>
    <w:rsid w:val="008E726E"/>
    <w:rsid w:val="008E784C"/>
    <w:rsid w:val="008F0E62"/>
    <w:rsid w:val="008F47E7"/>
    <w:rsid w:val="008F5246"/>
    <w:rsid w:val="008F5381"/>
    <w:rsid w:val="008F5D11"/>
    <w:rsid w:val="008F686C"/>
    <w:rsid w:val="008F6C26"/>
    <w:rsid w:val="0090050D"/>
    <w:rsid w:val="009007E6"/>
    <w:rsid w:val="00901D16"/>
    <w:rsid w:val="009042B8"/>
    <w:rsid w:val="0090676C"/>
    <w:rsid w:val="0091130D"/>
    <w:rsid w:val="009115F6"/>
    <w:rsid w:val="00911F69"/>
    <w:rsid w:val="009133AF"/>
    <w:rsid w:val="009160A9"/>
    <w:rsid w:val="00916B7F"/>
    <w:rsid w:val="009171ED"/>
    <w:rsid w:val="0091768F"/>
    <w:rsid w:val="00917CDB"/>
    <w:rsid w:val="00920642"/>
    <w:rsid w:val="009209A0"/>
    <w:rsid w:val="00920E5E"/>
    <w:rsid w:val="009212DF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658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46814"/>
    <w:rsid w:val="009502B2"/>
    <w:rsid w:val="00950716"/>
    <w:rsid w:val="0095090D"/>
    <w:rsid w:val="009526DA"/>
    <w:rsid w:val="0095387F"/>
    <w:rsid w:val="009543AD"/>
    <w:rsid w:val="0095681F"/>
    <w:rsid w:val="00957305"/>
    <w:rsid w:val="00957ABE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29B9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97C61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1E2B"/>
    <w:rsid w:val="009C2FE1"/>
    <w:rsid w:val="009C3B6F"/>
    <w:rsid w:val="009C464B"/>
    <w:rsid w:val="009C4908"/>
    <w:rsid w:val="009C4B42"/>
    <w:rsid w:val="009C5FF3"/>
    <w:rsid w:val="009C7F9C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0835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187D"/>
    <w:rsid w:val="00A3288B"/>
    <w:rsid w:val="00A3384F"/>
    <w:rsid w:val="00A34187"/>
    <w:rsid w:val="00A3510E"/>
    <w:rsid w:val="00A35BAC"/>
    <w:rsid w:val="00A3623A"/>
    <w:rsid w:val="00A36D9D"/>
    <w:rsid w:val="00A37A31"/>
    <w:rsid w:val="00A37C41"/>
    <w:rsid w:val="00A412C7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20D2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27ED"/>
    <w:rsid w:val="00A96810"/>
    <w:rsid w:val="00A976E2"/>
    <w:rsid w:val="00A97B53"/>
    <w:rsid w:val="00AA07F9"/>
    <w:rsid w:val="00AA47A5"/>
    <w:rsid w:val="00AA7C8E"/>
    <w:rsid w:val="00AA7E97"/>
    <w:rsid w:val="00AB13C4"/>
    <w:rsid w:val="00AB480C"/>
    <w:rsid w:val="00AB54DC"/>
    <w:rsid w:val="00AB5C45"/>
    <w:rsid w:val="00AB69C2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5F1A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6118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48D"/>
    <w:rsid w:val="00B26C66"/>
    <w:rsid w:val="00B26E2F"/>
    <w:rsid w:val="00B270CB"/>
    <w:rsid w:val="00B27662"/>
    <w:rsid w:val="00B27F19"/>
    <w:rsid w:val="00B304BB"/>
    <w:rsid w:val="00B30B65"/>
    <w:rsid w:val="00B30EE0"/>
    <w:rsid w:val="00B319F7"/>
    <w:rsid w:val="00B331E2"/>
    <w:rsid w:val="00B33A41"/>
    <w:rsid w:val="00B362C7"/>
    <w:rsid w:val="00B3643C"/>
    <w:rsid w:val="00B3754E"/>
    <w:rsid w:val="00B425F0"/>
    <w:rsid w:val="00B42B72"/>
    <w:rsid w:val="00B433C4"/>
    <w:rsid w:val="00B4511F"/>
    <w:rsid w:val="00B46A6E"/>
    <w:rsid w:val="00B50A29"/>
    <w:rsid w:val="00B53917"/>
    <w:rsid w:val="00B53C4E"/>
    <w:rsid w:val="00B541E8"/>
    <w:rsid w:val="00B5683D"/>
    <w:rsid w:val="00B56D8B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00E"/>
    <w:rsid w:val="00B75B04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A7D7F"/>
    <w:rsid w:val="00BB1544"/>
    <w:rsid w:val="00BB15BB"/>
    <w:rsid w:val="00BB2CA3"/>
    <w:rsid w:val="00BB58B6"/>
    <w:rsid w:val="00BB5DFC"/>
    <w:rsid w:val="00BC04FE"/>
    <w:rsid w:val="00BC1A3C"/>
    <w:rsid w:val="00BC1BE2"/>
    <w:rsid w:val="00BC32E4"/>
    <w:rsid w:val="00BC3B5C"/>
    <w:rsid w:val="00BC5465"/>
    <w:rsid w:val="00BC5854"/>
    <w:rsid w:val="00BC5B21"/>
    <w:rsid w:val="00BC69CD"/>
    <w:rsid w:val="00BD0E63"/>
    <w:rsid w:val="00BD0FA8"/>
    <w:rsid w:val="00BD1F40"/>
    <w:rsid w:val="00BD279D"/>
    <w:rsid w:val="00BD27DE"/>
    <w:rsid w:val="00BD5731"/>
    <w:rsid w:val="00BD5F3A"/>
    <w:rsid w:val="00BD674D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0CB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274CC"/>
    <w:rsid w:val="00C33191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564A3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7B6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5C3"/>
    <w:rsid w:val="00CD2DDA"/>
    <w:rsid w:val="00CD356F"/>
    <w:rsid w:val="00CD6080"/>
    <w:rsid w:val="00CD65B4"/>
    <w:rsid w:val="00CD6F6A"/>
    <w:rsid w:val="00CE4E1E"/>
    <w:rsid w:val="00CE5BE8"/>
    <w:rsid w:val="00CE7153"/>
    <w:rsid w:val="00CF0A99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2B30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3CC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6A2"/>
    <w:rsid w:val="00D908D8"/>
    <w:rsid w:val="00D90C5D"/>
    <w:rsid w:val="00D91607"/>
    <w:rsid w:val="00D92634"/>
    <w:rsid w:val="00D92B5C"/>
    <w:rsid w:val="00D94A40"/>
    <w:rsid w:val="00DA2C8C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A9A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4955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00E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46B78"/>
    <w:rsid w:val="00F52A54"/>
    <w:rsid w:val="00F53967"/>
    <w:rsid w:val="00F5396E"/>
    <w:rsid w:val="00F55A3F"/>
    <w:rsid w:val="00F5786E"/>
    <w:rsid w:val="00F64300"/>
    <w:rsid w:val="00F65EE0"/>
    <w:rsid w:val="00F66A27"/>
    <w:rsid w:val="00F66EA6"/>
    <w:rsid w:val="00F707D5"/>
    <w:rsid w:val="00F70F89"/>
    <w:rsid w:val="00F7458A"/>
    <w:rsid w:val="00F75392"/>
    <w:rsid w:val="00F76A63"/>
    <w:rsid w:val="00F81784"/>
    <w:rsid w:val="00F81A2F"/>
    <w:rsid w:val="00F83B57"/>
    <w:rsid w:val="00F84F96"/>
    <w:rsid w:val="00F85003"/>
    <w:rsid w:val="00F90B37"/>
    <w:rsid w:val="00F932F0"/>
    <w:rsid w:val="00F9491A"/>
    <w:rsid w:val="00F950BC"/>
    <w:rsid w:val="00F95CAF"/>
    <w:rsid w:val="00F97365"/>
    <w:rsid w:val="00F97A44"/>
    <w:rsid w:val="00F97D42"/>
    <w:rsid w:val="00FA2584"/>
    <w:rsid w:val="00FA30DA"/>
    <w:rsid w:val="00FA35B1"/>
    <w:rsid w:val="00FA5F71"/>
    <w:rsid w:val="00FA7E21"/>
    <w:rsid w:val="00FB0467"/>
    <w:rsid w:val="00FB0DA4"/>
    <w:rsid w:val="00FB2D27"/>
    <w:rsid w:val="00FB5144"/>
    <w:rsid w:val="00FB5E47"/>
    <w:rsid w:val="00FB611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E74C8"/>
    <w:rsid w:val="00FF017F"/>
    <w:rsid w:val="00FF0D70"/>
    <w:rsid w:val="00FF1F3E"/>
    <w:rsid w:val="00FF206C"/>
    <w:rsid w:val="00FF36FD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087BF"/>
  <w15:docId w15:val="{82DB2521-39EE-418D-BAD5-0B1ABC69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2C166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C166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EDFE2-5B3C-44C2-9662-5BC1CB50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Jang, Jaehyuk</cp:lastModifiedBy>
  <cp:revision>7</cp:revision>
  <cp:lastPrinted>1900-12-31T15:00:00Z</cp:lastPrinted>
  <dcterms:created xsi:type="dcterms:W3CDTF">2023-03-07T09:39:00Z</dcterms:created>
  <dcterms:modified xsi:type="dcterms:W3CDTF">2023-03-08T04:52:00Z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