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49BCE4F7"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Pr="00FC49CB">
        <w:rPr>
          <w:b/>
          <w:noProof/>
          <w:sz w:val="28"/>
        </w:rPr>
        <w:t>R1-</w:t>
      </w:r>
      <w:r w:rsidR="00110F48" w:rsidRPr="00110F48">
        <w:rPr>
          <w:b/>
          <w:noProof/>
          <w:sz w:val="28"/>
        </w:rPr>
        <w:t>2212754</w:t>
      </w:r>
    </w:p>
    <w:p w14:paraId="7C2B8B7D" w14:textId="77777777"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2A1DB3F6" w:rsidR="00841A7A" w:rsidRPr="00410371" w:rsidRDefault="004F0C39" w:rsidP="00D517D9">
            <w:pPr>
              <w:pStyle w:val="CRCoverPage"/>
              <w:spacing w:after="0"/>
              <w:rPr>
                <w:noProof/>
              </w:rPr>
            </w:pPr>
            <w:r w:rsidRPr="006C7DB6">
              <w:rPr>
                <w:b/>
                <w:noProof/>
                <w:sz w:val="28"/>
                <w:szCs w:val="28"/>
              </w:rPr>
              <w:t>0374</w:t>
            </w:r>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508DAE52" w:rsidR="00841A7A" w:rsidRPr="006C7DB6" w:rsidRDefault="004F0C39" w:rsidP="00D517D9">
            <w:pPr>
              <w:pStyle w:val="CRCoverPage"/>
              <w:spacing w:after="0"/>
              <w:jc w:val="center"/>
              <w:rPr>
                <w:b/>
                <w:noProof/>
                <w:sz w:val="28"/>
                <w:szCs w:val="28"/>
              </w:rPr>
            </w:pPr>
            <w:r>
              <w:rPr>
                <w:b/>
                <w:noProof/>
                <w:sz w:val="28"/>
                <w:szCs w:val="28"/>
              </w:rPr>
              <w:t>-</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77777777" w:rsidR="00841A7A" w:rsidRDefault="00841A7A" w:rsidP="00D517D9">
            <w:pPr>
              <w:pStyle w:val="CRCoverPage"/>
              <w:spacing w:after="0"/>
              <w:ind w:left="100"/>
              <w:rPr>
                <w:noProof/>
              </w:rPr>
            </w:pPr>
            <w:r w:rsidRPr="001D2E18">
              <w:t xml:space="preserve">Correction on </w:t>
            </w:r>
            <w:r w:rsidR="00854205" w:rsidRPr="00854205">
              <w:t xml:space="preserve">configuration of </w:t>
            </w:r>
            <w:r w:rsidRPr="001D2E18">
              <w:t>UE Tx TEG association information reporting</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66656457" w:rsidR="00841A7A" w:rsidRDefault="006C7DB6" w:rsidP="00D517D9">
            <w:pPr>
              <w:pStyle w:val="CRCoverPage"/>
              <w:spacing w:after="0"/>
              <w:ind w:left="100"/>
              <w:rPr>
                <w:noProof/>
                <w:lang w:eastAsia="zh-CN"/>
              </w:rPr>
            </w:pPr>
            <w:r>
              <w:rPr>
                <w:noProof/>
              </w:rPr>
              <w:t>Moderator</w:t>
            </w:r>
            <w:r w:rsidR="004F0C39">
              <w:rPr>
                <w:noProof/>
              </w:rPr>
              <w:t xml:space="preserve"> </w:t>
            </w:r>
            <w:r>
              <w:rPr>
                <w:noProof/>
              </w:rPr>
              <w:t>(</w:t>
            </w:r>
            <w:r w:rsidR="002861EF">
              <w:rPr>
                <w:noProof/>
              </w:rPr>
              <w:t>CATT</w:t>
            </w:r>
            <w:r>
              <w:rPr>
                <w:noProof/>
              </w:rPr>
              <w:t>), CATT</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2C07EFA6" w:rsidR="00841A7A" w:rsidRDefault="00580939" w:rsidP="00D517D9">
            <w:pPr>
              <w:pStyle w:val="CRCoverPage"/>
              <w:spacing w:after="0"/>
              <w:ind w:left="100"/>
              <w:rPr>
                <w:noProof/>
              </w:rPr>
            </w:pPr>
            <w:r>
              <w:rPr>
                <w:noProof/>
              </w:rPr>
              <w:t>R1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77777777"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EAD78" w14:textId="77777777" w:rsidR="00D22FBF" w:rsidRDefault="00D22FBF" w:rsidP="00D77816">
            <w:pPr>
              <w:pStyle w:val="CRCoverPage"/>
              <w:spacing w:after="0"/>
              <w:ind w:left="100"/>
              <w:jc w:val="both"/>
              <w:rPr>
                <w:lang w:eastAsia="zh-CN"/>
              </w:rPr>
            </w:pPr>
            <w:r w:rsidRPr="00D22FBF">
              <w:rPr>
                <w:rFonts w:hint="eastAsia"/>
                <w:bCs/>
                <w:szCs w:val="18"/>
                <w:lang w:eastAsia="zh-CN"/>
              </w:rPr>
              <w:t xml:space="preserve">Current descriptions in </w:t>
            </w:r>
            <w:r>
              <w:rPr>
                <w:rFonts w:hint="eastAsia"/>
                <w:bCs/>
                <w:szCs w:val="18"/>
                <w:lang w:eastAsia="zh-CN"/>
              </w:rPr>
              <w:t>TS38.214</w:t>
            </w:r>
            <w:r w:rsidRPr="00D22FBF">
              <w:rPr>
                <w:rFonts w:hint="eastAsia"/>
                <w:bCs/>
                <w:szCs w:val="18"/>
                <w:lang w:eastAsia="zh-CN"/>
              </w:rPr>
              <w:t xml:space="preserve"> are </w:t>
            </w:r>
            <w:r w:rsidRPr="00D22FBF">
              <w:rPr>
                <w:bCs/>
                <w:szCs w:val="18"/>
                <w:lang w:eastAsia="zh-CN"/>
              </w:rPr>
              <w:t>incomplete</w:t>
            </w:r>
            <w:r w:rsidRPr="00D22FBF">
              <w:rPr>
                <w:rFonts w:hint="eastAsia"/>
                <w:bCs/>
                <w:szCs w:val="18"/>
                <w:lang w:eastAsia="zh-CN"/>
              </w:rPr>
              <w:t xml:space="preserve"> and miss the important information about which </w:t>
            </w:r>
            <w:proofErr w:type="spellStart"/>
            <w:r w:rsidRPr="00D22FBF">
              <w:rPr>
                <w:bCs/>
                <w:szCs w:val="18"/>
                <w:lang w:eastAsia="zh-CN"/>
              </w:rPr>
              <w:t>signalling</w:t>
            </w:r>
            <w:r w:rsidRPr="00D22FBF">
              <w:rPr>
                <w:rFonts w:hint="eastAsia"/>
                <w:bCs/>
                <w:szCs w:val="18"/>
                <w:lang w:eastAsia="zh-CN"/>
              </w:rPr>
              <w:t>s</w:t>
            </w:r>
            <w:proofErr w:type="spellEnd"/>
            <w:r w:rsidRPr="00D22FBF">
              <w:rPr>
                <w:rFonts w:hint="eastAsia"/>
                <w:bCs/>
                <w:szCs w:val="18"/>
                <w:lang w:eastAsia="zh-CN"/>
              </w:rPr>
              <w:t xml:space="preserve"> will be used for the configuration of </w:t>
            </w:r>
            <w:r w:rsidR="00821CE7">
              <w:rPr>
                <w:rFonts w:hint="eastAsia"/>
                <w:bCs/>
                <w:szCs w:val="18"/>
                <w:lang w:eastAsia="zh-CN"/>
              </w:rPr>
              <w:t xml:space="preserve">UE reporting of </w:t>
            </w:r>
            <w:r w:rsidRPr="00D22FBF">
              <w:rPr>
                <w:bCs/>
                <w:szCs w:val="18"/>
                <w:lang w:eastAsia="zh-CN"/>
              </w:rPr>
              <w:t>association information of the already transmitted SRS resource(s) configured by the higher layer parameter SRS-</w:t>
            </w:r>
            <w:proofErr w:type="spellStart"/>
            <w:r w:rsidRPr="00D22FBF">
              <w:rPr>
                <w:bCs/>
                <w:szCs w:val="18"/>
                <w:lang w:eastAsia="zh-CN"/>
              </w:rPr>
              <w:t>PosResource</w:t>
            </w:r>
            <w:proofErr w:type="spellEnd"/>
            <w:r w:rsidRPr="00D22FBF">
              <w:rPr>
                <w:bCs/>
                <w:szCs w:val="18"/>
                <w:lang w:eastAsia="zh-CN"/>
              </w:rPr>
              <w:t xml:space="preserve"> with UE Tx TEG(s)</w:t>
            </w:r>
            <w:r w:rsidRPr="00D22FBF">
              <w:rPr>
                <w:rFonts w:hint="eastAsia"/>
                <w:bCs/>
                <w:szCs w:val="18"/>
                <w:lang w:eastAsia="zh-CN"/>
              </w:rPr>
              <w:t>, especially</w:t>
            </w:r>
            <w:r w:rsidR="00C64753">
              <w:rPr>
                <w:rFonts w:hint="eastAsia"/>
                <w:bCs/>
                <w:szCs w:val="18"/>
                <w:lang w:eastAsia="zh-CN"/>
              </w:rPr>
              <w:t xml:space="preserve"> there are two kinds of </w:t>
            </w:r>
            <w:r w:rsidRPr="00D22FBF">
              <w:rPr>
                <w:rFonts w:hint="eastAsia"/>
                <w:bCs/>
                <w:szCs w:val="18"/>
                <w:lang w:eastAsia="zh-CN"/>
              </w:rPr>
              <w:t>config</w:t>
            </w:r>
            <w:r>
              <w:rPr>
                <w:rFonts w:hint="eastAsia"/>
                <w:bCs/>
                <w:szCs w:val="18"/>
                <w:lang w:eastAsia="zh-CN"/>
              </w:rPr>
              <w:t>uration</w:t>
            </w:r>
            <w:r w:rsidRPr="00D22FBF">
              <w:rPr>
                <w:rFonts w:hint="eastAsia"/>
                <w:bCs/>
                <w:szCs w:val="18"/>
                <w:lang w:eastAsia="zh-CN"/>
              </w:rPr>
              <w:t xml:space="preserve"> </w:t>
            </w:r>
            <w:r w:rsidRPr="00D22FBF">
              <w:rPr>
                <w:bCs/>
                <w:szCs w:val="18"/>
                <w:lang w:eastAsia="zh-CN"/>
              </w:rPr>
              <w:t>signalling</w:t>
            </w:r>
            <w:r>
              <w:rPr>
                <w:rFonts w:hint="eastAsia"/>
                <w:bCs/>
                <w:szCs w:val="18"/>
                <w:lang w:eastAsia="zh-CN"/>
              </w:rPr>
              <w:t xml:space="preserve"> can be used to configure the </w:t>
            </w:r>
            <w:r w:rsidR="00821CE7">
              <w:rPr>
                <w:rFonts w:hint="eastAsia"/>
                <w:bCs/>
                <w:szCs w:val="18"/>
                <w:lang w:eastAsia="zh-CN"/>
              </w:rPr>
              <w:t xml:space="preserve">UE reporting of </w:t>
            </w:r>
            <w:r w:rsidR="00E429B9">
              <w:rPr>
                <w:rFonts w:hint="eastAsia"/>
                <w:bCs/>
                <w:szCs w:val="18"/>
                <w:lang w:eastAsia="zh-CN"/>
              </w:rPr>
              <w:t xml:space="preserve">the </w:t>
            </w:r>
            <w:r>
              <w:rPr>
                <w:rFonts w:hint="eastAsia"/>
                <w:bCs/>
                <w:szCs w:val="18"/>
                <w:lang w:eastAsia="zh-CN"/>
              </w:rPr>
              <w:t xml:space="preserve">association </w:t>
            </w:r>
            <w:proofErr w:type="spellStart"/>
            <w:r>
              <w:rPr>
                <w:rFonts w:hint="eastAsia"/>
                <w:bCs/>
                <w:szCs w:val="18"/>
                <w:lang w:eastAsia="zh-CN"/>
              </w:rPr>
              <w:t>informaiton</w:t>
            </w:r>
            <w:proofErr w:type="spellEnd"/>
            <w:r w:rsidRPr="00D22FBF">
              <w:rPr>
                <w:rFonts w:hint="eastAsia"/>
                <w:bCs/>
                <w:szCs w:val="18"/>
                <w:lang w:eastAsia="zh-CN"/>
              </w:rPr>
              <w:t xml:space="preserve">, the first one is LPP </w:t>
            </w:r>
            <w:r w:rsidRPr="00D22FBF">
              <w:rPr>
                <w:bCs/>
                <w:szCs w:val="18"/>
                <w:lang w:eastAsia="zh-CN"/>
              </w:rPr>
              <w:t>signalling</w:t>
            </w:r>
            <w:r w:rsidRPr="00D22FBF">
              <w:rPr>
                <w:rFonts w:hint="eastAsia"/>
                <w:bCs/>
                <w:szCs w:val="18"/>
                <w:lang w:eastAsia="zh-CN"/>
              </w:rPr>
              <w:t xml:space="preserve"> and the second one is RRC signalling.</w:t>
            </w: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77777777" w:rsidR="00841A7A" w:rsidRPr="00C64753" w:rsidRDefault="00841A7A" w:rsidP="00D517D9">
            <w:pPr>
              <w:pStyle w:val="CRCoverPage"/>
              <w:spacing w:after="0"/>
              <w:jc w:val="both"/>
              <w:rPr>
                <w:noProof/>
                <w:sz w:val="8"/>
                <w:szCs w:val="8"/>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687FA" w14:textId="77777777" w:rsidR="00D22FBF" w:rsidRDefault="00D77816">
            <w:pPr>
              <w:pStyle w:val="CRCoverPage"/>
              <w:spacing w:after="0"/>
              <w:ind w:left="100"/>
              <w:jc w:val="both"/>
              <w:rPr>
                <w:lang w:eastAsia="zh-CN"/>
              </w:rPr>
            </w:pPr>
            <w:r>
              <w:rPr>
                <w:rFonts w:hint="eastAsia"/>
                <w:noProof/>
                <w:lang w:eastAsia="zh-CN"/>
              </w:rPr>
              <w:t xml:space="preserve">Clarify that </w:t>
            </w:r>
            <w:r w:rsidR="00C64753">
              <w:rPr>
                <w:rFonts w:hint="eastAsia"/>
                <w:noProof/>
                <w:lang w:eastAsia="zh-CN"/>
              </w:rPr>
              <w:t xml:space="preserve">the LPP signalling </w:t>
            </w:r>
            <w:r w:rsidR="00C64753" w:rsidRPr="00C64753">
              <w:rPr>
                <w:rFonts w:ascii="Times New Roman" w:hAnsi="Times New Roman"/>
                <w:i/>
                <w:lang w:val="en-US"/>
              </w:rPr>
              <w:t>nr-UE-</w:t>
            </w:r>
            <w:proofErr w:type="spellStart"/>
            <w:r w:rsidR="00C64753" w:rsidRPr="00C64753">
              <w:rPr>
                <w:rFonts w:ascii="Times New Roman" w:hAnsi="Times New Roman"/>
                <w:i/>
                <w:lang w:val="en-US"/>
              </w:rPr>
              <w:t>RxTxTEG</w:t>
            </w:r>
            <w:proofErr w:type="spellEnd"/>
            <w:r w:rsidR="00C64753" w:rsidRPr="00C64753">
              <w:rPr>
                <w:rFonts w:ascii="Times New Roman" w:hAnsi="Times New Roman"/>
                <w:i/>
                <w:lang w:val="en-US"/>
              </w:rPr>
              <w:t>-Request</w:t>
            </w:r>
            <w:r w:rsidR="00C64753" w:rsidRPr="00C64753">
              <w:rPr>
                <w:rFonts w:ascii="Times New Roman" w:hAnsi="Times New Roman"/>
                <w:lang w:val="en-US"/>
              </w:rPr>
              <w:t xml:space="preserve"> </w:t>
            </w:r>
            <w:r w:rsidR="00C64753" w:rsidRPr="002861EF">
              <w:rPr>
                <w:lang w:val="en-US"/>
              </w:rPr>
              <w:t xml:space="preserve">or </w:t>
            </w:r>
            <w:r>
              <w:rPr>
                <w:rFonts w:hint="eastAsia"/>
                <w:lang w:val="en-US" w:eastAsia="zh-CN"/>
              </w:rPr>
              <w:t xml:space="preserve">the </w:t>
            </w:r>
            <w:r w:rsidR="00C64753">
              <w:rPr>
                <w:rFonts w:hint="eastAsia"/>
                <w:lang w:val="en-US" w:eastAsia="zh-CN"/>
              </w:rPr>
              <w:t xml:space="preserve">RRC </w:t>
            </w:r>
            <w:r w:rsidR="00C64753">
              <w:rPr>
                <w:lang w:val="en-US" w:eastAsia="zh-CN"/>
              </w:rPr>
              <w:t>signaling</w:t>
            </w:r>
            <w:r w:rsidR="00C64753">
              <w:rPr>
                <w:rFonts w:hint="eastAsia"/>
                <w:lang w:val="en-US" w:eastAsia="zh-CN"/>
              </w:rPr>
              <w:t xml:space="preserve"> </w:t>
            </w:r>
            <w:proofErr w:type="spellStart"/>
            <w:r w:rsidR="00C64753" w:rsidRPr="00C64753">
              <w:rPr>
                <w:rFonts w:ascii="Times New Roman" w:hAnsi="Times New Roman"/>
                <w:i/>
                <w:lang w:val="en-US"/>
              </w:rPr>
              <w:t>ue</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TxTEG</w:t>
            </w:r>
            <w:proofErr w:type="spellEnd"/>
            <w:r w:rsidR="00C64753" w:rsidRPr="00C64753">
              <w:rPr>
                <w:rFonts w:ascii="Times New Roman" w:hAnsi="Times New Roman"/>
                <w:i/>
                <w:lang w:val="en-US"/>
              </w:rPr>
              <w:t>-</w:t>
            </w:r>
            <w:proofErr w:type="spellStart"/>
            <w:r w:rsidR="00C64753" w:rsidRPr="00C64753">
              <w:rPr>
                <w:rFonts w:ascii="Times New Roman" w:hAnsi="Times New Roman"/>
                <w:i/>
                <w:lang w:val="en-US"/>
              </w:rPr>
              <w:t>RequestUL</w:t>
            </w:r>
            <w:proofErr w:type="spellEnd"/>
            <w:r w:rsidR="00C64753" w:rsidRPr="00C64753">
              <w:rPr>
                <w:rFonts w:ascii="Times New Roman" w:hAnsi="Times New Roman"/>
                <w:i/>
                <w:lang w:val="en-US"/>
              </w:rPr>
              <w:t>-TDOA-Config</w:t>
            </w:r>
            <w:r w:rsidR="00C64753">
              <w:rPr>
                <w:rFonts w:hint="eastAsia"/>
                <w:i/>
                <w:lang w:val="en-US" w:eastAsia="zh-CN"/>
              </w:rPr>
              <w:t xml:space="preserve"> </w:t>
            </w:r>
            <w:r w:rsidR="00C64753" w:rsidRPr="00C64753">
              <w:rPr>
                <w:rFonts w:hint="eastAsia"/>
                <w:lang w:val="en-US" w:eastAsia="zh-CN"/>
              </w:rPr>
              <w:t xml:space="preserve">can be used to configure </w:t>
            </w:r>
            <w:r w:rsidR="00821CE7">
              <w:rPr>
                <w:rFonts w:hint="eastAsia"/>
                <w:lang w:val="en-US" w:eastAsia="zh-CN"/>
              </w:rPr>
              <w:t xml:space="preserve">UE reporting of </w:t>
            </w:r>
            <w:r w:rsidR="00C64753" w:rsidRPr="00C64753">
              <w:rPr>
                <w:rFonts w:hint="eastAsia"/>
                <w:lang w:val="en-US" w:eastAsia="zh-CN"/>
              </w:rPr>
              <w:t xml:space="preserve">association information of </w:t>
            </w:r>
            <w:r w:rsidR="00C64753" w:rsidRPr="00C64753">
              <w:rPr>
                <w:bCs/>
                <w:szCs w:val="18"/>
                <w:lang w:eastAsia="zh-CN"/>
              </w:rPr>
              <w:t>the already transmitted SRS resource(s) configured by the higher layer parameter SRS-</w:t>
            </w:r>
            <w:proofErr w:type="spellStart"/>
            <w:r w:rsidR="00C64753" w:rsidRPr="00C64753">
              <w:rPr>
                <w:bCs/>
                <w:szCs w:val="18"/>
                <w:lang w:eastAsia="zh-CN"/>
              </w:rPr>
              <w:t>PosResource</w:t>
            </w:r>
            <w:proofErr w:type="spellEnd"/>
            <w:r w:rsidR="00C64753" w:rsidRPr="00C64753">
              <w:rPr>
                <w:bCs/>
                <w:szCs w:val="18"/>
                <w:lang w:eastAsia="zh-CN"/>
              </w:rPr>
              <w:t xml:space="preserve"> with UE Tx TEG(s)</w:t>
            </w:r>
            <w:r w:rsidR="00C64753" w:rsidRPr="00C64753">
              <w:rPr>
                <w:rFonts w:hint="eastAsia"/>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E429B9" w:rsidRDefault="00841A7A" w:rsidP="00D517D9">
            <w:pPr>
              <w:pStyle w:val="CRCoverPage"/>
              <w:spacing w:after="0"/>
              <w:jc w:val="both"/>
              <w:rPr>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77777777" w:rsidR="00D77816" w:rsidRDefault="00D77816">
            <w:pPr>
              <w:pStyle w:val="CRCoverPage"/>
              <w:spacing w:after="0"/>
              <w:ind w:left="100"/>
              <w:jc w:val="both"/>
              <w:rPr>
                <w:noProof/>
                <w:lang w:eastAsia="zh-CN"/>
              </w:rPr>
            </w:pPr>
            <w:r>
              <w:rPr>
                <w:rFonts w:hint="eastAsia"/>
                <w:lang w:eastAsia="zh-CN"/>
              </w:rPr>
              <w:t xml:space="preserve">The </w:t>
            </w:r>
            <w:r w:rsidR="00E30EFE">
              <w:rPr>
                <w:rFonts w:hint="eastAsia"/>
                <w:lang w:eastAsia="zh-CN"/>
              </w:rPr>
              <w:t xml:space="preserve">two kinds of </w:t>
            </w:r>
            <w:r>
              <w:rPr>
                <w:rFonts w:hint="eastAsia"/>
                <w:lang w:eastAsia="zh-CN"/>
              </w:rPr>
              <w:t xml:space="preserve">higher layer </w:t>
            </w:r>
            <w:proofErr w:type="spellStart"/>
            <w:r>
              <w:rPr>
                <w:rFonts w:hint="eastAsia"/>
                <w:lang w:eastAsia="zh-CN"/>
              </w:rPr>
              <w:t>signalling</w:t>
            </w:r>
            <w:r w:rsidR="00E30EFE">
              <w:rPr>
                <w:rFonts w:hint="eastAsia"/>
                <w:lang w:eastAsia="zh-CN"/>
              </w:rPr>
              <w:t>s</w:t>
            </w:r>
            <w:proofErr w:type="spellEnd"/>
            <w:r>
              <w:rPr>
                <w:rFonts w:hint="eastAsia"/>
                <w:lang w:eastAsia="zh-CN"/>
              </w:rPr>
              <w:t xml:space="preserve"> used for </w:t>
            </w:r>
            <w:r w:rsidRPr="00C64753">
              <w:rPr>
                <w:rFonts w:hint="eastAsia"/>
                <w:lang w:val="en-US" w:eastAsia="zh-CN"/>
              </w:rPr>
              <w:t xml:space="preserve">the </w:t>
            </w:r>
            <w:r w:rsidR="00E30EFE">
              <w:rPr>
                <w:rFonts w:hint="eastAsia"/>
                <w:lang w:val="en-US" w:eastAsia="zh-CN"/>
              </w:rPr>
              <w:t xml:space="preserve">configuration of UE reporting of </w:t>
            </w:r>
            <w:r w:rsidRPr="00C64753">
              <w:rPr>
                <w:rFonts w:hint="eastAsia"/>
                <w:lang w:val="en-US" w:eastAsia="zh-CN"/>
              </w:rPr>
              <w:t xml:space="preserve">association information of </w:t>
            </w:r>
            <w:r w:rsidRPr="00C64753">
              <w:rPr>
                <w:bCs/>
                <w:szCs w:val="18"/>
                <w:lang w:eastAsia="zh-CN"/>
              </w:rPr>
              <w:t>the already transmitted SRS resource(s) configured by the higher layer parameter SRS-</w:t>
            </w:r>
            <w:proofErr w:type="spellStart"/>
            <w:r w:rsidRPr="00C64753">
              <w:rPr>
                <w:bCs/>
                <w:szCs w:val="18"/>
                <w:lang w:eastAsia="zh-CN"/>
              </w:rPr>
              <w:t>PosResource</w:t>
            </w:r>
            <w:proofErr w:type="spellEnd"/>
            <w:r w:rsidRPr="00C64753">
              <w:rPr>
                <w:bCs/>
                <w:szCs w:val="18"/>
                <w:lang w:eastAsia="zh-CN"/>
              </w:rPr>
              <w:t xml:space="preserve"> with UE Tx TEG(s)</w:t>
            </w:r>
            <w:r w:rsidRPr="003E5C20">
              <w:rPr>
                <w:rFonts w:hint="eastAsia"/>
                <w:lang w:eastAsia="zh-CN"/>
              </w:rPr>
              <w:t xml:space="preserve"> </w:t>
            </w:r>
            <w:r w:rsidR="00D05982">
              <w:rPr>
                <w:rFonts w:hint="eastAsia"/>
                <w:lang w:eastAsia="zh-CN"/>
              </w:rPr>
              <w:t>are</w:t>
            </w:r>
            <w:r>
              <w:rPr>
                <w:rFonts w:hint="eastAsia"/>
                <w:lang w:eastAsia="zh-CN"/>
              </w:rPr>
              <w:t xml:space="preserve"> </w:t>
            </w:r>
            <w:r w:rsidR="00D05982">
              <w:rPr>
                <w:rFonts w:hint="eastAsia"/>
                <w:lang w:eastAsia="zh-CN"/>
              </w:rPr>
              <w:t xml:space="preserve">missed </w:t>
            </w:r>
            <w:r>
              <w:rPr>
                <w:lang w:eastAsia="zh-CN"/>
              </w:rPr>
              <w:t xml:space="preserve">and </w:t>
            </w:r>
            <w:r>
              <w:t>incomplete specifications.</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77777777" w:rsidR="00841A7A" w:rsidRDefault="00DB76E5" w:rsidP="00D517D9">
            <w:pPr>
              <w:pStyle w:val="CRCoverPage"/>
              <w:spacing w:after="0"/>
              <w:ind w:left="100"/>
              <w:rPr>
                <w:noProof/>
                <w:lang w:eastAsia="zh-CN"/>
              </w:rPr>
            </w:pPr>
            <w:r w:rsidRPr="0048482F">
              <w:t>6.2.1.</w:t>
            </w:r>
            <w:r>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872D0" w14:textId="77777777" w:rsidR="00313EF3" w:rsidRDefault="00313EF3" w:rsidP="002861EF">
            <w:pPr>
              <w:pStyle w:val="CRCoverPage"/>
              <w:spacing w:after="0"/>
              <w:rPr>
                <w:rFonts w:cs="Arial"/>
                <w:color w:val="000000"/>
                <w:u w:val="single"/>
                <w:lang w:eastAsia="zh-CN"/>
              </w:rPr>
            </w:pPr>
            <w:r>
              <w:rPr>
                <w:rFonts w:cs="Arial"/>
                <w:color w:val="000000"/>
                <w:u w:val="single"/>
              </w:rPr>
              <w:t>Isolated Impact Analysis:</w:t>
            </w:r>
          </w:p>
          <w:p w14:paraId="02D95A20" w14:textId="77777777" w:rsidR="00841A7A" w:rsidRDefault="002861EF" w:rsidP="002861EF">
            <w:pPr>
              <w:pStyle w:val="CRCoverPage"/>
              <w:spacing w:after="0"/>
              <w:rPr>
                <w:noProof/>
              </w:rPr>
            </w:pPr>
            <w:r>
              <w:rPr>
                <w:lang w:eastAsia="zh-CN"/>
              </w:rPr>
              <w:t>No inter-operability issue is identified.</w:t>
            </w: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7D4CCA0" w14:textId="77777777" w:rsidR="00841A7A" w:rsidRPr="003B6401" w:rsidRDefault="00DB76E5" w:rsidP="00841A7A">
      <w:pPr>
        <w:pStyle w:val="Heading4"/>
        <w:ind w:left="0" w:firstLine="0"/>
        <w:rPr>
          <w:color w:val="000000"/>
        </w:rPr>
      </w:pPr>
      <w:bookmarkStart w:id="1" w:name="_Toc29673223"/>
      <w:bookmarkStart w:id="2" w:name="_Toc29673364"/>
      <w:bookmarkStart w:id="3" w:name="_Toc29674357"/>
      <w:bookmarkStart w:id="4" w:name="_Toc36645587"/>
      <w:bookmarkStart w:id="5" w:name="_Toc45810636"/>
      <w:bookmarkStart w:id="6" w:name="_Toc106695686"/>
      <w:r w:rsidRPr="0048482F">
        <w:lastRenderedPageBreak/>
        <w:t>6.2.1.</w:t>
      </w:r>
      <w:r>
        <w:t>4</w:t>
      </w:r>
      <w:r w:rsidRPr="0048482F">
        <w:tab/>
        <w:t xml:space="preserve">UE sounding procedure </w:t>
      </w:r>
      <w:r>
        <w:t>for positioning purposes</w:t>
      </w:r>
      <w:bookmarkEnd w:id="1"/>
      <w:bookmarkEnd w:id="2"/>
      <w:bookmarkEnd w:id="3"/>
      <w:bookmarkEnd w:id="4"/>
      <w:bookmarkEnd w:id="5"/>
      <w:bookmarkEnd w:id="6"/>
    </w:p>
    <w:p w14:paraId="29BAD045" w14:textId="77777777" w:rsidR="00841A7A" w:rsidRDefault="00841A7A" w:rsidP="00841A7A">
      <w:pPr>
        <w:pStyle w:val="BodyText"/>
        <w:rPr>
          <w:color w:val="000000"/>
        </w:rPr>
      </w:pPr>
    </w:p>
    <w:p w14:paraId="7ED4BF1B"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2B4590F" w14:textId="77777777" w:rsidR="00CF000D" w:rsidRPr="00E41A2A" w:rsidRDefault="00CF000D" w:rsidP="00CF000D">
      <w:r w:rsidRPr="00E41A2A">
        <w:t xml:space="preserve">Timing Error Group (TEG) at UE side is defined: </w:t>
      </w:r>
    </w:p>
    <w:p w14:paraId="1BC95DCE" w14:textId="77777777" w:rsidR="00CF000D" w:rsidRPr="004D4661" w:rsidRDefault="00CF000D" w:rsidP="00CF000D">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17207B02" w14:textId="77777777" w:rsidR="00E46046" w:rsidRPr="00C8508C" w:rsidRDefault="00E46046" w:rsidP="00E46046">
      <w:pPr>
        <w:rPr>
          <w:lang w:val="en-US"/>
        </w:rPr>
      </w:pPr>
      <w:r w:rsidRPr="004D4661">
        <w:rPr>
          <w:lang w:val="en-US"/>
        </w:rPr>
        <w:t>The UE may be configured to report,</w:t>
      </w:r>
      <w:r w:rsidR="002F49AE" w:rsidRPr="004D4661">
        <w:rPr>
          <w:lang w:val="en-US"/>
        </w:rPr>
        <w:t xml:space="preserve"> </w:t>
      </w:r>
      <w:ins w:id="7" w:author="CATT" w:date="2022-10-31T15:30:00Z">
        <w:r w:rsidR="009A736C" w:rsidRPr="002861EF">
          <w:rPr>
            <w:lang w:val="en-US"/>
          </w:rPr>
          <w:t xml:space="preserve">via high layer parameter </w:t>
        </w:r>
        <w:r w:rsidR="009A736C" w:rsidRPr="001B161F">
          <w:rPr>
            <w:i/>
            <w:lang w:val="en-US"/>
          </w:rPr>
          <w:t>nr-UE-</w:t>
        </w:r>
        <w:proofErr w:type="spellStart"/>
        <w:r w:rsidR="009A736C" w:rsidRPr="001B161F">
          <w:rPr>
            <w:i/>
            <w:lang w:val="en-US"/>
          </w:rPr>
          <w:t>RxTxTEG</w:t>
        </w:r>
        <w:proofErr w:type="spellEnd"/>
        <w:r w:rsidR="009A736C" w:rsidRPr="001B161F">
          <w:rPr>
            <w:i/>
            <w:lang w:val="en-US"/>
          </w:rPr>
          <w:t>-Request</w:t>
        </w:r>
        <w:r w:rsidR="009A736C" w:rsidRPr="002861EF">
          <w:rPr>
            <w:lang w:val="en-US"/>
          </w:rPr>
          <w:t xml:space="preserve"> or </w:t>
        </w:r>
        <w:proofErr w:type="spellStart"/>
        <w:r w:rsidR="009A736C" w:rsidRPr="001B161F">
          <w:rPr>
            <w:i/>
            <w:lang w:val="en-US"/>
          </w:rPr>
          <w:t>ue</w:t>
        </w:r>
        <w:proofErr w:type="spellEnd"/>
        <w:r w:rsidR="009A736C" w:rsidRPr="001B161F">
          <w:rPr>
            <w:i/>
            <w:lang w:val="en-US"/>
          </w:rPr>
          <w:t>-</w:t>
        </w:r>
        <w:proofErr w:type="spellStart"/>
        <w:r w:rsidR="009A736C" w:rsidRPr="001B161F">
          <w:rPr>
            <w:i/>
            <w:lang w:val="en-US"/>
          </w:rPr>
          <w:t>TxTEG</w:t>
        </w:r>
        <w:proofErr w:type="spellEnd"/>
        <w:r w:rsidR="009A736C" w:rsidRPr="001B161F">
          <w:rPr>
            <w:i/>
            <w:lang w:val="en-US"/>
          </w:rPr>
          <w:t>-</w:t>
        </w:r>
        <w:proofErr w:type="spellStart"/>
        <w:r w:rsidR="009A736C" w:rsidRPr="001B161F">
          <w:rPr>
            <w:i/>
            <w:lang w:val="en-US"/>
          </w:rPr>
          <w:t>RequestUL</w:t>
        </w:r>
        <w:proofErr w:type="spellEnd"/>
        <w:r w:rsidR="009A736C" w:rsidRPr="001B161F">
          <w:rPr>
            <w:i/>
            <w:lang w:val="en-US"/>
          </w:rPr>
          <w:t>-TDOA-Config</w:t>
        </w:r>
        <w:r w:rsidR="009A736C">
          <w:rPr>
            <w:lang w:val="en-US"/>
          </w:rPr>
          <w:t>,</w:t>
        </w:r>
        <w:r w:rsidR="009A736C">
          <w:rPr>
            <w:rFonts w:hint="eastAsia"/>
            <w:lang w:val="en-US" w:eastAsia="zh-CN"/>
          </w:rPr>
          <w:t xml:space="preserve"> </w:t>
        </w:r>
      </w:ins>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541BC707" w14:textId="77777777" w:rsidR="00CF000D" w:rsidRPr="004D4661" w:rsidRDefault="00CF000D" w:rsidP="00CF000D">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3CFB" w14:textId="77777777" w:rsidR="00BE563C" w:rsidRDefault="00BE563C">
      <w:r>
        <w:separator/>
      </w:r>
    </w:p>
  </w:endnote>
  <w:endnote w:type="continuationSeparator" w:id="0">
    <w:p w14:paraId="15C2D6DF" w14:textId="77777777" w:rsidR="00BE563C" w:rsidRDefault="00BE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8AFCA" w14:textId="77777777" w:rsidR="00BE563C" w:rsidRDefault="00BE563C">
      <w:r>
        <w:separator/>
      </w:r>
    </w:p>
  </w:footnote>
  <w:footnote w:type="continuationSeparator" w:id="0">
    <w:p w14:paraId="564484B7" w14:textId="77777777" w:rsidR="00BE563C" w:rsidRDefault="00BE5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144418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47856440">
    <w:abstractNumId w:val="2"/>
  </w:num>
  <w:num w:numId="3" w16cid:durableId="1201747310">
    <w:abstractNumId w:val="30"/>
  </w:num>
  <w:num w:numId="4" w16cid:durableId="1501505068">
    <w:abstractNumId w:val="21"/>
  </w:num>
  <w:num w:numId="5" w16cid:durableId="1945770594">
    <w:abstractNumId w:val="11"/>
  </w:num>
  <w:num w:numId="6" w16cid:durableId="23600263">
    <w:abstractNumId w:val="6"/>
  </w:num>
  <w:num w:numId="7" w16cid:durableId="564753909">
    <w:abstractNumId w:val="8"/>
  </w:num>
  <w:num w:numId="8" w16cid:durableId="701519433">
    <w:abstractNumId w:val="24"/>
  </w:num>
  <w:num w:numId="9" w16cid:durableId="217280788">
    <w:abstractNumId w:val="23"/>
  </w:num>
  <w:num w:numId="10" w16cid:durableId="633365846">
    <w:abstractNumId w:val="7"/>
  </w:num>
  <w:num w:numId="11" w16cid:durableId="1541241407">
    <w:abstractNumId w:val="34"/>
  </w:num>
  <w:num w:numId="12" w16cid:durableId="534124536">
    <w:abstractNumId w:val="25"/>
  </w:num>
  <w:num w:numId="13" w16cid:durableId="159347234">
    <w:abstractNumId w:val="5"/>
  </w:num>
  <w:num w:numId="14" w16cid:durableId="525022736">
    <w:abstractNumId w:val="3"/>
  </w:num>
  <w:num w:numId="15" w16cid:durableId="1981614308">
    <w:abstractNumId w:val="28"/>
  </w:num>
  <w:num w:numId="16" w16cid:durableId="1479954673">
    <w:abstractNumId w:val="27"/>
  </w:num>
  <w:num w:numId="17" w16cid:durableId="1645084711">
    <w:abstractNumId w:val="33"/>
  </w:num>
  <w:num w:numId="18" w16cid:durableId="1190029069">
    <w:abstractNumId w:val="14"/>
  </w:num>
  <w:num w:numId="19" w16cid:durableId="197593050">
    <w:abstractNumId w:val="0"/>
  </w:num>
  <w:num w:numId="20" w16cid:durableId="1655186035">
    <w:abstractNumId w:val="26"/>
  </w:num>
  <w:num w:numId="21" w16cid:durableId="1410495172">
    <w:abstractNumId w:val="35"/>
  </w:num>
  <w:num w:numId="22" w16cid:durableId="27605323">
    <w:abstractNumId w:val="16"/>
  </w:num>
  <w:num w:numId="23" w16cid:durableId="527447357">
    <w:abstractNumId w:val="22"/>
  </w:num>
  <w:num w:numId="24" w16cid:durableId="2137135805">
    <w:abstractNumId w:val="18"/>
  </w:num>
  <w:num w:numId="25" w16cid:durableId="622686155">
    <w:abstractNumId w:val="17"/>
  </w:num>
  <w:num w:numId="26" w16cid:durableId="1276331789">
    <w:abstractNumId w:val="13"/>
  </w:num>
  <w:num w:numId="27" w16cid:durableId="762336791">
    <w:abstractNumId w:val="4"/>
  </w:num>
  <w:num w:numId="28" w16cid:durableId="203104607">
    <w:abstractNumId w:val="36"/>
  </w:num>
  <w:num w:numId="29" w16cid:durableId="977147869">
    <w:abstractNumId w:val="31"/>
  </w:num>
  <w:num w:numId="30" w16cid:durableId="468938787">
    <w:abstractNumId w:val="10"/>
  </w:num>
  <w:num w:numId="31" w16cid:durableId="2026667731">
    <w:abstractNumId w:val="37"/>
  </w:num>
  <w:num w:numId="32" w16cid:durableId="1714042600">
    <w:abstractNumId w:val="15"/>
  </w:num>
  <w:num w:numId="33" w16cid:durableId="1559586507">
    <w:abstractNumId w:val="32"/>
  </w:num>
  <w:num w:numId="34" w16cid:durableId="1696227653">
    <w:abstractNumId w:val="12"/>
  </w:num>
  <w:num w:numId="35" w16cid:durableId="1981882400">
    <w:abstractNumId w:val="29"/>
  </w:num>
  <w:num w:numId="36" w16cid:durableId="90256987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00165112">
    <w:abstractNumId w:val="20"/>
  </w:num>
  <w:num w:numId="38" w16cid:durableId="68845606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44B3"/>
    <w:rsid w:val="000E67CB"/>
    <w:rsid w:val="000F062B"/>
    <w:rsid w:val="000F1491"/>
    <w:rsid w:val="00110F48"/>
    <w:rsid w:val="001170E6"/>
    <w:rsid w:val="00145D43"/>
    <w:rsid w:val="00164774"/>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4F0C39"/>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C7DB6"/>
    <w:rsid w:val="006E21FB"/>
    <w:rsid w:val="006E697D"/>
    <w:rsid w:val="006E7722"/>
    <w:rsid w:val="006F725A"/>
    <w:rsid w:val="00701E30"/>
    <w:rsid w:val="00716A49"/>
    <w:rsid w:val="007219A8"/>
    <w:rsid w:val="00721E97"/>
    <w:rsid w:val="00741443"/>
    <w:rsid w:val="00747C4F"/>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BE563C"/>
    <w:rsid w:val="00C04FBF"/>
    <w:rsid w:val="00C112BB"/>
    <w:rsid w:val="00C116E1"/>
    <w:rsid w:val="00C64753"/>
    <w:rsid w:val="00C66BA2"/>
    <w:rsid w:val="00C67811"/>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9784F2E6-44D1-B347-B892-BDB09797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582</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 5870</cp:lastModifiedBy>
  <cp:revision>4</cp:revision>
  <cp:lastPrinted>1900-12-31T15:59:00Z</cp:lastPrinted>
  <dcterms:created xsi:type="dcterms:W3CDTF">2022-11-15T14:22:00Z</dcterms:created>
  <dcterms:modified xsi:type="dcterms:W3CDTF">2022-12-05T14:53:00Z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