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A9468" w14:textId="4FD11989" w:rsidR="00C934A2" w:rsidRPr="00C934A2" w:rsidRDefault="00C934A2" w:rsidP="00C934A2">
      <w:pPr>
        <w:tabs>
          <w:tab w:val="right" w:pos="10440"/>
          <w:tab w:val="right" w:pos="13323"/>
        </w:tabs>
        <w:spacing w:after="0"/>
        <w:rPr>
          <w:rFonts w:ascii="Arial" w:eastAsia="SimSun" w:hAnsi="Arial" w:cs="Arial"/>
          <w:b/>
          <w:sz w:val="24"/>
          <w:szCs w:val="24"/>
          <w:lang w:eastAsia="zh-CN"/>
        </w:rPr>
      </w:pPr>
      <w:r w:rsidRPr="00C934A2">
        <w:rPr>
          <w:rFonts w:ascii="Arial" w:eastAsia="MS Mincho" w:hAnsi="Arial" w:cs="Arial"/>
          <w:b/>
          <w:sz w:val="24"/>
          <w:szCs w:val="24"/>
        </w:rPr>
        <w:t>3GPP TSG-RAN Meeting #</w:t>
      </w:r>
      <w:r w:rsidR="00454885">
        <w:rPr>
          <w:rFonts w:ascii="Arial" w:eastAsia="MS Mincho" w:hAnsi="Arial" w:cs="Arial"/>
          <w:b/>
          <w:sz w:val="24"/>
          <w:szCs w:val="24"/>
        </w:rPr>
        <w:t>97-e</w:t>
      </w:r>
      <w:r w:rsidRPr="00C934A2">
        <w:rPr>
          <w:rFonts w:ascii="Arial" w:eastAsia="MS Mincho" w:hAnsi="Arial" w:cs="Arial"/>
          <w:b/>
          <w:sz w:val="24"/>
          <w:szCs w:val="24"/>
        </w:rPr>
        <w:tab/>
        <w:t>R</w:t>
      </w:r>
      <w:r w:rsidR="00AF3D8A">
        <w:rPr>
          <w:rFonts w:ascii="Arial" w:eastAsia="MS Mincho" w:hAnsi="Arial" w:cs="Arial"/>
          <w:b/>
          <w:sz w:val="24"/>
          <w:szCs w:val="24"/>
        </w:rPr>
        <w:t>P</w:t>
      </w:r>
      <w:r w:rsidRPr="00C934A2">
        <w:rPr>
          <w:rFonts w:ascii="Arial" w:eastAsia="MS Mincho" w:hAnsi="Arial" w:cs="Arial"/>
          <w:b/>
          <w:sz w:val="24"/>
          <w:szCs w:val="24"/>
        </w:rPr>
        <w:t>-22</w:t>
      </w:r>
      <w:r w:rsidR="00F306DF">
        <w:rPr>
          <w:rFonts w:ascii="Arial" w:eastAsia="MS Mincho" w:hAnsi="Arial" w:cs="Arial"/>
          <w:b/>
          <w:sz w:val="24"/>
          <w:szCs w:val="24"/>
        </w:rPr>
        <w:t>26</w:t>
      </w:r>
      <w:r w:rsidR="00F11D05">
        <w:rPr>
          <w:rFonts w:ascii="Arial" w:eastAsia="MS Mincho" w:hAnsi="Arial" w:cs="Arial"/>
          <w:b/>
          <w:sz w:val="24"/>
          <w:szCs w:val="24"/>
        </w:rPr>
        <w:t>7</w:t>
      </w:r>
      <w:r w:rsidR="00F306DF">
        <w:rPr>
          <w:rFonts w:ascii="Arial" w:eastAsia="MS Mincho" w:hAnsi="Arial" w:cs="Arial"/>
          <w:b/>
          <w:sz w:val="24"/>
          <w:szCs w:val="24"/>
        </w:rPr>
        <w:t>9</w:t>
      </w:r>
    </w:p>
    <w:p w14:paraId="618C14D3" w14:textId="00452164" w:rsidR="00C934A2" w:rsidRPr="00C934A2" w:rsidRDefault="00C934A2" w:rsidP="00C934A2">
      <w:pPr>
        <w:tabs>
          <w:tab w:val="right" w:pos="10440"/>
          <w:tab w:val="right" w:pos="13323"/>
        </w:tabs>
        <w:spacing w:afterLines="100" w:after="240"/>
        <w:rPr>
          <w:rFonts w:ascii="Arial" w:eastAsia="SimSun" w:hAnsi="Arial" w:cs="Arial"/>
          <w:b/>
          <w:sz w:val="24"/>
          <w:szCs w:val="24"/>
          <w:lang w:val="en-US" w:eastAsia="zh-CN"/>
        </w:rPr>
      </w:pPr>
      <w:r w:rsidRPr="00C934A2">
        <w:rPr>
          <w:rFonts w:ascii="Arial" w:eastAsia="SimSun" w:hAnsi="Arial"/>
          <w:b/>
          <w:sz w:val="24"/>
          <w:szCs w:val="24"/>
          <w:lang w:eastAsia="zh-CN"/>
        </w:rPr>
        <w:t xml:space="preserve">Electronic Meeting, </w:t>
      </w:r>
      <w:r w:rsidR="00285A9F">
        <w:rPr>
          <w:rFonts w:ascii="Arial" w:eastAsia="SimSun" w:hAnsi="Arial"/>
          <w:b/>
          <w:sz w:val="24"/>
          <w:szCs w:val="24"/>
          <w:lang w:eastAsia="zh-CN"/>
        </w:rPr>
        <w:t xml:space="preserve">12-16 </w:t>
      </w:r>
      <w:proofErr w:type="gramStart"/>
      <w:r w:rsidR="00B54B7C">
        <w:rPr>
          <w:rFonts w:ascii="Arial" w:eastAsia="SimSun" w:hAnsi="Arial"/>
          <w:b/>
          <w:sz w:val="24"/>
          <w:szCs w:val="24"/>
          <w:lang w:eastAsia="zh-CN"/>
        </w:rPr>
        <w:t>September,</w:t>
      </w:r>
      <w:proofErr w:type="gramEnd"/>
      <w:r w:rsidR="00285A9F">
        <w:rPr>
          <w:rFonts w:ascii="Arial" w:eastAsia="SimSun" w:hAnsi="Arial"/>
          <w:b/>
          <w:sz w:val="24"/>
          <w:szCs w:val="24"/>
          <w:lang w:eastAsia="zh-CN"/>
        </w:rPr>
        <w:t xml:space="preserve"> </w:t>
      </w:r>
      <w:r w:rsidRPr="00C934A2">
        <w:rPr>
          <w:rFonts w:ascii="Arial" w:eastAsia="SimSun" w:hAnsi="Arial"/>
          <w:b/>
          <w:sz w:val="24"/>
          <w:szCs w:val="24"/>
          <w:lang w:eastAsia="zh-CN"/>
        </w:rPr>
        <w:t>2022</w:t>
      </w:r>
      <w:r w:rsidR="00F306DF">
        <w:rPr>
          <w:rFonts w:ascii="Arial" w:eastAsia="SimSun" w:hAnsi="Arial"/>
          <w:b/>
          <w:sz w:val="24"/>
          <w:szCs w:val="24"/>
          <w:lang w:eastAsia="zh-CN"/>
        </w:rPr>
        <w:tab/>
      </w:r>
    </w:p>
    <w:p w14:paraId="5607C196" w14:textId="30E7895A" w:rsidR="00C934A2" w:rsidRPr="00C934A2" w:rsidRDefault="00C934A2" w:rsidP="00C934A2">
      <w:pPr>
        <w:tabs>
          <w:tab w:val="left" w:pos="1985"/>
        </w:tabs>
        <w:jc w:val="both"/>
        <w:rPr>
          <w:rFonts w:ascii="Arial" w:eastAsia="SimSun" w:hAnsi="Arial" w:cs="Arial"/>
          <w:b/>
          <w:sz w:val="22"/>
          <w:lang w:eastAsia="zh-CN"/>
        </w:rPr>
      </w:pPr>
      <w:r w:rsidRPr="00C934A2">
        <w:rPr>
          <w:rFonts w:ascii="Arial" w:eastAsia="SimSun" w:hAnsi="Arial" w:cs="Arial"/>
          <w:b/>
          <w:sz w:val="22"/>
        </w:rPr>
        <w:t xml:space="preserve">Title: </w:t>
      </w:r>
      <w:r w:rsidRPr="00C934A2">
        <w:rPr>
          <w:rFonts w:ascii="Arial" w:eastAsia="SimSun" w:hAnsi="Arial" w:cs="Arial"/>
          <w:b/>
          <w:sz w:val="22"/>
        </w:rPr>
        <w:tab/>
      </w:r>
      <w:r w:rsidR="00285A9F">
        <w:rPr>
          <w:rFonts w:ascii="Arial" w:eastAsia="SimSun" w:hAnsi="Arial" w:cs="Arial"/>
          <w:sz w:val="22"/>
          <w:lang w:eastAsia="zh-CN"/>
        </w:rPr>
        <w:t>TP for TR38.</w:t>
      </w:r>
      <w:r w:rsidR="00E148A9">
        <w:rPr>
          <w:rFonts w:ascii="Arial" w:eastAsia="SimSun" w:hAnsi="Arial" w:cs="Arial"/>
          <w:sz w:val="22"/>
          <w:lang w:eastAsia="zh-CN"/>
        </w:rPr>
        <w:t>893</w:t>
      </w:r>
      <w:r w:rsidR="00285A9F">
        <w:rPr>
          <w:rFonts w:ascii="Arial" w:eastAsia="SimSun" w:hAnsi="Arial" w:cs="Arial"/>
          <w:sz w:val="22"/>
          <w:lang w:eastAsia="zh-CN"/>
        </w:rPr>
        <w:t xml:space="preserve"> </w:t>
      </w:r>
      <w:r w:rsidR="002E29CA">
        <w:rPr>
          <w:rFonts w:ascii="Arial" w:eastAsia="SimSun" w:hAnsi="Arial" w:cs="Arial"/>
          <w:sz w:val="22"/>
          <w:lang w:eastAsia="zh-CN"/>
        </w:rPr>
        <w:t>Band Subsets</w:t>
      </w:r>
      <w:r w:rsidR="007D410A">
        <w:rPr>
          <w:rFonts w:ascii="Arial" w:eastAsia="SimSun" w:hAnsi="Arial" w:cs="Arial"/>
          <w:sz w:val="22"/>
          <w:lang w:eastAsia="zh-CN"/>
        </w:rPr>
        <w:t>:</w:t>
      </w:r>
      <w:r w:rsidR="00662D0A">
        <w:rPr>
          <w:rFonts w:ascii="Arial" w:eastAsia="SimSun" w:hAnsi="Arial" w:cs="Arial"/>
          <w:sz w:val="22"/>
          <w:lang w:eastAsia="zh-CN"/>
        </w:rPr>
        <w:t xml:space="preserve"> Root cause </w:t>
      </w:r>
      <w:r w:rsidR="000024A4" w:rsidRPr="000024A4">
        <w:rPr>
          <w:rFonts w:ascii="Arial" w:eastAsia="SimSun" w:hAnsi="Arial" w:cs="Arial"/>
          <w:sz w:val="22"/>
          <w:lang w:eastAsia="zh-CN"/>
        </w:rPr>
        <w:t xml:space="preserve">and </w:t>
      </w:r>
      <w:proofErr w:type="gramStart"/>
      <w:r w:rsidR="000024A4" w:rsidRPr="000024A4">
        <w:rPr>
          <w:rFonts w:ascii="Arial" w:eastAsia="SimSun" w:hAnsi="Arial" w:cs="Arial"/>
          <w:sz w:val="22"/>
          <w:lang w:eastAsia="zh-CN"/>
        </w:rPr>
        <w:t>New</w:t>
      </w:r>
      <w:proofErr w:type="gramEnd"/>
      <w:r w:rsidR="000024A4" w:rsidRPr="000024A4">
        <w:rPr>
          <w:rFonts w:ascii="Arial" w:eastAsia="SimSun" w:hAnsi="Arial" w:cs="Arial"/>
          <w:sz w:val="22"/>
          <w:lang w:eastAsia="zh-CN"/>
        </w:rPr>
        <w:t xml:space="preserve"> band number</w:t>
      </w:r>
    </w:p>
    <w:p w14:paraId="029A76A8" w14:textId="1A38CC5F" w:rsidR="00C934A2" w:rsidRPr="00C934A2" w:rsidRDefault="00C934A2" w:rsidP="00C934A2">
      <w:pPr>
        <w:tabs>
          <w:tab w:val="left" w:pos="1985"/>
        </w:tabs>
        <w:jc w:val="both"/>
        <w:rPr>
          <w:rFonts w:ascii="Arial" w:eastAsia="SimSun" w:hAnsi="Arial" w:cs="Arial"/>
          <w:sz w:val="22"/>
          <w:lang w:eastAsia="zh-CN"/>
        </w:rPr>
      </w:pPr>
      <w:r w:rsidRPr="00C934A2">
        <w:rPr>
          <w:rFonts w:ascii="Arial" w:eastAsia="SimSun" w:hAnsi="Arial" w:cs="Arial"/>
          <w:b/>
          <w:sz w:val="22"/>
        </w:rPr>
        <w:t>Agenda Item:</w:t>
      </w:r>
      <w:r w:rsidRPr="00C934A2">
        <w:rPr>
          <w:rFonts w:ascii="Arial" w:eastAsia="SimSun" w:hAnsi="Arial" w:cs="Arial"/>
          <w:b/>
          <w:sz w:val="22"/>
        </w:rPr>
        <w:tab/>
      </w:r>
      <w:r w:rsidR="00FD36AB">
        <w:rPr>
          <w:rFonts w:ascii="Arial" w:eastAsia="SimSun" w:hAnsi="Arial" w:cs="Arial"/>
          <w:sz w:val="22"/>
          <w:lang w:eastAsia="zh-CN"/>
        </w:rPr>
        <w:t>9.2.2</w:t>
      </w:r>
    </w:p>
    <w:p w14:paraId="7AC6B25E" w14:textId="5B230734" w:rsidR="00C934A2" w:rsidRPr="00C934A2" w:rsidRDefault="00C934A2" w:rsidP="00C934A2">
      <w:pPr>
        <w:tabs>
          <w:tab w:val="left" w:pos="1985"/>
        </w:tabs>
        <w:jc w:val="both"/>
        <w:rPr>
          <w:rFonts w:ascii="Arial" w:eastAsia="SimSun" w:hAnsi="Arial" w:cs="Arial"/>
          <w:sz w:val="22"/>
        </w:rPr>
      </w:pPr>
      <w:r w:rsidRPr="00C934A2">
        <w:rPr>
          <w:rFonts w:ascii="Arial" w:eastAsia="SimSun" w:hAnsi="Arial" w:cs="Arial"/>
          <w:b/>
          <w:sz w:val="22"/>
        </w:rPr>
        <w:t xml:space="preserve">Source: </w:t>
      </w:r>
      <w:r w:rsidRPr="00C934A2">
        <w:rPr>
          <w:rFonts w:ascii="Arial" w:eastAsia="SimSun" w:hAnsi="Arial" w:cs="Arial"/>
          <w:b/>
          <w:sz w:val="22"/>
        </w:rPr>
        <w:tab/>
      </w:r>
      <w:r w:rsidR="00FD36AB">
        <w:rPr>
          <w:rFonts w:ascii="Arial" w:eastAsia="SimSun" w:hAnsi="Arial" w:cs="Arial"/>
          <w:b/>
          <w:sz w:val="22"/>
        </w:rPr>
        <w:t>T-Mobile USA</w:t>
      </w:r>
      <w:r w:rsidR="007D410A">
        <w:rPr>
          <w:rFonts w:ascii="Arial" w:eastAsia="SimSun" w:hAnsi="Arial" w:cs="Arial"/>
          <w:b/>
          <w:sz w:val="22"/>
        </w:rPr>
        <w:t>, Qualcomm</w:t>
      </w:r>
      <w:r w:rsidR="00A0616A">
        <w:rPr>
          <w:rFonts w:ascii="Arial" w:eastAsia="SimSun" w:hAnsi="Arial" w:cs="Arial"/>
          <w:b/>
          <w:sz w:val="22"/>
        </w:rPr>
        <w:t>,</w:t>
      </w:r>
      <w:r w:rsidR="005A2D5D">
        <w:rPr>
          <w:rFonts w:ascii="Arial" w:eastAsia="SimSun" w:hAnsi="Arial" w:cs="Arial"/>
          <w:b/>
          <w:sz w:val="22"/>
        </w:rPr>
        <w:t xml:space="preserve"> AT&amp;T</w:t>
      </w:r>
      <w:r w:rsidR="00A0616A">
        <w:rPr>
          <w:rFonts w:ascii="Arial" w:eastAsia="SimSun" w:hAnsi="Arial" w:cs="Arial"/>
          <w:b/>
          <w:sz w:val="22"/>
        </w:rPr>
        <w:t>, Nokia</w:t>
      </w:r>
    </w:p>
    <w:p w14:paraId="33B5A7DA" w14:textId="77777777" w:rsidR="00C934A2" w:rsidRPr="00C934A2" w:rsidRDefault="00C934A2" w:rsidP="00C934A2">
      <w:pPr>
        <w:tabs>
          <w:tab w:val="left" w:pos="1985"/>
        </w:tabs>
        <w:jc w:val="both"/>
        <w:rPr>
          <w:rFonts w:ascii="Arial" w:eastAsia="SimSun" w:hAnsi="Arial" w:cs="Arial"/>
          <w:b/>
          <w:sz w:val="22"/>
          <w:lang w:eastAsia="zh-CN"/>
        </w:rPr>
      </w:pPr>
      <w:r w:rsidRPr="00C934A2">
        <w:rPr>
          <w:rFonts w:ascii="Arial" w:eastAsia="SimSun" w:hAnsi="Arial" w:cs="Arial"/>
          <w:b/>
          <w:sz w:val="22"/>
        </w:rPr>
        <w:t>Document for:</w:t>
      </w:r>
      <w:r w:rsidRPr="00C934A2">
        <w:rPr>
          <w:rFonts w:ascii="Arial" w:eastAsia="SimSun" w:hAnsi="Arial" w:cs="Arial"/>
          <w:b/>
          <w:sz w:val="22"/>
        </w:rPr>
        <w:tab/>
      </w:r>
      <w:r w:rsidRPr="00C934A2">
        <w:rPr>
          <w:rFonts w:ascii="Arial" w:eastAsia="SimSun" w:hAnsi="Arial" w:cs="Arial"/>
          <w:sz w:val="22"/>
          <w:lang w:eastAsia="zh-CN"/>
        </w:rPr>
        <w:t>Approval</w:t>
      </w:r>
    </w:p>
    <w:p w14:paraId="5AF52FBC" w14:textId="1394663F" w:rsidR="00C934A2" w:rsidRPr="00CF22BD" w:rsidRDefault="00CF22BD" w:rsidP="00CF22BD">
      <w:pPr>
        <w:pStyle w:val="ListParagraph"/>
        <w:keepNext/>
        <w:keepLines/>
        <w:numPr>
          <w:ilvl w:val="0"/>
          <w:numId w:val="17"/>
        </w:numPr>
        <w:pBdr>
          <w:top w:val="single" w:sz="12" w:space="3" w:color="auto"/>
        </w:pBdr>
        <w:tabs>
          <w:tab w:val="num" w:pos="432"/>
        </w:tabs>
        <w:spacing w:before="240"/>
        <w:outlineLvl w:val="0"/>
        <w:rPr>
          <w:rFonts w:ascii="Arial" w:eastAsia="SimSun" w:hAnsi="Arial"/>
          <w:sz w:val="28"/>
          <w:szCs w:val="28"/>
          <w:lang w:eastAsia="zh-CN"/>
        </w:rPr>
      </w:pPr>
      <w:r>
        <w:rPr>
          <w:rFonts w:ascii="Arial" w:eastAsia="SimSun" w:hAnsi="Arial"/>
          <w:sz w:val="28"/>
          <w:szCs w:val="28"/>
          <w:lang w:eastAsia="zh-CN"/>
        </w:rPr>
        <w:t>In</w:t>
      </w:r>
      <w:r w:rsidR="00DB3488">
        <w:rPr>
          <w:rFonts w:ascii="Arial" w:eastAsia="SimSun" w:hAnsi="Arial"/>
          <w:sz w:val="28"/>
          <w:szCs w:val="28"/>
          <w:lang w:eastAsia="zh-CN"/>
        </w:rPr>
        <w:t>t</w:t>
      </w:r>
      <w:r>
        <w:rPr>
          <w:rFonts w:ascii="Arial" w:eastAsia="SimSun" w:hAnsi="Arial"/>
          <w:sz w:val="28"/>
          <w:szCs w:val="28"/>
          <w:lang w:eastAsia="zh-CN"/>
        </w:rPr>
        <w:t>roduction</w:t>
      </w:r>
    </w:p>
    <w:p w14:paraId="4BF0C792" w14:textId="037E6E29" w:rsidR="00C934A2" w:rsidRPr="00C934A2" w:rsidRDefault="00DB3488" w:rsidP="00CF7338">
      <w:pPr>
        <w:spacing w:afterLines="50" w:after="120"/>
        <w:rPr>
          <w:rFonts w:eastAsia="SimSun"/>
          <w:bCs/>
          <w:lang w:eastAsia="zh-CN"/>
        </w:rPr>
      </w:pPr>
      <w:r w:rsidRPr="00DB3488">
        <w:rPr>
          <w:rFonts w:eastAsia="SimSun"/>
          <w:bCs/>
          <w:lang w:eastAsia="zh-CN"/>
        </w:rPr>
        <w:t xml:space="preserve">This is a text proposal for </w:t>
      </w:r>
      <w:r>
        <w:rPr>
          <w:rFonts w:eastAsia="SimSun"/>
          <w:bCs/>
          <w:lang w:eastAsia="zh-CN"/>
        </w:rPr>
        <w:t xml:space="preserve">the TR for </w:t>
      </w:r>
      <w:r w:rsidR="00656E28" w:rsidRPr="00656E28">
        <w:rPr>
          <w:rFonts w:eastAsia="SimSun"/>
          <w:bCs/>
          <w:lang w:eastAsia="zh-CN"/>
        </w:rPr>
        <w:t xml:space="preserve">Study on UE support of </w:t>
      </w:r>
      <w:proofErr w:type="gramStart"/>
      <w:r w:rsidR="00656E28" w:rsidRPr="00656E28">
        <w:rPr>
          <w:rFonts w:eastAsia="SimSun"/>
          <w:bCs/>
          <w:lang w:eastAsia="zh-CN"/>
        </w:rPr>
        <w:t>regionally-defined</w:t>
      </w:r>
      <w:proofErr w:type="gramEnd"/>
      <w:r w:rsidR="00656E28" w:rsidRPr="00656E28">
        <w:rPr>
          <w:rFonts w:eastAsia="SimSun"/>
          <w:bCs/>
          <w:lang w:eastAsia="zh-CN"/>
        </w:rPr>
        <w:t xml:space="preserve"> subsets of an NR band</w:t>
      </w:r>
      <w:r w:rsidR="00656E28">
        <w:rPr>
          <w:rFonts w:eastAsia="SimSun"/>
          <w:bCs/>
          <w:lang w:eastAsia="zh-CN"/>
        </w:rPr>
        <w:t xml:space="preserve">, </w:t>
      </w:r>
      <w:r w:rsidR="00CF7338">
        <w:rPr>
          <w:rFonts w:eastAsia="SimSun"/>
          <w:bCs/>
          <w:lang w:eastAsia="zh-CN"/>
        </w:rPr>
        <w:t>(</w:t>
      </w:r>
      <w:r w:rsidR="00F47FA4" w:rsidRPr="00F47FA4">
        <w:rPr>
          <w:rFonts w:eastAsia="SimSun"/>
          <w:bCs/>
          <w:lang w:eastAsia="zh-CN"/>
        </w:rPr>
        <w:t xml:space="preserve">new RAN SI: </w:t>
      </w:r>
      <w:proofErr w:type="spellStart"/>
      <w:r w:rsidR="00F47FA4" w:rsidRPr="00F47FA4">
        <w:rPr>
          <w:rFonts w:eastAsia="SimSun"/>
          <w:bCs/>
          <w:lang w:eastAsia="zh-CN"/>
        </w:rPr>
        <w:t>FS_NR_subset_band_support</w:t>
      </w:r>
      <w:proofErr w:type="spellEnd"/>
      <w:r w:rsidR="00CF7338">
        <w:rPr>
          <w:rFonts w:eastAsia="SimSun"/>
          <w:bCs/>
          <w:lang w:eastAsia="zh-CN"/>
        </w:rPr>
        <w:t>)</w:t>
      </w:r>
      <w:r w:rsidR="00F47FA4">
        <w:rPr>
          <w:rFonts w:eastAsia="SimSun"/>
          <w:bCs/>
          <w:lang w:eastAsia="zh-CN"/>
        </w:rPr>
        <w:t>. This TP proposes text for claus</w:t>
      </w:r>
      <w:r w:rsidR="00A13092">
        <w:rPr>
          <w:rFonts w:eastAsia="SimSun"/>
          <w:bCs/>
          <w:lang w:eastAsia="zh-CN"/>
        </w:rPr>
        <w:t>e 4 Root cause</w:t>
      </w:r>
      <w:r w:rsidR="00CF7338">
        <w:rPr>
          <w:rFonts w:eastAsia="SimSun"/>
          <w:bCs/>
          <w:lang w:eastAsia="zh-CN"/>
        </w:rPr>
        <w:t>.</w:t>
      </w:r>
      <w:r w:rsidR="001179C7">
        <w:rPr>
          <w:rFonts w:eastAsia="SimSun"/>
          <w:bCs/>
          <w:lang w:eastAsia="zh-CN"/>
        </w:rPr>
        <w:t xml:space="preserve"> </w:t>
      </w:r>
      <w:r w:rsidR="001179C7" w:rsidRPr="008661C9">
        <w:rPr>
          <w:rFonts w:eastAsia="SimSun"/>
          <w:bCs/>
          <w:lang w:eastAsia="zh-CN"/>
          <w:rPrChange w:id="0" w:author="TMUS" w:date="2022-09-16T12:19:00Z">
            <w:rPr>
              <w:rFonts w:eastAsia="SimSun"/>
              <w:bCs/>
              <w:highlight w:val="yellow"/>
              <w:lang w:eastAsia="zh-CN"/>
            </w:rPr>
          </w:rPrChange>
        </w:rPr>
        <w:t>This</w:t>
      </w:r>
      <w:r w:rsidR="00641900" w:rsidRPr="008661C9">
        <w:rPr>
          <w:rFonts w:eastAsia="SimSun"/>
          <w:bCs/>
          <w:lang w:eastAsia="zh-CN"/>
          <w:rPrChange w:id="1" w:author="TMUS" w:date="2022-09-16T12:19:00Z">
            <w:rPr>
              <w:rFonts w:eastAsia="SimSun"/>
              <w:bCs/>
              <w:highlight w:val="yellow"/>
              <w:lang w:eastAsia="zh-CN"/>
            </w:rPr>
          </w:rPrChange>
        </w:rPr>
        <w:t xml:space="preserve"> revision </w:t>
      </w:r>
      <w:r w:rsidR="001179C7" w:rsidRPr="008661C9">
        <w:rPr>
          <w:rFonts w:eastAsia="SimSun"/>
          <w:bCs/>
          <w:lang w:eastAsia="zh-CN"/>
          <w:rPrChange w:id="2" w:author="TMUS" w:date="2022-09-16T12:19:00Z">
            <w:rPr>
              <w:rFonts w:eastAsia="SimSun"/>
              <w:bCs/>
              <w:highlight w:val="yellow"/>
              <w:lang w:eastAsia="zh-CN"/>
            </w:rPr>
          </w:rPrChange>
        </w:rPr>
        <w:t>is a merge</w:t>
      </w:r>
      <w:r w:rsidR="00641900" w:rsidRPr="008661C9">
        <w:rPr>
          <w:rFonts w:eastAsia="SimSun"/>
          <w:bCs/>
          <w:lang w:eastAsia="zh-CN"/>
          <w:rPrChange w:id="3" w:author="TMUS" w:date="2022-09-16T12:19:00Z">
            <w:rPr>
              <w:rFonts w:eastAsia="SimSun"/>
              <w:bCs/>
              <w:highlight w:val="yellow"/>
              <w:lang w:eastAsia="zh-CN"/>
            </w:rPr>
          </w:rPrChange>
        </w:rPr>
        <w:t>r</w:t>
      </w:r>
      <w:r w:rsidR="001179C7" w:rsidRPr="008661C9">
        <w:rPr>
          <w:rFonts w:eastAsia="SimSun"/>
          <w:bCs/>
          <w:lang w:eastAsia="zh-CN"/>
          <w:rPrChange w:id="4" w:author="TMUS" w:date="2022-09-16T12:19:00Z">
            <w:rPr>
              <w:rFonts w:eastAsia="SimSun"/>
              <w:bCs/>
              <w:highlight w:val="yellow"/>
              <w:lang w:eastAsia="zh-CN"/>
            </w:rPr>
          </w:rPrChange>
        </w:rPr>
        <w:t xml:space="preserve"> between the Qualcomm contribution in RP-222223 and the T-Mobile contribution in RP-222210</w:t>
      </w:r>
      <w:r w:rsidR="006444E7" w:rsidRPr="008661C9">
        <w:rPr>
          <w:rFonts w:eastAsia="SimSun"/>
          <w:bCs/>
          <w:lang w:eastAsia="zh-CN"/>
          <w:rPrChange w:id="5" w:author="TMUS" w:date="2022-09-16T12:19:00Z">
            <w:rPr>
              <w:rFonts w:eastAsia="SimSun"/>
              <w:bCs/>
              <w:highlight w:val="yellow"/>
              <w:lang w:eastAsia="zh-CN"/>
            </w:rPr>
          </w:rPrChange>
        </w:rPr>
        <w:t xml:space="preserve"> and comments received in the initial round</w:t>
      </w:r>
      <w:r w:rsidR="000024A4" w:rsidRPr="008661C9">
        <w:rPr>
          <w:rFonts w:eastAsia="SimSun"/>
          <w:bCs/>
          <w:lang w:eastAsia="zh-CN"/>
          <w:rPrChange w:id="6" w:author="TMUS" w:date="2022-09-16T12:19:00Z">
            <w:rPr>
              <w:rFonts w:eastAsia="SimSun"/>
              <w:bCs/>
              <w:highlight w:val="yellow"/>
              <w:lang w:eastAsia="zh-CN"/>
            </w:rPr>
          </w:rPrChange>
        </w:rPr>
        <w:t xml:space="preserve"> and only covers the root cause</w:t>
      </w:r>
      <w:r w:rsidR="001179C7" w:rsidRPr="008661C9">
        <w:rPr>
          <w:rFonts w:eastAsia="SimSun"/>
          <w:bCs/>
          <w:lang w:eastAsia="zh-CN"/>
          <w:rPrChange w:id="7" w:author="TMUS" w:date="2022-09-16T12:19:00Z">
            <w:rPr>
              <w:rFonts w:eastAsia="SimSun"/>
              <w:bCs/>
              <w:highlight w:val="yellow"/>
              <w:lang w:eastAsia="zh-CN"/>
            </w:rPr>
          </w:rPrChange>
        </w:rPr>
        <w:t>.</w:t>
      </w:r>
    </w:p>
    <w:p w14:paraId="6F24FDB5" w14:textId="513DA7C1" w:rsidR="00C934A2" w:rsidRPr="00CF7338" w:rsidRDefault="00CF7338" w:rsidP="00CF7338">
      <w:pPr>
        <w:pStyle w:val="ListParagraph"/>
        <w:keepNext/>
        <w:keepLines/>
        <w:numPr>
          <w:ilvl w:val="0"/>
          <w:numId w:val="17"/>
        </w:numPr>
        <w:pBdr>
          <w:top w:val="single" w:sz="12" w:space="3" w:color="auto"/>
        </w:pBdr>
        <w:tabs>
          <w:tab w:val="num" w:pos="432"/>
        </w:tabs>
        <w:spacing w:before="240"/>
        <w:outlineLvl w:val="0"/>
        <w:rPr>
          <w:rFonts w:ascii="Arial" w:eastAsia="SimSun" w:hAnsi="Arial"/>
          <w:sz w:val="28"/>
          <w:szCs w:val="28"/>
          <w:lang w:eastAsia="zh-CN"/>
        </w:rPr>
      </w:pPr>
      <w:r>
        <w:rPr>
          <w:rFonts w:ascii="Arial" w:eastAsia="SimSun" w:hAnsi="Arial"/>
          <w:sz w:val="28"/>
          <w:szCs w:val="28"/>
        </w:rPr>
        <w:t>Text Proposal</w:t>
      </w:r>
    </w:p>
    <w:p w14:paraId="5BB7E35B" w14:textId="1B7FE1F0" w:rsidR="00014AA9" w:rsidRDefault="00014AA9">
      <w:pPr>
        <w:keepNext/>
      </w:pPr>
    </w:p>
    <w:p w14:paraId="1EA365ED" w14:textId="23F42807" w:rsidR="00080512" w:rsidRPr="002E1B35" w:rsidRDefault="001A4160" w:rsidP="002E1B35">
      <w:pPr>
        <w:keepNext/>
        <w:jc w:val="center"/>
        <w:rPr>
          <w:color w:val="FF0000"/>
          <w:sz w:val="44"/>
          <w:szCs w:val="44"/>
        </w:rPr>
      </w:pPr>
      <w:r w:rsidRPr="001A4160">
        <w:rPr>
          <w:color w:val="FF0000"/>
          <w:sz w:val="44"/>
          <w:szCs w:val="44"/>
        </w:rPr>
        <w:t>&lt;First change&gt;</w:t>
      </w:r>
    </w:p>
    <w:p w14:paraId="7D89FB01" w14:textId="3580827E" w:rsidR="00080512" w:rsidRDefault="00080512">
      <w:pPr>
        <w:pStyle w:val="Heading1"/>
      </w:pPr>
      <w:bookmarkStart w:id="8" w:name="clause4"/>
      <w:bookmarkStart w:id="9" w:name="_Toc112860450"/>
      <w:bookmarkEnd w:id="8"/>
      <w:r w:rsidRPr="004D3578">
        <w:t>4</w:t>
      </w:r>
      <w:r w:rsidRPr="004D3578">
        <w:tab/>
      </w:r>
      <w:r w:rsidR="00537CD0">
        <w:t>Root cause</w:t>
      </w:r>
      <w:bookmarkEnd w:id="9"/>
    </w:p>
    <w:p w14:paraId="083207CA" w14:textId="77777777" w:rsidR="00B8787D" w:rsidRDefault="00B8787D" w:rsidP="00B8787D">
      <w:pPr>
        <w:rPr>
          <w:ins w:id="10" w:author="TMUS" w:date="2022-09-16T10:46:00Z"/>
        </w:rPr>
      </w:pPr>
      <w:ins w:id="11" w:author="TMUS" w:date="2022-09-16T10:46:00Z">
        <w:r w:rsidRPr="00057586">
          <w:t>The first step of this study item is to identify root causes using Band n77 in the US and Canada as an example.</w:t>
        </w:r>
      </w:ins>
    </w:p>
    <w:p w14:paraId="02618702" w14:textId="51A967AE" w:rsidR="00B8787D" w:rsidRDefault="00B8787D" w:rsidP="00B8787D">
      <w:pPr>
        <w:rPr>
          <w:ins w:id="12" w:author="TMUS" w:date="2022-09-16T10:46:00Z"/>
        </w:rPr>
      </w:pPr>
      <w:ins w:id="13" w:author="TMUS" w:date="2022-09-16T10:46:00Z">
        <w:r>
          <w:t xml:space="preserve">The regulatory bodies of some countries limit device certification to the designated spectrum and limit operation of certified devices to that designated spectrum.  This has not created issues for 3GPP because usually there were regulations for an entire band when spectrum was licensed and because regional spectrum allocations seldom change. The introduction of very wide bands, e.g., 900 MHz wide NR band n77, created a situation where regulations existed for only part of the band in some countries. For example, in the United States, initially 3700-3980 MHz was available for mobile services, auctioned in December 2020, but other parts of n77 were not available at that time. In order to be able to certify devices, </w:t>
        </w:r>
        <w:proofErr w:type="gramStart"/>
        <w:r>
          <w:t>Note</w:t>
        </w:r>
        <w:proofErr w:type="gramEnd"/>
        <w:r>
          <w:t xml:space="preserve"> 12 was added to 38.101-1 </w:t>
        </w:r>
        <w:r w:rsidRPr="00283299">
          <w:t>Table 5.2-1</w:t>
        </w:r>
        <w:r>
          <w:t>, which read:</w:t>
        </w:r>
      </w:ins>
    </w:p>
    <w:p w14:paraId="72851B29" w14:textId="77777777" w:rsidR="00B8787D" w:rsidRDefault="00B8787D" w:rsidP="00B8787D">
      <w:pPr>
        <w:ind w:left="284"/>
        <w:rPr>
          <w:ins w:id="14" w:author="TMUS" w:date="2022-09-16T10:46:00Z"/>
        </w:rPr>
      </w:pPr>
      <w:ins w:id="15" w:author="TMUS" w:date="2022-09-16T10:46:00Z">
        <w:r w:rsidRPr="00FB7C16">
          <w:t>NOTE 12:</w:t>
        </w:r>
        <w:r w:rsidRPr="00FB7C16">
          <w:tab/>
          <w:t xml:space="preserve">In the </w:t>
        </w:r>
        <w:proofErr w:type="gramStart"/>
        <w:r w:rsidRPr="00FB7C16">
          <w:t>USA</w:t>
        </w:r>
        <w:proofErr w:type="gramEnd"/>
        <w:r w:rsidRPr="00FB7C16">
          <w:t xml:space="preserve"> this band is restricted to 3700 – 3980 </w:t>
        </w:r>
        <w:proofErr w:type="spellStart"/>
        <w:r w:rsidRPr="00FB7C16">
          <w:t>MHz</w:t>
        </w:r>
        <w:r>
          <w:t>.</w:t>
        </w:r>
        <w:proofErr w:type="spellEnd"/>
      </w:ins>
    </w:p>
    <w:p w14:paraId="776FE004" w14:textId="77777777" w:rsidR="00B8787D" w:rsidRDefault="00B8787D" w:rsidP="00B8787D">
      <w:pPr>
        <w:rPr>
          <w:ins w:id="16" w:author="TMUS" w:date="2022-09-16T10:46:00Z"/>
        </w:rPr>
      </w:pPr>
      <w:ins w:id="17" w:author="TMUS" w:date="2022-09-16T10:46:00Z">
        <w:r>
          <w:t>The problem with this solution was that there was no plan to handle the situation where additional spectrum in n77 would become available for licensing. Later, when 3450-3550 MHz became available to be auctioned in October 2021, assignment of a new 3GPP band for the 3450-3550 MHz frequency range was considered, but it was decided in 3GPP that re-use of n77 was a more expedient course for incorporating the additional US allocation. The note was therefore modified as follows:</w:t>
        </w:r>
      </w:ins>
    </w:p>
    <w:p w14:paraId="19F1EE6B" w14:textId="77777777" w:rsidR="00B8787D" w:rsidRDefault="00B8787D" w:rsidP="00B8787D">
      <w:pPr>
        <w:ind w:left="284"/>
        <w:rPr>
          <w:ins w:id="18" w:author="TMUS" w:date="2022-09-16T10:46:00Z"/>
        </w:rPr>
      </w:pPr>
      <w:ins w:id="19" w:author="TMUS" w:date="2022-09-16T10:46:00Z">
        <w:r w:rsidRPr="00592684">
          <w:t>NOTE 12:</w:t>
        </w:r>
        <w:r w:rsidRPr="00592684">
          <w:tab/>
          <w:t xml:space="preserve">In the </w:t>
        </w:r>
        <w:proofErr w:type="gramStart"/>
        <w:r w:rsidRPr="00592684">
          <w:t>USA</w:t>
        </w:r>
        <w:proofErr w:type="gramEnd"/>
        <w:r w:rsidRPr="00592684">
          <w:t xml:space="preserve"> this band is restricted to </w:t>
        </w:r>
        <w:r w:rsidRPr="0011436A">
          <w:rPr>
            <w:color w:val="FF0000"/>
          </w:rPr>
          <w:t xml:space="preserve">3450 – 3550 MHz and </w:t>
        </w:r>
        <w:r w:rsidRPr="00592684">
          <w:t xml:space="preserve">3700 – 3980 </w:t>
        </w:r>
        <w:proofErr w:type="spellStart"/>
        <w:r w:rsidRPr="00592684">
          <w:t>MHz.</w:t>
        </w:r>
        <w:proofErr w:type="spellEnd"/>
        <w:r w:rsidRPr="00592684">
          <w:t xml:space="preserve"> </w:t>
        </w:r>
      </w:ins>
    </w:p>
    <w:p w14:paraId="7154472D" w14:textId="49EF80CC" w:rsidR="00B8787D" w:rsidRDefault="00B8787D" w:rsidP="00B8787D">
      <w:pPr>
        <w:rPr>
          <w:ins w:id="20" w:author="TMUS" w:date="2022-09-16T10:46:00Z"/>
        </w:rPr>
      </w:pPr>
      <w:ins w:id="21" w:author="TMUS" w:date="2022-09-16T10:46:00Z">
        <w:r>
          <w:t xml:space="preserve">But this led to a situation where early US FCC certified devices would only operate on 3700-3980 MHz and not on 3450-3550 </w:t>
        </w:r>
        <w:proofErr w:type="spellStart"/>
        <w:r>
          <w:t>MHz.</w:t>
        </w:r>
        <w:proofErr w:type="spellEnd"/>
        <w:r>
          <w:t xml:space="preserve"> Roaming UEs not certified for 3450-3550 MHz in the US </w:t>
        </w:r>
        <w:r w:rsidRPr="009929D6">
          <w:t>might attempt to access that part of the band, but such UE behaviour was not specified so</w:t>
        </w:r>
        <w:r>
          <w:t xml:space="preserve"> concerns were raised that the </w:t>
        </w:r>
        <w:proofErr w:type="spellStart"/>
        <w:r>
          <w:t>gNBs</w:t>
        </w:r>
        <w:proofErr w:type="spellEnd"/>
        <w:r>
          <w:t xml:space="preserve"> needed to know if the UE was allowed to operate in that part of the band for handovers and CA configuration. </w:t>
        </w:r>
      </w:ins>
      <w:ins w:id="22" w:author="TMUS" w:date="2022-09-16T12:03:00Z">
        <w:r w:rsidR="00154D93">
          <w:t>T</w:t>
        </w:r>
      </w:ins>
      <w:ins w:id="23" w:author="TMUS" w:date="2022-09-16T10:46:00Z">
        <w:r>
          <w:t xml:space="preserve">o inform the </w:t>
        </w:r>
        <w:proofErr w:type="spellStart"/>
        <w:r>
          <w:t>gNB</w:t>
        </w:r>
        <w:proofErr w:type="spellEnd"/>
        <w:r>
          <w:t xml:space="preserve"> if the UE supported 3450-3550 MHz in the US, a new UE capability was introduced: </w:t>
        </w:r>
        <w:r w:rsidRPr="00353A78">
          <w:t>extendedBand-n77-r16</w:t>
        </w:r>
        <w:r>
          <w:t xml:space="preserve">. However, concerns were also raised that a roaming UE that did not indicate </w:t>
        </w:r>
        <w:r w:rsidRPr="00353A78">
          <w:t>extendedBand-n77-r16</w:t>
        </w:r>
        <w:r>
          <w:t xml:space="preserve"> might attempt to access 3450-3550 MHz, causing confusion and potentially negative consequences. To prevent a UE that does not indicate </w:t>
        </w:r>
        <w:r w:rsidRPr="0011436A">
          <w:t>extendedBand-n77-r16</w:t>
        </w:r>
        <w:r>
          <w:t xml:space="preserve"> from accessing 3450-3550 MHz in the US, a new NS value (NS_55) was created. Where normally NS values indicate additional emissions requirements for a band, in this case NS_55 is used to bar UEs that do not support </w:t>
        </w:r>
        <w:r w:rsidRPr="009A4D10">
          <w:t>extendedBand-n77-r16</w:t>
        </w:r>
        <w:r>
          <w:t xml:space="preserve"> from accessing 3450-3550 MHz in the US. </w:t>
        </w:r>
      </w:ins>
    </w:p>
    <w:p w14:paraId="493B6E0D" w14:textId="77777777" w:rsidR="00B8787D" w:rsidRDefault="00B8787D" w:rsidP="00B8787D">
      <w:pPr>
        <w:rPr>
          <w:ins w:id="24" w:author="TMUS" w:date="2022-09-16T10:46:00Z"/>
        </w:rPr>
      </w:pPr>
      <w:ins w:id="25" w:author="TMUS" w:date="2022-09-16T10:46:00Z">
        <w:r>
          <w:lastRenderedPageBreak/>
          <w:t xml:space="preserve">There is a similar situation in Canada, where the initial licensed spectrum was 3450-3650 MHz was auctioned in June 2021 and then 3650-3980 MHz is expected to be auctioned in Early 2023. </w:t>
        </w:r>
      </w:ins>
    </w:p>
    <w:p w14:paraId="07F9C75C" w14:textId="77777777" w:rsidR="00B8787D" w:rsidRDefault="00B8787D" w:rsidP="00B8787D">
      <w:pPr>
        <w:rPr>
          <w:ins w:id="26" w:author="TMUS" w:date="2022-09-16T10:46:00Z"/>
        </w:rPr>
      </w:pPr>
      <w:ins w:id="27" w:author="TMUS" w:date="2022-09-16T10:46:00Z">
        <w:r>
          <w:t xml:space="preserve">It should be noted that while the UE only supports a part of the band in certain countries, e.g., the US and Canada in the above examples, the UE still shall support the entire band when roaming to other countries to be compliant with 3GPP requirements. </w:t>
        </w:r>
      </w:ins>
    </w:p>
    <w:p w14:paraId="1461D7B6" w14:textId="77777777" w:rsidR="00B8787D" w:rsidRPr="00D26CBE" w:rsidRDefault="00B8787D" w:rsidP="00B8787D">
      <w:pPr>
        <w:rPr>
          <w:ins w:id="28" w:author="TMUS" w:date="2022-09-16T10:46:00Z"/>
          <w:lang w:val="en-US"/>
        </w:rPr>
      </w:pPr>
      <w:ins w:id="29" w:author="TMUS" w:date="2022-09-16T10:46:00Z">
        <w:r>
          <w:rPr>
            <w:lang w:val="en-US"/>
          </w:rPr>
          <w:t>T</w:t>
        </w:r>
        <w:r w:rsidRPr="00D26CBE">
          <w:rPr>
            <w:lang w:val="en-US"/>
          </w:rPr>
          <w:t xml:space="preserve">he root cause of </w:t>
        </w:r>
        <w:r>
          <w:rPr>
            <w:lang w:val="en-US"/>
          </w:rPr>
          <w:t xml:space="preserve">the </w:t>
        </w:r>
        <w:r w:rsidRPr="00D26CBE">
          <w:rPr>
            <w:lang w:val="en-US"/>
          </w:rPr>
          <w:t xml:space="preserve">issue requiring UE band subset support is summarized by the </w:t>
        </w:r>
        <w:r>
          <w:rPr>
            <w:lang w:val="en-US"/>
          </w:rPr>
          <w:t xml:space="preserve">combination </w:t>
        </w:r>
        <w:r w:rsidRPr="00D26CBE">
          <w:rPr>
            <w:lang w:val="en-US"/>
          </w:rPr>
          <w:t xml:space="preserve">of the </w:t>
        </w:r>
        <w:r>
          <w:rPr>
            <w:lang w:val="en-US"/>
          </w:rPr>
          <w:t>factors</w:t>
        </w:r>
        <w:r w:rsidRPr="00D26CBE">
          <w:rPr>
            <w:lang w:val="en-US"/>
          </w:rPr>
          <w:t xml:space="preserve"> listed below</w:t>
        </w:r>
      </w:ins>
    </w:p>
    <w:p w14:paraId="089D18F1" w14:textId="77777777" w:rsidR="00B8787D" w:rsidRPr="00D26CBE" w:rsidRDefault="00B8787D" w:rsidP="00B8787D">
      <w:pPr>
        <w:numPr>
          <w:ilvl w:val="0"/>
          <w:numId w:val="20"/>
        </w:numPr>
        <w:overflowPunct w:val="0"/>
        <w:autoSpaceDE w:val="0"/>
        <w:autoSpaceDN w:val="0"/>
        <w:adjustRightInd w:val="0"/>
        <w:contextualSpacing/>
        <w:textAlignment w:val="baseline"/>
        <w:rPr>
          <w:ins w:id="30" w:author="TMUS" w:date="2022-09-16T10:46:00Z"/>
          <w:lang w:val="en-US"/>
        </w:rPr>
      </w:pPr>
      <w:ins w:id="31" w:author="TMUS" w:date="2022-09-16T10:46:00Z">
        <w:r>
          <w:rPr>
            <w:lang w:val="en-US"/>
          </w:rPr>
          <w:t xml:space="preserve">A regional </w:t>
        </w:r>
        <w:r w:rsidRPr="00D26CBE">
          <w:rPr>
            <w:lang w:val="en-US"/>
          </w:rPr>
          <w:t xml:space="preserve">regulator </w:t>
        </w:r>
        <w:r>
          <w:rPr>
            <w:lang w:val="en-US"/>
          </w:rPr>
          <w:t xml:space="preserve">makes an initial frequency allocation of </w:t>
        </w:r>
        <w:r w:rsidRPr="00D26CBE">
          <w:rPr>
            <w:lang w:val="en-US"/>
          </w:rPr>
          <w:t xml:space="preserve">portions/subsets of the </w:t>
        </w:r>
        <w:r>
          <w:rPr>
            <w:lang w:val="en-US"/>
          </w:rPr>
          <w:t xml:space="preserve">3GPP </w:t>
        </w:r>
        <w:r w:rsidRPr="00D26CBE">
          <w:rPr>
            <w:lang w:val="en-US"/>
          </w:rPr>
          <w:t>band</w:t>
        </w:r>
        <w:r>
          <w:rPr>
            <w:lang w:val="en-US"/>
          </w:rPr>
          <w:t>, i.e., not including the entire band</w:t>
        </w:r>
      </w:ins>
    </w:p>
    <w:p w14:paraId="0DD29565" w14:textId="77777777" w:rsidR="00B8787D" w:rsidRDefault="00B8787D" w:rsidP="00B8787D">
      <w:pPr>
        <w:numPr>
          <w:ilvl w:val="0"/>
          <w:numId w:val="20"/>
        </w:numPr>
        <w:overflowPunct w:val="0"/>
        <w:autoSpaceDE w:val="0"/>
        <w:autoSpaceDN w:val="0"/>
        <w:adjustRightInd w:val="0"/>
        <w:contextualSpacing/>
        <w:textAlignment w:val="baseline"/>
        <w:rPr>
          <w:ins w:id="32" w:author="TMUS" w:date="2022-09-16T10:46:00Z"/>
          <w:lang w:val="en-US"/>
        </w:rPr>
      </w:pPr>
      <w:ins w:id="33" w:author="TMUS" w:date="2022-09-16T10:46:00Z">
        <w:r>
          <w:rPr>
            <w:lang w:val="en-US"/>
          </w:rPr>
          <w:t>The region requires UE certification for all UEs operating within the borders of the region.</w:t>
        </w:r>
      </w:ins>
    </w:p>
    <w:p w14:paraId="62B9EDE0" w14:textId="77777777" w:rsidR="00B8787D" w:rsidRDefault="00B8787D" w:rsidP="00B8787D">
      <w:pPr>
        <w:numPr>
          <w:ilvl w:val="0"/>
          <w:numId w:val="20"/>
        </w:numPr>
        <w:overflowPunct w:val="0"/>
        <w:autoSpaceDE w:val="0"/>
        <w:autoSpaceDN w:val="0"/>
        <w:adjustRightInd w:val="0"/>
        <w:contextualSpacing/>
        <w:textAlignment w:val="baseline"/>
        <w:rPr>
          <w:ins w:id="34" w:author="TMUS" w:date="2022-09-16T10:46:00Z"/>
          <w:lang w:val="en-US"/>
        </w:rPr>
      </w:pPr>
      <w:ins w:id="35" w:author="TMUS" w:date="2022-09-16T10:46:00Z">
        <w:r>
          <w:rPr>
            <w:lang w:val="en-US"/>
          </w:rPr>
          <w:t>The regional certification only applies to the frequency allocation at the time of certification.</w:t>
        </w:r>
      </w:ins>
    </w:p>
    <w:p w14:paraId="11E78E55" w14:textId="77777777" w:rsidR="00B8787D" w:rsidRPr="00D26CBE" w:rsidRDefault="00B8787D" w:rsidP="00B8787D">
      <w:pPr>
        <w:numPr>
          <w:ilvl w:val="0"/>
          <w:numId w:val="20"/>
        </w:numPr>
        <w:overflowPunct w:val="0"/>
        <w:autoSpaceDE w:val="0"/>
        <w:autoSpaceDN w:val="0"/>
        <w:adjustRightInd w:val="0"/>
        <w:contextualSpacing/>
        <w:textAlignment w:val="baseline"/>
        <w:rPr>
          <w:ins w:id="36" w:author="TMUS" w:date="2022-09-16T10:46:00Z"/>
          <w:lang w:val="en-US"/>
        </w:rPr>
      </w:pPr>
      <w:ins w:id="37" w:author="TMUS" w:date="2022-09-16T10:46:00Z">
        <w:r>
          <w:rPr>
            <w:lang w:val="en-US"/>
          </w:rPr>
          <w:t>The UE must confine its operation to the frequency band for which it was certified.</w:t>
        </w:r>
      </w:ins>
    </w:p>
    <w:p w14:paraId="7B4C1231" w14:textId="77777777" w:rsidR="00B8787D" w:rsidRDefault="00B8787D" w:rsidP="00B8787D">
      <w:pPr>
        <w:numPr>
          <w:ilvl w:val="0"/>
          <w:numId w:val="20"/>
        </w:numPr>
        <w:overflowPunct w:val="0"/>
        <w:autoSpaceDE w:val="0"/>
        <w:autoSpaceDN w:val="0"/>
        <w:adjustRightInd w:val="0"/>
        <w:contextualSpacing/>
        <w:textAlignment w:val="baseline"/>
        <w:rPr>
          <w:ins w:id="38" w:author="TMUS" w:date="2022-09-16T10:46:00Z"/>
          <w:lang w:val="en-US"/>
        </w:rPr>
      </w:pPr>
      <w:ins w:id="39" w:author="TMUS" w:date="2022-09-16T10:46:00Z">
        <w:r>
          <w:rPr>
            <w:lang w:val="en-US"/>
          </w:rPr>
          <w:t>The regional regulator subsequently allocates other portions/</w:t>
        </w:r>
        <w:r w:rsidRPr="00D26CBE">
          <w:rPr>
            <w:lang w:val="en-US"/>
          </w:rPr>
          <w:t>subsets of the band</w:t>
        </w:r>
        <w:r>
          <w:rPr>
            <w:lang w:val="en-US"/>
          </w:rPr>
          <w:t xml:space="preserve"> [and/or regulations change within the existing sub-bands]</w:t>
        </w:r>
        <w:r w:rsidRPr="00D26CBE">
          <w:rPr>
            <w:lang w:val="en-US"/>
          </w:rPr>
          <w:t xml:space="preserve">. </w:t>
        </w:r>
      </w:ins>
    </w:p>
    <w:p w14:paraId="3062CE4C" w14:textId="77777777" w:rsidR="00B8787D" w:rsidRDefault="00B8787D" w:rsidP="00B8787D">
      <w:pPr>
        <w:numPr>
          <w:ilvl w:val="0"/>
          <w:numId w:val="20"/>
        </w:numPr>
        <w:overflowPunct w:val="0"/>
        <w:autoSpaceDE w:val="0"/>
        <w:autoSpaceDN w:val="0"/>
        <w:adjustRightInd w:val="0"/>
        <w:contextualSpacing/>
        <w:textAlignment w:val="baseline"/>
        <w:rPr>
          <w:ins w:id="40" w:author="TMUS" w:date="2022-09-16T10:46:00Z"/>
          <w:lang w:val="en-US"/>
        </w:rPr>
      </w:pPr>
      <w:ins w:id="41" w:author="TMUS" w:date="2022-09-16T10:46:00Z">
        <w:r>
          <w:rPr>
            <w:lang w:val="en-US"/>
          </w:rPr>
          <w:t>Newer UEs are certified for both the original allocation and subsequent allocations.</w:t>
        </w:r>
      </w:ins>
    </w:p>
    <w:p w14:paraId="5991140C" w14:textId="77777777" w:rsidR="00B8787D" w:rsidRDefault="00B8787D" w:rsidP="00B8787D">
      <w:pPr>
        <w:overflowPunct w:val="0"/>
        <w:autoSpaceDE w:val="0"/>
        <w:autoSpaceDN w:val="0"/>
        <w:adjustRightInd w:val="0"/>
        <w:ind w:left="360"/>
        <w:contextualSpacing/>
        <w:textAlignment w:val="baseline"/>
        <w:rPr>
          <w:ins w:id="42" w:author="TMUS" w:date="2022-09-16T10:46:00Z"/>
          <w:lang w:val="en-US"/>
        </w:rPr>
      </w:pPr>
    </w:p>
    <w:p w14:paraId="2DBAF36B" w14:textId="77777777" w:rsidR="00B8787D" w:rsidRPr="00D26CBE" w:rsidRDefault="00B8787D" w:rsidP="00B8787D">
      <w:pPr>
        <w:overflowPunct w:val="0"/>
        <w:autoSpaceDE w:val="0"/>
        <w:autoSpaceDN w:val="0"/>
        <w:adjustRightInd w:val="0"/>
        <w:contextualSpacing/>
        <w:textAlignment w:val="baseline"/>
        <w:rPr>
          <w:ins w:id="43" w:author="TMUS" w:date="2022-09-16T10:46:00Z"/>
          <w:lang w:val="en-US"/>
        </w:rPr>
      </w:pPr>
      <w:ins w:id="44" w:author="TMUS" w:date="2022-09-16T10:46:00Z">
        <w:r w:rsidRPr="00D26CBE">
          <w:rPr>
            <w:lang w:val="en-US"/>
          </w:rPr>
          <w:t xml:space="preserve">This </w:t>
        </w:r>
        <w:r>
          <w:rPr>
            <w:lang w:val="en-US"/>
          </w:rPr>
          <w:t xml:space="preserve">combination of factors </w:t>
        </w:r>
        <w:r w:rsidRPr="00D26CBE">
          <w:rPr>
            <w:lang w:val="en-US"/>
          </w:rPr>
          <w:t>leads to different UEs supporting different subsets of the band</w:t>
        </w:r>
        <w:r>
          <w:rPr>
            <w:lang w:val="en-US"/>
          </w:rPr>
          <w:t>.</w:t>
        </w:r>
        <w:r w:rsidRPr="00D26CBE">
          <w:rPr>
            <w:lang w:val="en-US"/>
          </w:rPr>
          <w:t xml:space="preserve"> </w:t>
        </w:r>
        <w:r>
          <w:rPr>
            <w:lang w:val="en-US"/>
          </w:rPr>
          <w:t>T</w:t>
        </w:r>
        <w:r w:rsidRPr="00D26CBE">
          <w:rPr>
            <w:lang w:val="en-US"/>
          </w:rPr>
          <w:t xml:space="preserve">he network needs to be able to distinguish between these different UEs </w:t>
        </w:r>
        <w:r>
          <w:rPr>
            <w:lang w:val="en-US"/>
          </w:rPr>
          <w:t xml:space="preserve">to enable efficient </w:t>
        </w:r>
        <w:r w:rsidRPr="00D26CBE">
          <w:rPr>
            <w:lang w:val="en-US"/>
          </w:rPr>
          <w:t xml:space="preserve">handover and </w:t>
        </w:r>
        <w:proofErr w:type="spellStart"/>
        <w:r w:rsidRPr="00D26CBE">
          <w:rPr>
            <w:lang w:val="en-US"/>
          </w:rPr>
          <w:t>SCell</w:t>
        </w:r>
        <w:proofErr w:type="spellEnd"/>
        <w:r w:rsidRPr="00D26CBE">
          <w:rPr>
            <w:lang w:val="en-US"/>
          </w:rPr>
          <w:t>/</w:t>
        </w:r>
        <w:proofErr w:type="spellStart"/>
        <w:r w:rsidRPr="00D26CBE">
          <w:rPr>
            <w:lang w:val="en-US"/>
          </w:rPr>
          <w:t>PsCell</w:t>
        </w:r>
        <w:proofErr w:type="spellEnd"/>
        <w:r w:rsidRPr="00D26CBE">
          <w:rPr>
            <w:lang w:val="en-US"/>
          </w:rPr>
          <w:t xml:space="preserve"> activation.</w:t>
        </w:r>
      </w:ins>
    </w:p>
    <w:p w14:paraId="0292F324" w14:textId="77777777" w:rsidR="00B8787D" w:rsidRPr="00D26CBE" w:rsidRDefault="00B8787D">
      <w:pPr>
        <w:overflowPunct w:val="0"/>
        <w:autoSpaceDE w:val="0"/>
        <w:autoSpaceDN w:val="0"/>
        <w:adjustRightInd w:val="0"/>
        <w:contextualSpacing/>
        <w:textAlignment w:val="baseline"/>
        <w:rPr>
          <w:ins w:id="45" w:author="T--Mobile USA" w:date="2022-09-13T18:15:00Z"/>
          <w:lang w:val="en-US"/>
        </w:rPr>
        <w:pPrChange w:id="46" w:author="SCHUMACHER, JOSEPH R" w:date="2022-09-15T18:02:00Z">
          <w:pPr>
            <w:numPr>
              <w:numId w:val="18"/>
            </w:numPr>
            <w:overflowPunct w:val="0"/>
            <w:autoSpaceDE w:val="0"/>
            <w:autoSpaceDN w:val="0"/>
            <w:adjustRightInd w:val="0"/>
            <w:ind w:left="720" w:hanging="360"/>
            <w:contextualSpacing/>
            <w:textAlignment w:val="baseline"/>
          </w:pPr>
        </w:pPrChange>
      </w:pPr>
    </w:p>
    <w:p w14:paraId="607C8618" w14:textId="57ADCA82" w:rsidR="0033009A" w:rsidRPr="00190A89" w:rsidDel="00D26CBE" w:rsidRDefault="0033009A" w:rsidP="00190A89">
      <w:pPr>
        <w:rPr>
          <w:del w:id="47" w:author="T--Mobile USA" w:date="2022-09-13T18:15:00Z"/>
        </w:rPr>
      </w:pPr>
    </w:p>
    <w:p w14:paraId="492C2A96" w14:textId="16371F7B" w:rsidR="001A4160" w:rsidRPr="001A4160" w:rsidRDefault="001A4160" w:rsidP="001A4160">
      <w:pPr>
        <w:keepNext/>
        <w:jc w:val="center"/>
        <w:rPr>
          <w:color w:val="FF0000"/>
          <w:sz w:val="44"/>
          <w:szCs w:val="44"/>
        </w:rPr>
      </w:pPr>
      <w:r w:rsidRPr="001A4160">
        <w:rPr>
          <w:color w:val="FF0000"/>
          <w:sz w:val="44"/>
          <w:szCs w:val="44"/>
        </w:rPr>
        <w:t>&lt;</w:t>
      </w:r>
      <w:r>
        <w:rPr>
          <w:color w:val="FF0000"/>
          <w:sz w:val="44"/>
          <w:szCs w:val="44"/>
        </w:rPr>
        <w:t>End of changes</w:t>
      </w:r>
      <w:r w:rsidRPr="001A4160">
        <w:rPr>
          <w:color w:val="FF0000"/>
          <w:sz w:val="44"/>
          <w:szCs w:val="44"/>
        </w:rPr>
        <w:t>&gt;</w:t>
      </w:r>
    </w:p>
    <w:sectPr w:rsidR="001A4160" w:rsidRPr="001A416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44A57" w14:textId="77777777" w:rsidR="004E7AEA" w:rsidRDefault="004E7AEA">
      <w:r>
        <w:separator/>
      </w:r>
    </w:p>
  </w:endnote>
  <w:endnote w:type="continuationSeparator" w:id="0">
    <w:p w14:paraId="454DA9CE" w14:textId="77777777" w:rsidR="004E7AEA" w:rsidRDefault="004E7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BBF18" w14:textId="77777777" w:rsidR="00FC55F0" w:rsidRDefault="00FC55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03F28" w14:textId="77777777" w:rsidR="00FC55F0" w:rsidRDefault="00FC55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43D1E" w14:textId="77777777" w:rsidR="004E7AEA" w:rsidRDefault="004E7AEA">
      <w:r>
        <w:separator/>
      </w:r>
    </w:p>
  </w:footnote>
  <w:footnote w:type="continuationSeparator" w:id="0">
    <w:p w14:paraId="6BC6429F" w14:textId="77777777" w:rsidR="004E7AEA" w:rsidRDefault="004E7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02AE1" w14:textId="77777777" w:rsidR="00FC55F0" w:rsidRDefault="00FC55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A8FA0" w14:textId="77777777" w:rsidR="00FC55F0" w:rsidRDefault="00FC5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F6A9" w14:textId="77777777" w:rsidR="00FC55F0" w:rsidRDefault="00FC5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4168DE"/>
    <w:multiLevelType w:val="hybridMultilevel"/>
    <w:tmpl w:val="AFEED4DC"/>
    <w:lvl w:ilvl="0" w:tplc="F8EC37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671168"/>
    <w:multiLevelType w:val="hybridMultilevel"/>
    <w:tmpl w:val="0E3A44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6578E2"/>
    <w:multiLevelType w:val="hybridMultilevel"/>
    <w:tmpl w:val="0E3A44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CB1CD1"/>
    <w:multiLevelType w:val="hybridMultilevel"/>
    <w:tmpl w:val="0E3A44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893D75"/>
    <w:multiLevelType w:val="hybridMultilevel"/>
    <w:tmpl w:val="8D1CFC12"/>
    <w:lvl w:ilvl="0" w:tplc="B6FE9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1368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241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351281">
    <w:abstractNumId w:val="11"/>
  </w:num>
  <w:num w:numId="4" w16cid:durableId="1707177185">
    <w:abstractNumId w:val="18"/>
  </w:num>
  <w:num w:numId="5" w16cid:durableId="1273635196">
    <w:abstractNumId w:val="9"/>
  </w:num>
  <w:num w:numId="6" w16cid:durableId="2066487529">
    <w:abstractNumId w:val="7"/>
  </w:num>
  <w:num w:numId="7" w16cid:durableId="810756602">
    <w:abstractNumId w:val="6"/>
  </w:num>
  <w:num w:numId="8" w16cid:durableId="604732989">
    <w:abstractNumId w:val="5"/>
  </w:num>
  <w:num w:numId="9" w16cid:durableId="928805497">
    <w:abstractNumId w:val="4"/>
  </w:num>
  <w:num w:numId="10" w16cid:durableId="285625290">
    <w:abstractNumId w:val="8"/>
  </w:num>
  <w:num w:numId="11" w16cid:durableId="647831457">
    <w:abstractNumId w:val="3"/>
  </w:num>
  <w:num w:numId="12" w16cid:durableId="1430662632">
    <w:abstractNumId w:val="2"/>
  </w:num>
  <w:num w:numId="13" w16cid:durableId="1612469445">
    <w:abstractNumId w:val="1"/>
  </w:num>
  <w:num w:numId="14" w16cid:durableId="2040625181">
    <w:abstractNumId w:val="0"/>
  </w:num>
  <w:num w:numId="15" w16cid:durableId="1394305146">
    <w:abstractNumId w:val="12"/>
  </w:num>
  <w:num w:numId="16" w16cid:durableId="741026177">
    <w:abstractNumId w:val="16"/>
  </w:num>
  <w:num w:numId="17" w16cid:durableId="2041470763">
    <w:abstractNumId w:val="17"/>
  </w:num>
  <w:num w:numId="18" w16cid:durableId="1293092287">
    <w:abstractNumId w:val="14"/>
  </w:num>
  <w:num w:numId="19" w16cid:durableId="1124545203">
    <w:abstractNumId w:val="15"/>
  </w:num>
  <w:num w:numId="20" w16cid:durableId="174020531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rson w15:author="T--Mobile USA">
    <w15:presenceInfo w15:providerId="None" w15:userId="T--Mobile USA"/>
  </w15:person>
  <w15:person w15:author="SCHUMACHER, JOSEPH R">
    <w15:presenceInfo w15:providerId="AD" w15:userId="S::jq304t@att.com::463398b1-e38b-45b9-95d2-2ed0101409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4"/>
    <w:rsid w:val="000051CD"/>
    <w:rsid w:val="000110D0"/>
    <w:rsid w:val="00014AA9"/>
    <w:rsid w:val="000263CE"/>
    <w:rsid w:val="000270B9"/>
    <w:rsid w:val="00033397"/>
    <w:rsid w:val="00040095"/>
    <w:rsid w:val="00042AB2"/>
    <w:rsid w:val="000458CA"/>
    <w:rsid w:val="00045DDA"/>
    <w:rsid w:val="000500FD"/>
    <w:rsid w:val="00051834"/>
    <w:rsid w:val="00054A22"/>
    <w:rsid w:val="00057586"/>
    <w:rsid w:val="00061C8E"/>
    <w:rsid w:val="00062023"/>
    <w:rsid w:val="000655A6"/>
    <w:rsid w:val="00067018"/>
    <w:rsid w:val="00071125"/>
    <w:rsid w:val="00072AD6"/>
    <w:rsid w:val="00076C9B"/>
    <w:rsid w:val="00080512"/>
    <w:rsid w:val="000B2C65"/>
    <w:rsid w:val="000C47C3"/>
    <w:rsid w:val="000D5731"/>
    <w:rsid w:val="000D58AB"/>
    <w:rsid w:val="0010423E"/>
    <w:rsid w:val="0011328C"/>
    <w:rsid w:val="001179C7"/>
    <w:rsid w:val="00133525"/>
    <w:rsid w:val="00154D93"/>
    <w:rsid w:val="00156ADA"/>
    <w:rsid w:val="00173E3B"/>
    <w:rsid w:val="00174E78"/>
    <w:rsid w:val="001850D9"/>
    <w:rsid w:val="00190A89"/>
    <w:rsid w:val="001A4160"/>
    <w:rsid w:val="001A4C42"/>
    <w:rsid w:val="001A7420"/>
    <w:rsid w:val="001B6637"/>
    <w:rsid w:val="001C21C3"/>
    <w:rsid w:val="001D02C2"/>
    <w:rsid w:val="001D339A"/>
    <w:rsid w:val="001D6243"/>
    <w:rsid w:val="001D6580"/>
    <w:rsid w:val="001E15D1"/>
    <w:rsid w:val="001F0C1D"/>
    <w:rsid w:val="001F1132"/>
    <w:rsid w:val="001F168B"/>
    <w:rsid w:val="00230EB5"/>
    <w:rsid w:val="00232DE0"/>
    <w:rsid w:val="002347A2"/>
    <w:rsid w:val="002515B5"/>
    <w:rsid w:val="002529F8"/>
    <w:rsid w:val="00256726"/>
    <w:rsid w:val="0026212C"/>
    <w:rsid w:val="002675F0"/>
    <w:rsid w:val="002727B4"/>
    <w:rsid w:val="00275D38"/>
    <w:rsid w:val="002760EE"/>
    <w:rsid w:val="00283299"/>
    <w:rsid w:val="00285A9F"/>
    <w:rsid w:val="002A2094"/>
    <w:rsid w:val="002A226A"/>
    <w:rsid w:val="002B6339"/>
    <w:rsid w:val="002C0FA1"/>
    <w:rsid w:val="002E00EE"/>
    <w:rsid w:val="002E15E8"/>
    <w:rsid w:val="002E1B35"/>
    <w:rsid w:val="002E29CA"/>
    <w:rsid w:val="002E66F0"/>
    <w:rsid w:val="002F0314"/>
    <w:rsid w:val="00301081"/>
    <w:rsid w:val="00315B85"/>
    <w:rsid w:val="003172DC"/>
    <w:rsid w:val="0033009A"/>
    <w:rsid w:val="003465B1"/>
    <w:rsid w:val="00353A78"/>
    <w:rsid w:val="0035462D"/>
    <w:rsid w:val="00356555"/>
    <w:rsid w:val="00357482"/>
    <w:rsid w:val="003611A9"/>
    <w:rsid w:val="00370F25"/>
    <w:rsid w:val="003765B8"/>
    <w:rsid w:val="00392011"/>
    <w:rsid w:val="003A6C49"/>
    <w:rsid w:val="003C2711"/>
    <w:rsid w:val="003C3971"/>
    <w:rsid w:val="003C3BB0"/>
    <w:rsid w:val="003F2C94"/>
    <w:rsid w:val="00402C05"/>
    <w:rsid w:val="0041262B"/>
    <w:rsid w:val="00423334"/>
    <w:rsid w:val="00423A2A"/>
    <w:rsid w:val="004345EC"/>
    <w:rsid w:val="00435A88"/>
    <w:rsid w:val="00454885"/>
    <w:rsid w:val="00464C8D"/>
    <w:rsid w:val="00465515"/>
    <w:rsid w:val="00480766"/>
    <w:rsid w:val="004811F9"/>
    <w:rsid w:val="0048298D"/>
    <w:rsid w:val="00483B70"/>
    <w:rsid w:val="004871B8"/>
    <w:rsid w:val="0049581C"/>
    <w:rsid w:val="0049751D"/>
    <w:rsid w:val="004B2A5E"/>
    <w:rsid w:val="004C30AC"/>
    <w:rsid w:val="004D3578"/>
    <w:rsid w:val="004E213A"/>
    <w:rsid w:val="004E45D8"/>
    <w:rsid w:val="004E7AEA"/>
    <w:rsid w:val="004F0988"/>
    <w:rsid w:val="004F3340"/>
    <w:rsid w:val="00507714"/>
    <w:rsid w:val="00510A42"/>
    <w:rsid w:val="0051138B"/>
    <w:rsid w:val="0053388B"/>
    <w:rsid w:val="00535773"/>
    <w:rsid w:val="00537949"/>
    <w:rsid w:val="00537CD0"/>
    <w:rsid w:val="00543A6F"/>
    <w:rsid w:val="00543E6C"/>
    <w:rsid w:val="00556875"/>
    <w:rsid w:val="0055716F"/>
    <w:rsid w:val="005627A5"/>
    <w:rsid w:val="00565087"/>
    <w:rsid w:val="00592684"/>
    <w:rsid w:val="00597B11"/>
    <w:rsid w:val="005A2D5D"/>
    <w:rsid w:val="005B2710"/>
    <w:rsid w:val="005C1DFE"/>
    <w:rsid w:val="005D1B4F"/>
    <w:rsid w:val="005D2E01"/>
    <w:rsid w:val="005D6A56"/>
    <w:rsid w:val="005D7526"/>
    <w:rsid w:val="005E43E8"/>
    <w:rsid w:val="005E4BB2"/>
    <w:rsid w:val="005F456D"/>
    <w:rsid w:val="005F788A"/>
    <w:rsid w:val="00602AEA"/>
    <w:rsid w:val="00604189"/>
    <w:rsid w:val="00605353"/>
    <w:rsid w:val="00614FDF"/>
    <w:rsid w:val="00632487"/>
    <w:rsid w:val="0063543D"/>
    <w:rsid w:val="00641900"/>
    <w:rsid w:val="006444E7"/>
    <w:rsid w:val="00647114"/>
    <w:rsid w:val="00656E28"/>
    <w:rsid w:val="00662D0A"/>
    <w:rsid w:val="00670CF4"/>
    <w:rsid w:val="00674955"/>
    <w:rsid w:val="00683786"/>
    <w:rsid w:val="006858A5"/>
    <w:rsid w:val="006912E9"/>
    <w:rsid w:val="00692EE6"/>
    <w:rsid w:val="006A323F"/>
    <w:rsid w:val="006B30D0"/>
    <w:rsid w:val="006C3D95"/>
    <w:rsid w:val="006D30AA"/>
    <w:rsid w:val="006E5C86"/>
    <w:rsid w:val="007000D6"/>
    <w:rsid w:val="00701116"/>
    <w:rsid w:val="0071174C"/>
    <w:rsid w:val="00713C44"/>
    <w:rsid w:val="00725073"/>
    <w:rsid w:val="00734A5B"/>
    <w:rsid w:val="0074026F"/>
    <w:rsid w:val="0074182E"/>
    <w:rsid w:val="007429F6"/>
    <w:rsid w:val="00744E76"/>
    <w:rsid w:val="00765EA3"/>
    <w:rsid w:val="00774DA4"/>
    <w:rsid w:val="0077604B"/>
    <w:rsid w:val="00781F0F"/>
    <w:rsid w:val="007A1729"/>
    <w:rsid w:val="007A3EF4"/>
    <w:rsid w:val="007B104F"/>
    <w:rsid w:val="007B600E"/>
    <w:rsid w:val="007B7650"/>
    <w:rsid w:val="007C4297"/>
    <w:rsid w:val="007D410A"/>
    <w:rsid w:val="007F0F4A"/>
    <w:rsid w:val="008028A4"/>
    <w:rsid w:val="00804365"/>
    <w:rsid w:val="008155CA"/>
    <w:rsid w:val="00830747"/>
    <w:rsid w:val="00830904"/>
    <w:rsid w:val="00847871"/>
    <w:rsid w:val="00863F4F"/>
    <w:rsid w:val="008641BF"/>
    <w:rsid w:val="008661C9"/>
    <w:rsid w:val="008666E7"/>
    <w:rsid w:val="00874C03"/>
    <w:rsid w:val="008768CA"/>
    <w:rsid w:val="00877324"/>
    <w:rsid w:val="008B4788"/>
    <w:rsid w:val="008B7C20"/>
    <w:rsid w:val="008C384C"/>
    <w:rsid w:val="008C7B64"/>
    <w:rsid w:val="008D407F"/>
    <w:rsid w:val="008D5EDA"/>
    <w:rsid w:val="008D76F5"/>
    <w:rsid w:val="008E2D68"/>
    <w:rsid w:val="008E392D"/>
    <w:rsid w:val="008E6756"/>
    <w:rsid w:val="008E7E24"/>
    <w:rsid w:val="0090271F"/>
    <w:rsid w:val="00902E23"/>
    <w:rsid w:val="009114D7"/>
    <w:rsid w:val="0091348E"/>
    <w:rsid w:val="00917CCB"/>
    <w:rsid w:val="009229FD"/>
    <w:rsid w:val="00926325"/>
    <w:rsid w:val="00933FB0"/>
    <w:rsid w:val="0093776D"/>
    <w:rsid w:val="00942EC2"/>
    <w:rsid w:val="0094689D"/>
    <w:rsid w:val="00971265"/>
    <w:rsid w:val="00974AC0"/>
    <w:rsid w:val="00975AF3"/>
    <w:rsid w:val="00975DAE"/>
    <w:rsid w:val="009929D6"/>
    <w:rsid w:val="00996ACB"/>
    <w:rsid w:val="009A4D10"/>
    <w:rsid w:val="009C0C61"/>
    <w:rsid w:val="009E0DE0"/>
    <w:rsid w:val="009E5EB2"/>
    <w:rsid w:val="009F37B7"/>
    <w:rsid w:val="00A0616A"/>
    <w:rsid w:val="00A10F02"/>
    <w:rsid w:val="00A13092"/>
    <w:rsid w:val="00A164B4"/>
    <w:rsid w:val="00A24762"/>
    <w:rsid w:val="00A26956"/>
    <w:rsid w:val="00A27486"/>
    <w:rsid w:val="00A53724"/>
    <w:rsid w:val="00A5527B"/>
    <w:rsid w:val="00A56066"/>
    <w:rsid w:val="00A62359"/>
    <w:rsid w:val="00A73129"/>
    <w:rsid w:val="00A82346"/>
    <w:rsid w:val="00A856C8"/>
    <w:rsid w:val="00A92BA1"/>
    <w:rsid w:val="00A95A32"/>
    <w:rsid w:val="00AB440C"/>
    <w:rsid w:val="00AB4A5D"/>
    <w:rsid w:val="00AC1893"/>
    <w:rsid w:val="00AC6BC6"/>
    <w:rsid w:val="00AD45A1"/>
    <w:rsid w:val="00AE6164"/>
    <w:rsid w:val="00AE65E2"/>
    <w:rsid w:val="00AF1460"/>
    <w:rsid w:val="00AF1EFC"/>
    <w:rsid w:val="00AF3D8A"/>
    <w:rsid w:val="00B149A8"/>
    <w:rsid w:val="00B15449"/>
    <w:rsid w:val="00B22EA7"/>
    <w:rsid w:val="00B22FF4"/>
    <w:rsid w:val="00B54B7C"/>
    <w:rsid w:val="00B75190"/>
    <w:rsid w:val="00B7722D"/>
    <w:rsid w:val="00B804BD"/>
    <w:rsid w:val="00B8787D"/>
    <w:rsid w:val="00B92AB7"/>
    <w:rsid w:val="00B93086"/>
    <w:rsid w:val="00B95CC3"/>
    <w:rsid w:val="00BA19ED"/>
    <w:rsid w:val="00BA4B8D"/>
    <w:rsid w:val="00BC0F7D"/>
    <w:rsid w:val="00BC275D"/>
    <w:rsid w:val="00BD7D31"/>
    <w:rsid w:val="00BE1B4D"/>
    <w:rsid w:val="00BE1D4D"/>
    <w:rsid w:val="00BE3255"/>
    <w:rsid w:val="00BF128E"/>
    <w:rsid w:val="00C03AB5"/>
    <w:rsid w:val="00C074DD"/>
    <w:rsid w:val="00C1496A"/>
    <w:rsid w:val="00C16FD8"/>
    <w:rsid w:val="00C33079"/>
    <w:rsid w:val="00C335D6"/>
    <w:rsid w:val="00C45231"/>
    <w:rsid w:val="00C53C19"/>
    <w:rsid w:val="00C551FF"/>
    <w:rsid w:val="00C63746"/>
    <w:rsid w:val="00C72833"/>
    <w:rsid w:val="00C80F1D"/>
    <w:rsid w:val="00C91962"/>
    <w:rsid w:val="00C934A2"/>
    <w:rsid w:val="00C93F40"/>
    <w:rsid w:val="00CA3D0C"/>
    <w:rsid w:val="00CA7649"/>
    <w:rsid w:val="00CD090E"/>
    <w:rsid w:val="00CD1DD7"/>
    <w:rsid w:val="00CD37E7"/>
    <w:rsid w:val="00CF22BD"/>
    <w:rsid w:val="00CF7338"/>
    <w:rsid w:val="00D26CBE"/>
    <w:rsid w:val="00D572C9"/>
    <w:rsid w:val="00D57972"/>
    <w:rsid w:val="00D675A9"/>
    <w:rsid w:val="00D738D6"/>
    <w:rsid w:val="00D755EB"/>
    <w:rsid w:val="00D76048"/>
    <w:rsid w:val="00D82E6F"/>
    <w:rsid w:val="00D841BC"/>
    <w:rsid w:val="00D85EC2"/>
    <w:rsid w:val="00D87E00"/>
    <w:rsid w:val="00D9134D"/>
    <w:rsid w:val="00DA7A03"/>
    <w:rsid w:val="00DB1159"/>
    <w:rsid w:val="00DB1818"/>
    <w:rsid w:val="00DB3488"/>
    <w:rsid w:val="00DC309B"/>
    <w:rsid w:val="00DC4DA2"/>
    <w:rsid w:val="00DD4C17"/>
    <w:rsid w:val="00DD74A5"/>
    <w:rsid w:val="00DE5D93"/>
    <w:rsid w:val="00DF1FDD"/>
    <w:rsid w:val="00DF2B1F"/>
    <w:rsid w:val="00DF4292"/>
    <w:rsid w:val="00DF62CD"/>
    <w:rsid w:val="00E11EFC"/>
    <w:rsid w:val="00E148A9"/>
    <w:rsid w:val="00E16509"/>
    <w:rsid w:val="00E168CB"/>
    <w:rsid w:val="00E308ED"/>
    <w:rsid w:val="00E31A1C"/>
    <w:rsid w:val="00E32541"/>
    <w:rsid w:val="00E44582"/>
    <w:rsid w:val="00E7504B"/>
    <w:rsid w:val="00E77645"/>
    <w:rsid w:val="00E77DD6"/>
    <w:rsid w:val="00E84BC0"/>
    <w:rsid w:val="00E96FDE"/>
    <w:rsid w:val="00EA15B0"/>
    <w:rsid w:val="00EA54CB"/>
    <w:rsid w:val="00EA5EA7"/>
    <w:rsid w:val="00EA66BD"/>
    <w:rsid w:val="00EB3018"/>
    <w:rsid w:val="00EC4A25"/>
    <w:rsid w:val="00ED1384"/>
    <w:rsid w:val="00ED4DF7"/>
    <w:rsid w:val="00ED5BC3"/>
    <w:rsid w:val="00EF608C"/>
    <w:rsid w:val="00F025A2"/>
    <w:rsid w:val="00F02F38"/>
    <w:rsid w:val="00F04712"/>
    <w:rsid w:val="00F11D05"/>
    <w:rsid w:val="00F13360"/>
    <w:rsid w:val="00F22EC7"/>
    <w:rsid w:val="00F234F5"/>
    <w:rsid w:val="00F23CFB"/>
    <w:rsid w:val="00F26726"/>
    <w:rsid w:val="00F306DF"/>
    <w:rsid w:val="00F325C8"/>
    <w:rsid w:val="00F33CAC"/>
    <w:rsid w:val="00F34834"/>
    <w:rsid w:val="00F42F1C"/>
    <w:rsid w:val="00F448A3"/>
    <w:rsid w:val="00F470EB"/>
    <w:rsid w:val="00F47FA4"/>
    <w:rsid w:val="00F50FED"/>
    <w:rsid w:val="00F653B8"/>
    <w:rsid w:val="00F9008D"/>
    <w:rsid w:val="00FA1266"/>
    <w:rsid w:val="00FA5C62"/>
    <w:rsid w:val="00FB6EB3"/>
    <w:rsid w:val="00FB7C16"/>
    <w:rsid w:val="00FC1192"/>
    <w:rsid w:val="00FC55F0"/>
    <w:rsid w:val="00FD36AB"/>
    <w:rsid w:val="00FD5592"/>
    <w:rsid w:val="00FD7F71"/>
    <w:rsid w:val="00FE3990"/>
    <w:rsid w:val="00FF24E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95CC3"/>
    <w:rPr>
      <w:lang w:eastAsia="en-US"/>
    </w:rPr>
  </w:style>
  <w:style w:type="character" w:styleId="CommentReference">
    <w:name w:val="annotation reference"/>
    <w:basedOn w:val="DefaultParagraphFont"/>
    <w:rsid w:val="0063248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776</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12</cp:revision>
  <cp:lastPrinted>2019-02-25T14:05:00Z</cp:lastPrinted>
  <dcterms:created xsi:type="dcterms:W3CDTF">2022-09-16T14:27:00Z</dcterms:created>
  <dcterms:modified xsi:type="dcterms:W3CDTF">2022-09-16T16:19:00Z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2022-09-01T17:43:34Z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cff28e40-9e86-4468-b2e5-26024a7ac980</vt:lpwstr>
  </property>
  <property fmtid="{D5CDD505-2E9C-101B-9397-08002B2CF9AE}" pid="8" name="MSIP_Label_7af72c41-31f4-4d40-a6d0-808117dc4d77_ContentBits">
    <vt:lpwstr>0</vt:lpwstr>
  </property>
</Properties>
</file>