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2F751158"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D67E61">
        <w:rPr>
          <w:rFonts w:ascii="Arial" w:hAnsi="Arial" w:cs="Arial"/>
          <w:b/>
          <w:sz w:val="24"/>
          <w:szCs w:val="24"/>
        </w:rPr>
        <w:t>7</w:t>
      </w:r>
      <w:r w:rsidR="00E06B92">
        <w:rPr>
          <w:rFonts w:ascii="Arial" w:hAnsi="Arial" w:cs="Arial"/>
          <w:b/>
          <w:sz w:val="24"/>
          <w:szCs w:val="24"/>
        </w:rPr>
        <w:t>-</w:t>
      </w:r>
      <w:r w:rsidR="00D67E61">
        <w:rPr>
          <w:rFonts w:ascii="Arial" w:hAnsi="Arial" w:cs="Arial"/>
          <w:b/>
          <w:sz w:val="24"/>
          <w:szCs w:val="24"/>
        </w:rPr>
        <w:t>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89129F" w:rsidRPr="0089129F">
        <w:rPr>
          <w:rFonts w:ascii="Arial" w:hAnsi="Arial" w:cs="Arial"/>
          <w:b/>
          <w:sz w:val="24"/>
          <w:szCs w:val="24"/>
        </w:rPr>
        <w:t>RP-222544</w:t>
      </w:r>
    </w:p>
    <w:p w14:paraId="74D3B354" w14:textId="4507B94A" w:rsidR="00F86A73" w:rsidRPr="004B566C" w:rsidRDefault="00D67E61" w:rsidP="004B566C">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September</w:t>
      </w:r>
      <w:r w:rsidR="00321EF0">
        <w:rPr>
          <w:rFonts w:ascii="Arial" w:hAnsi="Arial" w:cs="Arial"/>
          <w:b/>
          <w:sz w:val="24"/>
        </w:rPr>
        <w:t xml:space="preserve"> </w:t>
      </w:r>
      <w:r>
        <w:rPr>
          <w:rFonts w:ascii="Arial" w:hAnsi="Arial" w:cs="Arial"/>
          <w:b/>
          <w:sz w:val="24"/>
        </w:rPr>
        <w:t>12-16</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00D027DA" w:rsidR="00D45B2F" w:rsidRPr="00D65F1F" w:rsidRDefault="00D45B2F" w:rsidP="00D45B2F">
      <w:pPr>
        <w:tabs>
          <w:tab w:val="left" w:pos="567"/>
        </w:tabs>
        <w:rPr>
          <w:rFonts w:ascii="Arial" w:hAnsi="Arial" w:cs="Arial"/>
          <w:color w:val="000000" w:themeColor="text1"/>
          <w:lang w:eastAsia="ja-JP"/>
        </w:rPr>
      </w:pPr>
      <w:r w:rsidRPr="00D65F1F">
        <w:rPr>
          <w:rFonts w:ascii="Arial" w:hAnsi="Arial" w:cs="Arial"/>
          <w:b/>
          <w:color w:val="000000" w:themeColor="text1"/>
        </w:rPr>
        <w:t>Agenda item:</w:t>
      </w:r>
      <w:r w:rsidRPr="00D65F1F">
        <w:rPr>
          <w:rFonts w:ascii="Arial" w:hAnsi="Arial" w:cs="Arial"/>
          <w:color w:val="000000" w:themeColor="text1"/>
        </w:rPr>
        <w:tab/>
      </w:r>
      <w:r w:rsidR="00F86A73" w:rsidRPr="00D65F1F">
        <w:rPr>
          <w:rFonts w:ascii="Arial" w:hAnsi="Arial" w:cs="Arial"/>
          <w:color w:val="000000" w:themeColor="text1"/>
        </w:rPr>
        <w:tab/>
      </w:r>
      <w:r w:rsidR="00EF4800" w:rsidRPr="00D65F1F">
        <w:rPr>
          <w:rFonts w:ascii="Arial" w:hAnsi="Arial" w:cs="Arial"/>
          <w:color w:val="000000" w:themeColor="text1"/>
        </w:rPr>
        <w:tab/>
      </w:r>
      <w:r w:rsidR="002562F5" w:rsidRPr="00D65F1F">
        <w:rPr>
          <w:rFonts w:ascii="Arial" w:hAnsi="Arial" w:cs="Arial" w:hint="eastAsia"/>
          <w:color w:val="000000" w:themeColor="text1"/>
          <w:lang w:eastAsia="ja-JP"/>
        </w:rPr>
        <w:t>9.4.4.2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100FCE7" w:rsidR="00593315" w:rsidRPr="008836AC" w:rsidRDefault="002562F5" w:rsidP="001A248F">
            <w:pPr>
              <w:tabs>
                <w:tab w:val="left" w:pos="567"/>
              </w:tabs>
              <w:spacing w:after="0"/>
              <w:rPr>
                <w:rFonts w:ascii="Arial" w:hAnsi="Arial" w:cs="Arial"/>
              </w:rPr>
            </w:pPr>
            <w:r>
              <w:rPr>
                <w:rFonts w:ascii="Arial" w:hAnsi="Arial" w:cs="Arial"/>
              </w:rPr>
              <w:t>Core part: High Power UE support for NR bands n100 and n101 for Rail Mobile Radio (RMR) in Europe</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D65F1F" w:rsidRDefault="00871653" w:rsidP="001A248F">
            <w:pPr>
              <w:tabs>
                <w:tab w:val="left" w:pos="567"/>
              </w:tabs>
              <w:spacing w:after="0"/>
              <w:rPr>
                <w:rFonts w:ascii="Arial" w:hAnsi="Arial" w:cs="Arial"/>
                <w:color w:val="000000" w:themeColor="text1"/>
                <w:lang w:eastAsia="ja-JP"/>
              </w:rPr>
            </w:pPr>
            <w:r w:rsidRPr="00D65F1F">
              <w:rPr>
                <w:rFonts w:ascii="Arial" w:hAnsi="Arial" w:cs="Arial"/>
                <w:color w:val="000000" w:themeColor="text1"/>
              </w:rPr>
              <w:t>Study Item:</w:t>
            </w:r>
            <w:r w:rsidRPr="00D65F1F">
              <w:rPr>
                <w:rFonts w:ascii="Arial" w:hAnsi="Arial" w:cs="Arial" w:hint="eastAsia"/>
                <w:color w:val="000000" w:themeColor="text1"/>
                <w:lang w:eastAsia="ja-JP"/>
              </w:rPr>
              <w:t xml:space="preserve"> </w:t>
            </w:r>
          </w:p>
          <w:p w14:paraId="27D21A4C" w14:textId="4DC1A836" w:rsidR="00871653" w:rsidRPr="00D65F1F" w:rsidRDefault="00871653" w:rsidP="001A248F">
            <w:pPr>
              <w:tabs>
                <w:tab w:val="left" w:pos="567"/>
              </w:tabs>
              <w:spacing w:after="0"/>
              <w:rPr>
                <w:rFonts w:ascii="Arial" w:hAnsi="Arial" w:cs="Arial"/>
                <w:color w:val="000000" w:themeColor="text1"/>
              </w:rPr>
            </w:pPr>
            <w:r w:rsidRPr="00D65F1F">
              <w:rPr>
                <w:rFonts w:ascii="Arial" w:hAnsi="Arial" w:cs="Arial"/>
                <w:color w:val="000000" w:themeColor="text1"/>
                <w:lang w:eastAsia="ja-JP"/>
              </w:rPr>
              <w:t>No</w:t>
            </w:r>
          </w:p>
        </w:tc>
        <w:tc>
          <w:tcPr>
            <w:tcW w:w="1842" w:type="dxa"/>
          </w:tcPr>
          <w:p w14:paraId="424795E6" w14:textId="77777777" w:rsidR="00871653" w:rsidRPr="00D65F1F" w:rsidRDefault="00871653" w:rsidP="001A248F">
            <w:pPr>
              <w:tabs>
                <w:tab w:val="left" w:pos="567"/>
              </w:tabs>
              <w:spacing w:after="0"/>
              <w:rPr>
                <w:rFonts w:ascii="Arial" w:hAnsi="Arial" w:cs="Arial"/>
                <w:color w:val="000000" w:themeColor="text1"/>
                <w:lang w:eastAsia="ja-JP"/>
              </w:rPr>
            </w:pPr>
            <w:r w:rsidRPr="00D65F1F">
              <w:rPr>
                <w:rFonts w:ascii="Arial" w:hAnsi="Arial" w:cs="Arial"/>
                <w:color w:val="000000" w:themeColor="text1"/>
              </w:rPr>
              <w:t>Core part:</w:t>
            </w:r>
            <w:r w:rsidRPr="00D65F1F">
              <w:rPr>
                <w:rFonts w:ascii="Arial" w:hAnsi="Arial" w:cs="Arial"/>
                <w:color w:val="000000" w:themeColor="text1"/>
                <w:lang w:eastAsia="ja-JP"/>
              </w:rPr>
              <w:t xml:space="preserve"> </w:t>
            </w:r>
          </w:p>
          <w:p w14:paraId="4F4E6C8C" w14:textId="6AA639E8" w:rsidR="00871653" w:rsidRPr="00D65F1F" w:rsidRDefault="00871653" w:rsidP="001A248F">
            <w:pPr>
              <w:tabs>
                <w:tab w:val="left" w:pos="567"/>
              </w:tabs>
              <w:spacing w:after="0"/>
              <w:rPr>
                <w:rFonts w:ascii="Arial" w:hAnsi="Arial" w:cs="Arial"/>
                <w:color w:val="000000" w:themeColor="text1"/>
                <w:lang w:eastAsia="ja-JP"/>
              </w:rPr>
            </w:pPr>
            <w:r w:rsidRPr="00D65F1F">
              <w:rPr>
                <w:rFonts w:ascii="Arial" w:hAnsi="Arial" w:cs="Arial" w:hint="eastAsia"/>
                <w:color w:val="000000" w:themeColor="text1"/>
                <w:lang w:eastAsia="ja-JP"/>
              </w:rPr>
              <w:t>Yes</w:t>
            </w:r>
          </w:p>
        </w:tc>
        <w:tc>
          <w:tcPr>
            <w:tcW w:w="2309" w:type="dxa"/>
            <w:gridSpan w:val="2"/>
          </w:tcPr>
          <w:p w14:paraId="0EA72874" w14:textId="77777777" w:rsidR="00871653" w:rsidRPr="00D65F1F" w:rsidRDefault="00871653" w:rsidP="001A248F">
            <w:pPr>
              <w:tabs>
                <w:tab w:val="left" w:pos="567"/>
              </w:tabs>
              <w:spacing w:after="0"/>
              <w:rPr>
                <w:rFonts w:ascii="Arial" w:hAnsi="Arial" w:cs="Arial"/>
                <w:color w:val="000000" w:themeColor="text1"/>
              </w:rPr>
            </w:pPr>
            <w:r w:rsidRPr="00D65F1F">
              <w:rPr>
                <w:rFonts w:ascii="Arial" w:hAnsi="Arial" w:cs="Arial"/>
                <w:color w:val="000000" w:themeColor="text1"/>
              </w:rPr>
              <w:t>Performance part:</w:t>
            </w:r>
          </w:p>
          <w:p w14:paraId="3DC7ABB4" w14:textId="0B92A2BD" w:rsidR="00871653" w:rsidRPr="00D65F1F" w:rsidRDefault="00D65F1F" w:rsidP="0036248C">
            <w:pPr>
              <w:tabs>
                <w:tab w:val="left" w:pos="567"/>
              </w:tabs>
              <w:spacing w:after="0"/>
              <w:rPr>
                <w:rFonts w:ascii="Arial" w:hAnsi="Arial" w:cs="Arial"/>
                <w:color w:val="000000" w:themeColor="text1"/>
                <w:lang w:eastAsia="ja-JP"/>
              </w:rPr>
            </w:pPr>
            <w:r w:rsidRPr="00D65F1F">
              <w:rPr>
                <w:rFonts w:ascii="Arial" w:hAnsi="Arial" w:cs="Arial" w:hint="eastAsia"/>
                <w:color w:val="000000" w:themeColor="text1"/>
                <w:lang w:eastAsia="ja-JP"/>
              </w:rPr>
              <w:t>No</w:t>
            </w:r>
          </w:p>
        </w:tc>
        <w:tc>
          <w:tcPr>
            <w:tcW w:w="1653" w:type="dxa"/>
          </w:tcPr>
          <w:p w14:paraId="3012EFC2" w14:textId="77777777" w:rsidR="00871653" w:rsidRPr="00D65F1F" w:rsidRDefault="00871653" w:rsidP="001A248F">
            <w:pPr>
              <w:tabs>
                <w:tab w:val="left" w:pos="567"/>
              </w:tabs>
              <w:spacing w:after="0"/>
              <w:rPr>
                <w:rFonts w:ascii="Arial" w:hAnsi="Arial" w:cs="Arial"/>
                <w:color w:val="000000" w:themeColor="text1"/>
              </w:rPr>
            </w:pPr>
            <w:r w:rsidRPr="00D65F1F">
              <w:rPr>
                <w:rFonts w:ascii="Arial" w:hAnsi="Arial" w:cs="Arial"/>
                <w:color w:val="000000" w:themeColor="text1"/>
              </w:rPr>
              <w:t>Testing part:</w:t>
            </w:r>
          </w:p>
          <w:p w14:paraId="6184B75F" w14:textId="321F4F59" w:rsidR="00871653" w:rsidRPr="00D65F1F" w:rsidRDefault="00871653" w:rsidP="0036248C">
            <w:pPr>
              <w:tabs>
                <w:tab w:val="left" w:pos="567"/>
              </w:tabs>
              <w:spacing w:after="0"/>
              <w:rPr>
                <w:rFonts w:ascii="Arial" w:hAnsi="Arial" w:cs="Arial"/>
                <w:color w:val="000000" w:themeColor="text1"/>
                <w:lang w:eastAsia="ja-JP"/>
              </w:rPr>
            </w:pPr>
            <w:r w:rsidRPr="00D65F1F">
              <w:rPr>
                <w:rFonts w:ascii="Arial" w:hAnsi="Arial" w:cs="Arial" w:hint="eastAsia"/>
                <w:color w:val="000000" w:themeColor="text1"/>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C5A776A" w:rsidR="0036248C" w:rsidRPr="008836AC" w:rsidRDefault="00A65D2A" w:rsidP="008836AC">
            <w:pPr>
              <w:tabs>
                <w:tab w:val="left" w:pos="567"/>
              </w:tabs>
              <w:spacing w:after="0"/>
              <w:rPr>
                <w:rFonts w:ascii="Arial" w:hAnsi="Arial" w:cs="Arial"/>
              </w:rPr>
            </w:pPr>
            <w:r w:rsidRPr="00A65D2A">
              <w:rPr>
                <w:rFonts w:ascii="Arial" w:hAnsi="Arial" w:cs="Arial"/>
              </w:rPr>
              <w:t>NR_RAIL_HPUE_n100_n101</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3538E56" w:rsidR="0036248C" w:rsidRPr="008836AC" w:rsidRDefault="00A65D2A" w:rsidP="008836AC">
            <w:pPr>
              <w:tabs>
                <w:tab w:val="left" w:pos="567"/>
              </w:tabs>
              <w:spacing w:after="0"/>
              <w:rPr>
                <w:rFonts w:ascii="Arial" w:hAnsi="Arial" w:cs="Arial"/>
                <w:lang w:eastAsia="ja-JP"/>
              </w:rPr>
            </w:pPr>
            <w:r w:rsidRPr="00A65D2A">
              <w:rPr>
                <w:rFonts w:ascii="Arial" w:hAnsi="Arial" w:cs="Arial"/>
                <w:lang w:eastAsia="ja-JP"/>
              </w:rPr>
              <w:t>961013</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555AA689" w:rsidR="00B6300F" w:rsidRPr="008836AC" w:rsidRDefault="00A65D2A" w:rsidP="008836AC">
            <w:pPr>
              <w:tabs>
                <w:tab w:val="left" w:pos="567"/>
              </w:tabs>
              <w:spacing w:after="0"/>
              <w:rPr>
                <w:rFonts w:ascii="Arial" w:hAnsi="Arial" w:cs="Arial"/>
                <w:lang w:eastAsia="ja-JP"/>
              </w:rPr>
            </w:pPr>
            <w:r w:rsidRPr="00A65D2A">
              <w:rPr>
                <w:rFonts w:ascii="Arial" w:hAnsi="Arial" w:cs="Arial"/>
                <w:lang w:eastAsia="ja-JP"/>
              </w:rPr>
              <w:t>RP-221878</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E56FC1C" w14:textId="715B6473" w:rsidR="00871653" w:rsidRPr="00D65F1F" w:rsidRDefault="00871653" w:rsidP="008836AC">
            <w:pPr>
              <w:tabs>
                <w:tab w:val="left" w:pos="567"/>
              </w:tabs>
              <w:spacing w:after="0"/>
              <w:rPr>
                <w:rFonts w:ascii="Arial" w:eastAsia="Yu Mincho" w:hAnsi="Arial" w:cs="Arial" w:hint="eastAsia"/>
                <w:color w:val="000000" w:themeColor="text1"/>
                <w:lang w:eastAsia="ja-JP"/>
              </w:rPr>
            </w:pPr>
            <w:r w:rsidRPr="00D65F1F">
              <w:rPr>
                <w:rFonts w:ascii="Arial" w:hAnsi="Arial" w:cs="Arial"/>
                <w:color w:val="000000" w:themeColor="text1"/>
                <w:lang w:eastAsia="ja-JP"/>
              </w:rPr>
              <w:t>Study Item:</w:t>
            </w:r>
          </w:p>
        </w:tc>
        <w:tc>
          <w:tcPr>
            <w:tcW w:w="1842" w:type="dxa"/>
          </w:tcPr>
          <w:p w14:paraId="5A128F3E" w14:textId="72E3FF0D" w:rsidR="00871653" w:rsidRPr="00D65F1F" w:rsidRDefault="00871653" w:rsidP="008836AC">
            <w:pPr>
              <w:tabs>
                <w:tab w:val="left" w:pos="567"/>
              </w:tabs>
              <w:spacing w:after="0"/>
              <w:rPr>
                <w:rFonts w:ascii="Arial" w:hAnsi="Arial" w:cs="Arial"/>
                <w:color w:val="000000" w:themeColor="text1"/>
                <w:lang w:eastAsia="ja-JP"/>
              </w:rPr>
            </w:pPr>
            <w:r w:rsidRPr="00D65F1F">
              <w:rPr>
                <w:rFonts w:ascii="Arial" w:hAnsi="Arial" w:cs="Arial"/>
                <w:color w:val="000000" w:themeColor="text1"/>
                <w:lang w:eastAsia="ja-JP"/>
              </w:rPr>
              <w:t xml:space="preserve">Core part: </w:t>
            </w:r>
            <w:r w:rsidR="00D65F1F" w:rsidRPr="00D65F1F">
              <w:rPr>
                <w:rFonts w:ascii="Arial" w:hAnsi="Arial" w:cs="Arial"/>
                <w:color w:val="00B050"/>
                <w:lang w:eastAsia="ja-JP"/>
              </w:rPr>
              <w:t>12/2023</w:t>
            </w:r>
          </w:p>
        </w:tc>
        <w:tc>
          <w:tcPr>
            <w:tcW w:w="2268" w:type="dxa"/>
          </w:tcPr>
          <w:p w14:paraId="150E2BE5" w14:textId="58F923B0" w:rsidR="00871653" w:rsidRPr="00D65F1F" w:rsidRDefault="00D65F1F" w:rsidP="00207DC4">
            <w:pPr>
              <w:tabs>
                <w:tab w:val="left" w:pos="567"/>
              </w:tabs>
              <w:spacing w:after="0"/>
              <w:rPr>
                <w:rFonts w:ascii="Arial" w:hAnsi="Arial" w:cs="Arial"/>
                <w:color w:val="000000" w:themeColor="text1"/>
                <w:lang w:eastAsia="ja-JP"/>
              </w:rPr>
            </w:pPr>
            <w:r>
              <w:rPr>
                <w:rFonts w:ascii="Arial" w:hAnsi="Arial" w:cs="Arial"/>
                <w:color w:val="000000" w:themeColor="text1"/>
                <w:lang w:eastAsia="ja-JP"/>
              </w:rPr>
              <w:t>Performance part:</w:t>
            </w:r>
          </w:p>
        </w:tc>
        <w:tc>
          <w:tcPr>
            <w:tcW w:w="1694" w:type="dxa"/>
            <w:gridSpan w:val="2"/>
          </w:tcPr>
          <w:p w14:paraId="5BB6B905" w14:textId="3F6B896E" w:rsidR="00871653" w:rsidRPr="00D65F1F" w:rsidRDefault="00D65F1F" w:rsidP="008836AC">
            <w:pPr>
              <w:tabs>
                <w:tab w:val="left" w:pos="567"/>
              </w:tabs>
              <w:spacing w:after="0"/>
              <w:rPr>
                <w:rFonts w:ascii="Arial" w:hAnsi="Arial" w:cs="Arial"/>
                <w:color w:val="000000" w:themeColor="text1"/>
                <w:highlight w:val="yellow"/>
                <w:lang w:eastAsia="ja-JP"/>
              </w:rPr>
            </w:pPr>
            <w:r>
              <w:rPr>
                <w:rFonts w:ascii="Arial" w:hAnsi="Arial" w:cs="Arial"/>
                <w:color w:val="000000" w:themeColor="text1"/>
                <w:lang w:eastAsia="ja-JP"/>
              </w:rPr>
              <w:t>Testing part:</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0397E78" w14:textId="1132D298" w:rsidR="00871653" w:rsidRPr="00D65F1F" w:rsidRDefault="00871653" w:rsidP="008836AC">
            <w:pPr>
              <w:tabs>
                <w:tab w:val="left" w:pos="567"/>
              </w:tabs>
              <w:spacing w:after="0"/>
              <w:rPr>
                <w:rFonts w:ascii="Arial" w:eastAsia="Yu Mincho" w:hAnsi="Arial" w:cs="Arial" w:hint="eastAsia"/>
                <w:color w:val="000000" w:themeColor="text1"/>
                <w:lang w:eastAsia="ja-JP"/>
              </w:rPr>
            </w:pPr>
            <w:r w:rsidRPr="00D65F1F">
              <w:rPr>
                <w:rFonts w:ascii="Arial" w:hAnsi="Arial" w:cs="Arial"/>
                <w:color w:val="000000" w:themeColor="text1"/>
                <w:lang w:eastAsia="ja-JP"/>
              </w:rPr>
              <w:t xml:space="preserve">Study Item: </w:t>
            </w:r>
          </w:p>
        </w:tc>
        <w:tc>
          <w:tcPr>
            <w:tcW w:w="1842" w:type="dxa"/>
          </w:tcPr>
          <w:p w14:paraId="28B58AA7" w14:textId="77777777" w:rsidR="00871653" w:rsidRPr="00D65F1F" w:rsidRDefault="00871653" w:rsidP="008836AC">
            <w:pPr>
              <w:tabs>
                <w:tab w:val="left" w:pos="567"/>
              </w:tabs>
              <w:spacing w:after="0"/>
              <w:rPr>
                <w:rFonts w:ascii="Arial" w:hAnsi="Arial" w:cs="Arial"/>
                <w:color w:val="000000" w:themeColor="text1"/>
                <w:lang w:eastAsia="ja-JP"/>
              </w:rPr>
            </w:pPr>
            <w:r w:rsidRPr="00D65F1F">
              <w:rPr>
                <w:rFonts w:ascii="Arial" w:hAnsi="Arial" w:cs="Arial"/>
                <w:color w:val="000000" w:themeColor="text1"/>
                <w:lang w:eastAsia="ja-JP"/>
              </w:rPr>
              <w:t xml:space="preserve">Core part: </w:t>
            </w:r>
          </w:p>
          <w:p w14:paraId="5794DFF7" w14:textId="507BF64C" w:rsidR="00871653" w:rsidRPr="00D65F1F" w:rsidRDefault="00D65F1F" w:rsidP="008836AC">
            <w:pPr>
              <w:tabs>
                <w:tab w:val="left" w:pos="567"/>
              </w:tabs>
              <w:spacing w:after="0"/>
              <w:rPr>
                <w:rFonts w:ascii="Arial" w:hAnsi="Arial" w:cs="Arial"/>
                <w:color w:val="000000" w:themeColor="text1"/>
                <w:lang w:eastAsia="ja-JP"/>
              </w:rPr>
            </w:pPr>
            <w:r w:rsidRPr="00D65F1F">
              <w:rPr>
                <w:rFonts w:ascii="Arial" w:hAnsi="Arial" w:cs="Arial"/>
                <w:color w:val="00B050"/>
                <w:lang w:eastAsia="ja-JP"/>
              </w:rPr>
              <w:t>0</w:t>
            </w:r>
            <w:r w:rsidR="00871653" w:rsidRPr="00D65F1F">
              <w:rPr>
                <w:rFonts w:ascii="Arial" w:hAnsi="Arial" w:cs="Arial"/>
                <w:color w:val="00B050"/>
                <w:lang w:eastAsia="ja-JP"/>
              </w:rPr>
              <w:t>%</w:t>
            </w:r>
          </w:p>
        </w:tc>
        <w:tc>
          <w:tcPr>
            <w:tcW w:w="2268" w:type="dxa"/>
          </w:tcPr>
          <w:p w14:paraId="0560E286" w14:textId="49FF7AAC" w:rsidR="00871653" w:rsidRPr="00D65F1F" w:rsidRDefault="00D65F1F" w:rsidP="008836AC">
            <w:pPr>
              <w:tabs>
                <w:tab w:val="left" w:pos="567"/>
              </w:tabs>
              <w:spacing w:after="0"/>
              <w:rPr>
                <w:rFonts w:ascii="Arial" w:hAnsi="Arial" w:cs="Arial"/>
                <w:color w:val="000000" w:themeColor="text1"/>
                <w:lang w:eastAsia="ja-JP"/>
              </w:rPr>
            </w:pPr>
            <w:r>
              <w:rPr>
                <w:rFonts w:ascii="Arial" w:hAnsi="Arial" w:cs="Arial"/>
                <w:color w:val="000000" w:themeColor="text1"/>
                <w:lang w:eastAsia="ja-JP"/>
              </w:rPr>
              <w:t>Performance Part:</w:t>
            </w:r>
          </w:p>
        </w:tc>
        <w:tc>
          <w:tcPr>
            <w:tcW w:w="1694" w:type="dxa"/>
            <w:gridSpan w:val="2"/>
          </w:tcPr>
          <w:p w14:paraId="70DECF59" w14:textId="445C9967" w:rsidR="00871653" w:rsidRPr="00D65F1F" w:rsidRDefault="00D65F1F" w:rsidP="008836AC">
            <w:pPr>
              <w:tabs>
                <w:tab w:val="left" w:pos="567"/>
              </w:tabs>
              <w:spacing w:after="0"/>
              <w:rPr>
                <w:rFonts w:ascii="Arial" w:hAnsi="Arial" w:cs="Arial"/>
                <w:color w:val="000000" w:themeColor="text1"/>
                <w:highlight w:val="yellow"/>
                <w:lang w:eastAsia="ja-JP"/>
              </w:rPr>
            </w:pPr>
            <w:r>
              <w:rPr>
                <w:rFonts w:ascii="Arial" w:hAnsi="Arial" w:cs="Arial"/>
                <w:color w:val="000000" w:themeColor="text1"/>
                <w:lang w:eastAsia="ja-JP"/>
              </w:rPr>
              <w:t>Testing part: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11B3BE13" w:rsidR="00EF4800" w:rsidRPr="008836AC" w:rsidRDefault="00A65D2A" w:rsidP="001A248F">
            <w:pPr>
              <w:tabs>
                <w:tab w:val="left" w:pos="567"/>
              </w:tabs>
              <w:spacing w:after="0"/>
              <w:rPr>
                <w:rFonts w:ascii="Arial" w:hAnsi="Arial" w:cs="Arial"/>
                <w:color w:val="FF0000"/>
              </w:rPr>
            </w:pPr>
            <w:r w:rsidRPr="0036517C">
              <w:rPr>
                <w:rFonts w:ascii="Arial" w:hAnsi="Arial" w:cs="Arial" w:hint="eastAsia"/>
              </w:rPr>
              <w:t>R4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1BA93D79" w:rsidR="006C4E32" w:rsidRPr="0036517C" w:rsidRDefault="00A65D2A" w:rsidP="0036248C">
            <w:pPr>
              <w:tabs>
                <w:tab w:val="left" w:pos="567"/>
              </w:tabs>
              <w:spacing w:after="0"/>
              <w:rPr>
                <w:rFonts w:ascii="Arial" w:hAnsi="Arial" w:cs="Arial"/>
                <w:lang w:eastAsia="ja-JP"/>
              </w:rPr>
            </w:pPr>
            <w:r w:rsidRPr="0036517C">
              <w:rPr>
                <w:rFonts w:ascii="Arial" w:hAnsi="Arial" w:cs="Arial"/>
                <w:lang w:eastAsia="ja-JP"/>
              </w:rPr>
              <w:t>Ingo Wendler</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C6D1EE2" w:rsidR="006C4E32" w:rsidRPr="0036517C" w:rsidRDefault="00A65D2A" w:rsidP="001A248F">
            <w:pPr>
              <w:tabs>
                <w:tab w:val="left" w:pos="567"/>
              </w:tabs>
              <w:spacing w:after="0"/>
              <w:rPr>
                <w:rFonts w:ascii="Arial" w:hAnsi="Arial" w:cs="Arial"/>
                <w:lang w:eastAsia="ja-JP"/>
              </w:rPr>
            </w:pPr>
            <w:r w:rsidRPr="0036517C">
              <w:rPr>
                <w:rFonts w:ascii="Arial" w:hAnsi="Arial" w:cs="Arial"/>
                <w:lang w:eastAsia="ja-JP"/>
              </w:rPr>
              <w:t>Union Inter. Chemins de Fer (UIC)</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7D28C4F1" w:rsidR="006C4E32" w:rsidRPr="0036517C" w:rsidRDefault="00A65D2A" w:rsidP="001A248F">
            <w:pPr>
              <w:tabs>
                <w:tab w:val="left" w:pos="567"/>
              </w:tabs>
              <w:spacing w:after="0"/>
              <w:rPr>
                <w:rFonts w:ascii="Arial" w:hAnsi="Arial" w:cs="Arial"/>
              </w:rPr>
            </w:pPr>
            <w:r w:rsidRPr="0036517C">
              <w:rPr>
                <w:rFonts w:ascii="Arial" w:hAnsi="Arial" w:cs="Arial"/>
                <w:lang w:eastAsia="ja-JP"/>
              </w:rPr>
              <w:t>Ingo.Wendler@sbb.ch</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F8F503C" w:rsidR="00D22398" w:rsidRPr="008836AC" w:rsidRDefault="00C21339" w:rsidP="00C4666A">
            <w:pPr>
              <w:pStyle w:val="TAL"/>
              <w:jc w:val="center"/>
              <w:rPr>
                <w:color w:val="FF0000"/>
                <w:lang w:eastAsia="ja-JP"/>
              </w:rPr>
            </w:pPr>
            <w:r w:rsidRPr="002216FB">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bookmarkStart w:id="0" w:name="_GoBack"/>
      <w:bookmarkEnd w:id="0"/>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180604A3" w14:textId="39EC97D7" w:rsidR="00A65D2A" w:rsidRPr="00A65D2A" w:rsidRDefault="00A65D2A" w:rsidP="00A65D2A">
      <w:pPr>
        <w:rPr>
          <w:rFonts w:eastAsia="Yu Mincho" w:hint="eastAsia"/>
          <w:lang w:eastAsia="ja-JP"/>
        </w:rPr>
      </w:pPr>
      <w:r>
        <w:rPr>
          <w:rFonts w:eastAsia="Yu Mincho" w:hint="eastAsia"/>
          <w:lang w:eastAsia="ja-JP"/>
        </w:rPr>
        <w:t>No agreement was reached.</w:t>
      </w:r>
    </w:p>
    <w:p w14:paraId="37D259DA" w14:textId="77777777" w:rsidR="00701410" w:rsidRDefault="00701410" w:rsidP="00701410">
      <w:pPr>
        <w:pStyle w:val="4"/>
        <w:rPr>
          <w:lang w:eastAsia="ja-JP"/>
        </w:rPr>
      </w:pPr>
      <w:r>
        <w:rPr>
          <w:lang w:eastAsia="ja-JP"/>
        </w:rPr>
        <w:t>2.4.2</w:t>
      </w:r>
      <w:r>
        <w:rPr>
          <w:lang w:eastAsia="ja-JP"/>
        </w:rPr>
        <w:tab/>
        <w:t>Remaining Open issues</w:t>
      </w:r>
    </w:p>
    <w:p w14:paraId="4489D68A" w14:textId="24E5FE1A" w:rsidR="00A65D2A" w:rsidRDefault="00A65D2A" w:rsidP="00A65D2A">
      <w:pPr>
        <w:rPr>
          <w:rFonts w:eastAsia="Yu Mincho" w:hint="eastAsia"/>
          <w:lang w:eastAsia="ja-JP"/>
        </w:rPr>
      </w:pPr>
      <w:r>
        <w:rPr>
          <w:rFonts w:eastAsia="Yu Mincho" w:hint="eastAsia"/>
          <w:lang w:eastAsia="ja-JP"/>
        </w:rPr>
        <w:t>Core requirements:</w:t>
      </w:r>
    </w:p>
    <w:p w14:paraId="265201FD" w14:textId="77777777" w:rsidR="00A65D2A" w:rsidRDefault="00A65D2A" w:rsidP="00A65D2A">
      <w:pPr>
        <w:numPr>
          <w:ilvl w:val="0"/>
          <w:numId w:val="19"/>
        </w:numPr>
        <w:spacing w:after="0"/>
        <w:rPr>
          <w:bCs/>
          <w:lang w:eastAsia="ja-JP"/>
        </w:rPr>
      </w:pPr>
      <w:r w:rsidRPr="009352BB">
        <w:rPr>
          <w:bCs/>
          <w:lang w:eastAsia="ja-JP"/>
        </w:rPr>
        <w:t>Develop RF requirements that are applicable for operation over 3GPP NR band n100</w:t>
      </w:r>
      <w:r>
        <w:rPr>
          <w:bCs/>
          <w:lang w:eastAsia="ja-JP"/>
        </w:rPr>
        <w:t xml:space="preserve"> and n101;</w:t>
      </w:r>
    </w:p>
    <w:p w14:paraId="332318E2" w14:textId="77777777" w:rsidR="00A65D2A" w:rsidRPr="009352BB" w:rsidRDefault="00A65D2A" w:rsidP="00A65D2A">
      <w:pPr>
        <w:numPr>
          <w:ilvl w:val="0"/>
          <w:numId w:val="19"/>
        </w:numPr>
        <w:spacing w:after="0"/>
        <w:rPr>
          <w:bCs/>
          <w:lang w:eastAsia="ja-JP"/>
        </w:rPr>
      </w:pPr>
      <w:r w:rsidRPr="009352BB">
        <w:rPr>
          <w:bCs/>
          <w:lang w:eastAsia="ja-JP"/>
        </w:rPr>
        <w:t>To introduce the use of PC1 (31dBm) and all associated requirements</w:t>
      </w:r>
      <w:r>
        <w:rPr>
          <w:bCs/>
          <w:lang w:eastAsia="ja-JP"/>
        </w:rPr>
        <w:t xml:space="preserve"> for band n100 and n101</w:t>
      </w:r>
      <w:r w:rsidRPr="009352BB">
        <w:rPr>
          <w:bCs/>
          <w:lang w:eastAsia="ja-JP"/>
        </w:rPr>
        <w:t>;</w:t>
      </w:r>
    </w:p>
    <w:p w14:paraId="647E6500" w14:textId="77777777" w:rsidR="00A65D2A" w:rsidRPr="009352BB" w:rsidRDefault="00A65D2A" w:rsidP="00A65D2A">
      <w:pPr>
        <w:numPr>
          <w:ilvl w:val="0"/>
          <w:numId w:val="19"/>
        </w:numPr>
        <w:spacing w:after="0"/>
        <w:rPr>
          <w:bCs/>
          <w:lang w:eastAsia="ja-JP"/>
        </w:rPr>
      </w:pPr>
      <w:r>
        <w:rPr>
          <w:bCs/>
          <w:lang w:eastAsia="ja-JP"/>
        </w:rPr>
        <w:t>To meet regulatory requirements in accordance with ECC Decision (20)02;</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56E5E5EE" w14:textId="77777777" w:rsidR="005A6C96" w:rsidRDefault="00815869" w:rsidP="005A6C96">
      <w:pPr>
        <w:pStyle w:val="2"/>
      </w:pPr>
      <w:r>
        <w:t>4</w:t>
      </w:r>
      <w:r w:rsidR="005A6C96">
        <w:t>.</w:t>
      </w:r>
      <w:r w:rsidR="005A6C96">
        <w:tab/>
        <w:t>References</w:t>
      </w:r>
    </w:p>
    <w:p w14:paraId="315AD1E7" w14:textId="2A30FDCC" w:rsidR="00701410" w:rsidRPr="007B56E5" w:rsidRDefault="001808F7" w:rsidP="005D33B1">
      <w:pPr>
        <w:ind w:left="284" w:hangingChars="142" w:hanging="284"/>
        <w:rPr>
          <w:rFonts w:eastAsia="Yu Mincho" w:hint="eastAsia"/>
          <w:lang w:eastAsia="ja-JP"/>
        </w:rPr>
      </w:pPr>
      <w:r w:rsidRPr="007B56E5">
        <w:rPr>
          <w:rFonts w:eastAsia="Yu Mincho" w:hint="eastAsia"/>
          <w:lang w:eastAsia="ja-JP"/>
        </w:rPr>
        <w:t xml:space="preserve"> </w:t>
      </w:r>
      <w:r w:rsidR="007B56E5" w:rsidRPr="007B56E5">
        <w:rPr>
          <w:rFonts w:eastAsia="Yu Mincho" w:hint="eastAsia"/>
          <w:lang w:eastAsia="ja-JP"/>
        </w:rPr>
        <w:t xml:space="preserve">[1] </w:t>
      </w:r>
      <w:r w:rsidR="007B56E5" w:rsidRPr="007B56E5">
        <w:rPr>
          <w:rFonts w:eastAsia="Yu Mincho"/>
          <w:lang w:eastAsia="ja-JP"/>
        </w:rPr>
        <w:t>R4-2211535</w:t>
      </w:r>
      <w:r w:rsidR="007B56E5">
        <w:rPr>
          <w:rFonts w:eastAsia="Yu Mincho" w:hint="eastAsia"/>
          <w:lang w:eastAsia="ja-JP"/>
        </w:rPr>
        <w:t xml:space="preserve"> </w:t>
      </w:r>
      <w:r w:rsidR="007B56E5" w:rsidRPr="007B56E5">
        <w:rPr>
          <w:rFonts w:eastAsia="Yu Mincho"/>
          <w:lang w:eastAsia="ja-JP"/>
        </w:rPr>
        <w:t>Revised WID High Power UE support for NR bands n100 and n101 for Ra</w:t>
      </w:r>
      <w:r w:rsidR="007B56E5">
        <w:rPr>
          <w:rFonts w:eastAsia="Yu Mincho"/>
          <w:lang w:eastAsia="ja-JP"/>
        </w:rPr>
        <w:t xml:space="preserve">il Mobile Radio (RMR) in Europe </w:t>
      </w:r>
      <w:r w:rsidR="007B56E5" w:rsidRPr="007B56E5">
        <w:rPr>
          <w:rFonts w:eastAsia="Yu Mincho"/>
          <w:lang w:eastAsia="ja-JP"/>
        </w:rPr>
        <w:t>UIC</w:t>
      </w: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577DCD" w14:textId="77777777" w:rsidR="0035340F" w:rsidRDefault="0035340F">
      <w:r>
        <w:separator/>
      </w:r>
    </w:p>
  </w:endnote>
  <w:endnote w:type="continuationSeparator" w:id="0">
    <w:p w14:paraId="1CE9E7E6" w14:textId="77777777" w:rsidR="0035340F" w:rsidRDefault="00353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1808F7">
      <w:rPr>
        <w:rStyle w:val="ac"/>
      </w:rPr>
      <w:t>3</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1808F7">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09D41E" w14:textId="77777777" w:rsidR="0035340F" w:rsidRDefault="0035340F">
      <w:r>
        <w:separator/>
      </w:r>
    </w:p>
  </w:footnote>
  <w:footnote w:type="continuationSeparator" w:id="0">
    <w:p w14:paraId="4690DE0A" w14:textId="77777777" w:rsidR="0035340F" w:rsidRDefault="003534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79123F"/>
    <w:multiLevelType w:val="hybridMultilevel"/>
    <w:tmpl w:val="3C9A2FE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1"/>
  </w:num>
  <w:num w:numId="3">
    <w:abstractNumId w:val="16"/>
  </w:num>
  <w:num w:numId="4">
    <w:abstractNumId w:val="14"/>
  </w:num>
  <w:num w:numId="5">
    <w:abstractNumId w:val="7"/>
  </w:num>
  <w:num w:numId="6">
    <w:abstractNumId w:val="17"/>
  </w:num>
  <w:num w:numId="7">
    <w:abstractNumId w:val="2"/>
  </w:num>
  <w:num w:numId="8">
    <w:abstractNumId w:val="6"/>
  </w:num>
  <w:num w:numId="9">
    <w:abstractNumId w:val="12"/>
  </w:num>
  <w:num w:numId="10">
    <w:abstractNumId w:val="18"/>
  </w:num>
  <w:num w:numId="11">
    <w:abstractNumId w:val="13"/>
  </w:num>
  <w:num w:numId="12">
    <w:abstractNumId w:val="11"/>
  </w:num>
  <w:num w:numId="13">
    <w:abstractNumId w:val="15"/>
  </w:num>
  <w:num w:numId="14">
    <w:abstractNumId w:val="4"/>
  </w:num>
  <w:num w:numId="15">
    <w:abstractNumId w:val="10"/>
  </w:num>
  <w:num w:numId="16">
    <w:abstractNumId w:val="3"/>
  </w:num>
  <w:num w:numId="17">
    <w:abstractNumId w:val="9"/>
  </w:num>
  <w:num w:numId="18">
    <w:abstractNumId w:val="5"/>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08F7"/>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16FB"/>
    <w:rsid w:val="0022485E"/>
    <w:rsid w:val="00243A99"/>
    <w:rsid w:val="002562F5"/>
    <w:rsid w:val="0029567C"/>
    <w:rsid w:val="002C0B82"/>
    <w:rsid w:val="00301B7A"/>
    <w:rsid w:val="00306D59"/>
    <w:rsid w:val="00321EF0"/>
    <w:rsid w:val="0032503A"/>
    <w:rsid w:val="00325EE1"/>
    <w:rsid w:val="003357C0"/>
    <w:rsid w:val="00344D60"/>
    <w:rsid w:val="00346477"/>
    <w:rsid w:val="00347CB0"/>
    <w:rsid w:val="0035340F"/>
    <w:rsid w:val="0036248C"/>
    <w:rsid w:val="0036517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3B0E"/>
    <w:rsid w:val="005A6C96"/>
    <w:rsid w:val="005D0418"/>
    <w:rsid w:val="005D33B1"/>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B56E5"/>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29F"/>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65D2A"/>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5F1F"/>
    <w:rsid w:val="00D67E61"/>
    <w:rsid w:val="00D70D86"/>
    <w:rsid w:val="00D76BA4"/>
    <w:rsid w:val="00D8021D"/>
    <w:rsid w:val="00D82D10"/>
    <w:rsid w:val="00D86784"/>
    <w:rsid w:val="00D920E6"/>
    <w:rsid w:val="00DA004C"/>
    <w:rsid w:val="00DE0236"/>
    <w:rsid w:val="00DE2A08"/>
    <w:rsid w:val="00DE2B4D"/>
    <w:rsid w:val="00E00E44"/>
    <w:rsid w:val="00E049A8"/>
    <w:rsid w:val="00E06B92"/>
    <w:rsid w:val="00E12ECB"/>
    <w:rsid w:val="00E1451F"/>
    <w:rsid w:val="00E15A72"/>
    <w:rsid w:val="00E15E28"/>
    <w:rsid w:val="00E16577"/>
    <w:rsid w:val="00E26DBE"/>
    <w:rsid w:val="00E335B4"/>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06B9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06B92"/>
    <w:pPr>
      <w:pBdr>
        <w:top w:val="none" w:sz="0" w:space="0" w:color="auto"/>
      </w:pBdr>
      <w:spacing w:before="180"/>
      <w:outlineLvl w:val="1"/>
    </w:pPr>
    <w:rPr>
      <w:sz w:val="32"/>
    </w:rPr>
  </w:style>
  <w:style w:type="paragraph" w:styleId="3">
    <w:name w:val="heading 3"/>
    <w:aliases w:val="Underrubrik2,H3,no break,Memo Heading 3"/>
    <w:basedOn w:val="2"/>
    <w:next w:val="a0"/>
    <w:qFormat/>
    <w:rsid w:val="00E06B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06B92"/>
    <w:pPr>
      <w:ind w:left="1418" w:hanging="1418"/>
      <w:outlineLvl w:val="3"/>
    </w:pPr>
    <w:rPr>
      <w:sz w:val="24"/>
    </w:rPr>
  </w:style>
  <w:style w:type="paragraph" w:styleId="5">
    <w:name w:val="heading 5"/>
    <w:aliases w:val="H5"/>
    <w:basedOn w:val="4"/>
    <w:next w:val="a0"/>
    <w:qFormat/>
    <w:rsid w:val="00E06B92"/>
    <w:pPr>
      <w:ind w:left="1701" w:hanging="1701"/>
      <w:outlineLvl w:val="4"/>
    </w:pPr>
    <w:rPr>
      <w:sz w:val="22"/>
    </w:rPr>
  </w:style>
  <w:style w:type="paragraph" w:styleId="6">
    <w:name w:val="heading 6"/>
    <w:basedOn w:val="H6"/>
    <w:next w:val="a0"/>
    <w:link w:val="6Char"/>
    <w:qFormat/>
    <w:rsid w:val="00E06B92"/>
    <w:pPr>
      <w:outlineLvl w:val="5"/>
    </w:pPr>
  </w:style>
  <w:style w:type="paragraph" w:styleId="7">
    <w:name w:val="heading 7"/>
    <w:basedOn w:val="H6"/>
    <w:next w:val="a0"/>
    <w:link w:val="7Char"/>
    <w:qFormat/>
    <w:rsid w:val="00E06B92"/>
    <w:pPr>
      <w:outlineLvl w:val="6"/>
    </w:pPr>
  </w:style>
  <w:style w:type="paragraph" w:styleId="8">
    <w:name w:val="heading 8"/>
    <w:aliases w:val="Table Heading"/>
    <w:basedOn w:val="1"/>
    <w:next w:val="a0"/>
    <w:qFormat/>
    <w:rsid w:val="00E06B92"/>
    <w:pPr>
      <w:ind w:left="0" w:firstLine="0"/>
      <w:outlineLvl w:val="7"/>
    </w:pPr>
  </w:style>
  <w:style w:type="paragraph" w:styleId="9">
    <w:name w:val="heading 9"/>
    <w:aliases w:val="Figure Heading,FH"/>
    <w:basedOn w:val="8"/>
    <w:next w:val="a0"/>
    <w:qFormat/>
    <w:rsid w:val="00E06B9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06B9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E06B92"/>
    <w:pPr>
      <w:spacing w:before="180"/>
      <w:ind w:left="2693" w:hanging="2693"/>
    </w:pPr>
    <w:rPr>
      <w:b/>
    </w:rPr>
  </w:style>
  <w:style w:type="paragraph" w:styleId="10">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06B92"/>
    <w:pPr>
      <w:ind w:left="1701" w:hanging="1701"/>
    </w:pPr>
  </w:style>
  <w:style w:type="paragraph" w:styleId="40">
    <w:name w:val="toc 4"/>
    <w:basedOn w:val="30"/>
    <w:rsid w:val="00E06B92"/>
    <w:pPr>
      <w:ind w:left="1418" w:hanging="1418"/>
    </w:pPr>
  </w:style>
  <w:style w:type="paragraph" w:styleId="30">
    <w:name w:val="toc 3"/>
    <w:basedOn w:val="20"/>
    <w:rsid w:val="00E06B92"/>
    <w:pPr>
      <w:ind w:left="1134" w:hanging="1134"/>
    </w:pPr>
  </w:style>
  <w:style w:type="paragraph" w:styleId="20">
    <w:name w:val="toc 2"/>
    <w:basedOn w:val="10"/>
    <w:rsid w:val="00E06B92"/>
    <w:pPr>
      <w:keepNext w:val="0"/>
      <w:spacing w:before="0"/>
      <w:ind w:left="851" w:hanging="851"/>
    </w:pPr>
    <w:rPr>
      <w:sz w:val="20"/>
    </w:rPr>
  </w:style>
  <w:style w:type="paragraph" w:styleId="21">
    <w:name w:val="index 2"/>
    <w:basedOn w:val="11"/>
    <w:rsid w:val="00E06B92"/>
    <w:pPr>
      <w:ind w:left="284"/>
    </w:pPr>
  </w:style>
  <w:style w:type="paragraph" w:styleId="11">
    <w:name w:val="index 1"/>
    <w:basedOn w:val="a0"/>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06B92"/>
    <w:pPr>
      <w:outlineLvl w:val="9"/>
    </w:pPr>
  </w:style>
  <w:style w:type="paragraph" w:styleId="22">
    <w:name w:val="List Number 2"/>
    <w:basedOn w:val="a5"/>
    <w:rsid w:val="00E06B9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E06B9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06B92"/>
    <w:pPr>
      <w:keepLines/>
      <w:spacing w:after="0"/>
      <w:ind w:left="454" w:hanging="454"/>
    </w:pPr>
    <w:rPr>
      <w:sz w:val="16"/>
    </w:rPr>
  </w:style>
  <w:style w:type="paragraph" w:customStyle="1" w:styleId="TAH">
    <w:name w:val="TAH"/>
    <w:basedOn w:val="TAC"/>
    <w:link w:val="TAHCar"/>
    <w:rsid w:val="00E06B92"/>
    <w:rPr>
      <w:b/>
    </w:rPr>
  </w:style>
  <w:style w:type="paragraph" w:customStyle="1" w:styleId="TAC">
    <w:name w:val="TAC"/>
    <w:basedOn w:val="TAL"/>
    <w:link w:val="TACChar"/>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a0"/>
    <w:rsid w:val="00E06B92"/>
    <w:pPr>
      <w:keepLines/>
      <w:ind w:left="1135" w:hanging="851"/>
    </w:pPr>
  </w:style>
  <w:style w:type="paragraph" w:styleId="90">
    <w:name w:val="toc 9"/>
    <w:basedOn w:val="80"/>
    <w:rsid w:val="00E06B92"/>
    <w:pPr>
      <w:ind w:left="1418" w:hanging="1418"/>
    </w:pPr>
  </w:style>
  <w:style w:type="paragraph" w:customStyle="1" w:styleId="EX">
    <w:name w:val="EX"/>
    <w:basedOn w:val="a0"/>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60">
    <w:name w:val="toc 6"/>
    <w:basedOn w:val="50"/>
    <w:next w:val="a0"/>
    <w:rsid w:val="00E06B92"/>
    <w:pPr>
      <w:ind w:left="1985" w:hanging="1985"/>
    </w:pPr>
  </w:style>
  <w:style w:type="paragraph" w:styleId="70">
    <w:name w:val="toc 7"/>
    <w:basedOn w:val="60"/>
    <w:next w:val="a0"/>
    <w:rsid w:val="00E06B92"/>
    <w:pPr>
      <w:ind w:left="2268" w:hanging="2268"/>
    </w:pPr>
  </w:style>
  <w:style w:type="paragraph" w:styleId="23">
    <w:name w:val="List Bullet 2"/>
    <w:aliases w:val="lb2"/>
    <w:basedOn w:val="a9"/>
    <w:rsid w:val="00E06B92"/>
    <w:pPr>
      <w:ind w:left="851"/>
    </w:pPr>
  </w:style>
  <w:style w:type="paragraph" w:styleId="31">
    <w:name w:val="List Bullet 3"/>
    <w:basedOn w:val="23"/>
    <w:rsid w:val="00E06B92"/>
    <w:pPr>
      <w:ind w:left="1135"/>
    </w:pPr>
  </w:style>
  <w:style w:type="paragraph" w:styleId="a5">
    <w:name w:val="List Number"/>
    <w:basedOn w:val="aa"/>
    <w:rsid w:val="00E06B92"/>
  </w:style>
  <w:style w:type="paragraph" w:customStyle="1" w:styleId="EQ">
    <w:name w:val="EQ"/>
    <w:basedOn w:val="a0"/>
    <w:next w:val="a0"/>
    <w:rsid w:val="00E06B92"/>
    <w:pPr>
      <w:keepLines/>
      <w:tabs>
        <w:tab w:val="center" w:pos="4536"/>
        <w:tab w:val="right" w:pos="9072"/>
      </w:tabs>
    </w:pPr>
    <w:rPr>
      <w:noProof/>
    </w:rPr>
  </w:style>
  <w:style w:type="paragraph" w:customStyle="1" w:styleId="TH">
    <w:name w:val="TH"/>
    <w:basedOn w:val="a0"/>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5"/>
    <w:next w:val="a0"/>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a0"/>
    <w:link w:val="TALCar"/>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24">
    <w:name w:val="List 2"/>
    <w:basedOn w:val="aa"/>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06B92"/>
    <w:pPr>
      <w:ind w:left="1135"/>
    </w:pPr>
  </w:style>
  <w:style w:type="paragraph" w:styleId="41">
    <w:name w:val="List 4"/>
    <w:basedOn w:val="32"/>
    <w:rsid w:val="00E06B92"/>
    <w:pPr>
      <w:ind w:left="1418"/>
    </w:pPr>
  </w:style>
  <w:style w:type="paragraph" w:styleId="51">
    <w:name w:val="List 5"/>
    <w:basedOn w:val="41"/>
    <w:rsid w:val="00E06B92"/>
    <w:pPr>
      <w:ind w:left="1702"/>
    </w:pPr>
  </w:style>
  <w:style w:type="paragraph" w:customStyle="1" w:styleId="EditorsNote">
    <w:name w:val="Editor's Note"/>
    <w:basedOn w:val="NO"/>
    <w:rsid w:val="00E06B92"/>
    <w:rPr>
      <w:color w:val="FF0000"/>
    </w:rPr>
  </w:style>
  <w:style w:type="paragraph" w:styleId="aa">
    <w:name w:val="List"/>
    <w:basedOn w:val="a0"/>
    <w:rsid w:val="00E06B92"/>
    <w:pPr>
      <w:ind w:left="568" w:hanging="284"/>
    </w:pPr>
  </w:style>
  <w:style w:type="paragraph" w:styleId="a9">
    <w:name w:val="List Bullet"/>
    <w:basedOn w:val="aa"/>
    <w:rsid w:val="00E06B92"/>
  </w:style>
  <w:style w:type="paragraph" w:styleId="42">
    <w:name w:val="List Bullet 4"/>
    <w:basedOn w:val="31"/>
    <w:rsid w:val="00E06B92"/>
    <w:pPr>
      <w:ind w:left="1418"/>
    </w:pPr>
  </w:style>
  <w:style w:type="paragraph" w:styleId="52">
    <w:name w:val="List Bullet 5"/>
    <w:basedOn w:val="42"/>
    <w:rsid w:val="00E06B92"/>
    <w:pPr>
      <w:ind w:left="1702"/>
    </w:pPr>
  </w:style>
  <w:style w:type="paragraph" w:customStyle="1" w:styleId="B1">
    <w:name w:val="B1"/>
    <w:basedOn w:val="aa"/>
    <w:link w:val="B1Char1"/>
    <w:rsid w:val="00E06B92"/>
  </w:style>
  <w:style w:type="paragraph" w:customStyle="1" w:styleId="B2">
    <w:name w:val="B2"/>
    <w:basedOn w:val="24"/>
    <w:rsid w:val="00E06B92"/>
  </w:style>
  <w:style w:type="paragraph" w:customStyle="1" w:styleId="B3">
    <w:name w:val="B3"/>
    <w:basedOn w:val="32"/>
    <w:rsid w:val="00E06B92"/>
  </w:style>
  <w:style w:type="paragraph" w:customStyle="1" w:styleId="B4">
    <w:name w:val="B4"/>
    <w:basedOn w:val="41"/>
    <w:rsid w:val="00E06B92"/>
  </w:style>
  <w:style w:type="paragraph" w:customStyle="1" w:styleId="B5">
    <w:name w:val="B5"/>
    <w:basedOn w:val="51"/>
    <w:rsid w:val="00E06B92"/>
  </w:style>
  <w:style w:type="paragraph" w:styleId="ab">
    <w:name w:val="footer"/>
    <w:basedOn w:val="a6"/>
    <w:link w:val="Char0"/>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14</TotalTime>
  <Pages>3</Pages>
  <Words>800</Words>
  <Characters>4382</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5172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10</cp:revision>
  <dcterms:created xsi:type="dcterms:W3CDTF">2022-09-11T18:41:00Z</dcterms:created>
  <dcterms:modified xsi:type="dcterms:W3CDTF">2022-09-11T19:00:00Z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1662888797</vt:lpwstr>
  </property>
</Properties>
</file>