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F7D24AB" w:rsidR="00F86A73" w:rsidRPr="00821B55" w:rsidRDefault="004B566C" w:rsidP="00C445AD">
      <w:pPr>
        <w:pStyle w:val="FP"/>
        <w:tabs>
          <w:tab w:val="left" w:pos="567"/>
        </w:tabs>
        <w:rPr>
          <w:rFonts w:ascii="Arial" w:hAnsi="Arial" w:cs="Arial"/>
          <w:b/>
          <w:color w:val="FF0000"/>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C277B">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1247C">
        <w:rPr>
          <w:rFonts w:ascii="Arial" w:hAnsi="Arial" w:cs="Arial"/>
          <w:b/>
          <w:sz w:val="24"/>
          <w:szCs w:val="24"/>
        </w:rPr>
        <w:t xml:space="preserve">       </w:t>
      </w:r>
      <w:bookmarkStart w:id="0" w:name="_GoBack"/>
      <w:bookmarkEnd w:id="0"/>
      <w:r w:rsidR="002B2921" w:rsidRPr="002B2921">
        <w:rPr>
          <w:rFonts w:ascii="Arial" w:hAnsi="Arial" w:cs="Arial"/>
          <w:b/>
          <w:color w:val="000000" w:themeColor="text1"/>
          <w:sz w:val="24"/>
          <w:szCs w:val="24"/>
        </w:rPr>
        <w:t>RP-222493</w:t>
      </w:r>
    </w:p>
    <w:p w14:paraId="74D3B354" w14:textId="414CD99C" w:rsidR="00F86A73" w:rsidRPr="004B566C" w:rsidRDefault="004A4C52" w:rsidP="004B566C">
      <w:pPr>
        <w:tabs>
          <w:tab w:val="left" w:pos="567"/>
        </w:tabs>
        <w:rPr>
          <w:rFonts w:ascii="Arial" w:hAnsi="Arial" w:cs="Arial"/>
          <w:b/>
          <w:sz w:val="24"/>
        </w:rPr>
      </w:pPr>
      <w:r w:rsidRPr="004A4C52">
        <w:rPr>
          <w:rFonts w:ascii="Arial" w:hAnsi="Arial" w:cs="Arial"/>
          <w:b/>
          <w:sz w:val="24"/>
        </w:rPr>
        <w:t>Electronic Meeting, September 12-16,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F12B11" w:rsidR="00D45B2F" w:rsidRPr="0093039D" w:rsidRDefault="00D45B2F" w:rsidP="00D45B2F">
      <w:pPr>
        <w:tabs>
          <w:tab w:val="left" w:pos="567"/>
        </w:tabs>
        <w:rPr>
          <w:rFonts w:ascii="Arial" w:hAnsi="Arial" w:cs="Arial"/>
          <w:lang w:eastAsia="ja-JP"/>
        </w:rPr>
      </w:pPr>
      <w:r w:rsidRPr="00EF4800">
        <w:rPr>
          <w:rFonts w:ascii="Arial" w:hAnsi="Arial" w:cs="Arial"/>
          <w:b/>
        </w:rPr>
        <w:t>Agenda item:</w:t>
      </w:r>
      <w:r w:rsidR="00192372">
        <w:rPr>
          <w:rFonts w:ascii="Arial" w:hAnsi="Arial" w:cs="Arial"/>
        </w:rPr>
        <w:tab/>
      </w:r>
      <w:r w:rsidR="00821B55" w:rsidRPr="00B5014A">
        <w:rPr>
          <w:rFonts w:ascii="Arial" w:hAnsi="Arial" w:cs="Arial"/>
          <w:lang w:eastAsia="ja-JP"/>
        </w:rPr>
        <w:t>9.</w:t>
      </w:r>
      <w:r w:rsidR="00B5014A" w:rsidRPr="00B5014A">
        <w:rPr>
          <w:rFonts w:ascii="Arial" w:hAnsi="Arial" w:cs="Arial"/>
          <w:lang w:eastAsia="ja-JP"/>
        </w:rPr>
        <w:t>5</w:t>
      </w:r>
      <w:r w:rsidR="00821B55" w:rsidRPr="00B5014A">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D51821" w:rsidR="00593315" w:rsidRPr="008836AC" w:rsidRDefault="00192372" w:rsidP="001A248F">
            <w:pPr>
              <w:tabs>
                <w:tab w:val="left" w:pos="567"/>
              </w:tabs>
              <w:spacing w:after="0"/>
              <w:rPr>
                <w:rFonts w:ascii="Arial" w:hAnsi="Arial" w:cs="Arial"/>
              </w:rPr>
            </w:pPr>
            <w:r>
              <w:rPr>
                <w:rFonts w:ascii="Arial" w:hAnsi="Arial" w:cs="Arial"/>
              </w:rPr>
              <w:t>Further Multi-RAT Dual-Connectivity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E2B84" w:rsidRDefault="00871653" w:rsidP="001A248F">
            <w:pPr>
              <w:tabs>
                <w:tab w:val="left" w:pos="567"/>
              </w:tabs>
              <w:spacing w:after="0"/>
              <w:rPr>
                <w:rFonts w:ascii="Arial" w:hAnsi="Arial" w:cs="Arial"/>
                <w:lang w:eastAsia="ja-JP"/>
              </w:rPr>
            </w:pPr>
            <w:r w:rsidRPr="005E2B84">
              <w:rPr>
                <w:rFonts w:ascii="Arial" w:hAnsi="Arial" w:cs="Arial"/>
              </w:rPr>
              <w:t>Study Item:</w:t>
            </w:r>
            <w:r w:rsidRPr="005E2B84">
              <w:rPr>
                <w:rFonts w:ascii="Arial" w:hAnsi="Arial" w:cs="Arial" w:hint="eastAsia"/>
                <w:lang w:eastAsia="ja-JP"/>
              </w:rPr>
              <w:t xml:space="preserve"> </w:t>
            </w:r>
          </w:p>
          <w:p w14:paraId="27D21A4C" w14:textId="6B7E8BA1" w:rsidR="00871653" w:rsidRPr="005E2B84" w:rsidRDefault="00871653" w:rsidP="001A248F">
            <w:pPr>
              <w:tabs>
                <w:tab w:val="left" w:pos="567"/>
              </w:tabs>
              <w:spacing w:after="0"/>
              <w:rPr>
                <w:rFonts w:ascii="Arial" w:hAnsi="Arial" w:cs="Arial"/>
              </w:rPr>
            </w:pPr>
            <w:r w:rsidRPr="005E2B84">
              <w:rPr>
                <w:rFonts w:ascii="Arial" w:hAnsi="Arial" w:cs="Arial"/>
                <w:lang w:eastAsia="ja-JP"/>
              </w:rPr>
              <w:t>No</w:t>
            </w:r>
          </w:p>
        </w:tc>
        <w:tc>
          <w:tcPr>
            <w:tcW w:w="1842" w:type="dxa"/>
          </w:tcPr>
          <w:p w14:paraId="424795E6" w14:textId="77777777" w:rsidR="00871653" w:rsidRPr="005E2B84" w:rsidRDefault="00871653" w:rsidP="001A248F">
            <w:pPr>
              <w:tabs>
                <w:tab w:val="left" w:pos="567"/>
              </w:tabs>
              <w:spacing w:after="0"/>
              <w:rPr>
                <w:rFonts w:ascii="Arial" w:hAnsi="Arial" w:cs="Arial"/>
                <w:lang w:eastAsia="ja-JP"/>
              </w:rPr>
            </w:pPr>
            <w:r w:rsidRPr="005E2B84">
              <w:rPr>
                <w:rFonts w:ascii="Arial" w:hAnsi="Arial" w:cs="Arial"/>
              </w:rPr>
              <w:t>Core part:</w:t>
            </w:r>
            <w:r w:rsidRPr="005E2B84">
              <w:rPr>
                <w:rFonts w:ascii="Arial" w:hAnsi="Arial" w:cs="Arial"/>
                <w:lang w:eastAsia="ja-JP"/>
              </w:rPr>
              <w:t xml:space="preserve"> </w:t>
            </w:r>
          </w:p>
          <w:p w14:paraId="4F4E6C8C" w14:textId="4D63A802" w:rsidR="00871653" w:rsidRPr="005E2B84" w:rsidRDefault="005E2B84" w:rsidP="001A248F">
            <w:pPr>
              <w:tabs>
                <w:tab w:val="left" w:pos="567"/>
              </w:tabs>
              <w:spacing w:after="0"/>
              <w:rPr>
                <w:rFonts w:ascii="Arial" w:hAnsi="Arial" w:cs="Arial"/>
                <w:lang w:eastAsia="ja-JP"/>
              </w:rPr>
            </w:pPr>
            <w:r w:rsidRPr="005E2B84">
              <w:rPr>
                <w:rFonts w:ascii="Arial" w:hAnsi="Arial" w:cs="Arial"/>
                <w:lang w:eastAsia="ja-JP"/>
              </w:rPr>
              <w:t>No</w:t>
            </w:r>
          </w:p>
        </w:tc>
        <w:tc>
          <w:tcPr>
            <w:tcW w:w="2309" w:type="dxa"/>
            <w:gridSpan w:val="2"/>
          </w:tcPr>
          <w:p w14:paraId="0EA72874" w14:textId="77777777" w:rsidR="00871653" w:rsidRPr="005E2B84" w:rsidRDefault="00871653" w:rsidP="001A248F">
            <w:pPr>
              <w:tabs>
                <w:tab w:val="left" w:pos="567"/>
              </w:tabs>
              <w:spacing w:after="0"/>
              <w:rPr>
                <w:rFonts w:ascii="Arial" w:hAnsi="Arial" w:cs="Arial"/>
              </w:rPr>
            </w:pPr>
            <w:r w:rsidRPr="005E2B84">
              <w:rPr>
                <w:rFonts w:ascii="Arial" w:hAnsi="Arial" w:cs="Arial"/>
              </w:rPr>
              <w:t>Performance part:</w:t>
            </w:r>
          </w:p>
          <w:p w14:paraId="3DC7ABB4" w14:textId="33057034" w:rsidR="00871653" w:rsidRPr="005E2B84" w:rsidRDefault="00871653" w:rsidP="0036248C">
            <w:pPr>
              <w:tabs>
                <w:tab w:val="left" w:pos="567"/>
              </w:tabs>
              <w:spacing w:after="0"/>
              <w:rPr>
                <w:rFonts w:ascii="Arial" w:hAnsi="Arial" w:cs="Arial"/>
                <w:lang w:eastAsia="ja-JP"/>
              </w:rPr>
            </w:pPr>
            <w:r w:rsidRPr="005E2B84">
              <w:rPr>
                <w:rFonts w:ascii="Arial" w:hAnsi="Arial" w:cs="Arial" w:hint="eastAsia"/>
                <w:lang w:eastAsia="ja-JP"/>
              </w:rPr>
              <w:t>Yes</w:t>
            </w:r>
          </w:p>
        </w:tc>
        <w:tc>
          <w:tcPr>
            <w:tcW w:w="1653" w:type="dxa"/>
          </w:tcPr>
          <w:p w14:paraId="3012EFC2" w14:textId="77777777" w:rsidR="00871653" w:rsidRPr="005E2B84" w:rsidRDefault="00871653" w:rsidP="001A248F">
            <w:pPr>
              <w:tabs>
                <w:tab w:val="left" w:pos="567"/>
              </w:tabs>
              <w:spacing w:after="0"/>
              <w:rPr>
                <w:rFonts w:ascii="Arial" w:hAnsi="Arial" w:cs="Arial"/>
              </w:rPr>
            </w:pPr>
            <w:r w:rsidRPr="005E2B84">
              <w:rPr>
                <w:rFonts w:ascii="Arial" w:hAnsi="Arial" w:cs="Arial"/>
              </w:rPr>
              <w:t>Testing part:</w:t>
            </w:r>
          </w:p>
          <w:p w14:paraId="6184B75F" w14:textId="5F420DA4" w:rsidR="00871653" w:rsidRPr="005E2B84" w:rsidRDefault="00871653" w:rsidP="0036248C">
            <w:pPr>
              <w:tabs>
                <w:tab w:val="left" w:pos="567"/>
              </w:tabs>
              <w:spacing w:after="0"/>
              <w:rPr>
                <w:rFonts w:ascii="Arial" w:hAnsi="Arial" w:cs="Arial"/>
                <w:lang w:eastAsia="ja-JP"/>
              </w:rPr>
            </w:pPr>
            <w:r w:rsidRPr="005E2B84">
              <w:rPr>
                <w:rFonts w:ascii="Arial" w:hAnsi="Arial" w:cs="Arial" w:hint="eastAsia"/>
                <w:lang w:eastAsia="ja-JP"/>
              </w:rPr>
              <w:t>No</w:t>
            </w:r>
          </w:p>
        </w:tc>
      </w:tr>
      <w:tr w:rsidR="00473360" w:rsidRPr="008836AC" w14:paraId="12B4E9B7" w14:textId="77777777" w:rsidTr="00871653">
        <w:tc>
          <w:tcPr>
            <w:tcW w:w="2436" w:type="dxa"/>
          </w:tcPr>
          <w:p w14:paraId="1194B810" w14:textId="77777777" w:rsidR="00473360" w:rsidRPr="008836AC" w:rsidRDefault="00473360" w:rsidP="0047336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C19442" w:rsidR="00473360" w:rsidRPr="008836AC" w:rsidRDefault="00821B55" w:rsidP="00473360">
            <w:pPr>
              <w:tabs>
                <w:tab w:val="left" w:pos="567"/>
              </w:tabs>
              <w:spacing w:after="0"/>
              <w:rPr>
                <w:rFonts w:ascii="Arial" w:hAnsi="Arial" w:cs="Arial"/>
              </w:rPr>
            </w:pPr>
            <w:r w:rsidRPr="00821B55">
              <w:rPr>
                <w:rFonts w:ascii="Arial" w:hAnsi="Arial" w:cs="Arial"/>
              </w:rPr>
              <w:t>LTE_NR_DC_enh2-Perf</w:t>
            </w:r>
          </w:p>
        </w:tc>
      </w:tr>
      <w:tr w:rsidR="00473360" w:rsidRPr="008836AC" w14:paraId="5DE04433" w14:textId="77777777" w:rsidTr="00871653">
        <w:tc>
          <w:tcPr>
            <w:tcW w:w="2436" w:type="dxa"/>
          </w:tcPr>
          <w:p w14:paraId="4176DAE9" w14:textId="77777777" w:rsidR="00473360" w:rsidRPr="008836AC" w:rsidRDefault="00473360" w:rsidP="0047336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FFEBF0" w:rsidR="00473360" w:rsidRPr="008836AC" w:rsidRDefault="005E2B84" w:rsidP="00473360">
            <w:pPr>
              <w:tabs>
                <w:tab w:val="left" w:pos="567"/>
              </w:tabs>
              <w:spacing w:after="0"/>
              <w:rPr>
                <w:rFonts w:ascii="Arial" w:hAnsi="Arial" w:cs="Arial"/>
                <w:lang w:eastAsia="ja-JP"/>
              </w:rPr>
            </w:pPr>
            <w:r w:rsidRPr="005E2B84">
              <w:rPr>
                <w:rFonts w:ascii="Arial" w:hAnsi="Arial" w:cs="Arial"/>
                <w:lang w:eastAsia="ja-JP"/>
              </w:rPr>
              <w:t>860249</w:t>
            </w:r>
          </w:p>
        </w:tc>
      </w:tr>
      <w:tr w:rsidR="00473360" w:rsidRPr="008836AC" w14:paraId="2184CB69" w14:textId="77777777" w:rsidTr="00871653">
        <w:tc>
          <w:tcPr>
            <w:tcW w:w="2436" w:type="dxa"/>
          </w:tcPr>
          <w:p w14:paraId="7FA547CB" w14:textId="77777777" w:rsidR="00473360" w:rsidRPr="008836AC" w:rsidRDefault="00473360" w:rsidP="0047336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F96DA8B" w:rsidR="00473360" w:rsidRPr="008836AC" w:rsidRDefault="005E2B84" w:rsidP="00473360">
            <w:pPr>
              <w:tabs>
                <w:tab w:val="left" w:pos="567"/>
              </w:tabs>
              <w:spacing w:after="0"/>
              <w:rPr>
                <w:rFonts w:ascii="Arial" w:hAnsi="Arial" w:cs="Arial"/>
                <w:lang w:eastAsia="ja-JP"/>
              </w:rPr>
            </w:pPr>
            <w:r w:rsidRPr="00645180">
              <w:rPr>
                <w:rFonts w:ascii="Arial" w:hAnsi="Arial" w:cs="Arial"/>
                <w:lang w:eastAsia="ja-JP"/>
              </w:rPr>
              <w:t>RP-201040</w:t>
            </w:r>
          </w:p>
        </w:tc>
      </w:tr>
      <w:tr w:rsidR="00473360" w:rsidRPr="008836AC" w14:paraId="0BE4E3F0" w14:textId="77777777" w:rsidTr="00871653">
        <w:tc>
          <w:tcPr>
            <w:tcW w:w="2436" w:type="dxa"/>
          </w:tcPr>
          <w:p w14:paraId="7E7C416D" w14:textId="77777777" w:rsidR="00473360" w:rsidRDefault="00473360" w:rsidP="00473360">
            <w:pPr>
              <w:tabs>
                <w:tab w:val="left" w:pos="567"/>
              </w:tabs>
              <w:spacing w:after="0"/>
              <w:rPr>
                <w:rFonts w:ascii="Arial" w:hAnsi="Arial" w:cs="Arial"/>
                <w:b/>
              </w:rPr>
            </w:pPr>
            <w:r>
              <w:rPr>
                <w:rFonts w:ascii="Arial" w:hAnsi="Arial" w:cs="Arial"/>
                <w:b/>
              </w:rPr>
              <w:t>Target Completion Date</w:t>
            </w:r>
          </w:p>
          <w:p w14:paraId="7FE6F1F9" w14:textId="77777777" w:rsidR="00473360" w:rsidRPr="008836AC" w:rsidRDefault="00473360" w:rsidP="0047336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473360" w:rsidRDefault="00473360" w:rsidP="00473360">
            <w:pPr>
              <w:tabs>
                <w:tab w:val="left" w:pos="567"/>
              </w:tabs>
              <w:spacing w:after="0"/>
              <w:rPr>
                <w:rFonts w:ascii="Arial" w:hAnsi="Arial" w:cs="Arial"/>
                <w:lang w:eastAsia="ja-JP"/>
              </w:rPr>
            </w:pPr>
            <w:r>
              <w:rPr>
                <w:rFonts w:ascii="Arial" w:hAnsi="Arial" w:cs="Arial"/>
                <w:lang w:eastAsia="ja-JP"/>
              </w:rPr>
              <w:t xml:space="preserve">Study Item: </w:t>
            </w:r>
          </w:p>
          <w:p w14:paraId="2E56FC1C" w14:textId="405842AD" w:rsidR="00473360" w:rsidRPr="008836AC" w:rsidRDefault="00473360" w:rsidP="00473360">
            <w:pPr>
              <w:tabs>
                <w:tab w:val="left" w:pos="567"/>
              </w:tabs>
              <w:spacing w:after="0"/>
              <w:rPr>
                <w:rFonts w:ascii="Arial" w:hAnsi="Arial" w:cs="Arial"/>
                <w:lang w:eastAsia="ja-JP"/>
              </w:rPr>
            </w:pPr>
          </w:p>
        </w:tc>
        <w:tc>
          <w:tcPr>
            <w:tcW w:w="1842" w:type="dxa"/>
          </w:tcPr>
          <w:p w14:paraId="5A128F3E" w14:textId="79EBC522" w:rsidR="00473360" w:rsidRPr="008836AC" w:rsidRDefault="00473360" w:rsidP="00473360">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2377A742" w:rsidR="00473360" w:rsidRPr="008836AC" w:rsidRDefault="00473360" w:rsidP="00473360">
            <w:pPr>
              <w:tabs>
                <w:tab w:val="left" w:pos="567"/>
              </w:tabs>
              <w:spacing w:after="0"/>
              <w:rPr>
                <w:rFonts w:ascii="Arial" w:hAnsi="Arial" w:cs="Arial"/>
                <w:lang w:eastAsia="ja-JP"/>
              </w:rPr>
            </w:pPr>
            <w:r>
              <w:rPr>
                <w:rFonts w:ascii="Arial" w:hAnsi="Arial" w:cs="Arial"/>
                <w:lang w:eastAsia="ja-JP"/>
              </w:rPr>
              <w:t xml:space="preserve">Performance part: </w:t>
            </w:r>
            <w:r w:rsidRPr="00A42484">
              <w:rPr>
                <w:rFonts w:ascii="Arial" w:hAnsi="Arial" w:cs="Arial"/>
                <w:lang w:eastAsia="ja-JP"/>
              </w:rPr>
              <w:t>0</w:t>
            </w:r>
            <w:r>
              <w:rPr>
                <w:rFonts w:ascii="Arial" w:hAnsi="Arial" w:cs="Arial"/>
                <w:lang w:eastAsia="ja-JP"/>
              </w:rPr>
              <w:t>9</w:t>
            </w:r>
            <w:r w:rsidRPr="00A42484">
              <w:rPr>
                <w:rFonts w:ascii="Arial" w:hAnsi="Arial" w:cs="Arial"/>
                <w:lang w:eastAsia="ja-JP"/>
              </w:rPr>
              <w:t>/2022</w:t>
            </w:r>
          </w:p>
        </w:tc>
        <w:tc>
          <w:tcPr>
            <w:tcW w:w="1694" w:type="dxa"/>
            <w:gridSpan w:val="2"/>
          </w:tcPr>
          <w:p w14:paraId="5BB6B905" w14:textId="1502CD6D" w:rsidR="00473360" w:rsidRPr="006A7BCB" w:rsidRDefault="00473360" w:rsidP="0047336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73360" w:rsidRPr="008836AC" w14:paraId="2EC56AAA" w14:textId="77777777" w:rsidTr="00A81D60">
        <w:tc>
          <w:tcPr>
            <w:tcW w:w="2436" w:type="dxa"/>
          </w:tcPr>
          <w:p w14:paraId="67092FF9" w14:textId="77777777" w:rsidR="00473360" w:rsidRDefault="00473360" w:rsidP="0047336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73360" w:rsidRPr="005E2B84" w:rsidRDefault="00473360" w:rsidP="00473360">
            <w:pPr>
              <w:tabs>
                <w:tab w:val="left" w:pos="567"/>
              </w:tabs>
              <w:spacing w:after="0"/>
              <w:rPr>
                <w:rFonts w:ascii="Arial" w:hAnsi="Arial" w:cs="Arial"/>
                <w:lang w:eastAsia="ja-JP"/>
              </w:rPr>
            </w:pPr>
            <w:r>
              <w:rPr>
                <w:rFonts w:ascii="Arial" w:hAnsi="Arial" w:cs="Arial"/>
                <w:color w:val="000000" w:themeColor="text1"/>
                <w:lang w:eastAsia="ja-JP"/>
              </w:rPr>
              <w:t>Study Item</w:t>
            </w:r>
            <w:r w:rsidRPr="005E2B84">
              <w:rPr>
                <w:rFonts w:ascii="Arial" w:hAnsi="Arial" w:cs="Arial"/>
                <w:lang w:eastAsia="ja-JP"/>
              </w:rPr>
              <w:t xml:space="preserve">: </w:t>
            </w:r>
          </w:p>
          <w:p w14:paraId="30397E78" w14:textId="278F9BA0" w:rsidR="00473360" w:rsidRPr="008836AC" w:rsidRDefault="00473360" w:rsidP="00473360">
            <w:pPr>
              <w:tabs>
                <w:tab w:val="left" w:pos="567"/>
              </w:tabs>
              <w:spacing w:after="0"/>
              <w:rPr>
                <w:rFonts w:ascii="Arial" w:hAnsi="Arial" w:cs="Arial"/>
                <w:lang w:eastAsia="ja-JP"/>
              </w:rPr>
            </w:pPr>
          </w:p>
        </w:tc>
        <w:tc>
          <w:tcPr>
            <w:tcW w:w="1842" w:type="dxa"/>
          </w:tcPr>
          <w:p w14:paraId="5794DFF7" w14:textId="0A46B3B2" w:rsidR="00473360" w:rsidRPr="008836AC" w:rsidRDefault="00473360" w:rsidP="0047336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shd w:val="clear" w:color="auto" w:fill="auto"/>
          </w:tcPr>
          <w:p w14:paraId="0560E286" w14:textId="5EF62BA6" w:rsidR="00473360" w:rsidRPr="00A81D60" w:rsidRDefault="00473360" w:rsidP="00DC277B">
            <w:pPr>
              <w:tabs>
                <w:tab w:val="left" w:pos="567"/>
              </w:tabs>
              <w:spacing w:after="0"/>
              <w:rPr>
                <w:rFonts w:ascii="Arial" w:hAnsi="Arial" w:cs="Arial"/>
                <w:lang w:eastAsia="ja-JP"/>
              </w:rPr>
            </w:pPr>
            <w:r w:rsidRPr="00A81D60">
              <w:rPr>
                <w:rFonts w:ascii="Arial" w:hAnsi="Arial" w:cs="Arial"/>
                <w:lang w:eastAsia="ja-JP"/>
              </w:rPr>
              <w:t xml:space="preserve">Performance Part: </w:t>
            </w:r>
            <w:r w:rsidR="00DC277B">
              <w:rPr>
                <w:rFonts w:ascii="Arial" w:hAnsi="Arial" w:cs="Arial"/>
                <w:color w:val="00B050"/>
                <w:lang w:eastAsia="ja-JP"/>
              </w:rPr>
              <w:t>100</w:t>
            </w:r>
            <w:r w:rsidR="00A81D60" w:rsidRPr="00A81D60">
              <w:rPr>
                <w:rFonts w:ascii="Arial" w:hAnsi="Arial" w:cs="Arial"/>
                <w:color w:val="00B050"/>
                <w:lang w:eastAsia="ja-JP"/>
              </w:rPr>
              <w:t>%</w:t>
            </w:r>
          </w:p>
        </w:tc>
        <w:tc>
          <w:tcPr>
            <w:tcW w:w="1694" w:type="dxa"/>
            <w:gridSpan w:val="2"/>
          </w:tcPr>
          <w:p w14:paraId="70DECF59" w14:textId="4B521879" w:rsidR="00473360" w:rsidRPr="006A7BCB" w:rsidRDefault="00473360" w:rsidP="0047336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0016AB8" w14:textId="770AAEBD" w:rsidR="001F486F" w:rsidRDefault="001F486F" w:rsidP="00AE6B7A">
      <w:pPr>
        <w:pStyle w:val="afd"/>
        <w:tabs>
          <w:tab w:val="left" w:pos="567"/>
        </w:tabs>
        <w:ind w:leftChars="0" w:left="924"/>
        <w:rPr>
          <w:rFonts w:ascii="Arial" w:hAnsi="Arial" w:cs="Arial"/>
          <w:color w:val="FF0000"/>
        </w:rPr>
      </w:pP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021272" w:rsidRPr="008836AC" w14:paraId="028580AE" w14:textId="77777777" w:rsidTr="00926911">
        <w:tc>
          <w:tcPr>
            <w:tcW w:w="2758" w:type="dxa"/>
            <w:gridSpan w:val="2"/>
          </w:tcPr>
          <w:p w14:paraId="6B28F716" w14:textId="77777777" w:rsidR="00021272" w:rsidRPr="008836AC" w:rsidRDefault="00021272" w:rsidP="00926911">
            <w:pPr>
              <w:tabs>
                <w:tab w:val="left" w:pos="567"/>
              </w:tabs>
              <w:spacing w:after="0"/>
              <w:rPr>
                <w:rFonts w:ascii="Arial" w:hAnsi="Arial" w:cs="Arial"/>
                <w:b/>
              </w:rPr>
            </w:pPr>
            <w:r w:rsidRPr="008836AC">
              <w:rPr>
                <w:rFonts w:ascii="Arial" w:hAnsi="Arial" w:cs="Arial"/>
                <w:b/>
              </w:rPr>
              <w:t>Leading WG</w:t>
            </w:r>
          </w:p>
        </w:tc>
        <w:tc>
          <w:tcPr>
            <w:tcW w:w="7489" w:type="dxa"/>
          </w:tcPr>
          <w:p w14:paraId="1D9BF151" w14:textId="474395B7" w:rsidR="00021272" w:rsidRPr="008836AC" w:rsidRDefault="00021272" w:rsidP="00926911">
            <w:pPr>
              <w:tabs>
                <w:tab w:val="left" w:pos="567"/>
              </w:tabs>
              <w:spacing w:after="0"/>
              <w:rPr>
                <w:rFonts w:ascii="Arial" w:hAnsi="Arial" w:cs="Arial"/>
                <w:color w:val="FF0000"/>
              </w:rPr>
            </w:pPr>
            <w:r w:rsidRPr="000245F0">
              <w:rPr>
                <w:rFonts w:ascii="Arial" w:hAnsi="Arial" w:cs="Arial" w:hint="eastAsia"/>
              </w:rPr>
              <w:t xml:space="preserve">RAN WG </w:t>
            </w:r>
            <w:r w:rsidR="005E2B84">
              <w:rPr>
                <w:rFonts w:ascii="Arial" w:hAnsi="Arial" w:cs="Arial"/>
              </w:rPr>
              <w:t>2</w:t>
            </w:r>
          </w:p>
        </w:tc>
      </w:tr>
      <w:tr w:rsidR="00021272" w:rsidRPr="008836AC" w14:paraId="0E0E6E5F" w14:textId="77777777" w:rsidTr="00926911">
        <w:tc>
          <w:tcPr>
            <w:tcW w:w="1418" w:type="dxa"/>
            <w:vMerge w:val="restart"/>
            <w:vAlign w:val="center"/>
          </w:tcPr>
          <w:p w14:paraId="56A634ED" w14:textId="77777777" w:rsidR="00021272" w:rsidRPr="008836AC" w:rsidRDefault="00021272" w:rsidP="00926911">
            <w:pPr>
              <w:tabs>
                <w:tab w:val="left" w:pos="567"/>
              </w:tabs>
              <w:rPr>
                <w:rFonts w:ascii="Arial" w:hAnsi="Arial" w:cs="Arial"/>
                <w:b/>
              </w:rPr>
            </w:pPr>
            <w:r w:rsidRPr="008836AC">
              <w:rPr>
                <w:rFonts w:ascii="Arial" w:hAnsi="Arial" w:cs="Arial"/>
                <w:b/>
              </w:rPr>
              <w:t>Rapporteur</w:t>
            </w:r>
          </w:p>
        </w:tc>
        <w:tc>
          <w:tcPr>
            <w:tcW w:w="1340" w:type="dxa"/>
          </w:tcPr>
          <w:p w14:paraId="41495E43" w14:textId="77777777" w:rsidR="00021272" w:rsidRPr="008836AC" w:rsidRDefault="00021272" w:rsidP="00926911">
            <w:pPr>
              <w:tabs>
                <w:tab w:val="left" w:pos="567"/>
              </w:tabs>
              <w:spacing w:after="0"/>
              <w:rPr>
                <w:rFonts w:ascii="Arial" w:hAnsi="Arial" w:cs="Arial"/>
                <w:b/>
              </w:rPr>
            </w:pPr>
            <w:r w:rsidRPr="008836AC">
              <w:rPr>
                <w:rFonts w:ascii="Arial" w:hAnsi="Arial" w:cs="Arial"/>
                <w:b/>
              </w:rPr>
              <w:t>Name</w:t>
            </w:r>
          </w:p>
        </w:tc>
        <w:tc>
          <w:tcPr>
            <w:tcW w:w="7489" w:type="dxa"/>
          </w:tcPr>
          <w:p w14:paraId="67825547" w14:textId="5BF75AC7" w:rsidR="00021272" w:rsidRPr="008836AC" w:rsidRDefault="005E2B84" w:rsidP="00926911">
            <w:pPr>
              <w:tabs>
                <w:tab w:val="left" w:pos="567"/>
              </w:tabs>
              <w:spacing w:after="0"/>
              <w:rPr>
                <w:rFonts w:ascii="Arial" w:hAnsi="Arial" w:cs="Arial"/>
                <w:lang w:eastAsia="ja-JP"/>
              </w:rPr>
            </w:pPr>
            <w:r w:rsidRPr="00645180">
              <w:rPr>
                <w:rFonts w:ascii="Arial" w:hAnsi="Arial" w:cs="Arial"/>
                <w:lang w:eastAsia="ja-JP"/>
              </w:rPr>
              <w:t>David Lecompte</w:t>
            </w:r>
          </w:p>
        </w:tc>
      </w:tr>
      <w:tr w:rsidR="00021272" w:rsidRPr="008836AC" w14:paraId="46276B55" w14:textId="77777777" w:rsidTr="00926911">
        <w:tc>
          <w:tcPr>
            <w:tcW w:w="1418" w:type="dxa"/>
            <w:vMerge/>
          </w:tcPr>
          <w:p w14:paraId="5AACE35D" w14:textId="77777777" w:rsidR="00021272" w:rsidRPr="008836AC" w:rsidRDefault="00021272" w:rsidP="00926911">
            <w:pPr>
              <w:tabs>
                <w:tab w:val="left" w:pos="567"/>
              </w:tabs>
              <w:rPr>
                <w:rFonts w:ascii="Arial" w:hAnsi="Arial" w:cs="Arial"/>
                <w:b/>
              </w:rPr>
            </w:pPr>
          </w:p>
        </w:tc>
        <w:tc>
          <w:tcPr>
            <w:tcW w:w="1340" w:type="dxa"/>
          </w:tcPr>
          <w:p w14:paraId="359B511C" w14:textId="77777777" w:rsidR="00021272" w:rsidRPr="008836AC" w:rsidRDefault="00021272" w:rsidP="00926911">
            <w:pPr>
              <w:tabs>
                <w:tab w:val="left" w:pos="567"/>
              </w:tabs>
              <w:spacing w:after="0"/>
              <w:rPr>
                <w:rFonts w:ascii="Arial" w:hAnsi="Arial" w:cs="Arial"/>
                <w:b/>
              </w:rPr>
            </w:pPr>
            <w:r w:rsidRPr="008836AC">
              <w:rPr>
                <w:rFonts w:ascii="Arial" w:hAnsi="Arial" w:cs="Arial"/>
                <w:b/>
              </w:rPr>
              <w:t>Company</w:t>
            </w:r>
          </w:p>
        </w:tc>
        <w:tc>
          <w:tcPr>
            <w:tcW w:w="7489" w:type="dxa"/>
          </w:tcPr>
          <w:p w14:paraId="27536A72" w14:textId="5519237E" w:rsidR="00021272" w:rsidRPr="008836AC" w:rsidRDefault="00021272" w:rsidP="00926911">
            <w:pPr>
              <w:tabs>
                <w:tab w:val="left" w:pos="567"/>
              </w:tabs>
              <w:spacing w:after="0"/>
              <w:rPr>
                <w:rFonts w:ascii="Arial" w:hAnsi="Arial" w:cs="Arial"/>
              </w:rPr>
            </w:pPr>
            <w:r w:rsidRPr="00D87319">
              <w:rPr>
                <w:rFonts w:ascii="Arial" w:hAnsi="Arial" w:cs="Arial" w:hint="eastAsia"/>
              </w:rPr>
              <w:t>Huawei</w:t>
            </w:r>
          </w:p>
        </w:tc>
      </w:tr>
      <w:tr w:rsidR="00021272" w:rsidRPr="008836AC" w14:paraId="4737B85A" w14:textId="77777777" w:rsidTr="00926911">
        <w:tc>
          <w:tcPr>
            <w:tcW w:w="1418" w:type="dxa"/>
            <w:vMerge/>
          </w:tcPr>
          <w:p w14:paraId="714D8680" w14:textId="77777777" w:rsidR="00021272" w:rsidRPr="008836AC" w:rsidRDefault="00021272" w:rsidP="00926911">
            <w:pPr>
              <w:tabs>
                <w:tab w:val="left" w:pos="567"/>
              </w:tabs>
              <w:rPr>
                <w:rFonts w:ascii="Arial" w:hAnsi="Arial" w:cs="Arial"/>
                <w:b/>
              </w:rPr>
            </w:pPr>
          </w:p>
        </w:tc>
        <w:tc>
          <w:tcPr>
            <w:tcW w:w="1340" w:type="dxa"/>
          </w:tcPr>
          <w:p w14:paraId="462DC88C" w14:textId="77777777" w:rsidR="00021272" w:rsidRPr="008836AC" w:rsidRDefault="00021272" w:rsidP="00926911">
            <w:pPr>
              <w:tabs>
                <w:tab w:val="left" w:pos="567"/>
              </w:tabs>
              <w:spacing w:after="0"/>
              <w:rPr>
                <w:rFonts w:ascii="Arial" w:hAnsi="Arial" w:cs="Arial"/>
                <w:b/>
              </w:rPr>
            </w:pPr>
            <w:r w:rsidRPr="008836AC">
              <w:rPr>
                <w:rFonts w:ascii="Arial" w:hAnsi="Arial" w:cs="Arial"/>
                <w:b/>
              </w:rPr>
              <w:t>Email</w:t>
            </w:r>
          </w:p>
        </w:tc>
        <w:tc>
          <w:tcPr>
            <w:tcW w:w="7489" w:type="dxa"/>
          </w:tcPr>
          <w:p w14:paraId="1A1C355C" w14:textId="093AC195" w:rsidR="00021272" w:rsidRPr="008836AC" w:rsidRDefault="005E2B84" w:rsidP="00926911">
            <w:pPr>
              <w:tabs>
                <w:tab w:val="left" w:pos="567"/>
              </w:tabs>
              <w:spacing w:after="0"/>
              <w:rPr>
                <w:rFonts w:ascii="Arial" w:hAnsi="Arial" w:cs="Arial"/>
              </w:rPr>
            </w:pPr>
            <w:r w:rsidRPr="00645180">
              <w:rPr>
                <w:rFonts w:ascii="Arial" w:hAnsi="Arial" w:cs="Arial"/>
              </w:rPr>
              <w:t>david.lecompte@huawei.com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4C802A" w:rsidR="00D22398" w:rsidRPr="008836AC" w:rsidRDefault="00C21339" w:rsidP="00130376">
            <w:pPr>
              <w:pStyle w:val="TAL"/>
              <w:jc w:val="center"/>
              <w:rPr>
                <w:color w:val="FF0000"/>
                <w:lang w:eastAsia="ja-JP"/>
              </w:rPr>
            </w:pPr>
            <w:r w:rsidRPr="005E2B84">
              <w:rPr>
                <w:lang w:eastAsia="ja-JP"/>
              </w:rPr>
              <w:t>No</w:t>
            </w:r>
          </w:p>
        </w:tc>
      </w:tr>
    </w:tbl>
    <w:p w14:paraId="51D6C523" w14:textId="77777777" w:rsidR="00D22398" w:rsidRDefault="00D22398" w:rsidP="0039390A">
      <w:pPr>
        <w:spacing w:after="0"/>
        <w:rPr>
          <w:rFonts w:ascii="Arial" w:hAnsi="Arial" w:cs="Arial"/>
        </w:rPr>
      </w:pPr>
    </w:p>
    <w:p w14:paraId="31F24977" w14:textId="03DD8644" w:rsidR="00701410" w:rsidRPr="005E2B84" w:rsidRDefault="001A3B5F" w:rsidP="005E2B84">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18A1A5A6" w:rsidR="00701410" w:rsidRDefault="00701410" w:rsidP="00701410">
      <w:pPr>
        <w:pStyle w:val="2"/>
        <w:rPr>
          <w:lang w:eastAsia="ja-JP"/>
        </w:rPr>
      </w:pPr>
      <w:r>
        <w:rPr>
          <w:lang w:eastAsia="ja-JP"/>
        </w:rPr>
        <w:t>2.1</w:t>
      </w:r>
      <w:r>
        <w:rPr>
          <w:lang w:eastAsia="ja-JP"/>
        </w:rPr>
        <w:tab/>
      </w:r>
      <w:r>
        <w:rPr>
          <w:rFonts w:hint="eastAsia"/>
          <w:lang w:eastAsia="ja-JP"/>
        </w:rPr>
        <w:t>RAN4</w:t>
      </w:r>
    </w:p>
    <w:p w14:paraId="40FFFE7A" w14:textId="53C6652E" w:rsidR="00701410" w:rsidRDefault="00701410" w:rsidP="00701410">
      <w:pPr>
        <w:pStyle w:val="4"/>
        <w:rPr>
          <w:lang w:eastAsia="ja-JP"/>
        </w:rPr>
      </w:pPr>
      <w:r>
        <w:rPr>
          <w:lang w:eastAsia="ja-JP"/>
        </w:rPr>
        <w:t>2.</w:t>
      </w:r>
      <w:r w:rsidR="005E2B84">
        <w:rPr>
          <w:lang w:eastAsia="ja-JP"/>
        </w:rPr>
        <w:t>1</w:t>
      </w:r>
      <w:r>
        <w:rPr>
          <w:lang w:eastAsia="ja-JP"/>
        </w:rPr>
        <w:t>.1</w:t>
      </w:r>
      <w:r>
        <w:rPr>
          <w:lang w:eastAsia="ja-JP"/>
        </w:rPr>
        <w:tab/>
        <w:t>Agreements</w:t>
      </w:r>
    </w:p>
    <w:p w14:paraId="4F123874" w14:textId="29495B2E" w:rsidR="00A81D60" w:rsidRPr="00A81D60" w:rsidRDefault="00DC277B" w:rsidP="00A81D60">
      <w:pPr>
        <w:rPr>
          <w:rFonts w:eastAsia="Calibri"/>
          <w:lang w:val="en-US" w:eastAsia="zh-CN"/>
        </w:rPr>
      </w:pPr>
      <w:r>
        <w:rPr>
          <w:rFonts w:eastAsia="Calibri"/>
          <w:lang w:val="en-US" w:eastAsia="zh-CN"/>
        </w:rPr>
        <w:t>The following test cases were</w:t>
      </w:r>
      <w:r w:rsidR="00A81D60" w:rsidRPr="00A81D60">
        <w:rPr>
          <w:rFonts w:eastAsia="Calibri"/>
          <w:lang w:val="en-US" w:eastAsia="zh-CN"/>
        </w:rPr>
        <w:t xml:space="preserve"> </w:t>
      </w:r>
      <w:r>
        <w:rPr>
          <w:rFonts w:eastAsia="Calibri"/>
          <w:lang w:val="en-US" w:eastAsia="zh-CN"/>
        </w:rPr>
        <w:t xml:space="preserve">endorsed and the big-CR to 38.133 for </w:t>
      </w:r>
      <w:r w:rsidRPr="00DC277B">
        <w:rPr>
          <w:rFonts w:eastAsia="Calibri"/>
          <w:lang w:val="en-US" w:eastAsia="zh-CN"/>
        </w:rPr>
        <w:t>MR-DC enh RRM (Rel-17)</w:t>
      </w:r>
      <w:r>
        <w:rPr>
          <w:rFonts w:eastAsia="Calibri"/>
          <w:lang w:val="en-US" w:eastAsia="zh-CN"/>
        </w:rPr>
        <w:t xml:space="preserve"> was email approved in [</w:t>
      </w:r>
      <w:r w:rsidRPr="00DC277B">
        <w:rPr>
          <w:rFonts w:eastAsia="Calibri"/>
          <w:lang w:val="en-US" w:eastAsia="zh-CN"/>
        </w:rPr>
        <w:t>R4-2215227</w:t>
      </w:r>
      <w:r>
        <w:rPr>
          <w:rFonts w:eastAsia="Calibri"/>
          <w:lang w:val="en-US" w:eastAsia="zh-CN"/>
        </w:rPr>
        <w:t>]</w:t>
      </w:r>
      <w:r w:rsidR="00A81D60" w:rsidRPr="00A81D60">
        <w:rPr>
          <w:rFonts w:eastAsia="Calibri"/>
          <w:lang w:val="en-US" w:eastAsia="zh-CN"/>
        </w:rPr>
        <w:t>.</w:t>
      </w:r>
    </w:p>
    <w:p w14:paraId="090C9961" w14:textId="77777777" w:rsidR="00A81D60" w:rsidRDefault="00A81D60" w:rsidP="00A81D60">
      <w:pPr>
        <w:rPr>
          <w:rFonts w:eastAsia="MS Mincho"/>
          <w:b/>
          <w:u w:val="single"/>
          <w:lang w:val="en-US" w:eastAsia="zh-CN"/>
        </w:rPr>
      </w:pPr>
      <w:r w:rsidRPr="00A81D60">
        <w:rPr>
          <w:rFonts w:eastAsia="MS Mincho"/>
          <w:b/>
          <w:u w:val="single"/>
          <w:lang w:val="en-US" w:eastAsia="zh-CN"/>
        </w:rPr>
        <w:t>Temporary RS based SCell activation</w:t>
      </w:r>
    </w:p>
    <w:p w14:paraId="7BB5408E" w14:textId="79449613" w:rsidR="00DC277B" w:rsidRPr="00CA1257" w:rsidRDefault="0025032A" w:rsidP="00DC277B">
      <w:pPr>
        <w:numPr>
          <w:ilvl w:val="0"/>
          <w:numId w:val="25"/>
        </w:numPr>
        <w:overflowPunct/>
        <w:autoSpaceDE/>
        <w:autoSpaceDN/>
        <w:adjustRightInd/>
        <w:spacing w:after="0"/>
        <w:textAlignment w:val="auto"/>
        <w:rPr>
          <w:noProof/>
          <w:lang w:eastAsia="zh-CN"/>
        </w:rPr>
      </w:pPr>
      <w:r>
        <w:rPr>
          <w:rFonts w:eastAsia="宋体"/>
          <w:noProof/>
        </w:rPr>
        <w:t>R4-2212982</w:t>
      </w:r>
      <w:r w:rsidR="00DC277B" w:rsidRPr="00CA1257">
        <w:rPr>
          <w:rFonts w:eastAsia="宋体"/>
          <w:noProof/>
        </w:rPr>
        <w:t>:</w:t>
      </w:r>
      <w:r w:rsidR="00DC277B" w:rsidRPr="00CA1257">
        <w:t xml:space="preserve"> </w:t>
      </w:r>
      <w:r w:rsidR="00DC277B" w:rsidRPr="00CA1257">
        <w:rPr>
          <w:noProof/>
          <w:lang w:eastAsia="zh-CN"/>
        </w:rPr>
        <w:t>Introduce Aperiodic CSI-RS for SCell activation configurtion for fast SCell activation delay.</w:t>
      </w:r>
    </w:p>
    <w:p w14:paraId="737A8DC8" w14:textId="201C0DCA" w:rsidR="00DC277B" w:rsidRPr="00CA1257" w:rsidRDefault="0025032A" w:rsidP="00DC277B">
      <w:pPr>
        <w:numPr>
          <w:ilvl w:val="0"/>
          <w:numId w:val="25"/>
        </w:numPr>
        <w:overflowPunct/>
        <w:autoSpaceDE/>
        <w:autoSpaceDN/>
        <w:adjustRightInd/>
        <w:spacing w:after="0"/>
        <w:textAlignment w:val="auto"/>
        <w:rPr>
          <w:noProof/>
          <w:lang w:eastAsia="zh-CN"/>
        </w:rPr>
      </w:pPr>
      <w:r>
        <w:rPr>
          <w:noProof/>
          <w:lang w:eastAsia="zh-CN"/>
        </w:rPr>
        <w:t>R4-2211901</w:t>
      </w:r>
      <w:r w:rsidR="00DC277B" w:rsidRPr="00CA1257">
        <w:rPr>
          <w:noProof/>
          <w:lang w:eastAsia="zh-CN"/>
        </w:rPr>
        <w:t>:</w:t>
      </w:r>
      <w:r w:rsidR="00DC277B" w:rsidRPr="00CA1257">
        <w:t xml:space="preserve"> </w:t>
      </w:r>
      <w:r w:rsidR="00DC277B" w:rsidRPr="00CA1257">
        <w:rPr>
          <w:noProof/>
          <w:lang w:eastAsia="zh-CN"/>
        </w:rPr>
        <w:t>Introduce test case for fast SCell Activation and deactivation of known SCell in FR1 for 160ms SCell measurement cycle.</w:t>
      </w:r>
    </w:p>
    <w:p w14:paraId="3F9E17C9" w14:textId="0E9FCD11" w:rsidR="00DC277B" w:rsidRPr="00CA1257" w:rsidRDefault="0025032A" w:rsidP="00DC277B">
      <w:pPr>
        <w:numPr>
          <w:ilvl w:val="0"/>
          <w:numId w:val="25"/>
        </w:numPr>
        <w:overflowPunct/>
        <w:autoSpaceDE/>
        <w:autoSpaceDN/>
        <w:adjustRightInd/>
        <w:spacing w:after="0"/>
        <w:textAlignment w:val="auto"/>
        <w:rPr>
          <w:noProof/>
          <w:lang w:eastAsia="zh-CN"/>
        </w:rPr>
      </w:pPr>
      <w:r>
        <w:rPr>
          <w:noProof/>
          <w:lang w:eastAsia="zh-CN"/>
        </w:rPr>
        <w:t>R4-2212420</w:t>
      </w:r>
      <w:r w:rsidR="00DC277B" w:rsidRPr="00CA1257">
        <w:rPr>
          <w:noProof/>
          <w:lang w:eastAsia="zh-CN"/>
        </w:rPr>
        <w:t>: Introducing test case for Fast SCell Activation of known SCell in FR1 for 640 ms SCell measurement cycle in EN-DC</w:t>
      </w:r>
    </w:p>
    <w:p w14:paraId="2F0343AD" w14:textId="337BCFA3" w:rsidR="00DC277B" w:rsidRPr="00CA1257" w:rsidRDefault="0025032A" w:rsidP="00DC277B">
      <w:pPr>
        <w:numPr>
          <w:ilvl w:val="0"/>
          <w:numId w:val="25"/>
        </w:numPr>
        <w:overflowPunct/>
        <w:autoSpaceDE/>
        <w:autoSpaceDN/>
        <w:adjustRightInd/>
        <w:spacing w:after="0"/>
        <w:textAlignment w:val="auto"/>
        <w:rPr>
          <w:noProof/>
          <w:lang w:eastAsia="zh-CN"/>
        </w:rPr>
      </w:pPr>
      <w:r>
        <w:rPr>
          <w:noProof/>
          <w:lang w:eastAsia="zh-CN"/>
        </w:rPr>
        <w:t>R4-2212984</w:t>
      </w:r>
      <w:r w:rsidR="00DC277B" w:rsidRPr="00CA1257">
        <w:rPr>
          <w:noProof/>
          <w:lang w:eastAsia="zh-CN"/>
        </w:rPr>
        <w:t>: Introduce the following test cases for fast SCell activation delay:</w:t>
      </w:r>
    </w:p>
    <w:p w14:paraId="0615783B" w14:textId="7C83C1B1" w:rsidR="00DC277B" w:rsidRPr="00CA1257" w:rsidRDefault="00DC277B" w:rsidP="00DC277B">
      <w:pPr>
        <w:pStyle w:val="CRCoverPage"/>
        <w:numPr>
          <w:ilvl w:val="0"/>
          <w:numId w:val="26"/>
        </w:numPr>
        <w:ind w:leftChars="551" w:left="1522"/>
        <w:rPr>
          <w:rFonts w:ascii="Times New Roman" w:hAnsi="Times New Roman"/>
          <w:noProof/>
          <w:lang w:eastAsia="zh-CN"/>
        </w:rPr>
      </w:pPr>
      <w:r w:rsidRPr="00CA1257">
        <w:rPr>
          <w:rFonts w:ascii="Times New Roman" w:hAnsi="Times New Roman"/>
          <w:kern w:val="2"/>
        </w:rPr>
        <w:t>Fast SCell Activation of SCell in FR2 intra-band (</w:t>
      </w:r>
      <w:r w:rsidRPr="00CA1257">
        <w:rPr>
          <w:rFonts w:ascii="Times New Roman" w:hAnsi="Times New Roman"/>
          <w:noProof/>
          <w:lang w:eastAsia="zh-CN"/>
        </w:rPr>
        <w:t>EN-DC tests with NR cell in FR2</w:t>
      </w:r>
      <w:r w:rsidRPr="00CA1257">
        <w:rPr>
          <w:rFonts w:ascii="Times New Roman" w:hAnsi="Times New Roman"/>
          <w:kern w:val="2"/>
        </w:rPr>
        <w:t>)</w:t>
      </w:r>
    </w:p>
    <w:p w14:paraId="4A93919B" w14:textId="65AA993C" w:rsidR="00DC277B" w:rsidRPr="00CA1257" w:rsidRDefault="00DC277B" w:rsidP="00DC277B">
      <w:pPr>
        <w:pStyle w:val="CRCoverPage"/>
        <w:numPr>
          <w:ilvl w:val="0"/>
          <w:numId w:val="26"/>
        </w:numPr>
        <w:spacing w:after="0"/>
        <w:ind w:leftChars="551" w:left="1522"/>
        <w:rPr>
          <w:rFonts w:ascii="Times New Roman" w:hAnsi="Times New Roman"/>
          <w:noProof/>
          <w:lang w:eastAsia="zh-CN"/>
        </w:rPr>
      </w:pPr>
      <w:r w:rsidRPr="00CA1257">
        <w:rPr>
          <w:rFonts w:ascii="Times New Roman" w:hAnsi="Times New Roman"/>
          <w:noProof/>
          <w:lang w:eastAsia="zh-CN"/>
        </w:rPr>
        <w:t>Fast SCell Activation of known SCell in FR1 in non-DRX for 160ms SCell measurement cycle (NR standalone tests with NR cell in FR1)</w:t>
      </w:r>
    </w:p>
    <w:p w14:paraId="6FD69447" w14:textId="77777777" w:rsidR="00DC277B" w:rsidRPr="00CA1257" w:rsidRDefault="00DC277B" w:rsidP="00DC277B">
      <w:pPr>
        <w:pStyle w:val="CRCoverPage"/>
        <w:numPr>
          <w:ilvl w:val="0"/>
          <w:numId w:val="26"/>
        </w:numPr>
        <w:spacing w:after="0"/>
        <w:ind w:leftChars="551" w:left="1522"/>
        <w:rPr>
          <w:rFonts w:ascii="Times New Roman" w:hAnsi="Times New Roman"/>
          <w:noProof/>
          <w:lang w:eastAsia="zh-CN"/>
        </w:rPr>
      </w:pPr>
      <w:r w:rsidRPr="00CA1257">
        <w:rPr>
          <w:rFonts w:ascii="Times New Roman" w:hAnsi="Times New Roman"/>
          <w:noProof/>
          <w:lang w:eastAsia="zh-CN"/>
        </w:rPr>
        <w:t>Fast SCell Activation of known SCell in FR1 in non-DRX for 640 ms SCell measurement cycle(NR standalone tests with NR cell in FR1)</w:t>
      </w:r>
    </w:p>
    <w:p w14:paraId="036DAD06" w14:textId="6788EE53" w:rsidR="00CA1257" w:rsidRPr="00CA1257" w:rsidRDefault="00DC277B" w:rsidP="00A81D60">
      <w:pPr>
        <w:pStyle w:val="CRCoverPage"/>
        <w:numPr>
          <w:ilvl w:val="0"/>
          <w:numId w:val="26"/>
        </w:numPr>
        <w:spacing w:after="0"/>
        <w:ind w:leftChars="551" w:left="1522"/>
        <w:rPr>
          <w:rFonts w:ascii="Times New Roman" w:hAnsi="Times New Roman"/>
          <w:noProof/>
          <w:lang w:eastAsia="zh-CN"/>
        </w:rPr>
      </w:pPr>
      <w:r w:rsidRPr="00CA1257">
        <w:rPr>
          <w:rFonts w:ascii="Times New Roman" w:hAnsi="Times New Roman"/>
          <w:noProof/>
          <w:lang w:eastAsia="zh-CN"/>
        </w:rPr>
        <w:lastRenderedPageBreak/>
        <w:t>Fast SCell Activation for SCell in FR2 inter-band (NR standalone tests with NR cell in FR2)</w:t>
      </w:r>
    </w:p>
    <w:p w14:paraId="02BAA4BC" w14:textId="77777777" w:rsidR="00A81D60" w:rsidRPr="00A81D60" w:rsidRDefault="00A81D60" w:rsidP="00A81D60">
      <w:pPr>
        <w:rPr>
          <w:rFonts w:eastAsia="MS Mincho"/>
          <w:b/>
          <w:bCs/>
          <w:u w:val="single"/>
          <w:lang w:val="en-US" w:eastAsia="zh-CN"/>
        </w:rPr>
      </w:pPr>
      <w:r w:rsidRPr="00A81D60">
        <w:rPr>
          <w:rFonts w:eastAsia="MS Mincho"/>
          <w:b/>
          <w:bCs/>
          <w:u w:val="single"/>
          <w:lang w:val="en-US" w:eastAsia="zh-CN"/>
        </w:rPr>
        <w:t>Efficient activation/de-activation mechanism for one SCG</w:t>
      </w:r>
    </w:p>
    <w:p w14:paraId="757AB4CF" w14:textId="46EF3A2E" w:rsidR="00DC277B" w:rsidRPr="00CA1257" w:rsidRDefault="0025032A" w:rsidP="00DC277B">
      <w:pPr>
        <w:numPr>
          <w:ilvl w:val="0"/>
          <w:numId w:val="25"/>
        </w:numPr>
        <w:overflowPunct/>
        <w:autoSpaceDE/>
        <w:autoSpaceDN/>
        <w:adjustRightInd/>
        <w:spacing w:after="0"/>
        <w:textAlignment w:val="auto"/>
        <w:rPr>
          <w:noProof/>
          <w:lang w:eastAsia="zh-CN"/>
        </w:rPr>
      </w:pPr>
      <w:r>
        <w:rPr>
          <w:noProof/>
          <w:lang w:eastAsia="zh-CN"/>
        </w:rPr>
        <w:t>R4-2214937</w:t>
      </w:r>
      <w:r w:rsidR="00DC277B" w:rsidRPr="00CA1257">
        <w:rPr>
          <w:noProof/>
          <w:lang w:eastAsia="zh-CN"/>
        </w:rPr>
        <w:t>: Introduce the test case for SCG activation/deactivation for EN-DC with NR cell in FR1.</w:t>
      </w:r>
    </w:p>
    <w:p w14:paraId="7F776A5F" w14:textId="643A1D6C" w:rsidR="00DC277B" w:rsidRPr="00CA1257" w:rsidRDefault="0025032A" w:rsidP="00DC277B">
      <w:pPr>
        <w:numPr>
          <w:ilvl w:val="0"/>
          <w:numId w:val="25"/>
        </w:numPr>
        <w:overflowPunct/>
        <w:autoSpaceDE/>
        <w:autoSpaceDN/>
        <w:adjustRightInd/>
        <w:spacing w:after="0"/>
        <w:textAlignment w:val="auto"/>
        <w:rPr>
          <w:noProof/>
          <w:lang w:eastAsia="zh-CN"/>
        </w:rPr>
      </w:pPr>
      <w:r>
        <w:rPr>
          <w:noProof/>
          <w:lang w:eastAsia="zh-CN"/>
        </w:rPr>
        <w:t>R4-2212155</w:t>
      </w:r>
      <w:r w:rsidR="00DC277B" w:rsidRPr="00CA1257">
        <w:rPr>
          <w:noProof/>
          <w:lang w:eastAsia="zh-CN"/>
        </w:rPr>
        <w:t>: Introduce the test requirements for the interruption due to RRM measurements and RLM/BFD configured on the deactivated PSCell when under EN-DC.</w:t>
      </w:r>
    </w:p>
    <w:p w14:paraId="2338C469" w14:textId="0AB718DD" w:rsidR="00DC277B" w:rsidRPr="00CA1257" w:rsidRDefault="00DC277B" w:rsidP="00DC277B">
      <w:pPr>
        <w:numPr>
          <w:ilvl w:val="0"/>
          <w:numId w:val="25"/>
        </w:numPr>
        <w:overflowPunct/>
        <w:autoSpaceDE/>
        <w:autoSpaceDN/>
        <w:adjustRightInd/>
        <w:spacing w:after="0"/>
        <w:textAlignment w:val="auto"/>
        <w:rPr>
          <w:noProof/>
          <w:lang w:eastAsia="zh-CN"/>
        </w:rPr>
      </w:pPr>
      <w:r w:rsidRPr="00CA1257">
        <w:rPr>
          <w:noProof/>
          <w:lang w:eastAsia="zh-CN"/>
        </w:rPr>
        <w:t>R4-221460</w:t>
      </w:r>
      <w:r w:rsidR="0025032A">
        <w:rPr>
          <w:noProof/>
          <w:lang w:eastAsia="zh-CN"/>
        </w:rPr>
        <w:t>4</w:t>
      </w:r>
      <w:r w:rsidR="00CA1257">
        <w:rPr>
          <w:noProof/>
          <w:lang w:eastAsia="zh-CN"/>
        </w:rPr>
        <w:t>: Introduction Test</w:t>
      </w:r>
      <w:r w:rsidRPr="00CA1257">
        <w:rPr>
          <w:noProof/>
          <w:lang w:eastAsia="zh-CN"/>
        </w:rPr>
        <w:t xml:space="preserve"> for PSCell RACH-less based Activation and deactivation for FR1+FR2 inter-band with target PSCell in FR2.</w:t>
      </w:r>
    </w:p>
    <w:p w14:paraId="27B5689A" w14:textId="25231BB2" w:rsidR="00DC277B" w:rsidRPr="00CA1257" w:rsidRDefault="00DC277B" w:rsidP="00CA1257">
      <w:pPr>
        <w:numPr>
          <w:ilvl w:val="0"/>
          <w:numId w:val="25"/>
        </w:numPr>
        <w:overflowPunct/>
        <w:autoSpaceDE/>
        <w:autoSpaceDN/>
        <w:adjustRightInd/>
        <w:spacing w:after="0"/>
        <w:textAlignment w:val="auto"/>
        <w:rPr>
          <w:noProof/>
          <w:lang w:eastAsia="zh-CN"/>
        </w:rPr>
      </w:pPr>
      <w:r w:rsidRPr="00CA1257">
        <w:rPr>
          <w:noProof/>
          <w:lang w:eastAsia="zh-CN"/>
        </w:rPr>
        <w:t>R4-221</w:t>
      </w:r>
      <w:r w:rsidR="0025032A">
        <w:rPr>
          <w:noProof/>
          <w:lang w:eastAsia="zh-CN"/>
        </w:rPr>
        <w:t>4988</w:t>
      </w:r>
      <w:r w:rsidRPr="00CA1257">
        <w:rPr>
          <w:noProof/>
          <w:lang w:eastAsia="zh-CN"/>
        </w:rPr>
        <w:t xml:space="preserve">: Introduce Test case for </w:t>
      </w:r>
      <w:r w:rsidR="00CA1257" w:rsidRPr="00CA1257">
        <w:rPr>
          <w:noProof/>
          <w:lang w:eastAsia="zh-CN"/>
        </w:rPr>
        <w:t xml:space="preserve">PSCell </w:t>
      </w:r>
      <w:r w:rsidR="00CA1257">
        <w:rPr>
          <w:noProof/>
          <w:lang w:eastAsia="zh-CN"/>
        </w:rPr>
        <w:t xml:space="preserve">RACH-less </w:t>
      </w:r>
      <w:r w:rsidR="00CA1257" w:rsidRPr="00CA1257">
        <w:rPr>
          <w:noProof/>
          <w:lang w:eastAsia="zh-CN"/>
        </w:rPr>
        <w:t>activation and deactivation delay (</w:t>
      </w:r>
      <w:r w:rsidR="00CA1257" w:rsidRPr="00CA1257">
        <w:rPr>
          <w:lang w:eastAsia="ja-JP"/>
        </w:rPr>
        <w:t>EN-DC tests with NR cell in FR2</w:t>
      </w:r>
      <w:r w:rsidR="00CA1257" w:rsidRPr="00CA1257">
        <w:rPr>
          <w:noProof/>
          <w:lang w:eastAsia="zh-CN"/>
        </w:rPr>
        <w:t>)</w:t>
      </w:r>
    </w:p>
    <w:p w14:paraId="4DC17FD6" w14:textId="77777777" w:rsidR="00A81D60" w:rsidRPr="00A81D60" w:rsidRDefault="00A81D60" w:rsidP="00A81D60">
      <w:pPr>
        <w:rPr>
          <w:rFonts w:eastAsia="MS Mincho"/>
          <w:b/>
          <w:bCs/>
          <w:u w:val="single"/>
          <w:lang w:val="en-US" w:eastAsia="zh-CN"/>
        </w:rPr>
      </w:pPr>
      <w:r w:rsidRPr="00A81D60">
        <w:rPr>
          <w:rFonts w:eastAsia="MS Mincho"/>
          <w:b/>
          <w:bCs/>
          <w:u w:val="single"/>
          <w:lang w:val="en-US" w:eastAsia="zh-CN"/>
        </w:rPr>
        <w:t>Conditional PSCell change and addition</w:t>
      </w:r>
    </w:p>
    <w:p w14:paraId="4A32B2D7" w14:textId="26D0267F" w:rsidR="00DC277B" w:rsidRPr="00CA1257" w:rsidRDefault="0025032A" w:rsidP="00DC277B">
      <w:pPr>
        <w:numPr>
          <w:ilvl w:val="0"/>
          <w:numId w:val="25"/>
        </w:numPr>
        <w:overflowPunct/>
        <w:autoSpaceDE/>
        <w:autoSpaceDN/>
        <w:adjustRightInd/>
        <w:spacing w:after="0"/>
        <w:textAlignment w:val="auto"/>
        <w:rPr>
          <w:noProof/>
          <w:lang w:eastAsia="zh-CN"/>
        </w:rPr>
      </w:pPr>
      <w:r>
        <w:rPr>
          <w:noProof/>
          <w:lang w:eastAsia="zh-CN"/>
        </w:rPr>
        <w:t>R4-2212986</w:t>
      </w:r>
      <w:r w:rsidR="00DC277B" w:rsidRPr="00CA1257">
        <w:rPr>
          <w:noProof/>
          <w:lang w:eastAsia="zh-CN"/>
        </w:rPr>
        <w:t>: Introduce test for conditional PSCell addition delay requirements in FR2 EN-DC.</w:t>
      </w:r>
    </w:p>
    <w:p w14:paraId="1603CCBB" w14:textId="0C402414" w:rsidR="00DC277B" w:rsidRPr="00CA1257" w:rsidRDefault="0025032A" w:rsidP="00DC277B">
      <w:pPr>
        <w:numPr>
          <w:ilvl w:val="0"/>
          <w:numId w:val="25"/>
        </w:numPr>
        <w:overflowPunct/>
        <w:autoSpaceDE/>
        <w:autoSpaceDN/>
        <w:adjustRightInd/>
        <w:spacing w:after="0"/>
        <w:textAlignment w:val="auto"/>
        <w:rPr>
          <w:noProof/>
          <w:lang w:eastAsia="zh-CN"/>
        </w:rPr>
      </w:pPr>
      <w:r>
        <w:rPr>
          <w:noProof/>
          <w:lang w:eastAsia="zh-CN"/>
        </w:rPr>
        <w:t>R4-2213020</w:t>
      </w:r>
      <w:r w:rsidR="00DC277B" w:rsidRPr="00CA1257">
        <w:rPr>
          <w:noProof/>
          <w:lang w:eastAsia="zh-CN"/>
        </w:rPr>
        <w:t>: Introduce the test cases on conditional addition and release delay of PSCell in FR1 EN-DC.</w:t>
      </w:r>
    </w:p>
    <w:p w14:paraId="2AD1E79E" w14:textId="41ADE536" w:rsidR="00DC277B" w:rsidRPr="00CA1257" w:rsidRDefault="0025032A" w:rsidP="00DC277B">
      <w:pPr>
        <w:numPr>
          <w:ilvl w:val="0"/>
          <w:numId w:val="25"/>
        </w:numPr>
        <w:overflowPunct/>
        <w:autoSpaceDE/>
        <w:autoSpaceDN/>
        <w:adjustRightInd/>
        <w:spacing w:after="0"/>
        <w:textAlignment w:val="auto"/>
        <w:rPr>
          <w:noProof/>
          <w:lang w:eastAsia="zh-CN"/>
        </w:rPr>
      </w:pPr>
      <w:r>
        <w:rPr>
          <w:noProof/>
          <w:lang w:eastAsia="zh-CN"/>
        </w:rPr>
        <w:t>R4-2213021</w:t>
      </w:r>
      <w:r w:rsidR="00DC277B" w:rsidRPr="00CA1257">
        <w:rPr>
          <w:noProof/>
          <w:lang w:eastAsia="zh-CN"/>
        </w:rPr>
        <w:t>: Introduce the test cases on conditional addition and release delay of PSCell in FR2 SA.</w:t>
      </w:r>
    </w:p>
    <w:p w14:paraId="7BC831FD" w14:textId="77777777" w:rsidR="00DC277B" w:rsidRPr="00DC277B" w:rsidRDefault="00DC277B" w:rsidP="00A81D60">
      <w:pPr>
        <w:pStyle w:val="B1"/>
        <w:rPr>
          <w:rFonts w:eastAsia="Calibri"/>
          <w:lang w:eastAsia="zh-CN"/>
        </w:rPr>
      </w:pPr>
    </w:p>
    <w:p w14:paraId="37D259DA" w14:textId="5B3FAF69" w:rsidR="00701410" w:rsidRDefault="00701410" w:rsidP="00701410">
      <w:pPr>
        <w:pStyle w:val="4"/>
        <w:rPr>
          <w:lang w:eastAsia="ja-JP"/>
        </w:rPr>
      </w:pPr>
      <w:r>
        <w:rPr>
          <w:lang w:eastAsia="ja-JP"/>
        </w:rPr>
        <w:t>2.</w:t>
      </w:r>
      <w:r w:rsidR="005E2B84">
        <w:rPr>
          <w:lang w:eastAsia="ja-JP"/>
        </w:rPr>
        <w:t>1</w:t>
      </w:r>
      <w:r>
        <w:rPr>
          <w:lang w:eastAsia="ja-JP"/>
        </w:rPr>
        <w:t>.2</w:t>
      </w:r>
      <w:r>
        <w:rPr>
          <w:lang w:eastAsia="ja-JP"/>
        </w:rPr>
        <w:tab/>
        <w:t>Remaining Open issues</w:t>
      </w:r>
    </w:p>
    <w:p w14:paraId="321AEF1C" w14:textId="371B8E21" w:rsidR="00473360" w:rsidRPr="00473360" w:rsidRDefault="00CA1257" w:rsidP="00473360">
      <w:pPr>
        <w:rPr>
          <w:rFonts w:eastAsiaTheme="minorEastAsia"/>
          <w:lang w:val="en-US" w:eastAsia="zh-CN"/>
        </w:rPr>
      </w:pPr>
      <w:r>
        <w:rPr>
          <w:rFonts w:eastAsiaTheme="minorEastAsia"/>
          <w:lang w:val="en-US" w:eastAsia="zh-CN"/>
        </w:rPr>
        <w:t>None for performance part</w:t>
      </w:r>
      <w:r w:rsidR="00A81D60">
        <w:rPr>
          <w:rFonts w:eastAsiaTheme="minorEastAsia"/>
          <w:lang w:val="en-US" w:eastAsia="zh-CN"/>
        </w:rPr>
        <w:t>.</w:t>
      </w:r>
    </w:p>
    <w:p w14:paraId="56E5E5EE" w14:textId="480EC944" w:rsidR="005A6C96" w:rsidRDefault="00AE6B7A" w:rsidP="005A6C96">
      <w:pPr>
        <w:pStyle w:val="2"/>
      </w:pPr>
      <w:r>
        <w:t>3</w:t>
      </w:r>
      <w:r w:rsidR="005A6C96">
        <w:t>.</w:t>
      </w:r>
      <w:r w:rsidR="005A6C96">
        <w:tab/>
        <w:t>References</w:t>
      </w:r>
    </w:p>
    <w:p w14:paraId="0930C87F" w14:textId="4E6832AD" w:rsidR="00A81D60" w:rsidRPr="00A81D60" w:rsidRDefault="00CA1257" w:rsidP="00CA1257">
      <w:pPr>
        <w:pStyle w:val="afd"/>
        <w:numPr>
          <w:ilvl w:val="0"/>
          <w:numId w:val="20"/>
        </w:numPr>
        <w:snapToGrid w:val="0"/>
        <w:ind w:leftChars="0"/>
        <w:rPr>
          <w:rFonts w:ascii="Times New Roman" w:hAnsi="Times New Roman"/>
          <w:bCs/>
          <w:sz w:val="20"/>
        </w:rPr>
      </w:pPr>
      <w:r w:rsidRPr="00CA1257">
        <w:rPr>
          <w:rFonts w:ascii="Times New Roman" w:hAnsi="Times New Roman"/>
          <w:bCs/>
          <w:sz w:val="20"/>
        </w:rPr>
        <w:t>R4-2212982</w:t>
      </w:r>
      <w:r>
        <w:rPr>
          <w:rFonts w:ascii="Times New Roman" w:hAnsi="Times New Roman"/>
          <w:bCs/>
          <w:sz w:val="20"/>
        </w:rPr>
        <w:t xml:space="preserve">, </w:t>
      </w:r>
      <w:r w:rsidRPr="00CA1257">
        <w:rPr>
          <w:rFonts w:ascii="Times New Roman" w:hAnsi="Times New Roman"/>
          <w:bCs/>
          <w:sz w:val="20"/>
        </w:rPr>
        <w:t>ATRS configurations for fast SCell activation</w:t>
      </w:r>
      <w:r>
        <w:rPr>
          <w:rFonts w:ascii="Times New Roman" w:hAnsi="Times New Roman"/>
          <w:bCs/>
          <w:sz w:val="20"/>
        </w:rPr>
        <w:t xml:space="preserve">, </w:t>
      </w:r>
      <w:r w:rsidRPr="00CA1257">
        <w:rPr>
          <w:rFonts w:ascii="Times New Roman" w:hAnsi="Times New Roman"/>
          <w:bCs/>
          <w:sz w:val="20"/>
        </w:rPr>
        <w:t>Huawei, HiSilicon</w:t>
      </w:r>
    </w:p>
    <w:p w14:paraId="298E9E3D" w14:textId="154B2651" w:rsidR="00CA1257" w:rsidRDefault="00CA1257" w:rsidP="00CA1257">
      <w:pPr>
        <w:pStyle w:val="afd"/>
        <w:numPr>
          <w:ilvl w:val="0"/>
          <w:numId w:val="20"/>
        </w:numPr>
        <w:snapToGrid w:val="0"/>
        <w:ind w:leftChars="0"/>
        <w:rPr>
          <w:rFonts w:ascii="Times New Roman" w:hAnsi="Times New Roman"/>
          <w:bCs/>
          <w:sz w:val="20"/>
        </w:rPr>
      </w:pPr>
      <w:r w:rsidRPr="00CA1257">
        <w:rPr>
          <w:rFonts w:ascii="Times New Roman" w:hAnsi="Times New Roman"/>
          <w:bCs/>
          <w:sz w:val="20"/>
        </w:rPr>
        <w:t>R4-2211901</w:t>
      </w:r>
      <w:r>
        <w:rPr>
          <w:rFonts w:ascii="Times New Roman" w:hAnsi="Times New Roman"/>
          <w:bCs/>
          <w:sz w:val="20"/>
        </w:rPr>
        <w:t xml:space="preserve">, </w:t>
      </w:r>
      <w:r w:rsidRPr="00CA1257">
        <w:rPr>
          <w:rFonts w:ascii="Times New Roman" w:hAnsi="Times New Roman"/>
          <w:bCs/>
          <w:sz w:val="20"/>
        </w:rPr>
        <w:t>Test case: Fast SCell Activation and deactivation of known SCell in FR1 for 160ms SCell measurement cycle</w:t>
      </w:r>
      <w:r>
        <w:rPr>
          <w:rFonts w:ascii="Times New Roman" w:hAnsi="Times New Roman"/>
          <w:bCs/>
          <w:sz w:val="20"/>
        </w:rPr>
        <w:t xml:space="preserve">, </w:t>
      </w:r>
      <w:r w:rsidRPr="00CA1257">
        <w:rPr>
          <w:rFonts w:ascii="Times New Roman" w:hAnsi="Times New Roman"/>
          <w:bCs/>
          <w:sz w:val="20"/>
        </w:rPr>
        <w:t>Apple</w:t>
      </w:r>
    </w:p>
    <w:p w14:paraId="7F09B6E1" w14:textId="3E68272A" w:rsidR="00CA1257" w:rsidRPr="00CA1257" w:rsidRDefault="00CA1257" w:rsidP="00CA1257">
      <w:pPr>
        <w:pStyle w:val="afd"/>
        <w:numPr>
          <w:ilvl w:val="0"/>
          <w:numId w:val="20"/>
        </w:numPr>
        <w:snapToGrid w:val="0"/>
        <w:ind w:leftChars="0"/>
        <w:rPr>
          <w:rFonts w:ascii="Times New Roman" w:hAnsi="Times New Roman"/>
          <w:bCs/>
          <w:sz w:val="20"/>
        </w:rPr>
      </w:pPr>
      <w:r w:rsidRPr="009E3536">
        <w:rPr>
          <w:rFonts w:ascii="Times New Roman" w:hAnsi="Times New Roman"/>
          <w:bCs/>
          <w:sz w:val="20"/>
        </w:rPr>
        <w:t>R4-2212420, Test case for Fast SCell Activation of known SCell in FR1 for 640 ms SCell measurement cycle in EN-DC, MediaTek</w:t>
      </w:r>
    </w:p>
    <w:p w14:paraId="3CB3489B" w14:textId="78E2B904" w:rsidR="00CA1257" w:rsidRPr="00CA1257" w:rsidRDefault="00CA1257" w:rsidP="00CA1257">
      <w:pPr>
        <w:pStyle w:val="afd"/>
        <w:numPr>
          <w:ilvl w:val="0"/>
          <w:numId w:val="20"/>
        </w:numPr>
        <w:snapToGrid w:val="0"/>
        <w:ind w:leftChars="0"/>
        <w:rPr>
          <w:rFonts w:ascii="Times New Roman" w:hAnsi="Times New Roman"/>
          <w:bCs/>
          <w:sz w:val="20"/>
        </w:rPr>
      </w:pPr>
      <w:r w:rsidRPr="009E3536">
        <w:rPr>
          <w:rFonts w:ascii="Times New Roman" w:hAnsi="Times New Roman"/>
          <w:bCs/>
          <w:sz w:val="20"/>
        </w:rPr>
        <w:t>R4-2212984, Test cases on fast SCell activation, Huawei, HiSilicon</w:t>
      </w:r>
    </w:p>
    <w:p w14:paraId="2CE0B9FA" w14:textId="6A0C94C4" w:rsidR="00CA1257" w:rsidRPr="009E3536" w:rsidRDefault="00CA1257" w:rsidP="00CA1257">
      <w:pPr>
        <w:pStyle w:val="afd"/>
        <w:numPr>
          <w:ilvl w:val="0"/>
          <w:numId w:val="20"/>
        </w:numPr>
        <w:snapToGrid w:val="0"/>
        <w:ind w:leftChars="0"/>
        <w:rPr>
          <w:rFonts w:ascii="Times New Roman" w:hAnsi="Times New Roman"/>
          <w:bCs/>
          <w:sz w:val="20"/>
        </w:rPr>
      </w:pPr>
      <w:r w:rsidRPr="009E3536">
        <w:rPr>
          <w:rFonts w:ascii="Times New Roman" w:hAnsi="Times New Roman"/>
          <w:bCs/>
          <w:sz w:val="20"/>
        </w:rPr>
        <w:t>R4-2214937, DraftCR on TC11 for FR1 PSCell activation and deactivation delay in EN-DC tests, OPPO</w:t>
      </w:r>
    </w:p>
    <w:p w14:paraId="22FBFB56" w14:textId="1EC2560D" w:rsidR="009E3536" w:rsidRPr="009E3536" w:rsidRDefault="009E3536" w:rsidP="00CA1257">
      <w:pPr>
        <w:pStyle w:val="afd"/>
        <w:numPr>
          <w:ilvl w:val="0"/>
          <w:numId w:val="20"/>
        </w:numPr>
        <w:snapToGrid w:val="0"/>
        <w:ind w:leftChars="0"/>
        <w:rPr>
          <w:rFonts w:ascii="Times New Roman" w:hAnsi="Times New Roman"/>
          <w:bCs/>
          <w:sz w:val="20"/>
        </w:rPr>
      </w:pPr>
      <w:r w:rsidRPr="009E3536">
        <w:rPr>
          <w:rFonts w:ascii="Times New Roman" w:hAnsi="Times New Roman"/>
          <w:bCs/>
          <w:sz w:val="20"/>
        </w:rPr>
        <w:t>R4-2212155, EN-DC test cases for interruptions due to RRM measurements on deactivated NR PSCell in FR1, Intel</w:t>
      </w:r>
    </w:p>
    <w:p w14:paraId="206BE506" w14:textId="60C28AE1" w:rsidR="009E3536" w:rsidRPr="009E3536" w:rsidRDefault="009E3536" w:rsidP="00CA1257">
      <w:pPr>
        <w:pStyle w:val="afd"/>
        <w:numPr>
          <w:ilvl w:val="0"/>
          <w:numId w:val="20"/>
        </w:numPr>
        <w:snapToGrid w:val="0"/>
        <w:ind w:leftChars="0"/>
        <w:rPr>
          <w:rFonts w:ascii="Times New Roman" w:hAnsi="Times New Roman"/>
          <w:bCs/>
          <w:sz w:val="20"/>
        </w:rPr>
      </w:pPr>
      <w:r w:rsidRPr="009E3536">
        <w:rPr>
          <w:rFonts w:ascii="Times New Roman" w:hAnsi="Times New Roman"/>
          <w:bCs/>
          <w:sz w:val="20"/>
        </w:rPr>
        <w:t xml:space="preserve">R4-2214604, DraftCR TC#13 PSCell activation and deactivation delay, </w:t>
      </w:r>
      <w:r w:rsidRPr="009E3536">
        <w:rPr>
          <w:rFonts w:ascii="Times New Roman" w:hAnsi="Times New Roman"/>
          <w:bCs/>
          <w:sz w:val="20"/>
        </w:rPr>
        <w:fldChar w:fldCharType="begin"/>
      </w:r>
      <w:r w:rsidRPr="009E3536">
        <w:rPr>
          <w:rFonts w:ascii="Times New Roman" w:hAnsi="Times New Roman"/>
          <w:bCs/>
          <w:sz w:val="20"/>
        </w:rPr>
        <w:instrText xml:space="preserve"> DOCPROPERTY  SourceIfWg  \* MERGEFORMAT </w:instrText>
      </w:r>
      <w:r w:rsidRPr="009E3536">
        <w:rPr>
          <w:rFonts w:ascii="Times New Roman" w:hAnsi="Times New Roman"/>
          <w:bCs/>
          <w:sz w:val="20"/>
        </w:rPr>
        <w:fldChar w:fldCharType="separate"/>
      </w:r>
      <w:r w:rsidRPr="009E3536">
        <w:rPr>
          <w:rFonts w:ascii="Times New Roman" w:hAnsi="Times New Roman"/>
          <w:bCs/>
          <w:sz w:val="20"/>
        </w:rPr>
        <w:t>Nokia, Nokia Shanghai Bell</w:t>
      </w:r>
      <w:r w:rsidRPr="009E3536">
        <w:rPr>
          <w:rFonts w:ascii="Times New Roman" w:hAnsi="Times New Roman"/>
          <w:bCs/>
          <w:sz w:val="20"/>
        </w:rPr>
        <w:fldChar w:fldCharType="end"/>
      </w:r>
    </w:p>
    <w:p w14:paraId="2256D4C6" w14:textId="59AD34B5" w:rsidR="009E3536" w:rsidRPr="009E3536" w:rsidRDefault="009E3536" w:rsidP="00CA1257">
      <w:pPr>
        <w:pStyle w:val="afd"/>
        <w:numPr>
          <w:ilvl w:val="0"/>
          <w:numId w:val="20"/>
        </w:numPr>
        <w:snapToGrid w:val="0"/>
        <w:ind w:leftChars="0"/>
        <w:rPr>
          <w:rFonts w:ascii="Times New Roman" w:hAnsi="Times New Roman"/>
          <w:bCs/>
          <w:sz w:val="20"/>
        </w:rPr>
      </w:pPr>
      <w:r w:rsidRPr="009E3536">
        <w:rPr>
          <w:rFonts w:ascii="Times New Roman" w:hAnsi="Times New Roman"/>
          <w:bCs/>
          <w:sz w:val="20"/>
        </w:rPr>
        <w:t>R4-2214988, Test case on efficient activation/de-activation mechanism for one SCG, Huawei, HiSilicon</w:t>
      </w:r>
    </w:p>
    <w:p w14:paraId="64CBE59C" w14:textId="32E76074" w:rsidR="009E3536" w:rsidRPr="009E3536" w:rsidRDefault="009E3536" w:rsidP="00CA1257">
      <w:pPr>
        <w:pStyle w:val="afd"/>
        <w:numPr>
          <w:ilvl w:val="0"/>
          <w:numId w:val="20"/>
        </w:numPr>
        <w:snapToGrid w:val="0"/>
        <w:ind w:leftChars="0"/>
        <w:rPr>
          <w:rFonts w:ascii="Times New Roman" w:hAnsi="Times New Roman"/>
          <w:bCs/>
          <w:sz w:val="20"/>
        </w:rPr>
      </w:pPr>
      <w:r w:rsidRPr="009E3536">
        <w:rPr>
          <w:rFonts w:ascii="Times New Roman" w:hAnsi="Times New Roman"/>
          <w:bCs/>
          <w:sz w:val="20"/>
        </w:rPr>
        <w:t>R4-2212986, Test case on Conditional PSCell addition and release, Huawei, HiSilicon</w:t>
      </w:r>
    </w:p>
    <w:p w14:paraId="716C21AC" w14:textId="72724284" w:rsidR="009E3536" w:rsidRPr="009E3536" w:rsidRDefault="009E3536" w:rsidP="00CA1257">
      <w:pPr>
        <w:pStyle w:val="afd"/>
        <w:numPr>
          <w:ilvl w:val="0"/>
          <w:numId w:val="20"/>
        </w:numPr>
        <w:snapToGrid w:val="0"/>
        <w:ind w:leftChars="0"/>
        <w:rPr>
          <w:rFonts w:ascii="Times New Roman" w:hAnsi="Times New Roman"/>
          <w:bCs/>
          <w:sz w:val="20"/>
        </w:rPr>
      </w:pPr>
      <w:r w:rsidRPr="009E3536">
        <w:rPr>
          <w:rFonts w:ascii="Times New Roman" w:hAnsi="Times New Roman"/>
          <w:bCs/>
          <w:sz w:val="20"/>
        </w:rPr>
        <w:t>R4-2213020, Draft CR on test case for conditional addition and release of PSCell in FR1 EN-DC, vivo</w:t>
      </w:r>
    </w:p>
    <w:p w14:paraId="246EC322" w14:textId="63CE7106" w:rsidR="009E3536" w:rsidRPr="00CA1257" w:rsidRDefault="009E3536" w:rsidP="00CA1257">
      <w:pPr>
        <w:pStyle w:val="afd"/>
        <w:numPr>
          <w:ilvl w:val="0"/>
          <w:numId w:val="20"/>
        </w:numPr>
        <w:snapToGrid w:val="0"/>
        <w:ind w:leftChars="0"/>
        <w:rPr>
          <w:rFonts w:ascii="Times New Roman" w:hAnsi="Times New Roman"/>
          <w:bCs/>
          <w:sz w:val="20"/>
        </w:rPr>
      </w:pPr>
      <w:r w:rsidRPr="009E3536">
        <w:rPr>
          <w:rFonts w:ascii="Times New Roman" w:hAnsi="Times New Roman"/>
          <w:bCs/>
          <w:sz w:val="20"/>
        </w:rPr>
        <w:t>R4-2213021, Draft CR on test case for conditional addition and release of PSCell for FR2 SA, vivo</w:t>
      </w:r>
    </w:p>
    <w:p w14:paraId="15CEB766" w14:textId="2B760A23"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07C0C" w14:textId="77777777" w:rsidR="0009774E" w:rsidRDefault="0009774E">
      <w:r>
        <w:separator/>
      </w:r>
    </w:p>
  </w:endnote>
  <w:endnote w:type="continuationSeparator" w:id="0">
    <w:p w14:paraId="43EDAA07" w14:textId="77777777" w:rsidR="0009774E" w:rsidRDefault="0009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B2921">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B2921">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00BD2" w14:textId="77777777" w:rsidR="0009774E" w:rsidRDefault="0009774E">
      <w:r>
        <w:separator/>
      </w:r>
    </w:p>
  </w:footnote>
  <w:footnote w:type="continuationSeparator" w:id="0">
    <w:p w14:paraId="34414349" w14:textId="77777777" w:rsidR="0009774E" w:rsidRDefault="000977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5F1C9F"/>
    <w:multiLevelType w:val="hybridMultilevel"/>
    <w:tmpl w:val="C3262A8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start w:val="1"/>
      <w:numFmt w:val="bullet"/>
      <w:lvlText w:val="o"/>
      <w:lvlJc w:val="left"/>
      <w:pPr>
        <w:ind w:left="1540" w:hanging="360"/>
      </w:pPr>
      <w:rPr>
        <w:rFonts w:ascii="Courier New" w:hAnsi="Courier New" w:cs="Courier New" w:hint="default"/>
      </w:rPr>
    </w:lvl>
    <w:lvl w:ilvl="2" w:tplc="04060005">
      <w:start w:val="1"/>
      <w:numFmt w:val="bullet"/>
      <w:lvlText w:val=""/>
      <w:lvlJc w:val="left"/>
      <w:pPr>
        <w:ind w:left="2260" w:hanging="360"/>
      </w:pPr>
      <w:rPr>
        <w:rFonts w:ascii="Wingdings" w:hAnsi="Wingdings" w:hint="default"/>
      </w:rPr>
    </w:lvl>
    <w:lvl w:ilvl="3" w:tplc="04060001">
      <w:start w:val="1"/>
      <w:numFmt w:val="bullet"/>
      <w:lvlText w:val=""/>
      <w:lvlJc w:val="left"/>
      <w:pPr>
        <w:ind w:left="2980" w:hanging="360"/>
      </w:pPr>
      <w:rPr>
        <w:rFonts w:ascii="Symbol" w:hAnsi="Symbol" w:hint="default"/>
      </w:rPr>
    </w:lvl>
    <w:lvl w:ilvl="4" w:tplc="04060003">
      <w:start w:val="1"/>
      <w:numFmt w:val="bullet"/>
      <w:lvlText w:val="o"/>
      <w:lvlJc w:val="left"/>
      <w:pPr>
        <w:ind w:left="3700" w:hanging="360"/>
      </w:pPr>
      <w:rPr>
        <w:rFonts w:ascii="Courier New" w:hAnsi="Courier New" w:cs="Courier New" w:hint="default"/>
      </w:rPr>
    </w:lvl>
    <w:lvl w:ilvl="5" w:tplc="04060005">
      <w:start w:val="1"/>
      <w:numFmt w:val="bullet"/>
      <w:lvlText w:val=""/>
      <w:lvlJc w:val="left"/>
      <w:pPr>
        <w:ind w:left="4420" w:hanging="360"/>
      </w:pPr>
      <w:rPr>
        <w:rFonts w:ascii="Wingdings" w:hAnsi="Wingdings" w:hint="default"/>
      </w:rPr>
    </w:lvl>
    <w:lvl w:ilvl="6" w:tplc="04060001">
      <w:start w:val="1"/>
      <w:numFmt w:val="bullet"/>
      <w:lvlText w:val=""/>
      <w:lvlJc w:val="left"/>
      <w:pPr>
        <w:ind w:left="5140" w:hanging="360"/>
      </w:pPr>
      <w:rPr>
        <w:rFonts w:ascii="Symbol" w:hAnsi="Symbol" w:hint="default"/>
      </w:rPr>
    </w:lvl>
    <w:lvl w:ilvl="7" w:tplc="04060003">
      <w:start w:val="1"/>
      <w:numFmt w:val="bullet"/>
      <w:lvlText w:val="o"/>
      <w:lvlJc w:val="left"/>
      <w:pPr>
        <w:ind w:left="5860" w:hanging="360"/>
      </w:pPr>
      <w:rPr>
        <w:rFonts w:ascii="Courier New" w:hAnsi="Courier New" w:cs="Courier New" w:hint="default"/>
      </w:rPr>
    </w:lvl>
    <w:lvl w:ilvl="8" w:tplc="04060005">
      <w:start w:val="1"/>
      <w:numFmt w:val="bullet"/>
      <w:lvlText w:val=""/>
      <w:lvlJc w:val="left"/>
      <w:pPr>
        <w:ind w:left="65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30592B"/>
    <w:multiLevelType w:val="hybridMultilevel"/>
    <w:tmpl w:val="1C58C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141A00"/>
    <w:multiLevelType w:val="hybridMultilevel"/>
    <w:tmpl w:val="361AF368"/>
    <w:lvl w:ilvl="0" w:tplc="6396D30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9"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323D21"/>
    <w:multiLevelType w:val="hybridMultilevel"/>
    <w:tmpl w:val="D528087E"/>
    <w:lvl w:ilvl="0" w:tplc="C6DA1A48">
      <w:numFmt w:val="bullet"/>
      <w:lvlText w:val="-"/>
      <w:lvlJc w:val="left"/>
      <w:pPr>
        <w:ind w:left="1280" w:hanging="420"/>
      </w:pPr>
      <w:rPr>
        <w:rFonts w:ascii="Arial" w:eastAsia="MS Mincho" w:hAnsi="Arial" w:cs="Arial" w:hint="default"/>
      </w:rPr>
    </w:lvl>
    <w:lvl w:ilvl="1" w:tplc="04090003">
      <w:start w:val="1"/>
      <w:numFmt w:val="bullet"/>
      <w:lvlText w:val=""/>
      <w:lvlJc w:val="left"/>
      <w:pPr>
        <w:ind w:left="1700" w:hanging="420"/>
      </w:pPr>
      <w:rPr>
        <w:rFonts w:ascii="Wingdings" w:hAnsi="Wingdings" w:hint="default"/>
      </w:rPr>
    </w:lvl>
    <w:lvl w:ilvl="2" w:tplc="04090005">
      <w:start w:val="1"/>
      <w:numFmt w:val="bullet"/>
      <w:lvlText w:val=""/>
      <w:lvlJc w:val="left"/>
      <w:pPr>
        <w:ind w:left="2120" w:hanging="420"/>
      </w:pPr>
      <w:rPr>
        <w:rFonts w:ascii="Wingdings" w:hAnsi="Wingdings" w:hint="default"/>
      </w:rPr>
    </w:lvl>
    <w:lvl w:ilvl="3" w:tplc="0409000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AB6CD9"/>
    <w:multiLevelType w:val="hybridMultilevel"/>
    <w:tmpl w:val="FCA87C2C"/>
    <w:lvl w:ilvl="0" w:tplc="0409000B">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3"/>
  </w:num>
  <w:num w:numId="4">
    <w:abstractNumId w:val="20"/>
  </w:num>
  <w:num w:numId="5">
    <w:abstractNumId w:val="8"/>
  </w:num>
  <w:num w:numId="6">
    <w:abstractNumId w:val="24"/>
  </w:num>
  <w:num w:numId="7">
    <w:abstractNumId w:val="1"/>
  </w:num>
  <w:num w:numId="8">
    <w:abstractNumId w:val="7"/>
  </w:num>
  <w:num w:numId="9">
    <w:abstractNumId w:val="16"/>
  </w:num>
  <w:num w:numId="10">
    <w:abstractNumId w:val="26"/>
  </w:num>
  <w:num w:numId="11">
    <w:abstractNumId w:val="17"/>
  </w:num>
  <w:num w:numId="12">
    <w:abstractNumId w:val="13"/>
  </w:num>
  <w:num w:numId="13">
    <w:abstractNumId w:val="22"/>
  </w:num>
  <w:num w:numId="14">
    <w:abstractNumId w:val="4"/>
  </w:num>
  <w:num w:numId="15">
    <w:abstractNumId w:val="12"/>
  </w:num>
  <w:num w:numId="16">
    <w:abstractNumId w:val="2"/>
  </w:num>
  <w:num w:numId="17">
    <w:abstractNumId w:val="11"/>
  </w:num>
  <w:num w:numId="18">
    <w:abstractNumId w:val="6"/>
  </w:num>
  <w:num w:numId="19">
    <w:abstractNumId w:val="15"/>
  </w:num>
  <w:num w:numId="20">
    <w:abstractNumId w:val="3"/>
  </w:num>
  <w:num w:numId="21">
    <w:abstractNumId w:val="21"/>
  </w:num>
  <w:num w:numId="22">
    <w:abstractNumId w:val="10"/>
  </w:num>
  <w:num w:numId="23">
    <w:abstractNumId w:val="25"/>
  </w:num>
  <w:num w:numId="24">
    <w:abstractNumId w:val="14"/>
  </w:num>
  <w:num w:numId="25">
    <w:abstractNumId w:val="5"/>
  </w:num>
  <w:num w:numId="26">
    <w:abstractNumId w:val="19"/>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1272"/>
    <w:rsid w:val="000276C5"/>
    <w:rsid w:val="0004456C"/>
    <w:rsid w:val="0005259B"/>
    <w:rsid w:val="00053FEE"/>
    <w:rsid w:val="00060AE4"/>
    <w:rsid w:val="000746A7"/>
    <w:rsid w:val="000910BB"/>
    <w:rsid w:val="000926AF"/>
    <w:rsid w:val="0009774E"/>
    <w:rsid w:val="000A3ED2"/>
    <w:rsid w:val="000C00FA"/>
    <w:rsid w:val="000C51AA"/>
    <w:rsid w:val="000D17BC"/>
    <w:rsid w:val="000D2186"/>
    <w:rsid w:val="000E4F35"/>
    <w:rsid w:val="000F6C1C"/>
    <w:rsid w:val="00110BAE"/>
    <w:rsid w:val="00116F4B"/>
    <w:rsid w:val="001229F4"/>
    <w:rsid w:val="00130376"/>
    <w:rsid w:val="00137471"/>
    <w:rsid w:val="00150FD3"/>
    <w:rsid w:val="00184428"/>
    <w:rsid w:val="00192372"/>
    <w:rsid w:val="001A248F"/>
    <w:rsid w:val="001A3B5F"/>
    <w:rsid w:val="001A659D"/>
    <w:rsid w:val="001B51AB"/>
    <w:rsid w:val="001B5CA8"/>
    <w:rsid w:val="001C4490"/>
    <w:rsid w:val="001D2C1A"/>
    <w:rsid w:val="001D3BA2"/>
    <w:rsid w:val="001D44B7"/>
    <w:rsid w:val="001E0075"/>
    <w:rsid w:val="001E4E22"/>
    <w:rsid w:val="001F00EB"/>
    <w:rsid w:val="001F1B1F"/>
    <w:rsid w:val="001F2A20"/>
    <w:rsid w:val="001F486F"/>
    <w:rsid w:val="00207DC4"/>
    <w:rsid w:val="0021247C"/>
    <w:rsid w:val="0022485E"/>
    <w:rsid w:val="002328D8"/>
    <w:rsid w:val="00243A99"/>
    <w:rsid w:val="00243B55"/>
    <w:rsid w:val="0025032A"/>
    <w:rsid w:val="0029567C"/>
    <w:rsid w:val="002B2921"/>
    <w:rsid w:val="002C0B82"/>
    <w:rsid w:val="002D706B"/>
    <w:rsid w:val="00301B7A"/>
    <w:rsid w:val="003048CD"/>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0599"/>
    <w:rsid w:val="004121B8"/>
    <w:rsid w:val="004258BA"/>
    <w:rsid w:val="004531C9"/>
    <w:rsid w:val="00457D91"/>
    <w:rsid w:val="00460C31"/>
    <w:rsid w:val="00464E5B"/>
    <w:rsid w:val="0047055A"/>
    <w:rsid w:val="00473360"/>
    <w:rsid w:val="00474450"/>
    <w:rsid w:val="004873E6"/>
    <w:rsid w:val="004A4C52"/>
    <w:rsid w:val="004B15B8"/>
    <w:rsid w:val="004B566C"/>
    <w:rsid w:val="004B7B48"/>
    <w:rsid w:val="004D4AB1"/>
    <w:rsid w:val="004E660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2B84"/>
    <w:rsid w:val="00606F2D"/>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0FF4"/>
    <w:rsid w:val="006E3F11"/>
    <w:rsid w:val="006E526C"/>
    <w:rsid w:val="006E6C3A"/>
    <w:rsid w:val="00701410"/>
    <w:rsid w:val="007113A1"/>
    <w:rsid w:val="00714D27"/>
    <w:rsid w:val="00721CF6"/>
    <w:rsid w:val="00723E46"/>
    <w:rsid w:val="00733826"/>
    <w:rsid w:val="00766CFB"/>
    <w:rsid w:val="007816FF"/>
    <w:rsid w:val="00783B44"/>
    <w:rsid w:val="00785028"/>
    <w:rsid w:val="007A3A5A"/>
    <w:rsid w:val="007A4370"/>
    <w:rsid w:val="007A6741"/>
    <w:rsid w:val="007E1D15"/>
    <w:rsid w:val="007E1DEA"/>
    <w:rsid w:val="007E2202"/>
    <w:rsid w:val="008145EA"/>
    <w:rsid w:val="00815869"/>
    <w:rsid w:val="00816B81"/>
    <w:rsid w:val="00821B55"/>
    <w:rsid w:val="00823B90"/>
    <w:rsid w:val="0083266E"/>
    <w:rsid w:val="00843EEE"/>
    <w:rsid w:val="008546E5"/>
    <w:rsid w:val="00865EA8"/>
    <w:rsid w:val="00871653"/>
    <w:rsid w:val="00876D62"/>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039D"/>
    <w:rsid w:val="009378CA"/>
    <w:rsid w:val="0095025E"/>
    <w:rsid w:val="00955C4C"/>
    <w:rsid w:val="00995338"/>
    <w:rsid w:val="00996777"/>
    <w:rsid w:val="009C0BC7"/>
    <w:rsid w:val="009C6592"/>
    <w:rsid w:val="009E209B"/>
    <w:rsid w:val="009E3536"/>
    <w:rsid w:val="009F0747"/>
    <w:rsid w:val="00A00424"/>
    <w:rsid w:val="00A03514"/>
    <w:rsid w:val="00A17079"/>
    <w:rsid w:val="00A30BFB"/>
    <w:rsid w:val="00A448C3"/>
    <w:rsid w:val="00A458D4"/>
    <w:rsid w:val="00A46FB7"/>
    <w:rsid w:val="00A53118"/>
    <w:rsid w:val="00A74824"/>
    <w:rsid w:val="00A81D60"/>
    <w:rsid w:val="00A86AB5"/>
    <w:rsid w:val="00A9382F"/>
    <w:rsid w:val="00A97226"/>
    <w:rsid w:val="00AA0E64"/>
    <w:rsid w:val="00AA142F"/>
    <w:rsid w:val="00AA53DB"/>
    <w:rsid w:val="00AB1AEB"/>
    <w:rsid w:val="00AB239A"/>
    <w:rsid w:val="00AC39FB"/>
    <w:rsid w:val="00AD51D1"/>
    <w:rsid w:val="00AD53C7"/>
    <w:rsid w:val="00AD7ADC"/>
    <w:rsid w:val="00AE08EB"/>
    <w:rsid w:val="00AE6B7A"/>
    <w:rsid w:val="00AF3414"/>
    <w:rsid w:val="00B00BBE"/>
    <w:rsid w:val="00B05C93"/>
    <w:rsid w:val="00B10710"/>
    <w:rsid w:val="00B208FA"/>
    <w:rsid w:val="00B25C12"/>
    <w:rsid w:val="00B2766F"/>
    <w:rsid w:val="00B31ABC"/>
    <w:rsid w:val="00B445ED"/>
    <w:rsid w:val="00B5014A"/>
    <w:rsid w:val="00B6300F"/>
    <w:rsid w:val="00B70389"/>
    <w:rsid w:val="00B766CE"/>
    <w:rsid w:val="00B84623"/>
    <w:rsid w:val="00BA35D3"/>
    <w:rsid w:val="00BA494B"/>
    <w:rsid w:val="00BA51EF"/>
    <w:rsid w:val="00BB66D5"/>
    <w:rsid w:val="00BC7E6E"/>
    <w:rsid w:val="00BE1D1F"/>
    <w:rsid w:val="00BE256D"/>
    <w:rsid w:val="00BE3060"/>
    <w:rsid w:val="00BE5E66"/>
    <w:rsid w:val="00BE6BBA"/>
    <w:rsid w:val="00C00281"/>
    <w:rsid w:val="00C05625"/>
    <w:rsid w:val="00C122B6"/>
    <w:rsid w:val="00C1751E"/>
    <w:rsid w:val="00C17C6C"/>
    <w:rsid w:val="00C21339"/>
    <w:rsid w:val="00C266F9"/>
    <w:rsid w:val="00C30136"/>
    <w:rsid w:val="00C371EA"/>
    <w:rsid w:val="00C40039"/>
    <w:rsid w:val="00C445AD"/>
    <w:rsid w:val="00C44CBA"/>
    <w:rsid w:val="00C458F0"/>
    <w:rsid w:val="00C4666A"/>
    <w:rsid w:val="00C479A3"/>
    <w:rsid w:val="00C50477"/>
    <w:rsid w:val="00C74DAF"/>
    <w:rsid w:val="00C80116"/>
    <w:rsid w:val="00C87BFC"/>
    <w:rsid w:val="00CA1257"/>
    <w:rsid w:val="00CA2A91"/>
    <w:rsid w:val="00CC34F1"/>
    <w:rsid w:val="00CD7EAD"/>
    <w:rsid w:val="00CF5E71"/>
    <w:rsid w:val="00CF7FAC"/>
    <w:rsid w:val="00D056C0"/>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24A7"/>
    <w:rsid w:val="00DC277B"/>
    <w:rsid w:val="00DE0236"/>
    <w:rsid w:val="00DE2A08"/>
    <w:rsid w:val="00DE2B4D"/>
    <w:rsid w:val="00DE7912"/>
    <w:rsid w:val="00E00E44"/>
    <w:rsid w:val="00E049A8"/>
    <w:rsid w:val="00E12ECB"/>
    <w:rsid w:val="00E1451F"/>
    <w:rsid w:val="00E15A72"/>
    <w:rsid w:val="00E15E28"/>
    <w:rsid w:val="00E16577"/>
    <w:rsid w:val="00E36051"/>
    <w:rsid w:val="00E50DDB"/>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2C4A"/>
    <w:rsid w:val="00EF4800"/>
    <w:rsid w:val="00EF674A"/>
    <w:rsid w:val="00F00A3D"/>
    <w:rsid w:val="00F05151"/>
    <w:rsid w:val="00F17CA4"/>
    <w:rsid w:val="00F20B7B"/>
    <w:rsid w:val="00F24DDD"/>
    <w:rsid w:val="00F2770B"/>
    <w:rsid w:val="00F549A3"/>
    <w:rsid w:val="00F55CBF"/>
    <w:rsid w:val="00F72B10"/>
    <w:rsid w:val="00F77359"/>
    <w:rsid w:val="00F86A73"/>
    <w:rsid w:val="00FA58DA"/>
    <w:rsid w:val="00FC345B"/>
    <w:rsid w:val="00FC4428"/>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qFormat/>
    <w:locked/>
    <w:rsid w:val="00DC277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7019004">
      <w:bodyDiv w:val="1"/>
      <w:marLeft w:val="0"/>
      <w:marRight w:val="0"/>
      <w:marTop w:val="0"/>
      <w:marBottom w:val="0"/>
      <w:divBdr>
        <w:top w:val="none" w:sz="0" w:space="0" w:color="auto"/>
        <w:left w:val="none" w:sz="0" w:space="0" w:color="auto"/>
        <w:bottom w:val="none" w:sz="0" w:space="0" w:color="auto"/>
        <w:right w:val="none" w:sz="0" w:space="0" w:color="auto"/>
      </w:divBdr>
    </w:div>
    <w:div w:id="512913764">
      <w:bodyDiv w:val="1"/>
      <w:marLeft w:val="0"/>
      <w:marRight w:val="0"/>
      <w:marTop w:val="0"/>
      <w:marBottom w:val="0"/>
      <w:divBdr>
        <w:top w:val="none" w:sz="0" w:space="0" w:color="auto"/>
        <w:left w:val="none" w:sz="0" w:space="0" w:color="auto"/>
        <w:bottom w:val="none" w:sz="0" w:space="0" w:color="auto"/>
        <w:right w:val="none" w:sz="0" w:space="0" w:color="auto"/>
      </w:divBdr>
    </w:div>
    <w:div w:id="5965236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3852890">
      <w:bodyDiv w:val="1"/>
      <w:marLeft w:val="0"/>
      <w:marRight w:val="0"/>
      <w:marTop w:val="0"/>
      <w:marBottom w:val="0"/>
      <w:divBdr>
        <w:top w:val="none" w:sz="0" w:space="0" w:color="auto"/>
        <w:left w:val="none" w:sz="0" w:space="0" w:color="auto"/>
        <w:bottom w:val="none" w:sz="0" w:space="0" w:color="auto"/>
        <w:right w:val="none" w:sz="0" w:space="0" w:color="auto"/>
      </w:divBdr>
    </w:div>
    <w:div w:id="98273680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273094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697451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183291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498349">
      <w:bodyDiv w:val="1"/>
      <w:marLeft w:val="0"/>
      <w:marRight w:val="0"/>
      <w:marTop w:val="0"/>
      <w:marBottom w:val="0"/>
      <w:divBdr>
        <w:top w:val="none" w:sz="0" w:space="0" w:color="auto"/>
        <w:left w:val="none" w:sz="0" w:space="0" w:color="auto"/>
        <w:bottom w:val="none" w:sz="0" w:space="0" w:color="auto"/>
        <w:right w:val="none" w:sz="0" w:space="0" w:color="auto"/>
      </w:divBdr>
    </w:div>
    <w:div w:id="209775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614</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 Jing</cp:lastModifiedBy>
  <cp:revision>2</cp:revision>
  <dcterms:created xsi:type="dcterms:W3CDTF">2022-09-05T02:09:00Z</dcterms:created>
  <dcterms:modified xsi:type="dcterms:W3CDTF">2022-09-05T02:09:00Z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1653873997</vt:lpwstr>
  </property>
  <property fmtid="{D5CDD505-2E9C-101B-9397-08002B2CF9AE}" pid="14" name="_2015_ms_pID_725343">
    <vt:lpwstr>(3)Z7dxU5i/i6beeSHAsnhT0KViWy/1ebnD2waTp12Y27TlxtmtUUzGVRQTP9jmjr09Eo6FAhLx
qWyDttSDav75rI1wa8ArEwJwqH4fdhwh+z+M10mdxoe07PBjaylzq8ZP2s0RRRXAOrht3W6O
MjfAB/jVtzNlR2iZdqXUZ659YiDJzNqSbsryq2tFigfQAh16U/CTZoZd0M9Yvd4jyGzQd+nH
tp4ah3F0+LiFk6gRsm</vt:lpwstr>
  </property>
  <property fmtid="{D5CDD505-2E9C-101B-9397-08002B2CF9AE}" pid="15" name="_2015_ms_pID_7253431">
    <vt:lpwstr>oDuaM24QvCr3RrlP2KTOUg/s2HUbDMuJNDmDKfCRVSSzRELyiRzLhg
9y1sTJVuKMUFGpb9BrQq/YdKzlHA0Gw7wtxupjB7VgI49RnR7rRDshBcWM+ULVrKRvqYX/dF
dJER1twuyvfR0gsRn3cFrooCODDXt321M0uUFvJBmdtWVfw3Jor+MmoU6W9E5JZR2y0SGFTC
OeuM9kGxHT5uM9GKxJIw+eVD9on9M2idFxFi</vt:lpwstr>
  </property>
  <property fmtid="{D5CDD505-2E9C-101B-9397-08002B2CF9AE}" pid="16" name="_2015_ms_pID_7253432">
    <vt:lpwstr>jQ==</vt:lpwstr>
  </property>
</Properties>
</file>