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B1BD68" w14:textId="1884D6E4" w:rsidR="00401DBF" w:rsidRPr="001B4E35" w:rsidRDefault="00AC52B6" w:rsidP="00401DBF">
      <w:pPr>
        <w:pStyle w:val="a5"/>
        <w:rPr>
          <w:rFonts w:eastAsia="宋体"/>
          <w:sz w:val="24"/>
          <w:lang w:eastAsia="zh-CN"/>
        </w:rPr>
      </w:pPr>
      <w:r w:rsidRPr="001B4E35">
        <w:rPr>
          <w:sz w:val="24"/>
        </w:rPr>
        <w:t>3GPP TSG RAN Meeting #</w:t>
      </w:r>
      <w:r w:rsidR="00D20F80">
        <w:rPr>
          <w:sz w:val="24"/>
        </w:rPr>
        <w:t>9</w:t>
      </w:r>
      <w:r w:rsidR="00597527">
        <w:rPr>
          <w:sz w:val="24"/>
        </w:rPr>
        <w:t>7</w:t>
      </w:r>
      <w:r w:rsidR="00D20F80">
        <w:rPr>
          <w:sz w:val="24"/>
        </w:rPr>
        <w:t>-e</w:t>
      </w:r>
      <w:r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Pr="001B4E35">
        <w:rPr>
          <w:sz w:val="24"/>
        </w:rPr>
        <w:t>P</w:t>
      </w:r>
      <w:r w:rsidR="00401DBF" w:rsidRPr="001B4E35">
        <w:rPr>
          <w:sz w:val="24"/>
        </w:rPr>
        <w:t>-</w:t>
      </w:r>
      <w:r w:rsidR="00597527" w:rsidRPr="00597527">
        <w:rPr>
          <w:sz w:val="24"/>
        </w:rPr>
        <w:t>222394</w:t>
      </w:r>
    </w:p>
    <w:p w14:paraId="67BC1BB1" w14:textId="7CC8A2EE" w:rsidR="00401DBF" w:rsidRPr="001B4E35" w:rsidRDefault="00D20F80" w:rsidP="00401DBF">
      <w:pPr>
        <w:pStyle w:val="a5"/>
        <w:rPr>
          <w:sz w:val="24"/>
        </w:rPr>
      </w:pPr>
      <w:r>
        <w:rPr>
          <w:rFonts w:eastAsia="宋体"/>
          <w:sz w:val="24"/>
          <w:lang w:eastAsia="zh-CN"/>
        </w:rPr>
        <w:t>Electronic Meeting</w:t>
      </w:r>
      <w:r w:rsidR="00AC52B6" w:rsidRPr="001B4E35">
        <w:rPr>
          <w:rFonts w:eastAsia="宋体"/>
          <w:sz w:val="24"/>
          <w:lang w:eastAsia="zh-CN"/>
        </w:rPr>
        <w:t xml:space="preserve">, </w:t>
      </w:r>
      <w:r w:rsidR="00990890">
        <w:rPr>
          <w:rFonts w:eastAsia="宋体"/>
          <w:sz w:val="24"/>
          <w:lang w:eastAsia="zh-CN"/>
        </w:rPr>
        <w:t>1</w:t>
      </w:r>
      <w:r w:rsidR="00597527">
        <w:rPr>
          <w:rFonts w:eastAsia="宋体"/>
          <w:sz w:val="24"/>
          <w:lang w:eastAsia="zh-CN"/>
        </w:rPr>
        <w:t>2</w:t>
      </w:r>
      <w:r w:rsidRPr="00D20F80">
        <w:rPr>
          <w:rFonts w:eastAsia="宋体"/>
          <w:sz w:val="24"/>
          <w:vertAlign w:val="superscript"/>
          <w:lang w:eastAsia="zh-CN"/>
        </w:rPr>
        <w:t>th</w:t>
      </w:r>
      <w:r>
        <w:rPr>
          <w:rFonts w:eastAsia="宋体"/>
          <w:sz w:val="24"/>
          <w:lang w:eastAsia="zh-CN"/>
        </w:rPr>
        <w:t xml:space="preserve"> – </w:t>
      </w:r>
      <w:r w:rsidR="00BD4F54">
        <w:rPr>
          <w:rFonts w:eastAsia="宋体"/>
          <w:sz w:val="24"/>
          <w:lang w:eastAsia="zh-CN"/>
        </w:rPr>
        <w:t>1</w:t>
      </w:r>
      <w:r w:rsidR="00597527">
        <w:rPr>
          <w:rFonts w:eastAsia="宋体"/>
          <w:sz w:val="24"/>
          <w:lang w:eastAsia="zh-CN"/>
        </w:rPr>
        <w:t>6</w:t>
      </w:r>
      <w:r w:rsidRPr="00D20F80">
        <w:rPr>
          <w:rFonts w:eastAsia="宋体"/>
          <w:sz w:val="24"/>
          <w:vertAlign w:val="superscript"/>
          <w:lang w:eastAsia="zh-CN"/>
        </w:rPr>
        <w:t>th</w:t>
      </w:r>
      <w:r w:rsidR="00AC52B6" w:rsidRPr="001B4E35">
        <w:rPr>
          <w:rFonts w:eastAsia="宋体"/>
          <w:sz w:val="24"/>
          <w:lang w:eastAsia="zh-CN"/>
        </w:rPr>
        <w:t xml:space="preserve"> </w:t>
      </w:r>
      <w:r w:rsidR="00597527">
        <w:rPr>
          <w:rFonts w:eastAsia="宋体"/>
          <w:sz w:val="24"/>
          <w:lang w:eastAsia="zh-CN"/>
        </w:rPr>
        <w:t>September</w:t>
      </w:r>
      <w:r w:rsidR="00A544CE">
        <w:rPr>
          <w:rFonts w:eastAsia="宋体"/>
          <w:sz w:val="24"/>
          <w:lang w:eastAsia="zh-CN"/>
        </w:rPr>
        <w:t>,</w:t>
      </w:r>
      <w:r w:rsidR="00990890">
        <w:rPr>
          <w:rFonts w:eastAsia="宋体"/>
          <w:sz w:val="24"/>
          <w:lang w:eastAsia="zh-CN"/>
        </w:rPr>
        <w:t xml:space="preserve"> </w:t>
      </w:r>
      <w:r w:rsidR="00AC52B6" w:rsidRPr="001B4E35">
        <w:rPr>
          <w:rFonts w:eastAsia="宋体"/>
          <w:sz w:val="24"/>
          <w:lang w:eastAsia="zh-CN"/>
        </w:rPr>
        <w:t>20</w:t>
      </w:r>
      <w:r>
        <w:rPr>
          <w:rFonts w:eastAsia="宋体"/>
          <w:sz w:val="24"/>
          <w:lang w:eastAsia="zh-CN"/>
        </w:rPr>
        <w:t>2</w:t>
      </w:r>
      <w:r w:rsidR="00597527">
        <w:rPr>
          <w:rFonts w:eastAsia="宋体"/>
          <w:sz w:val="24"/>
          <w:lang w:eastAsia="zh-CN"/>
        </w:rPr>
        <w:t>2</w:t>
      </w:r>
    </w:p>
    <w:p w14:paraId="367F3822" w14:textId="77777777" w:rsidR="00F23F86" w:rsidRPr="001B4E35" w:rsidRDefault="009C0469" w:rsidP="00F23F86">
      <w:pPr>
        <w:pStyle w:val="a5"/>
        <w:rPr>
          <w:sz w:val="24"/>
        </w:rPr>
      </w:pPr>
      <w:r w:rsidRPr="001B4E35">
        <w:rPr>
          <w:sz w:val="24"/>
        </w:rPr>
        <w:t xml:space="preserve">                                   </w:t>
      </w:r>
    </w:p>
    <w:p w14:paraId="49993A3B" w14:textId="77777777" w:rsidR="00E3725B" w:rsidRPr="001B4E35" w:rsidRDefault="00E3725B" w:rsidP="00BA245C">
      <w:pPr>
        <w:pStyle w:val="a5"/>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14:paraId="165BC706" w14:textId="08FBA158" w:rsidR="00100BBD" w:rsidRPr="001B4E35" w:rsidRDefault="00E3725B" w:rsidP="003E7964">
      <w:pPr>
        <w:pStyle w:val="a5"/>
        <w:tabs>
          <w:tab w:val="clear" w:pos="4536"/>
          <w:tab w:val="left" w:pos="1800"/>
        </w:tabs>
        <w:ind w:left="1800" w:hanging="1800"/>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597527" w:rsidRPr="00597527">
        <w:rPr>
          <w:rFonts w:eastAsiaTheme="minorEastAsia" w:cs="Arial"/>
          <w:sz w:val="24"/>
          <w:lang w:eastAsia="zh-CN"/>
        </w:rPr>
        <w:t xml:space="preserve">Discussion </w:t>
      </w:r>
      <w:proofErr w:type="gramStart"/>
      <w:r w:rsidR="00597527" w:rsidRPr="00597527">
        <w:rPr>
          <w:rFonts w:eastAsiaTheme="minorEastAsia" w:cs="Arial"/>
          <w:sz w:val="24"/>
          <w:lang w:eastAsia="zh-CN"/>
        </w:rPr>
        <w:t>on  R</w:t>
      </w:r>
      <w:proofErr w:type="gramEnd"/>
      <w:r w:rsidR="00597527" w:rsidRPr="00597527">
        <w:rPr>
          <w:rFonts w:eastAsiaTheme="minorEastAsia" w:cs="Arial"/>
          <w:sz w:val="24"/>
          <w:lang w:eastAsia="zh-CN"/>
        </w:rPr>
        <w:t>18 NR Network-controlled Repeaters</w:t>
      </w:r>
    </w:p>
    <w:p w14:paraId="59EEDFA2" w14:textId="7DFD4007" w:rsidR="00E3725B" w:rsidRPr="001B4E35" w:rsidRDefault="00E3725B" w:rsidP="00434542">
      <w:pPr>
        <w:pStyle w:val="a5"/>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AC52B6" w:rsidRPr="001B4E35">
        <w:rPr>
          <w:rFonts w:eastAsia="宋体" w:cs="Arial"/>
          <w:sz w:val="24"/>
          <w:lang w:eastAsia="zh-CN"/>
        </w:rPr>
        <w:t>9</w:t>
      </w:r>
      <w:r w:rsidR="00B7198E" w:rsidRPr="001B4E35">
        <w:rPr>
          <w:rFonts w:eastAsia="宋体" w:cs="Arial"/>
          <w:sz w:val="24"/>
          <w:lang w:eastAsia="zh-CN"/>
        </w:rPr>
        <w:t>.</w:t>
      </w:r>
      <w:r w:rsidR="00597527">
        <w:rPr>
          <w:rFonts w:eastAsia="宋体" w:cs="Arial"/>
          <w:sz w:val="24"/>
          <w:lang w:eastAsia="zh-CN"/>
        </w:rPr>
        <w:t>2.7</w:t>
      </w:r>
    </w:p>
    <w:p w14:paraId="3C063B5E" w14:textId="77777777" w:rsidR="00E3725B" w:rsidRPr="001B4E35" w:rsidRDefault="00E3725B" w:rsidP="00E3725B">
      <w:pPr>
        <w:pStyle w:val="a5"/>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 and Decision</w:t>
      </w:r>
    </w:p>
    <w:p w14:paraId="5620661B" w14:textId="77777777" w:rsidR="00E3725B" w:rsidRPr="001B4E35" w:rsidRDefault="00E3725B" w:rsidP="00E3725B">
      <w:pPr>
        <w:pBdr>
          <w:bottom w:val="single" w:sz="4" w:space="1" w:color="auto"/>
        </w:pBdr>
        <w:tabs>
          <w:tab w:val="left" w:pos="2552"/>
        </w:tabs>
        <w:jc w:val="both"/>
      </w:pPr>
    </w:p>
    <w:p w14:paraId="33F9F54C" w14:textId="77777777" w:rsidR="00E3725B" w:rsidRPr="001B4E35" w:rsidRDefault="00E3725B" w:rsidP="00E3725B">
      <w:pPr>
        <w:pStyle w:val="1"/>
        <w:jc w:val="both"/>
        <w:rPr>
          <w:szCs w:val="28"/>
        </w:rPr>
      </w:pPr>
      <w:bookmarkStart w:id="3" w:name="_Ref528762725"/>
      <w:r w:rsidRPr="001B4E35">
        <w:rPr>
          <w:szCs w:val="28"/>
        </w:rPr>
        <w:t>Introduction</w:t>
      </w:r>
      <w:bookmarkEnd w:id="3"/>
    </w:p>
    <w:p w14:paraId="5B00E172" w14:textId="6BDFB768" w:rsidR="000E2323" w:rsidRDefault="00BF0EB0" w:rsidP="009D09B2">
      <w:pPr>
        <w:pStyle w:val="a0"/>
        <w:spacing w:before="120"/>
        <w:rPr>
          <w:rFonts w:eastAsiaTheme="minorEastAsia"/>
          <w:lang w:eastAsia="zh-CN"/>
        </w:rPr>
      </w:pPr>
      <w:bookmarkStart w:id="4" w:name="OLE_LINK1"/>
      <w:bookmarkStart w:id="5" w:name="OLE_LINK2"/>
      <w:r>
        <w:rPr>
          <w:rFonts w:eastAsiaTheme="minorEastAsia"/>
          <w:lang w:eastAsia="zh-CN"/>
        </w:rPr>
        <w:t xml:space="preserve">The </w:t>
      </w:r>
      <w:r w:rsidR="009D09B2">
        <w:rPr>
          <w:rFonts w:eastAsiaTheme="minorEastAsia"/>
          <w:lang w:eastAsia="zh-CN"/>
        </w:rPr>
        <w:t>study</w:t>
      </w:r>
      <w:r>
        <w:rPr>
          <w:rFonts w:eastAsiaTheme="minorEastAsia"/>
          <w:lang w:eastAsia="zh-CN"/>
        </w:rPr>
        <w:t xml:space="preserve"> item</w:t>
      </w:r>
      <w:r w:rsidR="007048D6">
        <w:rPr>
          <w:rFonts w:eastAsiaTheme="minorEastAsia"/>
          <w:lang w:eastAsia="zh-CN"/>
        </w:rPr>
        <w:t xml:space="preserve"> for </w:t>
      </w:r>
      <w:r w:rsidR="009D09B2">
        <w:rPr>
          <w:rFonts w:eastAsiaTheme="minorEastAsia"/>
          <w:lang w:eastAsia="zh-CN"/>
        </w:rPr>
        <w:t xml:space="preserve">NR network-controlled repeater was </w:t>
      </w:r>
      <w:r w:rsidR="007048D6">
        <w:rPr>
          <w:rFonts w:eastAsiaTheme="minorEastAsia"/>
          <w:lang w:eastAsia="zh-CN"/>
        </w:rPr>
        <w:t>agreed in RAN#9</w:t>
      </w:r>
      <w:r w:rsidR="009D09B2">
        <w:rPr>
          <w:rFonts w:eastAsiaTheme="minorEastAsia"/>
          <w:lang w:eastAsia="zh-CN"/>
        </w:rPr>
        <w:t>5</w:t>
      </w:r>
      <w:r w:rsidR="007048D6">
        <w:rPr>
          <w:rFonts w:eastAsiaTheme="minorEastAsia"/>
          <w:lang w:eastAsia="zh-CN"/>
        </w:rPr>
        <w:t>-e</w:t>
      </w:r>
      <w:r w:rsidR="004B1744">
        <w:rPr>
          <w:rFonts w:eastAsiaTheme="minorEastAsia"/>
          <w:lang w:eastAsia="zh-CN"/>
        </w:rPr>
        <w:fldChar w:fldCharType="begin"/>
      </w:r>
      <w:r w:rsidR="004B1744">
        <w:rPr>
          <w:rFonts w:eastAsiaTheme="minorEastAsia"/>
          <w:lang w:eastAsia="zh-CN"/>
        </w:rPr>
        <w:instrText xml:space="preserve"> REF _Ref57478806 \r \h </w:instrText>
      </w:r>
      <w:r w:rsidR="004B1744">
        <w:rPr>
          <w:rFonts w:eastAsiaTheme="minorEastAsia"/>
          <w:lang w:eastAsia="zh-CN"/>
        </w:rPr>
      </w:r>
      <w:r w:rsidR="004B1744">
        <w:rPr>
          <w:rFonts w:eastAsiaTheme="minorEastAsia"/>
          <w:lang w:eastAsia="zh-CN"/>
        </w:rPr>
        <w:fldChar w:fldCharType="separate"/>
      </w:r>
      <w:r w:rsidR="004B1744">
        <w:rPr>
          <w:rFonts w:eastAsiaTheme="minorEastAsia"/>
          <w:lang w:eastAsia="zh-CN"/>
        </w:rPr>
        <w:t>[</w:t>
      </w:r>
      <w:r w:rsidR="009D09B2">
        <w:rPr>
          <w:rFonts w:eastAsiaTheme="minorEastAsia"/>
          <w:lang w:eastAsia="zh-CN"/>
        </w:rPr>
        <w:t>1</w:t>
      </w:r>
      <w:r w:rsidR="004B1744">
        <w:rPr>
          <w:rFonts w:eastAsiaTheme="minorEastAsia"/>
          <w:lang w:eastAsia="zh-CN"/>
        </w:rPr>
        <w:t>]</w:t>
      </w:r>
      <w:r w:rsidR="004B1744">
        <w:rPr>
          <w:rFonts w:eastAsiaTheme="minorEastAsia"/>
          <w:lang w:eastAsia="zh-CN"/>
        </w:rPr>
        <w:fldChar w:fldCharType="end"/>
      </w:r>
      <w:r w:rsidR="007048D6">
        <w:rPr>
          <w:rFonts w:eastAsiaTheme="minorEastAsia"/>
          <w:lang w:eastAsia="zh-CN"/>
        </w:rPr>
        <w:t>.</w:t>
      </w:r>
      <w:r w:rsidR="00A32A00">
        <w:rPr>
          <w:rFonts w:eastAsiaTheme="minorEastAsia"/>
          <w:lang w:eastAsia="zh-CN"/>
        </w:rPr>
        <w:t>The corresponding</w:t>
      </w:r>
      <w:r w:rsidR="009D09B2">
        <w:rPr>
          <w:rFonts w:eastAsiaTheme="minorEastAsia"/>
          <w:lang w:eastAsia="zh-CN"/>
        </w:rPr>
        <w:t xml:space="preserve"> TR [2] has been </w:t>
      </w:r>
      <w:r w:rsidR="00A32A00">
        <w:rPr>
          <w:rFonts w:eastAsiaTheme="minorEastAsia"/>
          <w:lang w:eastAsia="zh-CN"/>
        </w:rPr>
        <w:t>agreed</w:t>
      </w:r>
      <w:r w:rsidR="009D09B2">
        <w:rPr>
          <w:rFonts w:eastAsiaTheme="minorEastAsia"/>
          <w:lang w:eastAsia="zh-CN"/>
        </w:rPr>
        <w:t xml:space="preserve"> after successfully completion of the study item. Now RAN </w:t>
      </w:r>
      <w:r w:rsidR="00A32A00">
        <w:rPr>
          <w:rFonts w:eastAsiaTheme="minorEastAsia"/>
          <w:lang w:eastAsia="zh-CN"/>
        </w:rPr>
        <w:t xml:space="preserve">plenary </w:t>
      </w:r>
      <w:r w:rsidR="009D09B2">
        <w:rPr>
          <w:rFonts w:eastAsiaTheme="minorEastAsia"/>
          <w:lang w:eastAsia="zh-CN"/>
        </w:rPr>
        <w:t xml:space="preserve">will need decide the objectives of the Rel-18 NR network-controlled repeater WI. </w:t>
      </w:r>
    </w:p>
    <w:p w14:paraId="461AE295" w14:textId="2508ACB0" w:rsidR="00BF0EB0" w:rsidRPr="001B4E35" w:rsidRDefault="00A73371" w:rsidP="00151E30">
      <w:pPr>
        <w:pStyle w:val="a0"/>
        <w:spacing w:before="120"/>
        <w:rPr>
          <w:rFonts w:eastAsiaTheme="minorEastAsia"/>
          <w:lang w:eastAsia="zh-CN"/>
        </w:rPr>
      </w:pPr>
      <w:r>
        <w:rPr>
          <w:rFonts w:eastAsiaTheme="minorEastAsia"/>
          <w:lang w:eastAsia="zh-CN"/>
        </w:rPr>
        <w:t xml:space="preserve">This paper discusses </w:t>
      </w:r>
      <w:r w:rsidR="009D09B2">
        <w:rPr>
          <w:rFonts w:eastAsiaTheme="minorEastAsia"/>
          <w:lang w:eastAsia="zh-CN"/>
        </w:rPr>
        <w:t>work item scope of the Rel-18 NR network-controlled repeater</w:t>
      </w:r>
      <w:r>
        <w:rPr>
          <w:rFonts w:eastAsiaTheme="minorEastAsia"/>
          <w:lang w:eastAsia="zh-CN"/>
        </w:rPr>
        <w:t xml:space="preserve">.  </w:t>
      </w:r>
    </w:p>
    <w:bookmarkEnd w:id="4"/>
    <w:bookmarkEnd w:id="5"/>
    <w:p w14:paraId="02C9924F" w14:textId="5FCA65CD" w:rsidR="00E3725B" w:rsidRPr="001B4E35" w:rsidRDefault="00E3725B" w:rsidP="00E3725B">
      <w:pPr>
        <w:pStyle w:val="1"/>
        <w:jc w:val="both"/>
      </w:pPr>
      <w:r w:rsidRPr="001B4E35">
        <w:t>Discussion</w:t>
      </w:r>
      <w:r w:rsidR="000170E4">
        <w:t>s</w:t>
      </w:r>
    </w:p>
    <w:p w14:paraId="5827CB6E" w14:textId="54DEFBB0" w:rsidR="009D09B2" w:rsidRDefault="004D6964" w:rsidP="0094314E">
      <w:pPr>
        <w:spacing w:after="120"/>
        <w:jc w:val="both"/>
        <w:rPr>
          <w:lang w:eastAsia="x-none"/>
        </w:rPr>
      </w:pPr>
      <w:r>
        <w:rPr>
          <w:lang w:eastAsia="x-none"/>
        </w:rPr>
        <w:t>The original approved SID [1] includes the following objectives.</w:t>
      </w:r>
    </w:p>
    <w:p w14:paraId="021D0F13" w14:textId="77777777" w:rsidR="004D6964" w:rsidRPr="004D6964" w:rsidRDefault="004D6964" w:rsidP="004D6964">
      <w:pPr>
        <w:rPr>
          <w:i/>
        </w:rPr>
      </w:pPr>
      <w:r w:rsidRPr="004D6964">
        <w:rPr>
          <w:i/>
        </w:rPr>
        <w:t xml:space="preserve">Study and identify which side control information </w:t>
      </w:r>
      <w:r w:rsidRPr="004D6964">
        <w:rPr>
          <w:i/>
          <w:color w:val="000000"/>
        </w:rPr>
        <w:t>below</w:t>
      </w:r>
      <w:r w:rsidRPr="004D6964">
        <w:rPr>
          <w:i/>
        </w:rPr>
        <w:t xml:space="preserve"> is necessary for network-controlled repeaters </w:t>
      </w:r>
      <w:r w:rsidRPr="004D6964">
        <w:rPr>
          <w:i/>
          <w:color w:val="000000"/>
        </w:rPr>
        <w:t xml:space="preserve">including assumption of max transmission power </w:t>
      </w:r>
      <w:r w:rsidRPr="004D6964">
        <w:rPr>
          <w:i/>
        </w:rPr>
        <w:t>[RAN1]</w:t>
      </w:r>
    </w:p>
    <w:p w14:paraId="2FD7FB09" w14:textId="77777777" w:rsidR="004D6964" w:rsidRPr="004D6964" w:rsidRDefault="004D6964" w:rsidP="004D6964">
      <w:pPr>
        <w:numPr>
          <w:ilvl w:val="0"/>
          <w:numId w:val="16"/>
        </w:numPr>
        <w:overflowPunct w:val="0"/>
        <w:autoSpaceDE w:val="0"/>
        <w:autoSpaceDN w:val="0"/>
        <w:adjustRightInd w:val="0"/>
        <w:textAlignment w:val="baseline"/>
        <w:rPr>
          <w:i/>
        </w:rPr>
      </w:pPr>
      <w:r w:rsidRPr="004D6964">
        <w:rPr>
          <w:i/>
        </w:rPr>
        <w:t>Beamforming information</w:t>
      </w:r>
    </w:p>
    <w:p w14:paraId="0BC6456B" w14:textId="77777777" w:rsidR="004D6964" w:rsidRPr="004D6964" w:rsidRDefault="004D6964" w:rsidP="004D6964">
      <w:pPr>
        <w:numPr>
          <w:ilvl w:val="0"/>
          <w:numId w:val="16"/>
        </w:numPr>
        <w:overflowPunct w:val="0"/>
        <w:autoSpaceDE w:val="0"/>
        <w:autoSpaceDN w:val="0"/>
        <w:adjustRightInd w:val="0"/>
        <w:textAlignment w:val="baseline"/>
        <w:rPr>
          <w:i/>
        </w:rPr>
      </w:pPr>
      <w:r w:rsidRPr="004D6964">
        <w:rPr>
          <w:i/>
        </w:rPr>
        <w:t>Timing information to align transmission / reception boundaries of network-controlled repeater</w:t>
      </w:r>
    </w:p>
    <w:p w14:paraId="5061C661" w14:textId="77777777" w:rsidR="004D6964" w:rsidRPr="004D6964" w:rsidRDefault="004D6964" w:rsidP="004D6964">
      <w:pPr>
        <w:numPr>
          <w:ilvl w:val="0"/>
          <w:numId w:val="16"/>
        </w:numPr>
        <w:overflowPunct w:val="0"/>
        <w:autoSpaceDE w:val="0"/>
        <w:autoSpaceDN w:val="0"/>
        <w:adjustRightInd w:val="0"/>
        <w:textAlignment w:val="baseline"/>
        <w:rPr>
          <w:i/>
        </w:rPr>
      </w:pPr>
      <w:r w:rsidRPr="004D6964">
        <w:rPr>
          <w:i/>
        </w:rPr>
        <w:t>Information on UL-DL TDD configuration</w:t>
      </w:r>
    </w:p>
    <w:p w14:paraId="52044D08" w14:textId="77777777" w:rsidR="004D6964" w:rsidRPr="004D6964" w:rsidRDefault="004D6964" w:rsidP="004D6964">
      <w:pPr>
        <w:numPr>
          <w:ilvl w:val="0"/>
          <w:numId w:val="16"/>
        </w:numPr>
        <w:overflowPunct w:val="0"/>
        <w:autoSpaceDE w:val="0"/>
        <w:autoSpaceDN w:val="0"/>
        <w:adjustRightInd w:val="0"/>
        <w:textAlignment w:val="baseline"/>
        <w:rPr>
          <w:i/>
          <w:color w:val="000000"/>
        </w:rPr>
      </w:pPr>
      <w:r w:rsidRPr="004D6964">
        <w:rPr>
          <w:i/>
        </w:rPr>
        <w:t>ON-OFF information for efficient interference management and improved energy efficiency</w:t>
      </w:r>
    </w:p>
    <w:p w14:paraId="0A0C04ED" w14:textId="77777777" w:rsidR="004D6964" w:rsidRPr="004D6964" w:rsidRDefault="004D6964" w:rsidP="004D6964">
      <w:pPr>
        <w:numPr>
          <w:ilvl w:val="0"/>
          <w:numId w:val="16"/>
        </w:numPr>
        <w:overflowPunct w:val="0"/>
        <w:autoSpaceDE w:val="0"/>
        <w:autoSpaceDN w:val="0"/>
        <w:adjustRightInd w:val="0"/>
        <w:textAlignment w:val="baseline"/>
        <w:rPr>
          <w:i/>
          <w:color w:val="000000"/>
        </w:rPr>
      </w:pPr>
      <w:r w:rsidRPr="004D6964">
        <w:rPr>
          <w:i/>
          <w:color w:val="000000"/>
        </w:rPr>
        <w:t>Power control information for efficient interference management (as the 2</w:t>
      </w:r>
      <w:r w:rsidRPr="004D6964">
        <w:rPr>
          <w:i/>
          <w:color w:val="000000"/>
          <w:vertAlign w:val="superscript"/>
        </w:rPr>
        <w:t>nd</w:t>
      </w:r>
      <w:r w:rsidRPr="004D6964">
        <w:rPr>
          <w:i/>
          <w:color w:val="000000"/>
        </w:rPr>
        <w:t xml:space="preserve"> priority)</w:t>
      </w:r>
    </w:p>
    <w:p w14:paraId="0A25A37C" w14:textId="77777777" w:rsidR="004D6964" w:rsidRPr="004D6964" w:rsidRDefault="004D6964" w:rsidP="004D6964">
      <w:pPr>
        <w:rPr>
          <w:i/>
        </w:rPr>
      </w:pPr>
      <w:r w:rsidRPr="004D6964">
        <w:rPr>
          <w:i/>
        </w:rPr>
        <w:t>Study and identify L1/L2 signaling (including its configuration) to carry the side control information [RAN1]</w:t>
      </w:r>
    </w:p>
    <w:p w14:paraId="60FD860A" w14:textId="77777777" w:rsidR="004D6964" w:rsidRPr="004D6964" w:rsidRDefault="004D6964" w:rsidP="004D6964">
      <w:pPr>
        <w:rPr>
          <w:i/>
        </w:rPr>
      </w:pPr>
    </w:p>
    <w:p w14:paraId="790C1E19" w14:textId="77777777" w:rsidR="004D6964" w:rsidRPr="004D6964" w:rsidRDefault="004D6964" w:rsidP="004D6964">
      <w:pPr>
        <w:rPr>
          <w:bCs/>
          <w:i/>
        </w:rPr>
      </w:pPr>
      <w:r w:rsidRPr="004D6964">
        <w:rPr>
          <w:i/>
        </w:rPr>
        <w:t>Study the following aspects of network-controlled repeater management</w:t>
      </w:r>
    </w:p>
    <w:p w14:paraId="60EB9792" w14:textId="77777777" w:rsidR="004D6964" w:rsidRPr="004D6964" w:rsidRDefault="004D6964" w:rsidP="004D6964">
      <w:pPr>
        <w:numPr>
          <w:ilvl w:val="0"/>
          <w:numId w:val="16"/>
        </w:numPr>
        <w:overflowPunct w:val="0"/>
        <w:autoSpaceDE w:val="0"/>
        <w:autoSpaceDN w:val="0"/>
        <w:adjustRightInd w:val="0"/>
        <w:textAlignment w:val="baseline"/>
        <w:rPr>
          <w:i/>
        </w:rPr>
      </w:pPr>
      <w:r w:rsidRPr="004D6964">
        <w:rPr>
          <w:i/>
        </w:rPr>
        <w:t>Identification and authorization of network-controlled repeaters [RAN2, RAN3]</w:t>
      </w:r>
    </w:p>
    <w:p w14:paraId="79D92A4D" w14:textId="77777777" w:rsidR="004D6964" w:rsidRDefault="004D6964" w:rsidP="0094314E">
      <w:pPr>
        <w:spacing w:after="120"/>
        <w:jc w:val="both"/>
        <w:rPr>
          <w:lang w:eastAsia="x-none"/>
        </w:rPr>
      </w:pPr>
    </w:p>
    <w:p w14:paraId="48F8CA60" w14:textId="36A6A2A9" w:rsidR="004D6964" w:rsidRDefault="004D6964" w:rsidP="0094314E">
      <w:pPr>
        <w:spacing w:after="120"/>
        <w:jc w:val="both"/>
        <w:rPr>
          <w:lang w:eastAsia="x-none"/>
        </w:rPr>
      </w:pPr>
      <w:r>
        <w:rPr>
          <w:lang w:eastAsia="x-none"/>
        </w:rPr>
        <w:t>With the completion of the SI, the following conclusion has been captured in the [2]:</w:t>
      </w:r>
    </w:p>
    <w:p w14:paraId="3EB67D24" w14:textId="77777777" w:rsidR="004D6964" w:rsidRPr="004D6964" w:rsidRDefault="004D6964" w:rsidP="004D6964">
      <w:pPr>
        <w:spacing w:after="120"/>
        <w:rPr>
          <w:i/>
          <w:lang w:eastAsia="zh-CN"/>
        </w:rPr>
      </w:pPr>
      <w:r w:rsidRPr="004D6964">
        <w:rPr>
          <w:i/>
          <w:lang w:eastAsia="zh-CN"/>
        </w:rPr>
        <w:t xml:space="preserve">RAN1 has studied the side control information for NCR with corresponding </w:t>
      </w:r>
      <w:proofErr w:type="spellStart"/>
      <w:r w:rsidRPr="004D6964">
        <w:rPr>
          <w:i/>
          <w:lang w:eastAsia="zh-CN"/>
        </w:rPr>
        <w:t>signalling</w:t>
      </w:r>
      <w:proofErr w:type="spellEnd"/>
      <w:r w:rsidRPr="004D6964">
        <w:rPr>
          <w:i/>
          <w:lang w:eastAsia="zh-CN"/>
        </w:rPr>
        <w:t xml:space="preserve"> (including its configuration). The SI phase is completed </w:t>
      </w:r>
      <w:r w:rsidRPr="004D6964">
        <w:rPr>
          <w:rFonts w:hint="eastAsia"/>
          <w:i/>
          <w:lang w:eastAsia="zh-CN"/>
        </w:rPr>
        <w:t>in</w:t>
      </w:r>
      <w:r w:rsidRPr="004D6964">
        <w:rPr>
          <w:i/>
          <w:lang w:eastAsia="zh-CN"/>
        </w:rPr>
        <w:t xml:space="preserve"> RAN1 and the following are recommended to be specified as part of Rel-18 NCR WI from RAN1’s perspective:</w:t>
      </w:r>
    </w:p>
    <w:p w14:paraId="79EBAF68" w14:textId="77777777" w:rsidR="004D6964" w:rsidRPr="004D6964" w:rsidRDefault="004D6964" w:rsidP="004D6964">
      <w:pPr>
        <w:pStyle w:val="B1"/>
        <w:numPr>
          <w:ilvl w:val="0"/>
          <w:numId w:val="17"/>
        </w:numPr>
        <w:spacing w:after="120"/>
        <w:rPr>
          <w:i/>
          <w:lang w:eastAsia="zh-CN"/>
        </w:rPr>
      </w:pPr>
      <w:r w:rsidRPr="004D6964">
        <w:rPr>
          <w:i/>
          <w:lang w:eastAsia="zh-CN"/>
        </w:rPr>
        <w:t>Beam information as side control information</w:t>
      </w:r>
    </w:p>
    <w:p w14:paraId="61B5271C" w14:textId="77777777" w:rsidR="004D6964" w:rsidRPr="004D6964" w:rsidRDefault="004D6964" w:rsidP="004D6964">
      <w:pPr>
        <w:pStyle w:val="B1"/>
        <w:numPr>
          <w:ilvl w:val="0"/>
          <w:numId w:val="17"/>
        </w:numPr>
        <w:spacing w:after="120"/>
        <w:rPr>
          <w:i/>
          <w:lang w:eastAsia="zh-CN"/>
        </w:rPr>
      </w:pPr>
      <w:r w:rsidRPr="004D6964">
        <w:rPr>
          <w:i/>
          <w:lang w:eastAsia="zh-CN"/>
        </w:rPr>
        <w:t>ON-OFF information as side control information</w:t>
      </w:r>
    </w:p>
    <w:p w14:paraId="7DAA4099" w14:textId="77777777" w:rsidR="004D6964" w:rsidRPr="004D6964" w:rsidRDefault="004D6964" w:rsidP="004D6964">
      <w:pPr>
        <w:pStyle w:val="B1"/>
        <w:numPr>
          <w:ilvl w:val="0"/>
          <w:numId w:val="17"/>
        </w:numPr>
        <w:spacing w:after="120"/>
        <w:rPr>
          <w:i/>
          <w:lang w:eastAsia="zh-CN"/>
        </w:rPr>
      </w:pPr>
      <w:r w:rsidRPr="004D6964">
        <w:rPr>
          <w:i/>
          <w:lang w:eastAsia="zh-CN"/>
        </w:rPr>
        <w:t>UL-DL TDD configuration and NCR’s behaviour over flexible symbols.</w:t>
      </w:r>
    </w:p>
    <w:p w14:paraId="077D2F36" w14:textId="77777777" w:rsidR="004D6964" w:rsidRPr="004D6964" w:rsidRDefault="004D6964" w:rsidP="004D6964">
      <w:pPr>
        <w:rPr>
          <w:i/>
        </w:rPr>
      </w:pPr>
      <w:r w:rsidRPr="004D6964">
        <w:rPr>
          <w:i/>
        </w:rPr>
        <w:t xml:space="preserve">Based on RAN3 analysis, the </w:t>
      </w:r>
      <w:r w:rsidRPr="004D6964">
        <w:rPr>
          <w:rFonts w:hint="eastAsia"/>
          <w:i/>
          <w:lang w:eastAsia="zh-CN"/>
        </w:rPr>
        <w:t>4 candidate solutions</w:t>
      </w:r>
      <w:r w:rsidRPr="004D6964">
        <w:rPr>
          <w:i/>
        </w:rPr>
        <w:t xml:space="preserve"> may be further discussed pending confirmation from SA3 </w:t>
      </w:r>
      <w:r w:rsidRPr="004D6964">
        <w:rPr>
          <w:rFonts w:hint="eastAsia"/>
          <w:i/>
          <w:lang w:eastAsia="zh-CN"/>
        </w:rPr>
        <w:t xml:space="preserve">and </w:t>
      </w:r>
      <w:r w:rsidRPr="004D6964">
        <w:rPr>
          <w:i/>
          <w:lang w:eastAsia="zh-CN"/>
        </w:rPr>
        <w:t xml:space="preserve">SA5. </w:t>
      </w:r>
      <w:r w:rsidRPr="004D6964">
        <w:rPr>
          <w:i/>
        </w:rPr>
        <w:t xml:space="preserve">With the captured content in TR38.867, RAN3 believe the SI phase is completed. </w:t>
      </w:r>
    </w:p>
    <w:p w14:paraId="642B63E2" w14:textId="77777777" w:rsidR="004D6964" w:rsidRDefault="004D6964" w:rsidP="004D6964">
      <w:pPr>
        <w:rPr>
          <w:i/>
        </w:rPr>
      </w:pPr>
    </w:p>
    <w:p w14:paraId="6888E762" w14:textId="062F6B13" w:rsidR="004D6964" w:rsidRPr="004D6964" w:rsidRDefault="004D6964" w:rsidP="004D6964">
      <w:pPr>
        <w:rPr>
          <w:i/>
          <w:highlight w:val="lightGray"/>
          <w:lang w:eastAsia="zh-CN"/>
        </w:rPr>
      </w:pPr>
      <w:r w:rsidRPr="004D6964">
        <w:rPr>
          <w:i/>
        </w:rPr>
        <w:t xml:space="preserve">Based on RAN2 analysis, early identification (via Msg1 or Msg3) for NCR is not needed. From security point of view, the feasibility of NCR validation procedure in solution 1 and the feasibility of solution 2 will be decided by SA3 in potential WI. With the captured content in TR38.867, RAN2 believe the SI phase is completed. </w:t>
      </w:r>
      <w:r w:rsidRPr="004D6964">
        <w:rPr>
          <w:rFonts w:hint="eastAsia"/>
          <w:i/>
        </w:rPr>
        <w:t>Down selection of all captured solutions may take place in potential WI phase based on the feedback from other groups.</w:t>
      </w:r>
    </w:p>
    <w:p w14:paraId="3F119F68" w14:textId="52944D86" w:rsidR="004D6964" w:rsidRDefault="004D6964" w:rsidP="0094314E">
      <w:pPr>
        <w:spacing w:after="120"/>
        <w:jc w:val="both"/>
        <w:rPr>
          <w:lang w:eastAsia="x-none"/>
        </w:rPr>
      </w:pPr>
    </w:p>
    <w:p w14:paraId="1E6F01D2" w14:textId="77777777" w:rsidR="004D6964" w:rsidRDefault="004D6964" w:rsidP="0094314E">
      <w:pPr>
        <w:spacing w:after="120"/>
        <w:jc w:val="both"/>
        <w:rPr>
          <w:lang w:eastAsia="x-none"/>
        </w:rPr>
      </w:pPr>
    </w:p>
    <w:p w14:paraId="42735DE0" w14:textId="362215F5" w:rsidR="00100E15" w:rsidRDefault="00CD1678" w:rsidP="0094314E">
      <w:pPr>
        <w:spacing w:after="120"/>
        <w:jc w:val="both"/>
        <w:rPr>
          <w:lang w:eastAsia="x-none"/>
        </w:rPr>
      </w:pPr>
      <w:r>
        <w:rPr>
          <w:lang w:eastAsia="x-none"/>
        </w:rPr>
        <w:t xml:space="preserve">It is highly preferred that scope of the WI is based on the recommendation from the TR. Therefore, it is recommended that the following as the objectives in </w:t>
      </w:r>
      <w:r w:rsidR="00A32A00">
        <w:rPr>
          <w:lang w:eastAsia="x-none"/>
        </w:rPr>
        <w:t>the work</w:t>
      </w:r>
      <w:r>
        <w:rPr>
          <w:lang w:eastAsia="x-none"/>
        </w:rPr>
        <w:t xml:space="preserve"> item scope:</w:t>
      </w:r>
    </w:p>
    <w:p w14:paraId="58C56E26" w14:textId="33FB17F2" w:rsidR="004D6964" w:rsidRDefault="004D6964" w:rsidP="0094314E">
      <w:pPr>
        <w:spacing w:after="120"/>
        <w:jc w:val="both"/>
        <w:rPr>
          <w:lang w:eastAsia="x-none"/>
        </w:rPr>
      </w:pPr>
    </w:p>
    <w:p w14:paraId="6F04CE02" w14:textId="75E5218F" w:rsidR="004D6964" w:rsidRPr="004D6964" w:rsidRDefault="004D6964" w:rsidP="004D6964">
      <w:pPr>
        <w:rPr>
          <w:i/>
        </w:rPr>
      </w:pPr>
      <w:r>
        <w:rPr>
          <w:i/>
        </w:rPr>
        <w:t xml:space="preserve">Specify the </w:t>
      </w:r>
      <w:r w:rsidRPr="004D6964">
        <w:rPr>
          <w:i/>
        </w:rPr>
        <w:t xml:space="preserve">necessary </w:t>
      </w:r>
      <w:r w:rsidR="00CD1678">
        <w:rPr>
          <w:i/>
        </w:rPr>
        <w:t>side control information and mechanism, including the corresponding L1/L2 signaling support for the following</w:t>
      </w:r>
      <w:r w:rsidRPr="004D6964">
        <w:rPr>
          <w:i/>
          <w:color w:val="000000"/>
        </w:rPr>
        <w:t xml:space="preserve"> </w:t>
      </w:r>
      <w:r w:rsidRPr="004D6964">
        <w:rPr>
          <w:i/>
        </w:rPr>
        <w:t>[RAN1]</w:t>
      </w:r>
    </w:p>
    <w:p w14:paraId="26602434" w14:textId="5AE0A017" w:rsidR="004D6964" w:rsidRPr="004D6964" w:rsidRDefault="00CD1678" w:rsidP="004D6964">
      <w:pPr>
        <w:numPr>
          <w:ilvl w:val="0"/>
          <w:numId w:val="16"/>
        </w:numPr>
        <w:overflowPunct w:val="0"/>
        <w:autoSpaceDE w:val="0"/>
        <w:autoSpaceDN w:val="0"/>
        <w:adjustRightInd w:val="0"/>
        <w:textAlignment w:val="baseline"/>
        <w:rPr>
          <w:i/>
        </w:rPr>
      </w:pPr>
      <w:r>
        <w:rPr>
          <w:i/>
        </w:rPr>
        <w:t>Beamforming</w:t>
      </w:r>
      <w:r w:rsidR="004D6964" w:rsidRPr="004D6964">
        <w:rPr>
          <w:i/>
        </w:rPr>
        <w:t xml:space="preserve"> </w:t>
      </w:r>
    </w:p>
    <w:p w14:paraId="384CE25A" w14:textId="1EB8C900" w:rsidR="004D6964" w:rsidRPr="00CD1678" w:rsidRDefault="004D6964" w:rsidP="00CD1678">
      <w:pPr>
        <w:numPr>
          <w:ilvl w:val="0"/>
          <w:numId w:val="16"/>
        </w:numPr>
        <w:overflowPunct w:val="0"/>
        <w:autoSpaceDE w:val="0"/>
        <w:autoSpaceDN w:val="0"/>
        <w:adjustRightInd w:val="0"/>
        <w:textAlignment w:val="baseline"/>
        <w:rPr>
          <w:i/>
          <w:color w:val="000000"/>
        </w:rPr>
      </w:pPr>
      <w:r w:rsidRPr="004D6964">
        <w:rPr>
          <w:i/>
        </w:rPr>
        <w:t xml:space="preserve">ON-OFF </w:t>
      </w:r>
      <w:r w:rsidR="00CD1678">
        <w:rPr>
          <w:i/>
        </w:rPr>
        <w:t>control</w:t>
      </w:r>
    </w:p>
    <w:p w14:paraId="14A31F7C" w14:textId="63C2AC23" w:rsidR="00CD1678" w:rsidRPr="00CD1678" w:rsidRDefault="00CD1678" w:rsidP="00CD1678">
      <w:pPr>
        <w:numPr>
          <w:ilvl w:val="0"/>
          <w:numId w:val="16"/>
        </w:numPr>
        <w:overflowPunct w:val="0"/>
        <w:autoSpaceDE w:val="0"/>
        <w:autoSpaceDN w:val="0"/>
        <w:adjustRightInd w:val="0"/>
        <w:textAlignment w:val="baseline"/>
        <w:rPr>
          <w:i/>
          <w:color w:val="000000"/>
        </w:rPr>
      </w:pPr>
      <w:r w:rsidRPr="00CD1678">
        <w:rPr>
          <w:i/>
          <w:color w:val="000000"/>
        </w:rPr>
        <w:t>UL-DL TDD configuration</w:t>
      </w:r>
      <w:r>
        <w:rPr>
          <w:i/>
          <w:color w:val="000000"/>
        </w:rPr>
        <w:t xml:space="preserve"> and </w:t>
      </w:r>
      <w:r w:rsidRPr="00CD1678">
        <w:rPr>
          <w:i/>
          <w:color w:val="000000"/>
        </w:rPr>
        <w:t xml:space="preserve">NCR’s </w:t>
      </w:r>
      <w:proofErr w:type="spellStart"/>
      <w:r w:rsidRPr="00CD1678">
        <w:rPr>
          <w:i/>
          <w:color w:val="000000"/>
        </w:rPr>
        <w:t>behaviour</w:t>
      </w:r>
      <w:proofErr w:type="spellEnd"/>
      <w:r w:rsidRPr="00CD1678">
        <w:rPr>
          <w:i/>
          <w:color w:val="000000"/>
        </w:rPr>
        <w:t xml:space="preserve"> over flexible symbols.</w:t>
      </w:r>
    </w:p>
    <w:p w14:paraId="6FE4FE00" w14:textId="77777777" w:rsidR="004D6964" w:rsidRPr="004D6964" w:rsidRDefault="004D6964" w:rsidP="004D6964">
      <w:pPr>
        <w:rPr>
          <w:i/>
        </w:rPr>
      </w:pPr>
    </w:p>
    <w:p w14:paraId="3EF148E6" w14:textId="1CD89CFF" w:rsidR="004D6964" w:rsidRPr="004D6964" w:rsidRDefault="00CD1678" w:rsidP="004D6964">
      <w:pPr>
        <w:rPr>
          <w:bCs/>
          <w:i/>
        </w:rPr>
      </w:pPr>
      <w:r>
        <w:rPr>
          <w:i/>
        </w:rPr>
        <w:t>Specify the necessary support for t</w:t>
      </w:r>
      <w:r w:rsidR="004D6964" w:rsidRPr="004D6964">
        <w:rPr>
          <w:i/>
        </w:rPr>
        <w:t>he following aspects of network-controlled repeater management</w:t>
      </w:r>
    </w:p>
    <w:p w14:paraId="498685FB" w14:textId="77777777" w:rsidR="004D6964" w:rsidRPr="004D6964" w:rsidRDefault="004D6964" w:rsidP="004D6964">
      <w:pPr>
        <w:numPr>
          <w:ilvl w:val="0"/>
          <w:numId w:val="16"/>
        </w:numPr>
        <w:overflowPunct w:val="0"/>
        <w:autoSpaceDE w:val="0"/>
        <w:autoSpaceDN w:val="0"/>
        <w:adjustRightInd w:val="0"/>
        <w:textAlignment w:val="baseline"/>
        <w:rPr>
          <w:i/>
        </w:rPr>
      </w:pPr>
      <w:r w:rsidRPr="004D6964">
        <w:rPr>
          <w:i/>
        </w:rPr>
        <w:t>Identification and authorization of network-controlled repeaters [RAN2, RAN3]</w:t>
      </w:r>
    </w:p>
    <w:p w14:paraId="42D27A1A" w14:textId="39B1A3B7" w:rsidR="004D6964" w:rsidRDefault="004D6964" w:rsidP="0094314E">
      <w:pPr>
        <w:spacing w:after="120"/>
        <w:jc w:val="both"/>
        <w:rPr>
          <w:lang w:eastAsia="x-none"/>
        </w:rPr>
      </w:pPr>
    </w:p>
    <w:p w14:paraId="6EE26F75" w14:textId="77777777" w:rsidR="004D6964" w:rsidRDefault="004D6964" w:rsidP="0094314E">
      <w:pPr>
        <w:spacing w:after="120"/>
        <w:jc w:val="both"/>
        <w:rPr>
          <w:lang w:eastAsia="x-none"/>
        </w:rPr>
      </w:pPr>
    </w:p>
    <w:p w14:paraId="4DDD3ACA" w14:textId="38ADB661" w:rsidR="000170E4" w:rsidRDefault="000170E4" w:rsidP="000170E4">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sidR="00CD1678">
        <w:rPr>
          <w:rFonts w:eastAsia="宋体"/>
          <w:b/>
          <w:bCs/>
          <w:szCs w:val="20"/>
          <w:lang w:val="en-GB" w:eastAsia="zh-CN"/>
        </w:rPr>
        <w:t>1</w:t>
      </w:r>
      <w:r w:rsidRPr="00CE6FB1">
        <w:rPr>
          <w:rFonts w:eastAsia="宋体"/>
          <w:b/>
          <w:bCs/>
          <w:szCs w:val="20"/>
          <w:lang w:val="en-GB" w:eastAsia="zh-CN"/>
        </w:rPr>
        <w:t xml:space="preserve">:  </w:t>
      </w:r>
      <w:r w:rsidR="00CD1678">
        <w:rPr>
          <w:rFonts w:eastAsia="宋体"/>
          <w:b/>
          <w:bCs/>
          <w:szCs w:val="20"/>
          <w:lang w:val="en-GB" w:eastAsia="zh-CN"/>
        </w:rPr>
        <w:t>The following shall be included in the Rel-18 NCR work item scope:</w:t>
      </w:r>
    </w:p>
    <w:p w14:paraId="28518DCD" w14:textId="07184032" w:rsidR="00CD1678" w:rsidRPr="00CD1678" w:rsidRDefault="00CD1678" w:rsidP="00CD1678">
      <w:pPr>
        <w:rPr>
          <w:b/>
          <w:i/>
        </w:rPr>
      </w:pPr>
      <w:r w:rsidRPr="00CD1678">
        <w:rPr>
          <w:b/>
          <w:i/>
        </w:rPr>
        <w:t>Specify the necessary side control information and mechanism, including the</w:t>
      </w:r>
      <w:r>
        <w:rPr>
          <w:b/>
          <w:i/>
        </w:rPr>
        <w:t xml:space="preserve"> corresponding</w:t>
      </w:r>
      <w:r w:rsidRPr="00CD1678">
        <w:rPr>
          <w:b/>
          <w:i/>
        </w:rPr>
        <w:t xml:space="preserve"> L1/L2 signaling support for the following</w:t>
      </w:r>
      <w:r w:rsidRPr="00CD1678">
        <w:rPr>
          <w:b/>
          <w:i/>
          <w:color w:val="000000"/>
        </w:rPr>
        <w:t xml:space="preserve"> </w:t>
      </w:r>
      <w:r w:rsidRPr="00CD1678">
        <w:rPr>
          <w:b/>
          <w:i/>
        </w:rPr>
        <w:t>[RAN1]</w:t>
      </w:r>
    </w:p>
    <w:p w14:paraId="5BB9AC11" w14:textId="77777777" w:rsidR="00CD1678" w:rsidRPr="00CD1678" w:rsidRDefault="00CD1678" w:rsidP="00CD1678">
      <w:pPr>
        <w:numPr>
          <w:ilvl w:val="0"/>
          <w:numId w:val="16"/>
        </w:numPr>
        <w:overflowPunct w:val="0"/>
        <w:autoSpaceDE w:val="0"/>
        <w:autoSpaceDN w:val="0"/>
        <w:adjustRightInd w:val="0"/>
        <w:textAlignment w:val="baseline"/>
        <w:rPr>
          <w:b/>
          <w:i/>
        </w:rPr>
      </w:pPr>
      <w:r w:rsidRPr="00CD1678">
        <w:rPr>
          <w:b/>
          <w:i/>
        </w:rPr>
        <w:t xml:space="preserve">Beamforming </w:t>
      </w:r>
    </w:p>
    <w:p w14:paraId="7D0AE3A9" w14:textId="77777777" w:rsidR="00CD1678" w:rsidRPr="00CD1678" w:rsidRDefault="00CD1678" w:rsidP="00CD1678">
      <w:pPr>
        <w:numPr>
          <w:ilvl w:val="0"/>
          <w:numId w:val="16"/>
        </w:numPr>
        <w:overflowPunct w:val="0"/>
        <w:autoSpaceDE w:val="0"/>
        <w:autoSpaceDN w:val="0"/>
        <w:adjustRightInd w:val="0"/>
        <w:textAlignment w:val="baseline"/>
        <w:rPr>
          <w:b/>
          <w:i/>
          <w:color w:val="000000"/>
        </w:rPr>
      </w:pPr>
      <w:r w:rsidRPr="00CD1678">
        <w:rPr>
          <w:b/>
          <w:i/>
        </w:rPr>
        <w:t>ON-OFF control</w:t>
      </w:r>
    </w:p>
    <w:p w14:paraId="25CCC248" w14:textId="77777777" w:rsidR="00CD1678" w:rsidRPr="00CD1678" w:rsidRDefault="00CD1678" w:rsidP="00CD1678">
      <w:pPr>
        <w:numPr>
          <w:ilvl w:val="0"/>
          <w:numId w:val="16"/>
        </w:numPr>
        <w:overflowPunct w:val="0"/>
        <w:autoSpaceDE w:val="0"/>
        <w:autoSpaceDN w:val="0"/>
        <w:adjustRightInd w:val="0"/>
        <w:textAlignment w:val="baseline"/>
        <w:rPr>
          <w:b/>
          <w:i/>
          <w:color w:val="000000"/>
        </w:rPr>
      </w:pPr>
      <w:r w:rsidRPr="00CD1678">
        <w:rPr>
          <w:b/>
          <w:i/>
          <w:color w:val="000000"/>
        </w:rPr>
        <w:t xml:space="preserve">UL-DL TDD configuration and NCR’s </w:t>
      </w:r>
      <w:proofErr w:type="spellStart"/>
      <w:r w:rsidRPr="00CD1678">
        <w:rPr>
          <w:b/>
          <w:i/>
          <w:color w:val="000000"/>
        </w:rPr>
        <w:t>beha</w:t>
      </w:r>
      <w:bookmarkStart w:id="6" w:name="_GoBack"/>
      <w:bookmarkEnd w:id="6"/>
      <w:r w:rsidRPr="00CD1678">
        <w:rPr>
          <w:b/>
          <w:i/>
          <w:color w:val="000000"/>
        </w:rPr>
        <w:t>viour</w:t>
      </w:r>
      <w:proofErr w:type="spellEnd"/>
      <w:r w:rsidRPr="00CD1678">
        <w:rPr>
          <w:b/>
          <w:i/>
          <w:color w:val="000000"/>
        </w:rPr>
        <w:t xml:space="preserve"> over flexible symbols.</w:t>
      </w:r>
    </w:p>
    <w:p w14:paraId="3B460F9C" w14:textId="77777777" w:rsidR="00CD1678" w:rsidRPr="00CD1678" w:rsidRDefault="00CD1678" w:rsidP="00CD1678">
      <w:pPr>
        <w:rPr>
          <w:b/>
          <w:i/>
        </w:rPr>
      </w:pPr>
    </w:p>
    <w:p w14:paraId="09D1AA25" w14:textId="77777777" w:rsidR="00CD1678" w:rsidRPr="00CD1678" w:rsidRDefault="00CD1678" w:rsidP="00CD1678">
      <w:pPr>
        <w:rPr>
          <w:b/>
          <w:bCs/>
          <w:i/>
        </w:rPr>
      </w:pPr>
      <w:r w:rsidRPr="00CD1678">
        <w:rPr>
          <w:b/>
          <w:i/>
        </w:rPr>
        <w:t>Specify the necessary support for the following aspects of network-controlled repeater management</w:t>
      </w:r>
    </w:p>
    <w:p w14:paraId="4B78F215" w14:textId="77777777" w:rsidR="00CD1678" w:rsidRPr="00CD1678" w:rsidRDefault="00CD1678" w:rsidP="00CD1678">
      <w:pPr>
        <w:numPr>
          <w:ilvl w:val="0"/>
          <w:numId w:val="16"/>
        </w:numPr>
        <w:overflowPunct w:val="0"/>
        <w:autoSpaceDE w:val="0"/>
        <w:autoSpaceDN w:val="0"/>
        <w:adjustRightInd w:val="0"/>
        <w:textAlignment w:val="baseline"/>
        <w:rPr>
          <w:b/>
          <w:i/>
        </w:rPr>
      </w:pPr>
      <w:r w:rsidRPr="00CD1678">
        <w:rPr>
          <w:b/>
          <w:i/>
        </w:rPr>
        <w:t>Identification and authorization of network-controlled repeaters [RAN2, RAN3]</w:t>
      </w:r>
    </w:p>
    <w:p w14:paraId="7B3A8BA4" w14:textId="77777777" w:rsidR="00CD1678" w:rsidRPr="00CD1678" w:rsidRDefault="00CD1678" w:rsidP="000170E4">
      <w:pPr>
        <w:tabs>
          <w:tab w:val="left" w:pos="1440"/>
        </w:tabs>
        <w:overflowPunct w:val="0"/>
        <w:autoSpaceDE w:val="0"/>
        <w:autoSpaceDN w:val="0"/>
        <w:adjustRightInd w:val="0"/>
        <w:spacing w:after="120"/>
        <w:textAlignment w:val="baseline"/>
        <w:rPr>
          <w:rFonts w:eastAsia="宋体"/>
          <w:b/>
          <w:bCs/>
          <w:szCs w:val="20"/>
          <w:lang w:eastAsia="zh-CN"/>
        </w:rPr>
      </w:pPr>
    </w:p>
    <w:p w14:paraId="0D45E7E0" w14:textId="77777777" w:rsidR="000170E4" w:rsidRPr="00042CF0" w:rsidRDefault="000170E4" w:rsidP="00B97A80">
      <w:pPr>
        <w:spacing w:after="120"/>
        <w:jc w:val="both"/>
        <w:rPr>
          <w:lang w:val="en-GB"/>
        </w:rPr>
      </w:pPr>
    </w:p>
    <w:p w14:paraId="041F1248" w14:textId="77777777" w:rsidR="00E3725B" w:rsidRPr="001B4E35" w:rsidRDefault="00E3725B" w:rsidP="00E3725B">
      <w:pPr>
        <w:pStyle w:val="1"/>
        <w:jc w:val="both"/>
      </w:pPr>
      <w:r w:rsidRPr="001B4E35">
        <w:t>Conclusion</w:t>
      </w:r>
    </w:p>
    <w:p w14:paraId="61CA92DF" w14:textId="37014F1E" w:rsidR="00042CF0" w:rsidRDefault="000170E4" w:rsidP="00B42ADC">
      <w:pPr>
        <w:pStyle w:val="a0"/>
        <w:rPr>
          <w:rFonts w:eastAsiaTheme="minorEastAsia"/>
          <w:lang w:eastAsia="zh-CN"/>
        </w:rPr>
      </w:pPr>
      <w:r>
        <w:rPr>
          <w:rFonts w:eastAsiaTheme="minorEastAsia"/>
          <w:lang w:eastAsia="zh-CN"/>
        </w:rPr>
        <w:t xml:space="preserve">In this contribution we discuss </w:t>
      </w:r>
      <w:r w:rsidR="00CD1678">
        <w:rPr>
          <w:rFonts w:eastAsiaTheme="minorEastAsia"/>
          <w:lang w:eastAsia="zh-CN"/>
        </w:rPr>
        <w:t>work item scope for the Rel-18 network-controlled repeater</w:t>
      </w:r>
      <w:r>
        <w:rPr>
          <w:rFonts w:eastAsiaTheme="minorEastAsia"/>
          <w:lang w:eastAsia="zh-CN"/>
        </w:rPr>
        <w:t xml:space="preserve">. </w:t>
      </w:r>
      <w:r w:rsidR="001E7C38">
        <w:rPr>
          <w:rFonts w:eastAsiaTheme="minorEastAsia"/>
          <w:lang w:eastAsia="zh-CN"/>
        </w:rPr>
        <w:t xml:space="preserve"> </w:t>
      </w:r>
      <w:r w:rsidR="00CD1678">
        <w:rPr>
          <w:rFonts w:eastAsiaTheme="minorEastAsia"/>
          <w:lang w:eastAsia="zh-CN"/>
        </w:rPr>
        <w:t>We have the following proposal:</w:t>
      </w:r>
    </w:p>
    <w:p w14:paraId="65ECAC31" w14:textId="77777777" w:rsidR="000170E4" w:rsidRDefault="000170E4" w:rsidP="000170E4">
      <w:pPr>
        <w:tabs>
          <w:tab w:val="left" w:pos="1440"/>
        </w:tabs>
        <w:overflowPunct w:val="0"/>
        <w:autoSpaceDE w:val="0"/>
        <w:autoSpaceDN w:val="0"/>
        <w:adjustRightInd w:val="0"/>
        <w:spacing w:after="120"/>
        <w:textAlignment w:val="baseline"/>
        <w:rPr>
          <w:rFonts w:eastAsia="宋体"/>
          <w:b/>
          <w:bCs/>
          <w:szCs w:val="20"/>
          <w:lang w:val="en-GB" w:eastAsia="zh-CN"/>
        </w:rPr>
      </w:pPr>
      <w:bookmarkStart w:id="7" w:name="_Ref6663992"/>
    </w:p>
    <w:p w14:paraId="4A316C57" w14:textId="77777777" w:rsidR="00CD1678" w:rsidRDefault="00CD1678" w:rsidP="00CD1678">
      <w:pPr>
        <w:tabs>
          <w:tab w:val="left" w:pos="1440"/>
        </w:tabs>
        <w:overflowPunct w:val="0"/>
        <w:autoSpaceDE w:val="0"/>
        <w:autoSpaceDN w:val="0"/>
        <w:adjustRightInd w:val="0"/>
        <w:spacing w:after="120"/>
        <w:textAlignment w:val="baseline"/>
        <w:rPr>
          <w:rFonts w:eastAsia="宋体"/>
          <w:b/>
          <w:bCs/>
          <w:szCs w:val="20"/>
          <w:lang w:val="en-GB" w:eastAsia="zh-CN"/>
        </w:rPr>
      </w:pPr>
      <w:r w:rsidRPr="00CE6FB1">
        <w:rPr>
          <w:rFonts w:eastAsia="宋体"/>
          <w:b/>
          <w:bCs/>
          <w:szCs w:val="20"/>
          <w:lang w:val="en-GB" w:eastAsia="zh-CN"/>
        </w:rPr>
        <w:t xml:space="preserve">Proposal </w:t>
      </w:r>
      <w:r>
        <w:rPr>
          <w:rFonts w:eastAsia="宋体"/>
          <w:b/>
          <w:bCs/>
          <w:szCs w:val="20"/>
          <w:lang w:val="en-GB" w:eastAsia="zh-CN"/>
        </w:rPr>
        <w:t>1</w:t>
      </w:r>
      <w:r w:rsidRPr="00CE6FB1">
        <w:rPr>
          <w:rFonts w:eastAsia="宋体"/>
          <w:b/>
          <w:bCs/>
          <w:szCs w:val="20"/>
          <w:lang w:val="en-GB" w:eastAsia="zh-CN"/>
        </w:rPr>
        <w:t xml:space="preserve">:  </w:t>
      </w:r>
      <w:r>
        <w:rPr>
          <w:rFonts w:eastAsia="宋体"/>
          <w:b/>
          <w:bCs/>
          <w:szCs w:val="20"/>
          <w:lang w:val="en-GB" w:eastAsia="zh-CN"/>
        </w:rPr>
        <w:t>The following shall be included in the Rel-18 NCR work item scope:</w:t>
      </w:r>
    </w:p>
    <w:p w14:paraId="65162789" w14:textId="77777777" w:rsidR="00CD1678" w:rsidRPr="00CD1678" w:rsidRDefault="00CD1678" w:rsidP="00CD1678">
      <w:pPr>
        <w:rPr>
          <w:b/>
          <w:i/>
        </w:rPr>
      </w:pPr>
      <w:r w:rsidRPr="00CD1678">
        <w:rPr>
          <w:b/>
          <w:i/>
        </w:rPr>
        <w:t>Specify the necessary side control information and mechanism, including the</w:t>
      </w:r>
      <w:r>
        <w:rPr>
          <w:b/>
          <w:i/>
        </w:rPr>
        <w:t xml:space="preserve"> corresponding</w:t>
      </w:r>
      <w:r w:rsidRPr="00CD1678">
        <w:rPr>
          <w:b/>
          <w:i/>
        </w:rPr>
        <w:t xml:space="preserve"> L1/L2 signaling support for the following</w:t>
      </w:r>
      <w:r w:rsidRPr="00CD1678">
        <w:rPr>
          <w:b/>
          <w:i/>
          <w:color w:val="000000"/>
        </w:rPr>
        <w:t xml:space="preserve"> </w:t>
      </w:r>
      <w:r w:rsidRPr="00CD1678">
        <w:rPr>
          <w:b/>
          <w:i/>
        </w:rPr>
        <w:t>[RAN1]</w:t>
      </w:r>
    </w:p>
    <w:p w14:paraId="1DF79C1F" w14:textId="77777777" w:rsidR="00CD1678" w:rsidRPr="00CD1678" w:rsidRDefault="00CD1678" w:rsidP="00CD1678">
      <w:pPr>
        <w:numPr>
          <w:ilvl w:val="0"/>
          <w:numId w:val="16"/>
        </w:numPr>
        <w:overflowPunct w:val="0"/>
        <w:autoSpaceDE w:val="0"/>
        <w:autoSpaceDN w:val="0"/>
        <w:adjustRightInd w:val="0"/>
        <w:textAlignment w:val="baseline"/>
        <w:rPr>
          <w:b/>
          <w:i/>
        </w:rPr>
      </w:pPr>
      <w:r w:rsidRPr="00CD1678">
        <w:rPr>
          <w:b/>
          <w:i/>
        </w:rPr>
        <w:t xml:space="preserve">Beamforming </w:t>
      </w:r>
    </w:p>
    <w:p w14:paraId="3F2D1393" w14:textId="77777777" w:rsidR="00CD1678" w:rsidRPr="00CD1678" w:rsidRDefault="00CD1678" w:rsidP="00CD1678">
      <w:pPr>
        <w:numPr>
          <w:ilvl w:val="0"/>
          <w:numId w:val="16"/>
        </w:numPr>
        <w:overflowPunct w:val="0"/>
        <w:autoSpaceDE w:val="0"/>
        <w:autoSpaceDN w:val="0"/>
        <w:adjustRightInd w:val="0"/>
        <w:textAlignment w:val="baseline"/>
        <w:rPr>
          <w:b/>
          <w:i/>
          <w:color w:val="000000"/>
        </w:rPr>
      </w:pPr>
      <w:r w:rsidRPr="00CD1678">
        <w:rPr>
          <w:b/>
          <w:i/>
        </w:rPr>
        <w:t>ON-OFF control</w:t>
      </w:r>
    </w:p>
    <w:p w14:paraId="3F54BEBA" w14:textId="77777777" w:rsidR="00CD1678" w:rsidRPr="00CD1678" w:rsidRDefault="00CD1678" w:rsidP="00CD1678">
      <w:pPr>
        <w:numPr>
          <w:ilvl w:val="0"/>
          <w:numId w:val="16"/>
        </w:numPr>
        <w:overflowPunct w:val="0"/>
        <w:autoSpaceDE w:val="0"/>
        <w:autoSpaceDN w:val="0"/>
        <w:adjustRightInd w:val="0"/>
        <w:textAlignment w:val="baseline"/>
        <w:rPr>
          <w:b/>
          <w:i/>
          <w:color w:val="000000"/>
        </w:rPr>
      </w:pPr>
      <w:r w:rsidRPr="00CD1678">
        <w:rPr>
          <w:b/>
          <w:i/>
          <w:color w:val="000000"/>
        </w:rPr>
        <w:t xml:space="preserve">UL-DL TDD configuration and NCR’s </w:t>
      </w:r>
      <w:proofErr w:type="spellStart"/>
      <w:r w:rsidRPr="00CD1678">
        <w:rPr>
          <w:b/>
          <w:i/>
          <w:color w:val="000000"/>
        </w:rPr>
        <w:t>behaviour</w:t>
      </w:r>
      <w:proofErr w:type="spellEnd"/>
      <w:r w:rsidRPr="00CD1678">
        <w:rPr>
          <w:b/>
          <w:i/>
          <w:color w:val="000000"/>
        </w:rPr>
        <w:t xml:space="preserve"> over flexible symbols.</w:t>
      </w:r>
    </w:p>
    <w:p w14:paraId="3125B49F" w14:textId="77777777" w:rsidR="00CD1678" w:rsidRPr="00CD1678" w:rsidRDefault="00CD1678" w:rsidP="00CD1678">
      <w:pPr>
        <w:rPr>
          <w:b/>
          <w:i/>
        </w:rPr>
      </w:pPr>
    </w:p>
    <w:p w14:paraId="0E8F0371" w14:textId="77777777" w:rsidR="00CD1678" w:rsidRPr="00CD1678" w:rsidRDefault="00CD1678" w:rsidP="00CD1678">
      <w:pPr>
        <w:rPr>
          <w:b/>
          <w:bCs/>
          <w:i/>
        </w:rPr>
      </w:pPr>
      <w:r w:rsidRPr="00CD1678">
        <w:rPr>
          <w:b/>
          <w:i/>
        </w:rPr>
        <w:t>Specify the necessary support for the following aspects of network-controlled repeater management</w:t>
      </w:r>
    </w:p>
    <w:p w14:paraId="1F83CB10" w14:textId="77777777" w:rsidR="00CD1678" w:rsidRPr="00CD1678" w:rsidRDefault="00CD1678" w:rsidP="00CD1678">
      <w:pPr>
        <w:numPr>
          <w:ilvl w:val="0"/>
          <w:numId w:val="16"/>
        </w:numPr>
        <w:overflowPunct w:val="0"/>
        <w:autoSpaceDE w:val="0"/>
        <w:autoSpaceDN w:val="0"/>
        <w:adjustRightInd w:val="0"/>
        <w:textAlignment w:val="baseline"/>
        <w:rPr>
          <w:b/>
          <w:i/>
        </w:rPr>
      </w:pPr>
      <w:r w:rsidRPr="00CD1678">
        <w:rPr>
          <w:b/>
          <w:i/>
        </w:rPr>
        <w:t>Identification and authorization of network-controlled repeaters [RAN2, RAN3]</w:t>
      </w:r>
    </w:p>
    <w:p w14:paraId="0A691DD6" w14:textId="77777777" w:rsidR="001559FC" w:rsidRPr="00CD1678" w:rsidRDefault="001559FC" w:rsidP="001559FC">
      <w:pPr>
        <w:spacing w:before="120"/>
        <w:jc w:val="both"/>
        <w:rPr>
          <w:b/>
        </w:rPr>
      </w:pPr>
    </w:p>
    <w:p w14:paraId="7DAA5841" w14:textId="77777777" w:rsidR="001A3832" w:rsidRPr="001B4E35" w:rsidRDefault="001A3832" w:rsidP="00FC27DB">
      <w:pPr>
        <w:pStyle w:val="1"/>
        <w:jc w:val="both"/>
      </w:pPr>
      <w:r w:rsidRPr="001B4E35">
        <w:t>Reference</w:t>
      </w:r>
      <w:bookmarkEnd w:id="7"/>
    </w:p>
    <w:p w14:paraId="4D291F34" w14:textId="3278B880" w:rsidR="00BF0EB0" w:rsidRDefault="00B11C90" w:rsidP="00BF0EB0">
      <w:pPr>
        <w:pStyle w:val="a0"/>
        <w:numPr>
          <w:ilvl w:val="0"/>
          <w:numId w:val="7"/>
        </w:numPr>
        <w:rPr>
          <w:rFonts w:eastAsiaTheme="minorEastAsia"/>
          <w:lang w:eastAsia="zh-CN"/>
        </w:rPr>
      </w:pPr>
      <w:bookmarkStart w:id="8" w:name="_Ref6559126"/>
      <w:bookmarkStart w:id="9" w:name="_Ref528769527"/>
      <w:bookmarkStart w:id="10" w:name="_Ref57478798"/>
      <w:r w:rsidRPr="001B4E35">
        <w:rPr>
          <w:rFonts w:eastAsiaTheme="minorEastAsia"/>
          <w:lang w:eastAsia="zh-CN"/>
        </w:rPr>
        <w:t>RP-</w:t>
      </w:r>
      <w:r w:rsidR="00570946">
        <w:rPr>
          <w:rFonts w:eastAsiaTheme="minorEastAsia"/>
          <w:lang w:eastAsia="zh-CN"/>
        </w:rPr>
        <w:t>221229</w:t>
      </w:r>
      <w:r w:rsidR="00FC1494" w:rsidRPr="001B4E35">
        <w:rPr>
          <w:rFonts w:eastAsiaTheme="minorEastAsia"/>
          <w:lang w:eastAsia="zh-CN"/>
        </w:rPr>
        <w:t xml:space="preserve">, </w:t>
      </w:r>
      <w:r w:rsidR="00BF0EB0">
        <w:rPr>
          <w:rFonts w:eastAsiaTheme="minorEastAsia"/>
          <w:lang w:eastAsia="zh-CN"/>
        </w:rPr>
        <w:t>“</w:t>
      </w:r>
      <w:r w:rsidR="00582188" w:rsidRPr="00582188">
        <w:rPr>
          <w:rFonts w:eastAsiaTheme="minorEastAsia"/>
          <w:lang w:eastAsia="zh-CN"/>
        </w:rPr>
        <w:t xml:space="preserve">Study on </w:t>
      </w:r>
      <w:bookmarkEnd w:id="8"/>
      <w:bookmarkEnd w:id="9"/>
      <w:r w:rsidR="00570946">
        <w:rPr>
          <w:rFonts w:eastAsiaTheme="minorEastAsia"/>
          <w:lang w:eastAsia="zh-CN"/>
        </w:rPr>
        <w:t>NR Network-controlled repeater</w:t>
      </w:r>
      <w:r w:rsidR="00BF0EB0">
        <w:rPr>
          <w:rFonts w:eastAsiaTheme="minorEastAsia"/>
          <w:lang w:eastAsia="zh-CN"/>
        </w:rPr>
        <w:t>”</w:t>
      </w:r>
      <w:r w:rsidR="00582188">
        <w:rPr>
          <w:rFonts w:eastAsiaTheme="minorEastAsia"/>
          <w:lang w:eastAsia="zh-CN"/>
        </w:rPr>
        <w:t xml:space="preserve">, </w:t>
      </w:r>
      <w:bookmarkStart w:id="11" w:name="_Ref18502846"/>
      <w:bookmarkEnd w:id="10"/>
      <w:r w:rsidR="00570946">
        <w:rPr>
          <w:rFonts w:eastAsiaTheme="minorEastAsia"/>
          <w:lang w:eastAsia="zh-CN"/>
        </w:rPr>
        <w:t>ZTE</w:t>
      </w:r>
    </w:p>
    <w:p w14:paraId="5C4ADFD0" w14:textId="54AE3C3B" w:rsidR="009D09B2" w:rsidRDefault="009D09B2" w:rsidP="009D09B2">
      <w:pPr>
        <w:pStyle w:val="a0"/>
        <w:numPr>
          <w:ilvl w:val="0"/>
          <w:numId w:val="7"/>
        </w:numPr>
        <w:rPr>
          <w:rFonts w:eastAsiaTheme="minorEastAsia"/>
          <w:lang w:eastAsia="zh-CN"/>
        </w:rPr>
      </w:pPr>
      <w:r>
        <w:rPr>
          <w:rFonts w:eastAsiaTheme="minorEastAsia"/>
          <w:lang w:eastAsia="zh-CN"/>
        </w:rPr>
        <w:t xml:space="preserve">R1-2208314, TR 38.867, </w:t>
      </w:r>
      <w:r>
        <w:t>“</w:t>
      </w:r>
      <w:r w:rsidRPr="009D09B2">
        <w:t>Study on NR network-controlled repeaters</w:t>
      </w:r>
      <w:r>
        <w:t>”</w:t>
      </w:r>
    </w:p>
    <w:bookmarkEnd w:id="11"/>
    <w:p w14:paraId="0D0E8451" w14:textId="2E9BF2F7" w:rsidR="00E5685D" w:rsidRPr="00E5685D" w:rsidRDefault="00E5685D" w:rsidP="00582188">
      <w:pPr>
        <w:pStyle w:val="a0"/>
        <w:ind w:left="420"/>
        <w:rPr>
          <w:rFonts w:eastAsiaTheme="minorEastAsia"/>
          <w:lang w:eastAsia="zh-CN"/>
        </w:rPr>
      </w:pPr>
    </w:p>
    <w:sectPr w:rsidR="00E5685D" w:rsidRPr="00E5685D" w:rsidSect="002736C7">
      <w:headerReference w:type="default" r:id="rId8"/>
      <w:footerReference w:type="even" r:id="rId9"/>
      <w:footerReference w:type="default" r:id="rId10"/>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719739" w14:textId="77777777" w:rsidR="00AE1A6A" w:rsidRDefault="00AE1A6A">
      <w:r>
        <w:separator/>
      </w:r>
    </w:p>
  </w:endnote>
  <w:endnote w:type="continuationSeparator" w:id="0">
    <w:p w14:paraId="04C6B075" w14:textId="77777777" w:rsidR="00AE1A6A" w:rsidRDefault="00AE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Malgun Gothic">
    <w:altName w:val="¢¬¨ùA¨¬ ¡Æi¥ìn"/>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F7DB0C" w14:textId="77777777" w:rsidR="00100E15" w:rsidRDefault="00100E15"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0C9B2757" w14:textId="77777777" w:rsidR="00100E15" w:rsidRDefault="00100E15">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227325" w14:textId="22CB494E" w:rsidR="00100E15" w:rsidRDefault="00100E15" w:rsidP="004F78EE">
    <w:pPr>
      <w:pStyle w:val="af0"/>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A32A00">
      <w:rPr>
        <w:rStyle w:val="af2"/>
        <w:noProof/>
      </w:rPr>
      <w:t>2</w:t>
    </w:r>
    <w:r>
      <w:rPr>
        <w:rStyle w:val="af2"/>
      </w:rPr>
      <w:fldChar w:fldCharType="end"/>
    </w:r>
  </w:p>
  <w:p w14:paraId="31A82816" w14:textId="5055FE08" w:rsidR="00100E15" w:rsidRPr="00977F1F" w:rsidRDefault="00100E15" w:rsidP="00D2528A">
    <w:pPr>
      <w:pStyle w:val="af0"/>
      <w:tabs>
        <w:tab w:val="left" w:pos="2552"/>
      </w:tabs>
      <w:rPr>
        <w:rFonts w:eastAsia="宋体"/>
        <w:lang w:eastAsia="zh-C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79EF5" w14:textId="77777777" w:rsidR="00AE1A6A" w:rsidRDefault="00AE1A6A">
      <w:r>
        <w:separator/>
      </w:r>
    </w:p>
  </w:footnote>
  <w:footnote w:type="continuationSeparator" w:id="0">
    <w:p w14:paraId="13DD30CE" w14:textId="77777777" w:rsidR="00AE1A6A" w:rsidRDefault="00AE1A6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8DEEF0" w14:textId="77777777" w:rsidR="00100E15" w:rsidRDefault="00100E15"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CE7739"/>
    <w:multiLevelType w:val="multilevel"/>
    <w:tmpl w:val="3EFA8D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EA1B54"/>
    <w:multiLevelType w:val="hybridMultilevel"/>
    <w:tmpl w:val="159AF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B557C1"/>
    <w:multiLevelType w:val="multilevel"/>
    <w:tmpl w:val="947E51DE"/>
    <w:lvl w:ilvl="0">
      <w:start w:val="1"/>
      <w:numFmt w:val="decimal"/>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FFFFFFFF">
      <w:start w:val="1"/>
      <w:numFmt w:val="decimal"/>
      <w:pStyle w:val="20"/>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EE6694"/>
    <w:multiLevelType w:val="multilevel"/>
    <w:tmpl w:val="79EE6694"/>
    <w:lvl w:ilvl="0">
      <w:start w:val="1"/>
      <w:numFmt w:val="bullet"/>
      <w:lvlText w:val="-"/>
      <w:lvlJc w:val="left"/>
      <w:pPr>
        <w:ind w:left="704" w:hanging="420"/>
      </w:pPr>
      <w:rPr>
        <w:rFonts w:ascii="Arial" w:eastAsia="Malgun Gothic"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1"/>
  </w:num>
  <w:num w:numId="3">
    <w:abstractNumId w:val="5"/>
  </w:num>
  <w:num w:numId="4">
    <w:abstractNumId w:val="4"/>
  </w:num>
  <w:num w:numId="5">
    <w:abstractNumId w:val="16"/>
  </w:num>
  <w:num w:numId="6">
    <w:abstractNumId w:val="10"/>
  </w:num>
  <w:num w:numId="7">
    <w:abstractNumId w:val="8"/>
  </w:num>
  <w:num w:numId="8">
    <w:abstractNumId w:val="6"/>
  </w:num>
  <w:num w:numId="9">
    <w:abstractNumId w:val="7"/>
  </w:num>
  <w:num w:numId="10">
    <w:abstractNumId w:val="3"/>
  </w:num>
  <w:num w:numId="11">
    <w:abstractNumId w:val="0"/>
  </w:num>
  <w:num w:numId="12">
    <w:abstractNumId w:val="2"/>
  </w:num>
  <w:num w:numId="13">
    <w:abstractNumId w:val="13"/>
  </w:num>
  <w:num w:numId="14">
    <w:abstractNumId w:val="12"/>
  </w:num>
  <w:num w:numId="15">
    <w:abstractNumId w:val="9"/>
  </w:num>
  <w:num w:numId="16">
    <w:abstractNumId w:val="1"/>
  </w:num>
  <w:num w:numId="17">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565C"/>
    <w:rsid w:val="00016AC6"/>
    <w:rsid w:val="00016CFA"/>
    <w:rsid w:val="00016D97"/>
    <w:rsid w:val="00016FE1"/>
    <w:rsid w:val="000170E4"/>
    <w:rsid w:val="0001742C"/>
    <w:rsid w:val="00017718"/>
    <w:rsid w:val="00020773"/>
    <w:rsid w:val="0002102E"/>
    <w:rsid w:val="0002139B"/>
    <w:rsid w:val="0002195F"/>
    <w:rsid w:val="00022738"/>
    <w:rsid w:val="00022FB2"/>
    <w:rsid w:val="00025209"/>
    <w:rsid w:val="0002532A"/>
    <w:rsid w:val="000261DF"/>
    <w:rsid w:val="0002652B"/>
    <w:rsid w:val="0002665B"/>
    <w:rsid w:val="00026A53"/>
    <w:rsid w:val="00026AAC"/>
    <w:rsid w:val="000270B4"/>
    <w:rsid w:val="000279F0"/>
    <w:rsid w:val="0003024E"/>
    <w:rsid w:val="00030554"/>
    <w:rsid w:val="00030588"/>
    <w:rsid w:val="000316E5"/>
    <w:rsid w:val="000325C4"/>
    <w:rsid w:val="00033094"/>
    <w:rsid w:val="00034294"/>
    <w:rsid w:val="00034619"/>
    <w:rsid w:val="00034856"/>
    <w:rsid w:val="00036189"/>
    <w:rsid w:val="000368D0"/>
    <w:rsid w:val="00036A14"/>
    <w:rsid w:val="00036D3E"/>
    <w:rsid w:val="0003738C"/>
    <w:rsid w:val="00037830"/>
    <w:rsid w:val="00037EC4"/>
    <w:rsid w:val="000404E9"/>
    <w:rsid w:val="000417EB"/>
    <w:rsid w:val="00042CF0"/>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4FB1"/>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AD0"/>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323"/>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0E15"/>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4E2"/>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9B"/>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345E"/>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C38"/>
    <w:rsid w:val="001E7EDF"/>
    <w:rsid w:val="001F04AC"/>
    <w:rsid w:val="001F0AFF"/>
    <w:rsid w:val="001F13B3"/>
    <w:rsid w:val="001F182F"/>
    <w:rsid w:val="001F2686"/>
    <w:rsid w:val="001F293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3E61"/>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4C5"/>
    <w:rsid w:val="00231E3A"/>
    <w:rsid w:val="002328ED"/>
    <w:rsid w:val="00232A82"/>
    <w:rsid w:val="00233084"/>
    <w:rsid w:val="00233C8E"/>
    <w:rsid w:val="00234DB0"/>
    <w:rsid w:val="002350B0"/>
    <w:rsid w:val="002362AC"/>
    <w:rsid w:val="00237DC5"/>
    <w:rsid w:val="0024043B"/>
    <w:rsid w:val="00240C4B"/>
    <w:rsid w:val="0024144A"/>
    <w:rsid w:val="00241C61"/>
    <w:rsid w:val="00241DFA"/>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BBE"/>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740"/>
    <w:rsid w:val="002D4C07"/>
    <w:rsid w:val="002D4DE6"/>
    <w:rsid w:val="002D51B1"/>
    <w:rsid w:val="002D51C7"/>
    <w:rsid w:val="002D66D2"/>
    <w:rsid w:val="002D6CAD"/>
    <w:rsid w:val="002D738F"/>
    <w:rsid w:val="002D7C29"/>
    <w:rsid w:val="002E0DBF"/>
    <w:rsid w:val="002E21D0"/>
    <w:rsid w:val="002E2E46"/>
    <w:rsid w:val="002E3052"/>
    <w:rsid w:val="002E3B14"/>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573"/>
    <w:rsid w:val="00346AAA"/>
    <w:rsid w:val="00346C9B"/>
    <w:rsid w:val="00346CFA"/>
    <w:rsid w:val="00346EBE"/>
    <w:rsid w:val="0034741F"/>
    <w:rsid w:val="00350B42"/>
    <w:rsid w:val="00350BFD"/>
    <w:rsid w:val="003511A0"/>
    <w:rsid w:val="00351D5C"/>
    <w:rsid w:val="0035465D"/>
    <w:rsid w:val="00354892"/>
    <w:rsid w:val="00354DC0"/>
    <w:rsid w:val="00356780"/>
    <w:rsid w:val="00356C87"/>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AAB"/>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851"/>
    <w:rsid w:val="003C7EE9"/>
    <w:rsid w:val="003D0795"/>
    <w:rsid w:val="003D0922"/>
    <w:rsid w:val="003D3928"/>
    <w:rsid w:val="003D4443"/>
    <w:rsid w:val="003D57A6"/>
    <w:rsid w:val="003D7AAF"/>
    <w:rsid w:val="003D7DFC"/>
    <w:rsid w:val="003E09F3"/>
    <w:rsid w:val="003E0B7F"/>
    <w:rsid w:val="003E1281"/>
    <w:rsid w:val="003E13D6"/>
    <w:rsid w:val="003E3623"/>
    <w:rsid w:val="003E3BE7"/>
    <w:rsid w:val="003E4288"/>
    <w:rsid w:val="003E46EF"/>
    <w:rsid w:val="003E5FA7"/>
    <w:rsid w:val="003E6457"/>
    <w:rsid w:val="003E6B48"/>
    <w:rsid w:val="003E6DAF"/>
    <w:rsid w:val="003E7964"/>
    <w:rsid w:val="003F01D8"/>
    <w:rsid w:val="003F027C"/>
    <w:rsid w:val="003F030F"/>
    <w:rsid w:val="003F0E38"/>
    <w:rsid w:val="003F0FE7"/>
    <w:rsid w:val="003F1672"/>
    <w:rsid w:val="003F1DDA"/>
    <w:rsid w:val="003F1F86"/>
    <w:rsid w:val="003F22D6"/>
    <w:rsid w:val="003F2E6A"/>
    <w:rsid w:val="003F33E9"/>
    <w:rsid w:val="003F3447"/>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64D6"/>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913"/>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58AD"/>
    <w:rsid w:val="004865D9"/>
    <w:rsid w:val="00486E98"/>
    <w:rsid w:val="0048737A"/>
    <w:rsid w:val="0048743A"/>
    <w:rsid w:val="00487A92"/>
    <w:rsid w:val="00487EB5"/>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1744"/>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964"/>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346"/>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46"/>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2188"/>
    <w:rsid w:val="00583755"/>
    <w:rsid w:val="00585598"/>
    <w:rsid w:val="005860CF"/>
    <w:rsid w:val="00590057"/>
    <w:rsid w:val="0059019D"/>
    <w:rsid w:val="00590EDD"/>
    <w:rsid w:val="00591416"/>
    <w:rsid w:val="005920F8"/>
    <w:rsid w:val="005925D3"/>
    <w:rsid w:val="00592C6A"/>
    <w:rsid w:val="005931C9"/>
    <w:rsid w:val="005953ED"/>
    <w:rsid w:val="00595B93"/>
    <w:rsid w:val="00596A82"/>
    <w:rsid w:val="00596AD9"/>
    <w:rsid w:val="00597392"/>
    <w:rsid w:val="00597527"/>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2EDF"/>
    <w:rsid w:val="005E373C"/>
    <w:rsid w:val="005E37D7"/>
    <w:rsid w:val="005E3C43"/>
    <w:rsid w:val="005E6691"/>
    <w:rsid w:val="005E700E"/>
    <w:rsid w:val="005E70AC"/>
    <w:rsid w:val="005E7A89"/>
    <w:rsid w:val="005E7EA6"/>
    <w:rsid w:val="005F0DF6"/>
    <w:rsid w:val="005F15F1"/>
    <w:rsid w:val="005F2329"/>
    <w:rsid w:val="005F2D82"/>
    <w:rsid w:val="005F2FDC"/>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3767C"/>
    <w:rsid w:val="006407A2"/>
    <w:rsid w:val="006417DF"/>
    <w:rsid w:val="00641959"/>
    <w:rsid w:val="00641B1C"/>
    <w:rsid w:val="00641CF9"/>
    <w:rsid w:val="00641EC1"/>
    <w:rsid w:val="00642EB8"/>
    <w:rsid w:val="0064301A"/>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8D6"/>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5B55"/>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1CAD"/>
    <w:rsid w:val="00763DED"/>
    <w:rsid w:val="00763F88"/>
    <w:rsid w:val="00763FC4"/>
    <w:rsid w:val="00764AB3"/>
    <w:rsid w:val="00764EA3"/>
    <w:rsid w:val="00765353"/>
    <w:rsid w:val="00765EDB"/>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6E88"/>
    <w:rsid w:val="00797413"/>
    <w:rsid w:val="007A3993"/>
    <w:rsid w:val="007A5161"/>
    <w:rsid w:val="007A5379"/>
    <w:rsid w:val="007A6698"/>
    <w:rsid w:val="007A6A3E"/>
    <w:rsid w:val="007A70AF"/>
    <w:rsid w:val="007B0051"/>
    <w:rsid w:val="007B23BC"/>
    <w:rsid w:val="007B27A7"/>
    <w:rsid w:val="007B3356"/>
    <w:rsid w:val="007B33E4"/>
    <w:rsid w:val="007B3CCE"/>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6988"/>
    <w:rsid w:val="00827118"/>
    <w:rsid w:val="0082740F"/>
    <w:rsid w:val="00827B7A"/>
    <w:rsid w:val="00827EDA"/>
    <w:rsid w:val="00827FC0"/>
    <w:rsid w:val="008305E6"/>
    <w:rsid w:val="00830604"/>
    <w:rsid w:val="00830A57"/>
    <w:rsid w:val="00831168"/>
    <w:rsid w:val="00832269"/>
    <w:rsid w:val="0083333C"/>
    <w:rsid w:val="00833813"/>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4F3C"/>
    <w:rsid w:val="008B5CB8"/>
    <w:rsid w:val="008B5F42"/>
    <w:rsid w:val="008B6354"/>
    <w:rsid w:val="008B6472"/>
    <w:rsid w:val="008B66E7"/>
    <w:rsid w:val="008B6744"/>
    <w:rsid w:val="008B6F67"/>
    <w:rsid w:val="008C072F"/>
    <w:rsid w:val="008C0C15"/>
    <w:rsid w:val="008C153F"/>
    <w:rsid w:val="008C1807"/>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14E"/>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852"/>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0890"/>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9B2"/>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4EFE"/>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2A00"/>
    <w:rsid w:val="00A33608"/>
    <w:rsid w:val="00A33F26"/>
    <w:rsid w:val="00A341FA"/>
    <w:rsid w:val="00A343BB"/>
    <w:rsid w:val="00A345D2"/>
    <w:rsid w:val="00A3482E"/>
    <w:rsid w:val="00A34C7A"/>
    <w:rsid w:val="00A35984"/>
    <w:rsid w:val="00A36BE3"/>
    <w:rsid w:val="00A3746C"/>
    <w:rsid w:val="00A4044C"/>
    <w:rsid w:val="00A4048D"/>
    <w:rsid w:val="00A40CCA"/>
    <w:rsid w:val="00A4161C"/>
    <w:rsid w:val="00A436C2"/>
    <w:rsid w:val="00A44142"/>
    <w:rsid w:val="00A44726"/>
    <w:rsid w:val="00A4612E"/>
    <w:rsid w:val="00A50EF9"/>
    <w:rsid w:val="00A51038"/>
    <w:rsid w:val="00A53A90"/>
    <w:rsid w:val="00A544CE"/>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3371"/>
    <w:rsid w:val="00A74AE2"/>
    <w:rsid w:val="00A74F1B"/>
    <w:rsid w:val="00A75C41"/>
    <w:rsid w:val="00A75E43"/>
    <w:rsid w:val="00A760F0"/>
    <w:rsid w:val="00A76DB9"/>
    <w:rsid w:val="00A807EA"/>
    <w:rsid w:val="00A809A6"/>
    <w:rsid w:val="00A80C64"/>
    <w:rsid w:val="00A81749"/>
    <w:rsid w:val="00A81FD2"/>
    <w:rsid w:val="00A82CF6"/>
    <w:rsid w:val="00A8311A"/>
    <w:rsid w:val="00A8333D"/>
    <w:rsid w:val="00A8386D"/>
    <w:rsid w:val="00A8556F"/>
    <w:rsid w:val="00A858FA"/>
    <w:rsid w:val="00A85E86"/>
    <w:rsid w:val="00A8662B"/>
    <w:rsid w:val="00A86BDF"/>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A67A6"/>
    <w:rsid w:val="00AB024D"/>
    <w:rsid w:val="00AB04F7"/>
    <w:rsid w:val="00AB0904"/>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A6A"/>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AF"/>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1769E"/>
    <w:rsid w:val="00B20174"/>
    <w:rsid w:val="00B218D9"/>
    <w:rsid w:val="00B23530"/>
    <w:rsid w:val="00B23F02"/>
    <w:rsid w:val="00B25AB0"/>
    <w:rsid w:val="00B26186"/>
    <w:rsid w:val="00B26AA1"/>
    <w:rsid w:val="00B27AA0"/>
    <w:rsid w:val="00B3147A"/>
    <w:rsid w:val="00B314B1"/>
    <w:rsid w:val="00B31977"/>
    <w:rsid w:val="00B31CA8"/>
    <w:rsid w:val="00B321B5"/>
    <w:rsid w:val="00B32B32"/>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1CB3"/>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8B3"/>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0D71"/>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4F54"/>
    <w:rsid w:val="00BD62AF"/>
    <w:rsid w:val="00BD65A5"/>
    <w:rsid w:val="00BD67AF"/>
    <w:rsid w:val="00BD67E5"/>
    <w:rsid w:val="00BD68F0"/>
    <w:rsid w:val="00BD6C56"/>
    <w:rsid w:val="00BD73EA"/>
    <w:rsid w:val="00BD78AF"/>
    <w:rsid w:val="00BE0788"/>
    <w:rsid w:val="00BE38BD"/>
    <w:rsid w:val="00BE3A4F"/>
    <w:rsid w:val="00BE3C4C"/>
    <w:rsid w:val="00BE3F2C"/>
    <w:rsid w:val="00BE44DC"/>
    <w:rsid w:val="00BE4E2A"/>
    <w:rsid w:val="00BE4FAB"/>
    <w:rsid w:val="00BE52AB"/>
    <w:rsid w:val="00BE6B8F"/>
    <w:rsid w:val="00BE7E58"/>
    <w:rsid w:val="00BF08A5"/>
    <w:rsid w:val="00BF0EB0"/>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7FC"/>
    <w:rsid w:val="00C03AA9"/>
    <w:rsid w:val="00C06987"/>
    <w:rsid w:val="00C075BF"/>
    <w:rsid w:val="00C079F7"/>
    <w:rsid w:val="00C11F21"/>
    <w:rsid w:val="00C120F5"/>
    <w:rsid w:val="00C122A7"/>
    <w:rsid w:val="00C12F5C"/>
    <w:rsid w:val="00C1326A"/>
    <w:rsid w:val="00C13EDE"/>
    <w:rsid w:val="00C142CC"/>
    <w:rsid w:val="00C146CE"/>
    <w:rsid w:val="00C14F7F"/>
    <w:rsid w:val="00C156B9"/>
    <w:rsid w:val="00C158AE"/>
    <w:rsid w:val="00C16FAB"/>
    <w:rsid w:val="00C17A5D"/>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3B79"/>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662"/>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5BD0"/>
    <w:rsid w:val="00CB624B"/>
    <w:rsid w:val="00CB7124"/>
    <w:rsid w:val="00CC091C"/>
    <w:rsid w:val="00CC141E"/>
    <w:rsid w:val="00CC241E"/>
    <w:rsid w:val="00CC373D"/>
    <w:rsid w:val="00CC3DE1"/>
    <w:rsid w:val="00CC3ED1"/>
    <w:rsid w:val="00CC4131"/>
    <w:rsid w:val="00CC4F79"/>
    <w:rsid w:val="00CC704D"/>
    <w:rsid w:val="00CD0CFD"/>
    <w:rsid w:val="00CD1678"/>
    <w:rsid w:val="00CD1F65"/>
    <w:rsid w:val="00CD26FC"/>
    <w:rsid w:val="00CD486A"/>
    <w:rsid w:val="00CD510A"/>
    <w:rsid w:val="00CD5C5E"/>
    <w:rsid w:val="00CD5DD7"/>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6D3A"/>
    <w:rsid w:val="00CE6FB1"/>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2D1"/>
    <w:rsid w:val="00D154BE"/>
    <w:rsid w:val="00D15FE0"/>
    <w:rsid w:val="00D1654C"/>
    <w:rsid w:val="00D16B26"/>
    <w:rsid w:val="00D16E9A"/>
    <w:rsid w:val="00D20082"/>
    <w:rsid w:val="00D20383"/>
    <w:rsid w:val="00D20430"/>
    <w:rsid w:val="00D20B45"/>
    <w:rsid w:val="00D20C45"/>
    <w:rsid w:val="00D20F80"/>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5E2"/>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072"/>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9F1"/>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44D"/>
    <w:rsid w:val="00DA06E0"/>
    <w:rsid w:val="00DA1167"/>
    <w:rsid w:val="00DA1438"/>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57A6"/>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3311"/>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1A01"/>
    <w:rsid w:val="00E229FA"/>
    <w:rsid w:val="00E23A3B"/>
    <w:rsid w:val="00E2525C"/>
    <w:rsid w:val="00E25514"/>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9E0"/>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3D23"/>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6E4"/>
    <w:rsid w:val="00EC6EBE"/>
    <w:rsid w:val="00EC79A8"/>
    <w:rsid w:val="00EC7D86"/>
    <w:rsid w:val="00ED0667"/>
    <w:rsid w:val="00ED0DBA"/>
    <w:rsid w:val="00ED1FE2"/>
    <w:rsid w:val="00ED40D9"/>
    <w:rsid w:val="00ED42E7"/>
    <w:rsid w:val="00ED4699"/>
    <w:rsid w:val="00ED62D4"/>
    <w:rsid w:val="00ED7B70"/>
    <w:rsid w:val="00EE09B8"/>
    <w:rsid w:val="00EE0DD3"/>
    <w:rsid w:val="00EE142D"/>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6FEF"/>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18DC"/>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1A34"/>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4250D1"/>
  <w15:docId w15:val="{19AD0AE0-CECC-42FF-8133-B38159792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32E8"/>
    <w:rPr>
      <w:rFonts w:eastAsia="Times New Roman"/>
      <w:szCs w:val="24"/>
      <w:lang w:eastAsia="en-US"/>
    </w:rPr>
  </w:style>
  <w:style w:type="paragraph" w:styleId="1">
    <w:name w:val="heading 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a"/>
    <w:next w:val="a"/>
    <w:link w:val="21"/>
    <w:qFormat/>
    <w:rsid w:val="00A04EFE"/>
    <w:pPr>
      <w:keepNext/>
      <w:numPr>
        <w:ilvl w:val="1"/>
        <w:numId w:val="10"/>
      </w:numPr>
      <w:autoSpaceDE w:val="0"/>
      <w:autoSpaceDN w:val="0"/>
      <w:adjustRightInd w:val="0"/>
      <w:snapToGrid w:val="0"/>
      <w:spacing w:before="120" w:after="120"/>
      <w:jc w:val="both"/>
      <w:outlineLvl w:val="1"/>
    </w:pPr>
    <w:rPr>
      <w:rFonts w:ascii="Arial" w:eastAsia="宋体" w:hAnsi="Arial"/>
      <w:b/>
      <w:bCs/>
      <w:sz w:val="24"/>
      <w:szCs w:val="22"/>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0"/>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0">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AF764A"/>
    <w:rPr>
      <w:sz w:val="21"/>
      <w:szCs w:val="21"/>
    </w:rPr>
  </w:style>
  <w:style w:type="paragraph" w:styleId="ac">
    <w:name w:val="annotation text"/>
    <w:basedOn w:val="a"/>
    <w:link w:val="ad"/>
    <w:uiPriority w:val="99"/>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character" w:styleId="af2">
    <w:name w:val="page number"/>
    <w:basedOn w:val="a1"/>
    <w:rsid w:val="005925D3"/>
  </w:style>
  <w:style w:type="paragraph" w:styleId="af3">
    <w:name w:val="List Paragraph"/>
    <w:aliases w:val="- Bullets,?? ??,?????,????,Lista1,列出段落1,中等深浅网格 1 - 着色 21,リスト段落,¥¡¡¡¡ì¬º¥¹¥È¶ÎÂä,ÁÐ³ö¶ÎÂä,列表段落1,—ño’i—Ž,¥ê¥¹¥È¶ÎÂä,목록 단락,列表段落,Bullet List,FooterText,1st level - Bullet List Paragraph,Lettre d'introduction,Paragrafo elenco,Bullet list"/>
    <w:basedOn w:val="a"/>
    <w:link w:val="af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5">
    <w:name w:val="Normal (Web)"/>
    <w:basedOn w:val="a"/>
    <w:uiPriority w:val="99"/>
    <w:unhideWhenUsed/>
    <w:rsid w:val="007A5379"/>
    <w:pPr>
      <w:spacing w:before="100" w:beforeAutospacing="1" w:after="100" w:afterAutospacing="1"/>
    </w:pPr>
    <w:rPr>
      <w:sz w:val="24"/>
      <w:lang w:eastAsia="zh-CN"/>
    </w:rPr>
  </w:style>
  <w:style w:type="character" w:styleId="af6">
    <w:name w:val="Hyperlink"/>
    <w:basedOn w:val="a1"/>
    <w:uiPriority w:val="99"/>
    <w:unhideWhenUsed/>
    <w:rsid w:val="003C5ECB"/>
    <w:rPr>
      <w:color w:val="0000FF"/>
      <w:u w:val="single"/>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615340"/>
    <w:rPr>
      <w:rFonts w:eastAsia="MS Mincho"/>
      <w:szCs w:val="24"/>
      <w:lang w:eastAsia="en-US"/>
    </w:rPr>
  </w:style>
  <w:style w:type="character" w:customStyle="1" w:styleId="af4">
    <w:name w:val="列出段落 字符"/>
    <w:aliases w:val="- Bullets 字符,?? ?? 字符,????? 字符,???? 字符,Lista1 字符,列出段落1 字符,中等深浅网格 1 - 着色 21 字符,リスト段落 字符,¥¡¡¡¡ì¬º¥¹¥È¶ÎÂä 字符,ÁÐ³ö¶ÎÂä 字符,列表段落1 字符,—ño’i—Ž 字符,¥ê¥¹¥È¶ÎÂä 字符,목록 단락 字符,列表段落 字符,Bullet List 字符,FooterText 字符,1st level - Bullet List Paragraph 字符"/>
    <w:link w:val="af3"/>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7">
    <w:name w:val="footnote text"/>
    <w:basedOn w:val="a"/>
    <w:link w:val="af8"/>
    <w:rsid w:val="006B6DDB"/>
    <w:rPr>
      <w:szCs w:val="20"/>
    </w:rPr>
  </w:style>
  <w:style w:type="character" w:customStyle="1" w:styleId="af8">
    <w:name w:val="脚注文本 字符"/>
    <w:basedOn w:val="a1"/>
    <w:link w:val="af7"/>
    <w:rsid w:val="006B6DDB"/>
    <w:rPr>
      <w:rFonts w:eastAsia="Times New Roman"/>
      <w:lang w:eastAsia="en-US"/>
    </w:rPr>
  </w:style>
  <w:style w:type="character" w:styleId="af9">
    <w:name w:val="footnote reference"/>
    <w:basedOn w:val="a1"/>
    <w:rsid w:val="006B6DDB"/>
    <w:rPr>
      <w:vertAlign w:val="superscript"/>
    </w:rPr>
  </w:style>
  <w:style w:type="paragraph" w:styleId="afa">
    <w:name w:val="endnote text"/>
    <w:basedOn w:val="a"/>
    <w:link w:val="afb"/>
    <w:rsid w:val="006B6DDB"/>
    <w:rPr>
      <w:szCs w:val="20"/>
    </w:rPr>
  </w:style>
  <w:style w:type="character" w:customStyle="1" w:styleId="afb">
    <w:name w:val="尾注文本 字符"/>
    <w:basedOn w:val="a1"/>
    <w:link w:val="afa"/>
    <w:rsid w:val="006B6DDB"/>
    <w:rPr>
      <w:rFonts w:eastAsia="Times New Roman"/>
      <w:lang w:eastAsia="en-US"/>
    </w:rPr>
  </w:style>
  <w:style w:type="character" w:styleId="afc">
    <w:name w:val="endnote reference"/>
    <w:basedOn w:val="a1"/>
    <w:rsid w:val="006B6DDB"/>
    <w:rPr>
      <w:vertAlign w:val="superscript"/>
    </w:rPr>
  </w:style>
  <w:style w:type="character" w:customStyle="1" w:styleId="apple-converted-space">
    <w:name w:val="apple-converted-space"/>
    <w:basedOn w:val="a1"/>
    <w:rsid w:val="00ED0DBA"/>
  </w:style>
  <w:style w:type="paragraph" w:styleId="afd">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9"/>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0"/>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1"/>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1">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ad">
    <w:name w:val="批注文字 字符"/>
    <w:link w:val="ac"/>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0">
    <w:name w:val="标题 5 字符"/>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0">
    <w:name w:val="标题 1 字符"/>
    <w:basedOn w:val="a1"/>
    <w:link w:val="1"/>
    <w:rsid w:val="00E3725B"/>
    <w:rPr>
      <w:rFonts w:ascii="Arial" w:hAnsi="Arial" w:cs="Arial"/>
      <w:b/>
      <w:bCs/>
      <w:kern w:val="32"/>
      <w:sz w:val="28"/>
      <w:szCs w:val="32"/>
    </w:rPr>
  </w:style>
  <w:style w:type="character" w:customStyle="1" w:styleId="21">
    <w:name w:val="标题 2 字符"/>
    <w:basedOn w:val="a1"/>
    <w:link w:val="2"/>
    <w:rsid w:val="00A04EFE"/>
    <w:rPr>
      <w:rFonts w:ascii="Arial" w:hAnsi="Arial"/>
      <w:b/>
      <w:bCs/>
      <w:sz w:val="24"/>
      <w:szCs w:val="22"/>
      <w:lang w:eastAsia="en-US"/>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e">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8"/>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9"/>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qFormat/>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2A3B30-DD1C-4DCF-9BDA-3AE215553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2</Pages>
  <Words>672</Words>
  <Characters>3832</Characters>
  <Application>Microsoft Office Word</Application>
  <DocSecurity>0</DocSecurity>
  <Lines>31</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CATT</dc:creator>
  <cp:keywords/>
  <dc:description/>
  <cp:lastModifiedBy>Shupeng Li</cp:lastModifiedBy>
  <cp:revision>6</cp:revision>
  <cp:lastPrinted>2007-08-28T14:45:00Z</cp:lastPrinted>
  <dcterms:created xsi:type="dcterms:W3CDTF">2022-09-04T23:04:00Z</dcterms:created>
  <dcterms:modified xsi:type="dcterms:W3CDTF">2022-09-05T04:33:00Z</dcterms:modified>
</cp:coreProperties>
</file>