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B53F5" w14:textId="7F96F7A5" w:rsidR="00351626" w:rsidRDefault="005A3CB0" w:rsidP="00FB69BD">
      <w:pPr>
        <w:pStyle w:val="FP"/>
        <w:tabs>
          <w:tab w:val="left" w:pos="567"/>
        </w:tabs>
        <w:rPr>
          <w:rFonts w:ascii="Arial" w:hAnsi="Arial" w:cs="Arial"/>
          <w:b/>
          <w:sz w:val="24"/>
        </w:rPr>
      </w:pPr>
      <w:bookmarkStart w:id="0" w:name="_Hlk112754029"/>
      <w:r>
        <w:rPr>
          <w:rFonts w:ascii="Arial" w:hAnsi="Arial" w:cs="Arial"/>
          <w:b/>
          <w:sz w:val="24"/>
          <w:szCs w:val="24"/>
        </w:rPr>
        <w:t>3GPP TSG RAN meeting #9</w:t>
      </w:r>
      <w:r w:rsidR="00DF5B68">
        <w:rPr>
          <w:rFonts w:ascii="Arial" w:hAnsi="Arial" w:cs="Arial"/>
          <w:b/>
          <w:sz w:val="24"/>
          <w:szCs w:val="24"/>
        </w:rPr>
        <w:t>7</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AB7092">
        <w:rPr>
          <w:rFonts w:ascii="Arial" w:hAnsi="Arial" w:cs="Arial"/>
          <w:b/>
          <w:sz w:val="24"/>
          <w:szCs w:val="24"/>
        </w:rPr>
        <w:t xml:space="preserve"> </w:t>
      </w:r>
      <w:r>
        <w:rPr>
          <w:rFonts w:ascii="Arial" w:hAnsi="Arial" w:cs="Arial"/>
          <w:b/>
          <w:sz w:val="24"/>
          <w:szCs w:val="24"/>
        </w:rPr>
        <w:t xml:space="preserve"> </w:t>
      </w:r>
      <w:r w:rsidR="00AB7092" w:rsidRPr="00AB7092">
        <w:rPr>
          <w:rFonts w:ascii="Arial" w:hAnsi="Arial" w:cs="Arial"/>
          <w:b/>
          <w:sz w:val="24"/>
          <w:szCs w:val="24"/>
        </w:rPr>
        <w:t>RP-222362</w:t>
      </w:r>
      <w:bookmarkStart w:id="1" w:name="_Hlk112839390"/>
      <w:r w:rsidR="00AB7092">
        <w:rPr>
          <w:rFonts w:ascii="Arial" w:hAnsi="Arial" w:cs="Arial"/>
          <w:b/>
          <w:sz w:val="24"/>
          <w:szCs w:val="24"/>
        </w:rPr>
        <w:t xml:space="preserve"> </w:t>
      </w:r>
      <w:proofErr w:type="spellStart"/>
      <w:r w:rsidR="00DF5B68">
        <w:rPr>
          <w:rFonts w:ascii="Arial" w:hAnsi="Arial" w:cs="Arial"/>
          <w:b/>
          <w:sz w:val="24"/>
        </w:rPr>
        <w:t>eMeeting</w:t>
      </w:r>
      <w:proofErr w:type="spellEnd"/>
      <w:r w:rsidR="00BF50F8">
        <w:rPr>
          <w:rFonts w:ascii="Arial" w:hAnsi="Arial" w:cs="Arial"/>
          <w:b/>
          <w:sz w:val="24"/>
        </w:rPr>
        <w:t xml:space="preserve">, </w:t>
      </w:r>
      <w:r w:rsidR="00DF5B68">
        <w:rPr>
          <w:rFonts w:ascii="Arial" w:hAnsi="Arial" w:cs="Arial"/>
          <w:b/>
          <w:sz w:val="24"/>
        </w:rPr>
        <w:t>September</w:t>
      </w:r>
      <w:r>
        <w:rPr>
          <w:rFonts w:ascii="Arial" w:hAnsi="Arial" w:cs="Arial"/>
          <w:b/>
          <w:sz w:val="24"/>
        </w:rPr>
        <w:t xml:space="preserve"> </w:t>
      </w:r>
      <w:r w:rsidR="00DF5B68">
        <w:rPr>
          <w:rFonts w:ascii="Arial" w:hAnsi="Arial" w:cs="Arial"/>
          <w:b/>
          <w:sz w:val="24"/>
        </w:rPr>
        <w:t>12-16</w:t>
      </w:r>
      <w:r>
        <w:rPr>
          <w:rFonts w:ascii="Arial" w:hAnsi="Arial" w:cs="Arial"/>
          <w:b/>
          <w:sz w:val="24"/>
        </w:rPr>
        <w:t>, 202</w:t>
      </w:r>
      <w:r w:rsidR="002F5716">
        <w:rPr>
          <w:rFonts w:ascii="Arial" w:hAnsi="Arial" w:cs="Arial"/>
          <w:b/>
          <w:sz w:val="24"/>
        </w:rPr>
        <w:t>2</w:t>
      </w:r>
    </w:p>
    <w:bookmarkEnd w:id="0"/>
    <w:bookmarkEnd w:id="1"/>
    <w:p w14:paraId="3A00A75C" w14:textId="77777777" w:rsidR="00351626" w:rsidRDefault="005A3CB0">
      <w:pPr>
        <w:pStyle w:val="Heading2"/>
        <w:jc w:val="center"/>
        <w:rPr>
          <w:u w:val="single"/>
        </w:rPr>
      </w:pPr>
      <w:r>
        <w:rPr>
          <w:u w:val="single"/>
        </w:rPr>
        <w:t>Status Report to TSG</w:t>
      </w:r>
    </w:p>
    <w:p w14:paraId="46214798" w14:textId="4FD9AB86" w:rsidR="00351626" w:rsidRDefault="005A3CB0">
      <w:pPr>
        <w:tabs>
          <w:tab w:val="left" w:pos="567"/>
        </w:tabs>
        <w:rPr>
          <w:rFonts w:ascii="Arial" w:hAnsi="Arial" w:cs="Arial"/>
        </w:rPr>
      </w:pPr>
      <w:r>
        <w:rPr>
          <w:rFonts w:ascii="Arial" w:hAnsi="Arial" w:cs="Arial"/>
          <w:b/>
        </w:rPr>
        <w:t>Agenda item:</w:t>
      </w:r>
      <w:r>
        <w:rPr>
          <w:rFonts w:ascii="Arial" w:hAnsi="Arial" w:cs="Arial"/>
        </w:rPr>
        <w:tab/>
      </w:r>
      <w:bookmarkStart w:id="2" w:name="_Hlk112754079"/>
      <w:r>
        <w:rPr>
          <w:rFonts w:ascii="Arial" w:hAnsi="Arial" w:cs="Arial"/>
        </w:rPr>
        <w:t>9.</w:t>
      </w:r>
      <w:r w:rsidR="00DF5B68">
        <w:rPr>
          <w:rFonts w:ascii="Arial" w:hAnsi="Arial" w:cs="Arial"/>
        </w:rPr>
        <w:t>5</w:t>
      </w:r>
      <w:r w:rsidR="0047295F">
        <w:rPr>
          <w:rFonts w:ascii="Arial" w:hAnsi="Arial" w:cs="Arial"/>
        </w:rPr>
        <w:t>.2.6</w:t>
      </w:r>
      <w:r>
        <w:rPr>
          <w:rFonts w:ascii="Arial" w:hAnsi="Arial" w:cs="Arial"/>
        </w:rPr>
        <w:t xml:space="preserve"> </w:t>
      </w:r>
      <w:bookmarkEnd w:id="2"/>
      <w:r>
        <w:rPr>
          <w:rFonts w:ascii="Arial" w:hAnsi="Arial" w:cs="Arial"/>
        </w:rPr>
        <w:t xml:space="preserve">- NR small data transmissions in INACTIVE state [RAN2 WI: </w:t>
      </w:r>
      <w:bookmarkStart w:id="3" w:name="_Hlk112754068"/>
      <w:proofErr w:type="spellStart"/>
      <w:r w:rsidR="00DF5B68" w:rsidRPr="00DF5B68">
        <w:rPr>
          <w:rFonts w:ascii="Arial" w:hAnsi="Arial" w:cs="Arial"/>
        </w:rPr>
        <w:t>NR_SmallData_INACTIVE</w:t>
      </w:r>
      <w:proofErr w:type="spellEnd"/>
      <w:r w:rsidR="00DF5B68" w:rsidRPr="00DF5B68">
        <w:rPr>
          <w:rFonts w:ascii="Arial" w:hAnsi="Arial" w:cs="Arial"/>
        </w:rPr>
        <w:t>-Perf</w:t>
      </w:r>
      <w:bookmarkEnd w:id="3"/>
      <w:r>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51626" w14:paraId="39A938DD" w14:textId="77777777">
        <w:tc>
          <w:tcPr>
            <w:tcW w:w="2436" w:type="dxa"/>
            <w:shd w:val="clear" w:color="auto" w:fill="auto"/>
          </w:tcPr>
          <w:p w14:paraId="05C45D87" w14:textId="77777777" w:rsidR="00351626" w:rsidRDefault="005A3CB0">
            <w:pPr>
              <w:tabs>
                <w:tab w:val="left" w:pos="567"/>
              </w:tabs>
              <w:spacing w:after="0"/>
              <w:rPr>
                <w:rFonts w:ascii="Arial" w:hAnsi="Arial" w:cs="Arial"/>
                <w:b/>
              </w:rPr>
            </w:pPr>
            <w:bookmarkStart w:id="4" w:name="_Hlk112754089"/>
            <w:r>
              <w:rPr>
                <w:rFonts w:ascii="Arial" w:hAnsi="Arial" w:cs="Arial"/>
                <w:b/>
              </w:rPr>
              <w:t>WI / SI Name</w:t>
            </w:r>
          </w:p>
        </w:tc>
        <w:tc>
          <w:tcPr>
            <w:tcW w:w="7650" w:type="dxa"/>
            <w:gridSpan w:val="5"/>
          </w:tcPr>
          <w:p w14:paraId="5944A636" w14:textId="77777777" w:rsidR="00351626" w:rsidRDefault="005A3CB0">
            <w:pPr>
              <w:tabs>
                <w:tab w:val="left" w:pos="567"/>
              </w:tabs>
              <w:spacing w:after="0"/>
              <w:rPr>
                <w:rFonts w:ascii="Arial" w:hAnsi="Arial" w:cs="Arial"/>
              </w:rPr>
            </w:pPr>
            <w:r>
              <w:rPr>
                <w:rFonts w:ascii="Arial" w:hAnsi="Arial" w:cs="Arial"/>
              </w:rPr>
              <w:t>NR small data transmissions in INACTIVE state</w:t>
            </w:r>
          </w:p>
        </w:tc>
      </w:tr>
      <w:bookmarkEnd w:id="4"/>
      <w:tr w:rsidR="00351626" w14:paraId="0468187E" w14:textId="77777777">
        <w:tc>
          <w:tcPr>
            <w:tcW w:w="2436" w:type="dxa"/>
            <w:shd w:val="clear" w:color="auto" w:fill="auto"/>
          </w:tcPr>
          <w:p w14:paraId="2BF7488F" w14:textId="77777777" w:rsidR="00351626" w:rsidRDefault="005A3CB0">
            <w:pPr>
              <w:tabs>
                <w:tab w:val="left" w:pos="567"/>
              </w:tabs>
              <w:spacing w:after="0"/>
              <w:rPr>
                <w:rFonts w:ascii="Arial" w:hAnsi="Arial" w:cs="Arial"/>
                <w:bCs/>
              </w:rPr>
            </w:pPr>
            <w:r>
              <w:rPr>
                <w:rFonts w:ascii="Arial" w:hAnsi="Arial" w:cs="Arial"/>
                <w:bCs/>
              </w:rPr>
              <w:t>included in this status report</w:t>
            </w:r>
          </w:p>
        </w:tc>
        <w:tc>
          <w:tcPr>
            <w:tcW w:w="1846" w:type="dxa"/>
          </w:tcPr>
          <w:p w14:paraId="48A75A5C" w14:textId="77777777" w:rsidR="00351626" w:rsidRDefault="005A3CB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7424F0A" w14:textId="77777777" w:rsidR="00351626" w:rsidRDefault="005A3CB0">
            <w:pPr>
              <w:tabs>
                <w:tab w:val="left" w:pos="567"/>
              </w:tabs>
              <w:spacing w:after="0"/>
              <w:rPr>
                <w:rFonts w:ascii="Arial" w:hAnsi="Arial" w:cs="Arial"/>
              </w:rPr>
            </w:pPr>
            <w:r>
              <w:rPr>
                <w:rFonts w:ascii="Arial" w:hAnsi="Arial" w:cs="Arial"/>
                <w:lang w:eastAsia="ja-JP"/>
              </w:rPr>
              <w:t>No</w:t>
            </w:r>
          </w:p>
        </w:tc>
        <w:tc>
          <w:tcPr>
            <w:tcW w:w="1842" w:type="dxa"/>
          </w:tcPr>
          <w:p w14:paraId="25DF27BF" w14:textId="77777777" w:rsidR="00351626" w:rsidRDefault="005A3CB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D04A08D" w14:textId="77777777" w:rsidR="00351626" w:rsidRDefault="005A3CB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5903D15" w14:textId="77777777" w:rsidR="00351626" w:rsidRDefault="005A3CB0">
            <w:pPr>
              <w:tabs>
                <w:tab w:val="left" w:pos="567"/>
              </w:tabs>
              <w:spacing w:after="0"/>
              <w:rPr>
                <w:rFonts w:ascii="Arial" w:hAnsi="Arial" w:cs="Arial"/>
              </w:rPr>
            </w:pPr>
            <w:r>
              <w:rPr>
                <w:rFonts w:ascii="Arial" w:hAnsi="Arial" w:cs="Arial"/>
              </w:rPr>
              <w:t>Performance part:</w:t>
            </w:r>
          </w:p>
          <w:p w14:paraId="79840BD8" w14:textId="77777777" w:rsidR="00351626" w:rsidRDefault="005A3CB0">
            <w:pPr>
              <w:tabs>
                <w:tab w:val="left" w:pos="567"/>
              </w:tabs>
              <w:spacing w:after="0"/>
              <w:rPr>
                <w:rFonts w:ascii="Arial" w:hAnsi="Arial" w:cs="Arial"/>
                <w:lang w:eastAsia="ja-JP"/>
              </w:rPr>
            </w:pPr>
            <w:r>
              <w:rPr>
                <w:rFonts w:ascii="Arial" w:hAnsi="Arial" w:cs="Arial"/>
                <w:lang w:eastAsia="ja-JP"/>
              </w:rPr>
              <w:t>Yes</w:t>
            </w:r>
          </w:p>
        </w:tc>
        <w:tc>
          <w:tcPr>
            <w:tcW w:w="1653" w:type="dxa"/>
          </w:tcPr>
          <w:p w14:paraId="59C746AB" w14:textId="77777777" w:rsidR="00351626" w:rsidRDefault="005A3CB0">
            <w:pPr>
              <w:tabs>
                <w:tab w:val="left" w:pos="567"/>
              </w:tabs>
              <w:spacing w:after="0"/>
              <w:rPr>
                <w:rFonts w:ascii="Arial" w:hAnsi="Arial" w:cs="Arial"/>
              </w:rPr>
            </w:pPr>
            <w:r>
              <w:rPr>
                <w:rFonts w:ascii="Arial" w:hAnsi="Arial" w:cs="Arial"/>
              </w:rPr>
              <w:t>Testing part:</w:t>
            </w:r>
          </w:p>
          <w:p w14:paraId="4CEEE8DC" w14:textId="77777777" w:rsidR="00351626" w:rsidRDefault="005A3CB0">
            <w:pPr>
              <w:tabs>
                <w:tab w:val="left" w:pos="567"/>
              </w:tabs>
              <w:spacing w:after="0"/>
              <w:rPr>
                <w:rFonts w:ascii="Arial" w:hAnsi="Arial" w:cs="Arial"/>
                <w:lang w:eastAsia="ja-JP"/>
              </w:rPr>
            </w:pPr>
            <w:r>
              <w:rPr>
                <w:rFonts w:ascii="Arial" w:hAnsi="Arial" w:cs="Arial"/>
                <w:lang w:eastAsia="ja-JP"/>
              </w:rPr>
              <w:t>-</w:t>
            </w:r>
          </w:p>
        </w:tc>
      </w:tr>
      <w:tr w:rsidR="00351626" w14:paraId="67FDC0F6" w14:textId="77777777">
        <w:tc>
          <w:tcPr>
            <w:tcW w:w="2436" w:type="dxa"/>
          </w:tcPr>
          <w:p w14:paraId="288041B6" w14:textId="77777777" w:rsidR="00351626" w:rsidRDefault="005A3CB0">
            <w:pPr>
              <w:tabs>
                <w:tab w:val="left" w:pos="567"/>
              </w:tabs>
              <w:spacing w:after="0"/>
              <w:rPr>
                <w:rFonts w:ascii="Arial" w:hAnsi="Arial" w:cs="Arial"/>
                <w:b/>
              </w:rPr>
            </w:pPr>
            <w:r>
              <w:rPr>
                <w:rFonts w:ascii="Arial" w:hAnsi="Arial" w:cs="Arial"/>
                <w:b/>
              </w:rPr>
              <w:t>Acronym</w:t>
            </w:r>
          </w:p>
        </w:tc>
        <w:tc>
          <w:tcPr>
            <w:tcW w:w="7650" w:type="dxa"/>
            <w:gridSpan w:val="5"/>
          </w:tcPr>
          <w:p w14:paraId="5B65B5D6" w14:textId="77777777" w:rsidR="00351626" w:rsidRDefault="005A3CB0">
            <w:pPr>
              <w:tabs>
                <w:tab w:val="left" w:pos="567"/>
              </w:tabs>
              <w:spacing w:after="0"/>
              <w:rPr>
                <w:rFonts w:ascii="Arial" w:hAnsi="Arial" w:cs="Arial"/>
              </w:rPr>
            </w:pPr>
            <w:proofErr w:type="spellStart"/>
            <w:r>
              <w:rPr>
                <w:rFonts w:ascii="Arial" w:hAnsi="Arial" w:cs="Arial"/>
              </w:rPr>
              <w:t>NR_SmallData_INACTIVE</w:t>
            </w:r>
            <w:proofErr w:type="spellEnd"/>
          </w:p>
        </w:tc>
      </w:tr>
      <w:tr w:rsidR="00351626" w14:paraId="48DA39AA" w14:textId="77777777">
        <w:tc>
          <w:tcPr>
            <w:tcW w:w="2436" w:type="dxa"/>
          </w:tcPr>
          <w:p w14:paraId="0CE07EA1" w14:textId="77777777" w:rsidR="00351626" w:rsidRDefault="005A3CB0">
            <w:pPr>
              <w:tabs>
                <w:tab w:val="left" w:pos="567"/>
              </w:tabs>
              <w:spacing w:after="0"/>
              <w:rPr>
                <w:rFonts w:ascii="Arial" w:hAnsi="Arial" w:cs="Arial"/>
                <w:b/>
              </w:rPr>
            </w:pPr>
            <w:r>
              <w:rPr>
                <w:rFonts w:ascii="Arial" w:hAnsi="Arial" w:cs="Arial"/>
                <w:b/>
              </w:rPr>
              <w:t>Unique ID</w:t>
            </w:r>
          </w:p>
        </w:tc>
        <w:tc>
          <w:tcPr>
            <w:tcW w:w="7650" w:type="dxa"/>
            <w:gridSpan w:val="5"/>
          </w:tcPr>
          <w:p w14:paraId="1B669120" w14:textId="53C97998" w:rsidR="00351626" w:rsidRDefault="00026A96">
            <w:pPr>
              <w:tabs>
                <w:tab w:val="left" w:pos="567"/>
              </w:tabs>
              <w:spacing w:after="0"/>
              <w:rPr>
                <w:rFonts w:ascii="Arial" w:hAnsi="Arial" w:cs="Arial"/>
                <w:lang w:eastAsia="ja-JP"/>
              </w:rPr>
            </w:pPr>
            <w:r w:rsidRPr="00026A96">
              <w:rPr>
                <w:rFonts w:ascii="Arial" w:hAnsi="Arial" w:cs="Arial"/>
                <w:lang w:eastAsia="ja-JP"/>
              </w:rPr>
              <w:t>860251</w:t>
            </w:r>
          </w:p>
        </w:tc>
      </w:tr>
      <w:tr w:rsidR="00351626" w14:paraId="1B471CF6" w14:textId="77777777">
        <w:tc>
          <w:tcPr>
            <w:tcW w:w="2436" w:type="dxa"/>
          </w:tcPr>
          <w:p w14:paraId="76E2FBB5" w14:textId="77777777" w:rsidR="00351626" w:rsidRDefault="005A3CB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CDF3D7F" w14:textId="220A50F2" w:rsidR="00351626" w:rsidRDefault="00000000">
            <w:pPr>
              <w:tabs>
                <w:tab w:val="left" w:pos="567"/>
              </w:tabs>
              <w:spacing w:after="0"/>
              <w:rPr>
                <w:rFonts w:ascii="Arial" w:hAnsi="Arial" w:cs="Arial"/>
                <w:lang w:eastAsia="ja-JP"/>
              </w:rPr>
            </w:pPr>
            <w:hyperlink r:id="rId8" w:history="1">
              <w:r w:rsidR="005A3CB0" w:rsidRPr="00026A96">
                <w:rPr>
                  <w:rStyle w:val="Hyperlink"/>
                </w:rPr>
                <w:t>RP-212594</w:t>
              </w:r>
            </w:hyperlink>
          </w:p>
        </w:tc>
      </w:tr>
      <w:tr w:rsidR="00351626" w14:paraId="54E1FE83" w14:textId="77777777">
        <w:tc>
          <w:tcPr>
            <w:tcW w:w="2436" w:type="dxa"/>
          </w:tcPr>
          <w:p w14:paraId="122ECB88" w14:textId="77777777" w:rsidR="00351626" w:rsidRDefault="005A3CB0">
            <w:pPr>
              <w:tabs>
                <w:tab w:val="left" w:pos="567"/>
              </w:tabs>
              <w:spacing w:after="0"/>
              <w:rPr>
                <w:rFonts w:ascii="Arial" w:hAnsi="Arial" w:cs="Arial"/>
                <w:b/>
              </w:rPr>
            </w:pPr>
            <w:r>
              <w:rPr>
                <w:rFonts w:ascii="Arial" w:hAnsi="Arial" w:cs="Arial"/>
                <w:b/>
              </w:rPr>
              <w:t>Target Completion Date</w:t>
            </w:r>
          </w:p>
          <w:p w14:paraId="2842E2CB" w14:textId="77777777" w:rsidR="00351626" w:rsidRDefault="005A3CB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9035D0A"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Study Item: </w:t>
            </w:r>
          </w:p>
          <w:p w14:paraId="01151391"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09C475E"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266AA2A4"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03</w:t>
            </w:r>
            <w:r>
              <w:rPr>
                <w:rFonts w:ascii="Arial" w:hAnsi="Arial" w:cs="Arial" w:hint="eastAsia"/>
                <w:color w:val="00B050"/>
                <w:lang w:eastAsia="ja-JP"/>
              </w:rPr>
              <w:t>/202</w:t>
            </w:r>
            <w:r>
              <w:rPr>
                <w:rFonts w:ascii="Arial" w:hAnsi="Arial" w:cs="Arial"/>
                <w:color w:val="00B050"/>
                <w:lang w:eastAsia="ja-JP"/>
              </w:rPr>
              <w:t>2</w:t>
            </w:r>
          </w:p>
        </w:tc>
        <w:tc>
          <w:tcPr>
            <w:tcW w:w="2268" w:type="dxa"/>
          </w:tcPr>
          <w:p w14:paraId="63EE231D" w14:textId="4A13E3A8" w:rsidR="00351626" w:rsidRPr="00473C0A" w:rsidRDefault="005A3CB0">
            <w:pPr>
              <w:tabs>
                <w:tab w:val="left" w:pos="567"/>
              </w:tabs>
              <w:spacing w:after="0"/>
              <w:rPr>
                <w:rFonts w:ascii="Arial" w:hAnsi="Arial" w:cs="Arial"/>
                <w:lang w:eastAsia="ja-JP"/>
              </w:rPr>
            </w:pPr>
            <w:r w:rsidRPr="00473C0A">
              <w:rPr>
                <w:rFonts w:ascii="Arial" w:hAnsi="Arial" w:cs="Arial"/>
                <w:lang w:eastAsia="ja-JP"/>
              </w:rPr>
              <w:t xml:space="preserve">Performance part: </w:t>
            </w:r>
            <w:r w:rsidR="00890C6D" w:rsidRPr="00AB7092">
              <w:rPr>
                <w:rFonts w:ascii="Arial" w:hAnsi="Arial" w:cs="Arial"/>
                <w:color w:val="FF0000"/>
                <w:lang w:eastAsia="ja-JP"/>
              </w:rPr>
              <w:t>12</w:t>
            </w:r>
            <w:r w:rsidRPr="00AB7092">
              <w:rPr>
                <w:rFonts w:ascii="Arial" w:hAnsi="Arial" w:cs="Arial"/>
                <w:color w:val="FF0000"/>
                <w:lang w:eastAsia="ja-JP"/>
              </w:rPr>
              <w:t>/2022</w:t>
            </w:r>
          </w:p>
        </w:tc>
        <w:tc>
          <w:tcPr>
            <w:tcW w:w="1694" w:type="dxa"/>
            <w:gridSpan w:val="2"/>
          </w:tcPr>
          <w:p w14:paraId="41C5F434"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Testing part: </w:t>
            </w:r>
          </w:p>
          <w:p w14:paraId="623636D2"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351626" w14:paraId="1F8698D6" w14:textId="77777777">
        <w:tc>
          <w:tcPr>
            <w:tcW w:w="2436" w:type="dxa"/>
          </w:tcPr>
          <w:p w14:paraId="7CEDDAD3" w14:textId="77777777" w:rsidR="00351626" w:rsidRDefault="005A3CB0">
            <w:pPr>
              <w:tabs>
                <w:tab w:val="left" w:pos="567"/>
              </w:tabs>
              <w:spacing w:after="0"/>
              <w:rPr>
                <w:rFonts w:ascii="Arial" w:hAnsi="Arial" w:cs="Arial"/>
                <w:b/>
              </w:rPr>
            </w:pPr>
            <w:r>
              <w:rPr>
                <w:rFonts w:ascii="Arial" w:hAnsi="Arial" w:cs="Arial"/>
                <w:b/>
              </w:rPr>
              <w:t>Overall Completion level</w:t>
            </w:r>
          </w:p>
        </w:tc>
        <w:tc>
          <w:tcPr>
            <w:tcW w:w="1846" w:type="dxa"/>
          </w:tcPr>
          <w:p w14:paraId="4BF0DECA" w14:textId="77777777" w:rsidR="00351626" w:rsidRDefault="005A3CB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29FDB3F"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79AB075B"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3146177C" w14:textId="77777777" w:rsidR="00351626" w:rsidRDefault="005A3CB0">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Overall: 100% </w:t>
            </w:r>
          </w:p>
          <w:p w14:paraId="68FFB966" w14:textId="77777777" w:rsidR="00351626" w:rsidRDefault="005A3CB0">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RAN2: 100%</w:t>
            </w:r>
          </w:p>
          <w:p w14:paraId="35787797" w14:textId="77777777" w:rsidR="00351626" w:rsidRDefault="005A3CB0">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RAN3: 100% </w:t>
            </w:r>
          </w:p>
          <w:p w14:paraId="6990A728" w14:textId="77777777" w:rsidR="00351626" w:rsidRDefault="005A3CB0">
            <w:pPr>
              <w:tabs>
                <w:tab w:val="left" w:pos="567"/>
              </w:tabs>
              <w:spacing w:after="0"/>
              <w:rPr>
                <w:rFonts w:ascii="Arial" w:hAnsi="Arial" w:cs="Arial"/>
                <w:lang w:eastAsia="ja-JP"/>
              </w:rPr>
            </w:pPr>
            <w:r>
              <w:rPr>
                <w:rFonts w:ascii="Arial" w:hAnsi="Arial" w:cs="Arial"/>
                <w:color w:val="00B050"/>
                <w:kern w:val="2"/>
                <w:sz w:val="21"/>
                <w:szCs w:val="22"/>
                <w:lang w:eastAsia="ja-JP"/>
              </w:rPr>
              <w:t>RAN4: 100%</w:t>
            </w:r>
          </w:p>
        </w:tc>
        <w:tc>
          <w:tcPr>
            <w:tcW w:w="2268" w:type="dxa"/>
          </w:tcPr>
          <w:p w14:paraId="6D69986C" w14:textId="77777777" w:rsidR="00351626" w:rsidRPr="00473C0A" w:rsidRDefault="005A3CB0">
            <w:pPr>
              <w:tabs>
                <w:tab w:val="left" w:pos="567"/>
              </w:tabs>
              <w:spacing w:after="0"/>
              <w:rPr>
                <w:rFonts w:ascii="Arial" w:hAnsi="Arial" w:cs="Arial"/>
                <w:lang w:eastAsia="ja-JP"/>
              </w:rPr>
            </w:pPr>
            <w:r w:rsidRPr="00473C0A">
              <w:rPr>
                <w:rFonts w:ascii="Arial" w:hAnsi="Arial" w:cs="Arial"/>
                <w:lang w:eastAsia="ja-JP"/>
              </w:rPr>
              <w:t xml:space="preserve">Performance Part: </w:t>
            </w:r>
          </w:p>
          <w:p w14:paraId="070960D9" w14:textId="0AE6FBC1" w:rsidR="00351626" w:rsidRPr="00473C0A" w:rsidRDefault="00A237C8">
            <w:pPr>
              <w:tabs>
                <w:tab w:val="left" w:pos="567"/>
              </w:tabs>
              <w:spacing w:after="0"/>
              <w:rPr>
                <w:rFonts w:ascii="Arial" w:hAnsi="Arial" w:cs="Arial"/>
                <w:lang w:eastAsia="ja-JP"/>
              </w:rPr>
            </w:pPr>
            <w:r w:rsidRPr="00AB7092">
              <w:rPr>
                <w:rFonts w:ascii="Arial" w:hAnsi="Arial" w:cs="Arial"/>
                <w:color w:val="FF0000"/>
                <w:lang w:eastAsia="ja-JP"/>
              </w:rPr>
              <w:t>70</w:t>
            </w:r>
            <w:r w:rsidR="005A3CB0" w:rsidRPr="00AB7092">
              <w:rPr>
                <w:rFonts w:ascii="Arial" w:hAnsi="Arial" w:cs="Arial"/>
                <w:color w:val="FF0000"/>
                <w:lang w:eastAsia="ja-JP"/>
              </w:rPr>
              <w:t>%</w:t>
            </w:r>
          </w:p>
        </w:tc>
        <w:tc>
          <w:tcPr>
            <w:tcW w:w="1694" w:type="dxa"/>
            <w:gridSpan w:val="2"/>
          </w:tcPr>
          <w:p w14:paraId="0DD510D1" w14:textId="77777777" w:rsidR="00351626" w:rsidRDefault="005A3CB0">
            <w:pPr>
              <w:tabs>
                <w:tab w:val="left" w:pos="567"/>
              </w:tabs>
              <w:spacing w:after="0"/>
              <w:rPr>
                <w:rFonts w:ascii="Arial" w:hAnsi="Arial" w:cs="Arial"/>
                <w:lang w:eastAsia="ja-JP"/>
              </w:rPr>
            </w:pPr>
            <w:r>
              <w:rPr>
                <w:rFonts w:ascii="Arial" w:hAnsi="Arial" w:cs="Arial"/>
                <w:lang w:eastAsia="ja-JP"/>
              </w:rPr>
              <w:t>Testing part:</w:t>
            </w:r>
          </w:p>
          <w:p w14:paraId="41F2ED4E"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09A218DF" w14:textId="77777777" w:rsidR="00351626" w:rsidRDefault="005A3CB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AA0CF4C" w14:textId="77777777" w:rsidR="00351626" w:rsidRDefault="005A3CB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3D577F" w14:textId="77777777" w:rsidR="00351626" w:rsidRDefault="005A3CB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A528884" w14:textId="77777777" w:rsidR="00351626" w:rsidRDefault="005A3CB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75293A6" w14:textId="77777777" w:rsidR="000D754B" w:rsidRDefault="000D754B">
      <w:pPr>
        <w:tabs>
          <w:tab w:val="left" w:pos="567"/>
        </w:tabs>
        <w:spacing w:after="60"/>
        <w:rPr>
          <w:rFonts w:ascii="Arial" w:hAnsi="Arial" w:cs="Arial"/>
          <w:b/>
          <w:color w:val="ED7D31" w:themeColor="accent2"/>
        </w:rPr>
      </w:pPr>
    </w:p>
    <w:p w14:paraId="4860C7A0" w14:textId="0D79E07F" w:rsidR="000D754B" w:rsidRPr="00473C0A" w:rsidRDefault="000D754B">
      <w:pPr>
        <w:tabs>
          <w:tab w:val="left" w:pos="567"/>
        </w:tabs>
        <w:spacing w:after="60"/>
        <w:rPr>
          <w:rFonts w:ascii="Arial" w:hAnsi="Arial" w:cs="Arial"/>
          <w:bCs/>
          <w:color w:val="ED7D31" w:themeColor="accent2"/>
        </w:rPr>
      </w:pPr>
      <w:r w:rsidRPr="00473C0A">
        <w:rPr>
          <w:rFonts w:ascii="Arial" w:hAnsi="Arial" w:cs="Arial"/>
          <w:bCs/>
          <w:color w:val="ED7D31" w:themeColor="accent2"/>
        </w:rPr>
        <w:t xml:space="preserve">The performance part of the WI requires 1 more quarter because </w:t>
      </w:r>
      <w:r w:rsidR="00473C0A" w:rsidRPr="00473C0A">
        <w:rPr>
          <w:rFonts w:ascii="Arial" w:hAnsi="Arial" w:cs="Arial"/>
          <w:bCs/>
          <w:color w:val="ED7D31" w:themeColor="accent2"/>
        </w:rPr>
        <w:t>some of the performance related aspects are</w:t>
      </w:r>
      <w:r w:rsidRPr="00473C0A">
        <w:rPr>
          <w:rFonts w:ascii="Arial" w:hAnsi="Arial" w:cs="Arial"/>
          <w:bCs/>
          <w:color w:val="ED7D31" w:themeColor="accent2"/>
        </w:rPr>
        <w:t xml:space="preserve"> still pending – please see section 2.4.2 for details. </w:t>
      </w:r>
    </w:p>
    <w:p w14:paraId="125CC91E" w14:textId="77777777" w:rsidR="000D754B" w:rsidRDefault="000D754B">
      <w:pPr>
        <w:tabs>
          <w:tab w:val="left" w:pos="567"/>
        </w:tabs>
        <w:spacing w:after="60"/>
        <w:rPr>
          <w:rFonts w:ascii="Arial" w:hAnsi="Arial" w:cs="Arial"/>
          <w:b/>
        </w:rPr>
      </w:pPr>
    </w:p>
    <w:p w14:paraId="6DC1D231" w14:textId="6E6F8C28" w:rsidR="00351626" w:rsidRDefault="005A3CB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51626" w14:paraId="1F953749" w14:textId="77777777">
        <w:tc>
          <w:tcPr>
            <w:tcW w:w="2758" w:type="dxa"/>
            <w:gridSpan w:val="2"/>
          </w:tcPr>
          <w:p w14:paraId="3FA9A59A" w14:textId="77777777" w:rsidR="00351626" w:rsidRDefault="005A3CB0">
            <w:pPr>
              <w:tabs>
                <w:tab w:val="left" w:pos="567"/>
              </w:tabs>
              <w:spacing w:after="0"/>
              <w:rPr>
                <w:rFonts w:ascii="Arial" w:hAnsi="Arial" w:cs="Arial"/>
                <w:b/>
              </w:rPr>
            </w:pPr>
            <w:r>
              <w:rPr>
                <w:rFonts w:ascii="Arial" w:hAnsi="Arial" w:cs="Arial"/>
                <w:b/>
              </w:rPr>
              <w:t>Leading WG</w:t>
            </w:r>
          </w:p>
        </w:tc>
        <w:tc>
          <w:tcPr>
            <w:tcW w:w="7489" w:type="dxa"/>
          </w:tcPr>
          <w:p w14:paraId="6A42CBE6" w14:textId="77777777" w:rsidR="00351626" w:rsidRDefault="005A3CB0">
            <w:pPr>
              <w:tabs>
                <w:tab w:val="left" w:pos="567"/>
              </w:tabs>
              <w:spacing w:after="0"/>
              <w:rPr>
                <w:rFonts w:ascii="Arial" w:hAnsi="Arial" w:cs="Arial"/>
                <w:color w:val="FF0000"/>
              </w:rPr>
            </w:pPr>
            <w:r>
              <w:rPr>
                <w:rFonts w:ascii="Arial" w:hAnsi="Arial" w:cs="Arial"/>
              </w:rPr>
              <w:t>RAN2</w:t>
            </w:r>
          </w:p>
        </w:tc>
      </w:tr>
      <w:tr w:rsidR="00351626" w14:paraId="09D3F4BE" w14:textId="77777777">
        <w:tc>
          <w:tcPr>
            <w:tcW w:w="1418" w:type="dxa"/>
            <w:vMerge w:val="restart"/>
            <w:vAlign w:val="center"/>
          </w:tcPr>
          <w:p w14:paraId="3A76A13E" w14:textId="77777777" w:rsidR="00351626" w:rsidRDefault="005A3CB0">
            <w:pPr>
              <w:tabs>
                <w:tab w:val="left" w:pos="567"/>
              </w:tabs>
              <w:rPr>
                <w:rFonts w:ascii="Arial" w:hAnsi="Arial" w:cs="Arial"/>
                <w:b/>
              </w:rPr>
            </w:pPr>
            <w:r>
              <w:rPr>
                <w:rFonts w:ascii="Arial" w:hAnsi="Arial" w:cs="Arial"/>
                <w:b/>
              </w:rPr>
              <w:t>Rapporteur</w:t>
            </w:r>
          </w:p>
        </w:tc>
        <w:tc>
          <w:tcPr>
            <w:tcW w:w="1340" w:type="dxa"/>
          </w:tcPr>
          <w:p w14:paraId="7414AA6D" w14:textId="77777777" w:rsidR="00351626" w:rsidRDefault="005A3CB0">
            <w:pPr>
              <w:tabs>
                <w:tab w:val="left" w:pos="567"/>
              </w:tabs>
              <w:spacing w:after="0"/>
              <w:rPr>
                <w:rFonts w:ascii="Arial" w:hAnsi="Arial" w:cs="Arial"/>
                <w:b/>
              </w:rPr>
            </w:pPr>
            <w:r>
              <w:rPr>
                <w:rFonts w:ascii="Arial" w:hAnsi="Arial" w:cs="Arial"/>
                <w:b/>
              </w:rPr>
              <w:t>Name</w:t>
            </w:r>
          </w:p>
        </w:tc>
        <w:tc>
          <w:tcPr>
            <w:tcW w:w="7489" w:type="dxa"/>
          </w:tcPr>
          <w:p w14:paraId="57DB0ECF" w14:textId="77777777" w:rsidR="00351626" w:rsidRDefault="005A3CB0">
            <w:pPr>
              <w:tabs>
                <w:tab w:val="left" w:pos="567"/>
              </w:tabs>
              <w:spacing w:after="0"/>
              <w:rPr>
                <w:rFonts w:ascii="Arial" w:hAnsi="Arial" w:cs="Arial"/>
                <w:lang w:eastAsia="ja-JP"/>
              </w:rPr>
            </w:pPr>
            <w:r>
              <w:rPr>
                <w:rFonts w:ascii="Arial" w:hAnsi="Arial" w:cs="Arial"/>
                <w:lang w:eastAsia="ja-JP"/>
              </w:rPr>
              <w:t>Eswar Vutukuri</w:t>
            </w:r>
          </w:p>
        </w:tc>
      </w:tr>
      <w:tr w:rsidR="00351626" w14:paraId="69B30462" w14:textId="77777777">
        <w:tc>
          <w:tcPr>
            <w:tcW w:w="1418" w:type="dxa"/>
            <w:vMerge/>
          </w:tcPr>
          <w:p w14:paraId="2360D2D3" w14:textId="77777777" w:rsidR="00351626" w:rsidRDefault="00351626">
            <w:pPr>
              <w:tabs>
                <w:tab w:val="left" w:pos="567"/>
              </w:tabs>
              <w:rPr>
                <w:rFonts w:ascii="Arial" w:hAnsi="Arial" w:cs="Arial"/>
                <w:b/>
              </w:rPr>
            </w:pPr>
          </w:p>
        </w:tc>
        <w:tc>
          <w:tcPr>
            <w:tcW w:w="1340" w:type="dxa"/>
          </w:tcPr>
          <w:p w14:paraId="5484AC29" w14:textId="77777777" w:rsidR="00351626" w:rsidRDefault="005A3CB0">
            <w:pPr>
              <w:tabs>
                <w:tab w:val="left" w:pos="567"/>
              </w:tabs>
              <w:spacing w:after="0"/>
              <w:rPr>
                <w:rFonts w:ascii="Arial" w:hAnsi="Arial" w:cs="Arial"/>
                <w:b/>
              </w:rPr>
            </w:pPr>
            <w:r>
              <w:rPr>
                <w:rFonts w:ascii="Arial" w:hAnsi="Arial" w:cs="Arial"/>
                <w:b/>
              </w:rPr>
              <w:t>Company</w:t>
            </w:r>
          </w:p>
        </w:tc>
        <w:tc>
          <w:tcPr>
            <w:tcW w:w="7489" w:type="dxa"/>
          </w:tcPr>
          <w:p w14:paraId="00CD93FD" w14:textId="77777777" w:rsidR="00351626" w:rsidRDefault="005A3CB0">
            <w:pPr>
              <w:tabs>
                <w:tab w:val="left" w:pos="567"/>
              </w:tabs>
              <w:spacing w:after="0"/>
              <w:rPr>
                <w:rFonts w:ascii="Arial" w:hAnsi="Arial" w:cs="Arial"/>
                <w:lang w:eastAsia="ja-JP"/>
              </w:rPr>
            </w:pPr>
            <w:r>
              <w:rPr>
                <w:rFonts w:ascii="Arial" w:hAnsi="Arial" w:cs="Arial"/>
                <w:lang w:eastAsia="ja-JP"/>
              </w:rPr>
              <w:t>ZTE Corporation</w:t>
            </w:r>
          </w:p>
        </w:tc>
      </w:tr>
      <w:tr w:rsidR="00351626" w14:paraId="603401CB" w14:textId="77777777">
        <w:tc>
          <w:tcPr>
            <w:tcW w:w="1418" w:type="dxa"/>
            <w:vMerge/>
          </w:tcPr>
          <w:p w14:paraId="13BC1BA4" w14:textId="77777777" w:rsidR="00351626" w:rsidRDefault="00351626">
            <w:pPr>
              <w:tabs>
                <w:tab w:val="left" w:pos="567"/>
              </w:tabs>
              <w:rPr>
                <w:rFonts w:ascii="Arial" w:hAnsi="Arial" w:cs="Arial"/>
                <w:b/>
              </w:rPr>
            </w:pPr>
          </w:p>
        </w:tc>
        <w:tc>
          <w:tcPr>
            <w:tcW w:w="1340" w:type="dxa"/>
          </w:tcPr>
          <w:p w14:paraId="327D2112" w14:textId="77777777" w:rsidR="00351626" w:rsidRDefault="005A3CB0">
            <w:pPr>
              <w:tabs>
                <w:tab w:val="left" w:pos="567"/>
              </w:tabs>
              <w:spacing w:after="0"/>
              <w:rPr>
                <w:rFonts w:ascii="Arial" w:hAnsi="Arial" w:cs="Arial"/>
                <w:b/>
              </w:rPr>
            </w:pPr>
            <w:r>
              <w:rPr>
                <w:rFonts w:ascii="Arial" w:hAnsi="Arial" w:cs="Arial"/>
                <w:b/>
              </w:rPr>
              <w:t>Email</w:t>
            </w:r>
          </w:p>
        </w:tc>
        <w:tc>
          <w:tcPr>
            <w:tcW w:w="7489" w:type="dxa"/>
          </w:tcPr>
          <w:p w14:paraId="056A75C0" w14:textId="77777777" w:rsidR="00351626" w:rsidRDefault="005A3CB0">
            <w:pPr>
              <w:tabs>
                <w:tab w:val="left" w:pos="567"/>
              </w:tabs>
              <w:spacing w:after="0"/>
              <w:rPr>
                <w:rFonts w:ascii="Arial" w:hAnsi="Arial" w:cs="Arial"/>
              </w:rPr>
            </w:pPr>
            <w:r>
              <w:rPr>
                <w:rFonts w:ascii="Arial" w:hAnsi="Arial" w:cs="Arial"/>
              </w:rPr>
              <w:t>eswar.vutukuri@zte.com.cn</w:t>
            </w:r>
          </w:p>
        </w:tc>
      </w:tr>
    </w:tbl>
    <w:p w14:paraId="4635A7AE" w14:textId="77777777" w:rsidR="00351626" w:rsidRDefault="00351626">
      <w:pPr>
        <w:pBdr>
          <w:bottom w:val="single" w:sz="4" w:space="1" w:color="auto"/>
        </w:pBdr>
        <w:spacing w:after="0"/>
        <w:rPr>
          <w:rFonts w:ascii="Arial" w:hAnsi="Arial" w:cs="Arial"/>
        </w:rPr>
      </w:pPr>
    </w:p>
    <w:p w14:paraId="136E9D5F" w14:textId="77777777" w:rsidR="00351626" w:rsidRDefault="00351626">
      <w:pPr>
        <w:pBdr>
          <w:bottom w:val="single" w:sz="4" w:space="1" w:color="auto"/>
        </w:pBdr>
        <w:rPr>
          <w:rFonts w:ascii="Arial" w:hAnsi="Arial" w:cs="Arial"/>
        </w:rPr>
      </w:pPr>
    </w:p>
    <w:p w14:paraId="15981337" w14:textId="77777777" w:rsidR="00351626" w:rsidRDefault="005A3CB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51626" w14:paraId="13876783" w14:textId="77777777">
        <w:trPr>
          <w:jc w:val="center"/>
        </w:trPr>
        <w:tc>
          <w:tcPr>
            <w:tcW w:w="6185" w:type="dxa"/>
            <w:shd w:val="clear" w:color="auto" w:fill="E0E0E0"/>
          </w:tcPr>
          <w:p w14:paraId="0625E652" w14:textId="77777777" w:rsidR="00351626" w:rsidRDefault="005A3CB0">
            <w:pPr>
              <w:pStyle w:val="TAL"/>
              <w:jc w:val="center"/>
              <w:rPr>
                <w:b/>
                <w:bCs/>
              </w:rPr>
            </w:pPr>
            <w:r>
              <w:rPr>
                <w:b/>
                <w:bCs/>
              </w:rPr>
              <w:t>Do you want to modify the time budget for this WI/SI compared to what was endorsed at the last RAN meeting?</w:t>
            </w:r>
          </w:p>
        </w:tc>
        <w:tc>
          <w:tcPr>
            <w:tcW w:w="1037" w:type="dxa"/>
            <w:vAlign w:val="center"/>
          </w:tcPr>
          <w:p w14:paraId="77019A3F" w14:textId="77777777" w:rsidR="00351626" w:rsidRDefault="005A3CB0">
            <w:pPr>
              <w:pStyle w:val="TAL"/>
              <w:jc w:val="center"/>
              <w:rPr>
                <w:color w:val="FF0000"/>
                <w:lang w:eastAsia="ja-JP"/>
              </w:rPr>
            </w:pPr>
            <w:r>
              <w:rPr>
                <w:lang w:eastAsia="ja-JP"/>
              </w:rPr>
              <w:t>No</w:t>
            </w:r>
          </w:p>
        </w:tc>
      </w:tr>
    </w:tbl>
    <w:p w14:paraId="4C9AD38C" w14:textId="77777777" w:rsidR="00351626" w:rsidRDefault="00351626">
      <w:pPr>
        <w:spacing w:after="0"/>
        <w:rPr>
          <w:rFonts w:ascii="Arial" w:hAnsi="Arial" w:cs="Arial"/>
        </w:rPr>
      </w:pPr>
    </w:p>
    <w:p w14:paraId="6AB27C38" w14:textId="77777777" w:rsidR="00351626" w:rsidRDefault="005A3CB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C5472CB" w14:textId="77777777" w:rsidR="00351626" w:rsidRDefault="005A3CB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EC4B8A7" w14:textId="77777777" w:rsidR="00351626" w:rsidRDefault="005A3CB0">
      <w:pPr>
        <w:spacing w:after="0"/>
        <w:rPr>
          <w:rFonts w:ascii="Arial" w:hAnsi="Arial" w:cs="Arial"/>
          <w:b/>
        </w:rPr>
      </w:pPr>
      <w:r>
        <w:rPr>
          <w:rFonts w:ascii="Arial" w:hAnsi="Arial" w:cs="Arial"/>
          <w:b/>
        </w:rPr>
        <w:lastRenderedPageBreak/>
        <w:t>Additional explanations/motivations for the time budget changes in the attached Excel table:</w:t>
      </w:r>
    </w:p>
    <w:p w14:paraId="4BECAF84" w14:textId="77777777" w:rsidR="00351626" w:rsidRDefault="00351626">
      <w:pPr>
        <w:spacing w:after="0"/>
        <w:rPr>
          <w:rFonts w:ascii="Arial" w:hAnsi="Arial" w:cs="Arial"/>
          <w:color w:val="FF0000"/>
        </w:rPr>
      </w:pPr>
    </w:p>
    <w:p w14:paraId="5216346B" w14:textId="77777777" w:rsidR="00351626" w:rsidRDefault="005A3CB0">
      <w:pPr>
        <w:pStyle w:val="Heading2"/>
      </w:pPr>
      <w:r>
        <w:t>2.</w:t>
      </w:r>
      <w:r>
        <w:tab/>
        <w:t>Detailed progress in RAN WGs since last TSG meeting (for all involved WGs)</w:t>
      </w:r>
    </w:p>
    <w:p w14:paraId="38E5C211" w14:textId="77777777" w:rsidR="00351626" w:rsidRDefault="005A3CB0">
      <w:pPr>
        <w:rPr>
          <w:rFonts w:ascii="Arial" w:hAnsi="Arial" w:cs="Arial"/>
        </w:rPr>
      </w:pPr>
      <w:r>
        <w:rPr>
          <w:rFonts w:ascii="Arial" w:hAnsi="Arial" w:cs="Arial"/>
          <w:color w:val="FF0000"/>
        </w:rPr>
        <w:t>NOTE: Agreements and Open issues impacted cross-TSG aspects shall be explicitly highlighted</w:t>
      </w:r>
    </w:p>
    <w:p w14:paraId="6152CDCE" w14:textId="7EC2DDB6" w:rsidR="00351626" w:rsidRDefault="005A3CB0">
      <w:pPr>
        <w:pStyle w:val="Heading2"/>
        <w:keepNext w:val="0"/>
        <w:rPr>
          <w:lang w:eastAsia="ja-JP"/>
        </w:rPr>
      </w:pPr>
      <w:r>
        <w:rPr>
          <w:lang w:eastAsia="ja-JP"/>
        </w:rPr>
        <w:t>2.1</w:t>
      </w:r>
      <w:r>
        <w:rPr>
          <w:lang w:eastAsia="ja-JP"/>
        </w:rPr>
        <w:tab/>
      </w:r>
      <w:r>
        <w:rPr>
          <w:rFonts w:hint="eastAsia"/>
          <w:lang w:eastAsia="ja-JP"/>
        </w:rPr>
        <w:t>RAN1</w:t>
      </w:r>
    </w:p>
    <w:p w14:paraId="3B834050" w14:textId="1895AA4A" w:rsidR="00D20C37" w:rsidRDefault="00D20C37" w:rsidP="00D20C37">
      <w:pPr>
        <w:pStyle w:val="Heading4"/>
        <w:keepNext w:val="0"/>
        <w:rPr>
          <w:lang w:eastAsia="ja-JP"/>
        </w:rPr>
      </w:pPr>
      <w:r>
        <w:rPr>
          <w:lang w:eastAsia="ja-JP"/>
        </w:rPr>
        <w:t>2.1.1</w:t>
      </w:r>
      <w:r>
        <w:rPr>
          <w:lang w:eastAsia="ja-JP"/>
        </w:rPr>
        <w:tab/>
        <w:t>Agreements</w:t>
      </w:r>
    </w:p>
    <w:p w14:paraId="14C09791" w14:textId="77777777" w:rsidR="00D20C37" w:rsidRPr="00D20C37" w:rsidRDefault="00D20C37" w:rsidP="00D20C37">
      <w:pPr>
        <w:rPr>
          <w:lang w:eastAsia="ja-JP"/>
        </w:rPr>
      </w:pPr>
    </w:p>
    <w:p w14:paraId="6931EA01" w14:textId="3546FE1A" w:rsidR="00351626" w:rsidRDefault="005A3CB0">
      <w:pPr>
        <w:pStyle w:val="Heading2"/>
        <w:keepNext w:val="0"/>
        <w:rPr>
          <w:lang w:eastAsia="ja-JP"/>
        </w:rPr>
      </w:pPr>
      <w:r>
        <w:rPr>
          <w:lang w:eastAsia="ja-JP"/>
        </w:rPr>
        <w:t>2.2</w:t>
      </w:r>
      <w:r>
        <w:rPr>
          <w:lang w:eastAsia="ja-JP"/>
        </w:rPr>
        <w:tab/>
      </w:r>
      <w:r>
        <w:rPr>
          <w:rFonts w:hint="eastAsia"/>
          <w:lang w:eastAsia="ja-JP"/>
        </w:rPr>
        <w:t>RAN2</w:t>
      </w:r>
    </w:p>
    <w:p w14:paraId="2ADC2970" w14:textId="2034CF43" w:rsidR="00D20C37" w:rsidRDefault="00D20C37" w:rsidP="00D20C37">
      <w:pPr>
        <w:pStyle w:val="Heading4"/>
        <w:keepNext w:val="0"/>
        <w:rPr>
          <w:lang w:eastAsia="ja-JP"/>
        </w:rPr>
      </w:pPr>
      <w:r>
        <w:rPr>
          <w:lang w:eastAsia="ja-JP"/>
        </w:rPr>
        <w:t>2.2.1</w:t>
      </w:r>
      <w:r>
        <w:rPr>
          <w:lang w:eastAsia="ja-JP"/>
        </w:rPr>
        <w:tab/>
        <w:t>Agreements</w:t>
      </w:r>
    </w:p>
    <w:p w14:paraId="7F8EF865" w14:textId="77777777" w:rsidR="00D20C37" w:rsidRPr="00D20C37" w:rsidRDefault="00D20C37" w:rsidP="00D20C37">
      <w:pPr>
        <w:rPr>
          <w:lang w:eastAsia="ja-JP"/>
        </w:rPr>
      </w:pPr>
    </w:p>
    <w:p w14:paraId="14D6B4CB" w14:textId="5B2E7325" w:rsidR="00351626" w:rsidRDefault="005A3CB0">
      <w:pPr>
        <w:pStyle w:val="Heading2"/>
        <w:keepNext w:val="0"/>
        <w:rPr>
          <w:lang w:eastAsia="ja-JP"/>
        </w:rPr>
      </w:pPr>
      <w:r>
        <w:rPr>
          <w:lang w:eastAsia="ja-JP"/>
        </w:rPr>
        <w:t>2.3</w:t>
      </w:r>
      <w:r>
        <w:rPr>
          <w:lang w:eastAsia="ja-JP"/>
        </w:rPr>
        <w:tab/>
      </w:r>
      <w:r>
        <w:rPr>
          <w:rFonts w:hint="eastAsia"/>
          <w:lang w:eastAsia="ja-JP"/>
        </w:rPr>
        <w:t>RAN3</w:t>
      </w:r>
    </w:p>
    <w:p w14:paraId="5D541E9C" w14:textId="0EF657DA" w:rsidR="00D20C37" w:rsidRDefault="00D20C37" w:rsidP="00D20C37">
      <w:pPr>
        <w:pStyle w:val="Heading4"/>
        <w:keepNext w:val="0"/>
        <w:rPr>
          <w:lang w:eastAsia="ja-JP"/>
        </w:rPr>
      </w:pPr>
      <w:r>
        <w:rPr>
          <w:lang w:eastAsia="ja-JP"/>
        </w:rPr>
        <w:t>2.3.1</w:t>
      </w:r>
      <w:r>
        <w:rPr>
          <w:lang w:eastAsia="ja-JP"/>
        </w:rPr>
        <w:tab/>
        <w:t>Agreements</w:t>
      </w:r>
    </w:p>
    <w:p w14:paraId="20043AE5" w14:textId="77777777" w:rsidR="00D20C37" w:rsidRPr="00D20C37" w:rsidRDefault="00D20C37" w:rsidP="00D20C37">
      <w:pPr>
        <w:rPr>
          <w:lang w:eastAsia="ja-JP"/>
        </w:rPr>
      </w:pPr>
    </w:p>
    <w:p w14:paraId="013A3CAE" w14:textId="2E76AE1A" w:rsidR="00351626" w:rsidRDefault="005A3CB0">
      <w:pPr>
        <w:pStyle w:val="Heading2"/>
        <w:keepNext w:val="0"/>
        <w:rPr>
          <w:lang w:eastAsia="ja-JP"/>
        </w:rPr>
      </w:pPr>
      <w:r>
        <w:rPr>
          <w:lang w:eastAsia="ja-JP"/>
        </w:rPr>
        <w:t>2.4</w:t>
      </w:r>
      <w:r>
        <w:rPr>
          <w:lang w:eastAsia="ja-JP"/>
        </w:rPr>
        <w:tab/>
      </w:r>
      <w:r>
        <w:rPr>
          <w:rFonts w:hint="eastAsia"/>
          <w:lang w:eastAsia="ja-JP"/>
        </w:rPr>
        <w:t>RAN4</w:t>
      </w:r>
    </w:p>
    <w:p w14:paraId="7466A76F" w14:textId="2D25D952" w:rsidR="00351626" w:rsidRDefault="005A3CB0">
      <w:pPr>
        <w:pStyle w:val="Heading4"/>
        <w:keepNext w:val="0"/>
        <w:rPr>
          <w:lang w:eastAsia="ja-JP"/>
        </w:rPr>
      </w:pPr>
      <w:r>
        <w:rPr>
          <w:lang w:eastAsia="ja-JP"/>
        </w:rPr>
        <w:t>2.4.1</w:t>
      </w:r>
      <w:r>
        <w:rPr>
          <w:lang w:eastAsia="ja-JP"/>
        </w:rPr>
        <w:tab/>
        <w:t>Agreements</w:t>
      </w:r>
      <w:r w:rsidR="00D20C37">
        <w:rPr>
          <w:lang w:eastAsia="ja-JP"/>
        </w:rPr>
        <w:t xml:space="preserve"> </w:t>
      </w:r>
    </w:p>
    <w:p w14:paraId="21323B82" w14:textId="4885776B" w:rsidR="00351626" w:rsidRDefault="005A3CB0">
      <w:pPr>
        <w:outlineLvl w:val="5"/>
        <w:rPr>
          <w:rFonts w:ascii="Arial" w:hAnsi="Arial" w:cs="Arial"/>
          <w:b/>
          <w:u w:val="single"/>
          <w:lang w:eastAsia="en-US"/>
        </w:rPr>
      </w:pPr>
      <w:r>
        <w:rPr>
          <w:rFonts w:ascii="Arial" w:hAnsi="Arial" w:cs="Arial"/>
          <w:b/>
          <w:u w:val="single"/>
          <w:lang w:eastAsia="en-US"/>
        </w:rPr>
        <w:t>RAN4#10</w:t>
      </w:r>
      <w:r w:rsidR="00C26B94">
        <w:rPr>
          <w:rFonts w:ascii="Arial" w:hAnsi="Arial" w:cs="Arial"/>
          <w:b/>
          <w:u w:val="single"/>
          <w:lang w:eastAsia="en-US"/>
        </w:rPr>
        <w:t>4</w:t>
      </w:r>
      <w:r>
        <w:rPr>
          <w:rFonts w:ascii="Arial" w:hAnsi="Arial" w:cs="Arial"/>
          <w:b/>
          <w:u w:val="single"/>
          <w:lang w:eastAsia="en-US"/>
        </w:rPr>
        <w:t>-e</w:t>
      </w:r>
    </w:p>
    <w:p w14:paraId="43432EB8" w14:textId="5A2C9307" w:rsidR="00A260BC" w:rsidRPr="00A260BC" w:rsidRDefault="00A260BC">
      <w:pPr>
        <w:outlineLvl w:val="5"/>
        <w:rPr>
          <w:rFonts w:ascii="Arial" w:hAnsi="Arial" w:cs="Arial"/>
          <w:bCs/>
          <w:lang w:eastAsia="en-US"/>
        </w:rPr>
      </w:pPr>
      <w:r>
        <w:rPr>
          <w:rFonts w:ascii="Arial" w:hAnsi="Arial" w:cs="Arial"/>
          <w:bCs/>
          <w:lang w:eastAsia="en-US"/>
        </w:rPr>
        <w:t xml:space="preserve">A </w:t>
      </w:r>
      <w:r w:rsidRPr="00A260BC">
        <w:rPr>
          <w:rFonts w:ascii="Arial" w:hAnsi="Arial" w:cs="Arial"/>
          <w:bCs/>
          <w:lang w:eastAsia="en-US"/>
        </w:rPr>
        <w:t>WF</w:t>
      </w:r>
      <w:r>
        <w:rPr>
          <w:rFonts w:ascii="Arial" w:hAnsi="Arial" w:cs="Arial"/>
          <w:bCs/>
          <w:lang w:eastAsia="en-US"/>
        </w:rPr>
        <w:t xml:space="preserve"> (R4-2214341) is agreed </w:t>
      </w:r>
    </w:p>
    <w:p w14:paraId="38ED5FDD" w14:textId="5BEFE76E" w:rsidR="00CC6FA9" w:rsidRDefault="00A260BC" w:rsidP="00CC6FA9">
      <w:pPr>
        <w:pStyle w:val="ListParagraph"/>
        <w:numPr>
          <w:ilvl w:val="0"/>
          <w:numId w:val="14"/>
        </w:numPr>
        <w:shd w:val="clear" w:color="auto" w:fill="FFFFFF"/>
        <w:ind w:leftChars="0"/>
      </w:pPr>
      <w:r w:rsidRPr="00A260BC">
        <w:t xml:space="preserve">RAN4 not to discuss </w:t>
      </w:r>
      <w:r>
        <w:t xml:space="preserve">the issue on </w:t>
      </w:r>
      <w:r w:rsidRPr="00A260BC">
        <w:t xml:space="preserve">EMR measurement requirement overlapping with SDT transmission before RAN2’s feedback, and corresponding specs texts will be updated if </w:t>
      </w:r>
      <w:proofErr w:type="gramStart"/>
      <w:r w:rsidRPr="00A260BC">
        <w:t>necessary</w:t>
      </w:r>
      <w:proofErr w:type="gramEnd"/>
      <w:r w:rsidRPr="00A260BC">
        <w:t xml:space="preserve"> only after RAN2’s feedback.</w:t>
      </w:r>
    </w:p>
    <w:p w14:paraId="1D8E3F4E" w14:textId="7A17EB31" w:rsidR="00A260BC" w:rsidRDefault="00A260BC" w:rsidP="00CC6FA9">
      <w:pPr>
        <w:pStyle w:val="ListParagraph"/>
        <w:numPr>
          <w:ilvl w:val="0"/>
          <w:numId w:val="14"/>
        </w:numPr>
        <w:shd w:val="clear" w:color="auto" w:fill="FFFFFF"/>
        <w:ind w:leftChars="0"/>
      </w:pPr>
      <w:r w:rsidRPr="00A260BC">
        <w:t>Do not capture UE behavior into specs on selecting the largest RSRP value from multiple measured samples from Rx beam sweeping for the same SSB.</w:t>
      </w:r>
    </w:p>
    <w:p w14:paraId="02A6B416" w14:textId="3488B45E" w:rsidR="00A260BC" w:rsidRDefault="00A260BC" w:rsidP="00CC6FA9">
      <w:pPr>
        <w:pStyle w:val="ListParagraph"/>
        <w:numPr>
          <w:ilvl w:val="0"/>
          <w:numId w:val="14"/>
        </w:numPr>
        <w:shd w:val="clear" w:color="auto" w:fill="FFFFFF"/>
        <w:ind w:leftChars="0"/>
      </w:pPr>
      <w:r w:rsidRPr="00A260BC">
        <w:t>Follow RAN2’s updated T1 definition</w:t>
      </w:r>
    </w:p>
    <w:p w14:paraId="7B7C4A2B" w14:textId="2EFDF570" w:rsidR="00851F3A" w:rsidRDefault="00851F3A" w:rsidP="00CC6FA9">
      <w:pPr>
        <w:pStyle w:val="ListParagraph"/>
        <w:numPr>
          <w:ilvl w:val="0"/>
          <w:numId w:val="14"/>
        </w:numPr>
        <w:shd w:val="clear" w:color="auto" w:fill="FFFFFF"/>
        <w:ind w:leftChars="0"/>
      </w:pPr>
      <w:r>
        <w:t>5 steps for testing procedures agreed</w:t>
      </w:r>
    </w:p>
    <w:p w14:paraId="6894A4EF" w14:textId="3C6D72EC" w:rsidR="00EC1FC4" w:rsidRDefault="00EC1FC4" w:rsidP="00CC6FA9">
      <w:pPr>
        <w:pStyle w:val="ListParagraph"/>
        <w:numPr>
          <w:ilvl w:val="0"/>
          <w:numId w:val="14"/>
        </w:numPr>
        <w:shd w:val="clear" w:color="auto" w:fill="FFFFFF"/>
        <w:ind w:leftChars="0"/>
      </w:pPr>
      <w:r w:rsidRPr="00EC1FC4">
        <w:t xml:space="preserve">Tests should cover </w:t>
      </w:r>
      <w:r>
        <w:t>both</w:t>
      </w:r>
      <w:r w:rsidRPr="00EC1FC4">
        <w:t xml:space="preserve"> case</w:t>
      </w:r>
      <w:r>
        <w:t>s</w:t>
      </w:r>
      <w:r w:rsidRPr="00EC1FC4">
        <w:t xml:space="preserve"> where UE shall </w:t>
      </w:r>
      <w:r>
        <w:t xml:space="preserve">and shall not </w:t>
      </w:r>
      <w:r w:rsidRPr="00EC1FC4">
        <w:t>transmit with CG-SDT</w:t>
      </w:r>
    </w:p>
    <w:p w14:paraId="4DDEA864" w14:textId="107BE579" w:rsidR="000E28D2" w:rsidRPr="000F6AB5" w:rsidRDefault="000E28D2" w:rsidP="00CC6FA9">
      <w:pPr>
        <w:pStyle w:val="ListParagraph"/>
        <w:numPr>
          <w:ilvl w:val="0"/>
          <w:numId w:val="14"/>
        </w:numPr>
        <w:shd w:val="clear" w:color="auto" w:fill="FFFFFF"/>
        <w:ind w:leftChars="0"/>
      </w:pPr>
      <w:r>
        <w:t>C</w:t>
      </w:r>
      <w:r w:rsidRPr="000E28D2">
        <w:t>ombine TC1 +TC3 into one new TC, and TC2+TC4 into another new TC</w:t>
      </w:r>
    </w:p>
    <w:p w14:paraId="4F27A49F" w14:textId="77777777" w:rsidR="00D20C37" w:rsidRDefault="00D20C37">
      <w:pPr>
        <w:shd w:val="clear" w:color="auto" w:fill="FFFFFF"/>
        <w:spacing w:after="0"/>
        <w:rPr>
          <w:rFonts w:ascii="Century" w:hAnsi="Century"/>
          <w:kern w:val="2"/>
          <w:sz w:val="21"/>
          <w:szCs w:val="22"/>
          <w:lang w:val="en-US" w:eastAsia="ja-JP"/>
        </w:rPr>
      </w:pPr>
    </w:p>
    <w:p w14:paraId="2771E33B" w14:textId="6F538567" w:rsidR="00351626" w:rsidRDefault="005A3CB0">
      <w:pPr>
        <w:pStyle w:val="Heading4"/>
        <w:keepNext w:val="0"/>
        <w:rPr>
          <w:lang w:eastAsia="ja-JP"/>
        </w:rPr>
      </w:pPr>
      <w:r>
        <w:rPr>
          <w:lang w:eastAsia="ja-JP"/>
        </w:rPr>
        <w:t>2.4.2</w:t>
      </w:r>
      <w:r>
        <w:rPr>
          <w:lang w:eastAsia="ja-JP"/>
        </w:rPr>
        <w:tab/>
        <w:t>Remaining Open issues</w:t>
      </w:r>
    </w:p>
    <w:p w14:paraId="3E29E720" w14:textId="2EF146D2" w:rsidR="00CE02F5" w:rsidRDefault="00903B50" w:rsidP="00C26B94">
      <w:pPr>
        <w:pStyle w:val="ListParagraph"/>
        <w:numPr>
          <w:ilvl w:val="0"/>
          <w:numId w:val="8"/>
        </w:numPr>
        <w:ind w:leftChars="0"/>
      </w:pPr>
      <w:r>
        <w:t xml:space="preserve">Whether or not </w:t>
      </w:r>
      <w:r w:rsidRPr="00903B50">
        <w:t>RAN4 specif</w:t>
      </w:r>
      <w:r w:rsidR="002C4E21">
        <w:t>ies</w:t>
      </w:r>
      <w:r w:rsidRPr="00903B50">
        <w:t xml:space="preserve"> SDT </w:t>
      </w:r>
      <w:r w:rsidR="00D823F4">
        <w:t>requirements</w:t>
      </w:r>
      <w:r w:rsidRPr="00903B50">
        <w:t xml:space="preserve"> for NR-U</w:t>
      </w:r>
    </w:p>
    <w:p w14:paraId="5EB403DF" w14:textId="3FD30C12" w:rsidR="00903B50" w:rsidRDefault="00773C16" w:rsidP="00C26B94">
      <w:pPr>
        <w:pStyle w:val="ListParagraph"/>
        <w:numPr>
          <w:ilvl w:val="0"/>
          <w:numId w:val="8"/>
        </w:numPr>
        <w:ind w:leftChars="0"/>
      </w:pPr>
      <w:r>
        <w:t xml:space="preserve">Design </w:t>
      </w:r>
      <w:r w:rsidR="002C4E21">
        <w:t xml:space="preserve">of the </w:t>
      </w:r>
      <w:r>
        <w:t xml:space="preserve">new TC1 and new TC2 by considering </w:t>
      </w:r>
      <w:r w:rsidRPr="00773C16">
        <w:t>detailed setup addressing concerns on UL data triggering, RSRP2, and forced TA validation</w:t>
      </w:r>
    </w:p>
    <w:p w14:paraId="3A1BADE5" w14:textId="77777777" w:rsidR="00CE02F5" w:rsidRDefault="00CE02F5" w:rsidP="00186E50"/>
    <w:p w14:paraId="3AB6B4B2" w14:textId="77777777" w:rsidR="00351626" w:rsidRDefault="005A3CB0">
      <w:pPr>
        <w:pStyle w:val="Heading2"/>
      </w:pPr>
      <w:r>
        <w:t>3.</w:t>
      </w:r>
      <w:r>
        <w:tab/>
        <w:t>Detailed progress in SA/CT WGs since last TSG meeting (for all involved WGs)</w:t>
      </w:r>
    </w:p>
    <w:p w14:paraId="0E3EE57C" w14:textId="77777777" w:rsidR="00351626" w:rsidRDefault="005A3CB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DF69134" w14:textId="77777777" w:rsidR="00351626" w:rsidRDefault="005A3CB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72D327D" w14:textId="77777777" w:rsidR="00351626" w:rsidRDefault="005A3CB0">
      <w:pPr>
        <w:pStyle w:val="Heading4"/>
        <w:rPr>
          <w:lang w:eastAsia="ja-JP"/>
        </w:rPr>
      </w:pPr>
      <w:r>
        <w:rPr>
          <w:lang w:eastAsia="ja-JP"/>
        </w:rPr>
        <w:t>N/A</w:t>
      </w:r>
    </w:p>
    <w:p w14:paraId="3BF69A89" w14:textId="77777777" w:rsidR="00351626" w:rsidRDefault="005A3CB0">
      <w:pPr>
        <w:pStyle w:val="Heading4"/>
        <w:rPr>
          <w:lang w:eastAsia="ja-JP"/>
        </w:rPr>
      </w:pPr>
      <w:r>
        <w:rPr>
          <w:lang w:eastAsia="ja-JP"/>
        </w:rPr>
        <w:t>3.1.1</w:t>
      </w:r>
      <w:r>
        <w:rPr>
          <w:lang w:eastAsia="ja-JP"/>
        </w:rPr>
        <w:tab/>
        <w:t>Agreements with cross-TSG impacts</w:t>
      </w:r>
    </w:p>
    <w:p w14:paraId="7E934B4A" w14:textId="77777777" w:rsidR="00351626" w:rsidRDefault="005A3CB0">
      <w:pPr>
        <w:rPr>
          <w:lang w:eastAsia="ja-JP"/>
        </w:rPr>
      </w:pPr>
      <w:r>
        <w:rPr>
          <w:lang w:eastAsia="ja-JP"/>
        </w:rPr>
        <w:t>N/A</w:t>
      </w:r>
    </w:p>
    <w:p w14:paraId="73BC47B2" w14:textId="77777777" w:rsidR="00351626" w:rsidRDefault="005A3CB0">
      <w:pPr>
        <w:pStyle w:val="Heading4"/>
        <w:rPr>
          <w:lang w:eastAsia="ja-JP"/>
        </w:rPr>
      </w:pPr>
      <w:r>
        <w:rPr>
          <w:lang w:eastAsia="ja-JP"/>
        </w:rPr>
        <w:t>3.1.2</w:t>
      </w:r>
      <w:r>
        <w:rPr>
          <w:lang w:eastAsia="ja-JP"/>
        </w:rPr>
        <w:tab/>
        <w:t>Remaining Open issues with cross-TSG impacts</w:t>
      </w:r>
    </w:p>
    <w:p w14:paraId="19177492" w14:textId="77777777" w:rsidR="00351626" w:rsidRDefault="005A3CB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33DFD716" w14:textId="77777777" w:rsidR="00351626" w:rsidRDefault="005A3CB0">
      <w:pPr>
        <w:tabs>
          <w:tab w:val="left" w:pos="567"/>
        </w:tabs>
        <w:snapToGrid w:val="0"/>
        <w:rPr>
          <w:rFonts w:ascii="Arial" w:hAnsi="Arial" w:cs="Arial"/>
          <w:iCs/>
          <w:color w:val="FF0000"/>
          <w:lang w:val="en-US"/>
        </w:rPr>
      </w:pPr>
      <w:r>
        <w:rPr>
          <w:rFonts w:ascii="Arial" w:hAnsi="Arial" w:cs="Arial"/>
          <w:bCs/>
        </w:rPr>
        <w:t>N/A</w:t>
      </w:r>
    </w:p>
    <w:p w14:paraId="2D4B3CDD" w14:textId="77777777" w:rsidR="00351626" w:rsidRDefault="005A3CB0">
      <w:pPr>
        <w:pStyle w:val="Heading2"/>
      </w:pPr>
      <w:r>
        <w:t>4.</w:t>
      </w:r>
      <w:r>
        <w:tab/>
        <w:t>References</w:t>
      </w:r>
    </w:p>
    <w:p w14:paraId="3A6AA3E8" w14:textId="77777777" w:rsidR="00351626" w:rsidRDefault="005A3CB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81EC8E9" w14:textId="77777777" w:rsidR="00351626" w:rsidRDefault="005A3CB0">
      <w:pPr>
        <w:pStyle w:val="Heading2"/>
        <w:rPr>
          <w:lang w:eastAsia="ja-JP"/>
        </w:rPr>
      </w:pPr>
      <w:r>
        <w:rPr>
          <w:lang w:eastAsia="ja-JP"/>
        </w:rPr>
        <w:t>4.1</w:t>
      </w:r>
      <w:r>
        <w:rPr>
          <w:lang w:eastAsia="ja-JP"/>
        </w:rPr>
        <w:tab/>
        <w:t>RAN1</w:t>
      </w:r>
    </w:p>
    <w:p w14:paraId="7CB02220" w14:textId="77777777" w:rsidR="00351626" w:rsidRDefault="005A3CB0">
      <w:pPr>
        <w:pStyle w:val="Heading2"/>
        <w:rPr>
          <w:lang w:eastAsia="ja-JP"/>
        </w:rPr>
      </w:pPr>
      <w:r>
        <w:rPr>
          <w:lang w:eastAsia="ja-JP"/>
        </w:rPr>
        <w:t>4.2</w:t>
      </w:r>
      <w:r>
        <w:rPr>
          <w:lang w:eastAsia="ja-JP"/>
        </w:rPr>
        <w:tab/>
        <w:t>RAN2</w:t>
      </w:r>
    </w:p>
    <w:p w14:paraId="347F7F27" w14:textId="77777777" w:rsidR="00351626" w:rsidRDefault="005A3CB0">
      <w:pPr>
        <w:pStyle w:val="Heading2"/>
        <w:rPr>
          <w:lang w:eastAsia="ja-JP"/>
        </w:rPr>
      </w:pPr>
      <w:r>
        <w:rPr>
          <w:lang w:eastAsia="ja-JP"/>
        </w:rPr>
        <w:t>4.3</w:t>
      </w:r>
      <w:r>
        <w:rPr>
          <w:lang w:eastAsia="ja-JP"/>
        </w:rPr>
        <w:tab/>
        <w:t>RAN3</w:t>
      </w:r>
    </w:p>
    <w:p w14:paraId="237B515B" w14:textId="2E381DA5" w:rsidR="00351626" w:rsidRDefault="005A3CB0">
      <w:pPr>
        <w:pStyle w:val="Heading2"/>
        <w:rPr>
          <w:lang w:eastAsia="ja-JP"/>
        </w:rPr>
      </w:pPr>
      <w:r>
        <w:rPr>
          <w:lang w:eastAsia="ja-JP"/>
        </w:rPr>
        <w:t>4.1</w:t>
      </w:r>
      <w:r>
        <w:rPr>
          <w:lang w:eastAsia="ja-JP"/>
        </w:rPr>
        <w:tab/>
        <w:t>RAN4</w:t>
      </w:r>
    </w:p>
    <w:p w14:paraId="39D60328" w14:textId="37AE72FB" w:rsidR="00C26B94" w:rsidRPr="00C26B94" w:rsidRDefault="00C26B94" w:rsidP="00C26B94">
      <w:pPr>
        <w:rPr>
          <w:u w:val="single"/>
          <w:lang w:eastAsia="ja-JP"/>
        </w:rPr>
      </w:pPr>
      <w:proofErr w:type="spellStart"/>
      <w:r w:rsidRPr="00C26B94">
        <w:rPr>
          <w:u w:val="single"/>
          <w:lang w:eastAsia="ja-JP"/>
        </w:rPr>
        <w:t>Tdocs</w:t>
      </w:r>
      <w:proofErr w:type="spellEnd"/>
      <w:r w:rsidRPr="00C26B94">
        <w:rPr>
          <w:u w:val="single"/>
          <w:lang w:eastAsia="ja-JP"/>
        </w:rPr>
        <w:t xml:space="preserve"> – RAN4#104-e</w:t>
      </w:r>
    </w:p>
    <w:p w14:paraId="46B44578" w14:textId="06ADB46C" w:rsidR="005D14C5" w:rsidRPr="005D14C5" w:rsidRDefault="005D14C5" w:rsidP="005D14C5">
      <w:pPr>
        <w:pStyle w:val="ListParagraph"/>
        <w:numPr>
          <w:ilvl w:val="0"/>
          <w:numId w:val="13"/>
        </w:numPr>
        <w:ind w:leftChars="0"/>
        <w:rPr>
          <w:rFonts w:ascii="Calibri" w:hAnsi="Calibri" w:cs="Calibri"/>
          <w:color w:val="000000"/>
          <w:sz w:val="22"/>
        </w:rPr>
      </w:pPr>
      <w:r w:rsidRPr="005D14C5">
        <w:rPr>
          <w:rFonts w:ascii="Calibri" w:hAnsi="Calibri" w:cs="Calibri"/>
          <w:color w:val="000000"/>
          <w:sz w:val="22"/>
        </w:rPr>
        <w:t>R4-2211614 Open issues in RRM requirements for CG-SDT</w:t>
      </w:r>
      <w:r w:rsidRPr="005D14C5">
        <w:rPr>
          <w:rFonts w:ascii="Calibri" w:hAnsi="Calibri" w:cs="Calibri"/>
          <w:color w:val="000000"/>
          <w:sz w:val="22"/>
        </w:rPr>
        <w:tab/>
        <w:t>Qualcomm Incorporated</w:t>
      </w:r>
    </w:p>
    <w:p w14:paraId="0CD9EF6D" w14:textId="50EF4536" w:rsidR="005D14C5" w:rsidRPr="005D14C5" w:rsidRDefault="005D14C5" w:rsidP="005D14C5">
      <w:pPr>
        <w:pStyle w:val="ListParagraph"/>
        <w:numPr>
          <w:ilvl w:val="0"/>
          <w:numId w:val="13"/>
        </w:numPr>
        <w:ind w:leftChars="0"/>
        <w:rPr>
          <w:rFonts w:ascii="Calibri" w:hAnsi="Calibri" w:cs="Calibri"/>
          <w:color w:val="000000"/>
          <w:sz w:val="22"/>
        </w:rPr>
      </w:pPr>
      <w:r w:rsidRPr="005D14C5">
        <w:rPr>
          <w:rFonts w:ascii="Calibri" w:hAnsi="Calibri" w:cs="Calibri"/>
          <w:color w:val="000000"/>
          <w:sz w:val="22"/>
        </w:rPr>
        <w:t>R4-2211615 RRM performance requirements for CG-SDT</w:t>
      </w:r>
      <w:r w:rsidRPr="005D14C5">
        <w:rPr>
          <w:rFonts w:ascii="Calibri" w:hAnsi="Calibri" w:cs="Calibri"/>
          <w:color w:val="000000"/>
          <w:sz w:val="22"/>
        </w:rPr>
        <w:tab/>
        <w:t>Qualcomm Incorporated</w:t>
      </w:r>
    </w:p>
    <w:p w14:paraId="1FC2F27B" w14:textId="063F0861" w:rsidR="005D14C5" w:rsidRPr="005D14C5" w:rsidRDefault="005D14C5" w:rsidP="005D14C5">
      <w:pPr>
        <w:pStyle w:val="ListParagraph"/>
        <w:numPr>
          <w:ilvl w:val="0"/>
          <w:numId w:val="13"/>
        </w:numPr>
        <w:ind w:leftChars="0"/>
        <w:rPr>
          <w:rFonts w:ascii="Calibri" w:hAnsi="Calibri" w:cs="Calibri"/>
          <w:color w:val="000000"/>
          <w:sz w:val="22"/>
        </w:rPr>
      </w:pPr>
      <w:r w:rsidRPr="005D14C5">
        <w:rPr>
          <w:rFonts w:ascii="Calibri" w:hAnsi="Calibri" w:cs="Calibri"/>
          <w:color w:val="000000"/>
          <w:sz w:val="22"/>
        </w:rPr>
        <w:t>R4-2211850 On SDT RRM</w:t>
      </w:r>
      <w:r w:rsidRPr="005D14C5">
        <w:rPr>
          <w:rFonts w:ascii="Calibri" w:hAnsi="Calibri" w:cs="Calibri"/>
          <w:color w:val="000000"/>
          <w:sz w:val="22"/>
        </w:rPr>
        <w:tab/>
        <w:t>Apple</w:t>
      </w:r>
    </w:p>
    <w:p w14:paraId="14DD0FE9" w14:textId="3B3129F6" w:rsidR="005D14C5" w:rsidRPr="005D14C5" w:rsidRDefault="005D14C5" w:rsidP="005D14C5">
      <w:pPr>
        <w:pStyle w:val="ListParagraph"/>
        <w:numPr>
          <w:ilvl w:val="0"/>
          <w:numId w:val="13"/>
        </w:numPr>
        <w:ind w:leftChars="0"/>
        <w:rPr>
          <w:rFonts w:ascii="Calibri" w:hAnsi="Calibri" w:cs="Calibri"/>
          <w:color w:val="000000"/>
          <w:sz w:val="22"/>
        </w:rPr>
      </w:pPr>
      <w:r w:rsidRPr="005D14C5">
        <w:rPr>
          <w:rFonts w:ascii="Calibri" w:hAnsi="Calibri" w:cs="Calibri"/>
          <w:color w:val="000000"/>
          <w:sz w:val="22"/>
        </w:rPr>
        <w:t>R4-2212190 Clarification on RSRP measurement reference for TA validation</w:t>
      </w:r>
      <w:r w:rsidRPr="005D14C5">
        <w:rPr>
          <w:rFonts w:ascii="Calibri" w:hAnsi="Calibri" w:cs="Calibri"/>
          <w:color w:val="000000"/>
          <w:sz w:val="22"/>
        </w:rPr>
        <w:tab/>
        <w:t>LG Electronics Inc.</w:t>
      </w:r>
    </w:p>
    <w:p w14:paraId="7FB80C19" w14:textId="68238919" w:rsidR="005D14C5" w:rsidRPr="005D14C5" w:rsidRDefault="005D14C5" w:rsidP="005D14C5">
      <w:pPr>
        <w:pStyle w:val="ListParagraph"/>
        <w:numPr>
          <w:ilvl w:val="0"/>
          <w:numId w:val="13"/>
        </w:numPr>
        <w:ind w:leftChars="0"/>
        <w:rPr>
          <w:rFonts w:ascii="Calibri" w:hAnsi="Calibri" w:cs="Calibri"/>
          <w:color w:val="000000"/>
          <w:sz w:val="22"/>
        </w:rPr>
      </w:pPr>
      <w:r w:rsidRPr="005D14C5">
        <w:rPr>
          <w:rFonts w:ascii="Calibri" w:hAnsi="Calibri" w:cs="Calibri"/>
          <w:color w:val="000000"/>
          <w:sz w:val="22"/>
        </w:rPr>
        <w:t>R4-2212192 CR on T1 definition of TA validation for Rel-17 NR SDT in INACTIVE sate</w:t>
      </w:r>
      <w:r w:rsidRPr="005D14C5">
        <w:rPr>
          <w:rFonts w:ascii="Calibri" w:hAnsi="Calibri" w:cs="Calibri"/>
          <w:color w:val="000000"/>
          <w:sz w:val="22"/>
        </w:rPr>
        <w:tab/>
        <w:t>LG Electronics Inc.</w:t>
      </w:r>
    </w:p>
    <w:p w14:paraId="52B50C99" w14:textId="364F6FE8" w:rsidR="005D14C5" w:rsidRPr="005D14C5" w:rsidRDefault="005D14C5" w:rsidP="005D14C5">
      <w:pPr>
        <w:pStyle w:val="ListParagraph"/>
        <w:numPr>
          <w:ilvl w:val="0"/>
          <w:numId w:val="13"/>
        </w:numPr>
        <w:ind w:leftChars="0"/>
        <w:rPr>
          <w:rFonts w:ascii="Calibri" w:hAnsi="Calibri" w:cs="Calibri"/>
          <w:color w:val="000000"/>
          <w:sz w:val="22"/>
        </w:rPr>
      </w:pPr>
      <w:r w:rsidRPr="005D14C5">
        <w:rPr>
          <w:rFonts w:ascii="Calibri" w:hAnsi="Calibri" w:cs="Calibri"/>
          <w:color w:val="000000"/>
          <w:sz w:val="22"/>
        </w:rPr>
        <w:t>R4-2212684 On demodulation performance requirements for SDT</w:t>
      </w:r>
      <w:r w:rsidRPr="005D14C5">
        <w:rPr>
          <w:rFonts w:ascii="Calibri" w:hAnsi="Calibri" w:cs="Calibri"/>
          <w:color w:val="000000"/>
          <w:sz w:val="22"/>
        </w:rPr>
        <w:tab/>
        <w:t>Nokia, Nokia Shanghai Bell</w:t>
      </w:r>
    </w:p>
    <w:p w14:paraId="06B12A9E" w14:textId="2084D95F" w:rsidR="005D14C5" w:rsidRPr="005D14C5" w:rsidRDefault="005D14C5" w:rsidP="005D14C5">
      <w:pPr>
        <w:pStyle w:val="ListParagraph"/>
        <w:numPr>
          <w:ilvl w:val="0"/>
          <w:numId w:val="13"/>
        </w:numPr>
        <w:ind w:leftChars="0"/>
        <w:rPr>
          <w:rFonts w:ascii="Calibri" w:hAnsi="Calibri" w:cs="Calibri"/>
          <w:color w:val="000000"/>
          <w:sz w:val="22"/>
        </w:rPr>
      </w:pPr>
      <w:r w:rsidRPr="005D14C5">
        <w:rPr>
          <w:rFonts w:ascii="Calibri" w:hAnsi="Calibri" w:cs="Calibri"/>
          <w:color w:val="000000"/>
          <w:sz w:val="22"/>
        </w:rPr>
        <w:t>R4-2212685 Discussion on performance requirements for SDT</w:t>
      </w:r>
      <w:r w:rsidRPr="005D14C5">
        <w:rPr>
          <w:rFonts w:ascii="Calibri" w:hAnsi="Calibri" w:cs="Calibri"/>
          <w:color w:val="000000"/>
          <w:sz w:val="22"/>
        </w:rPr>
        <w:tab/>
        <w:t>Nokia, Nokia Shanghai Bell</w:t>
      </w:r>
    </w:p>
    <w:p w14:paraId="55BCAB7D" w14:textId="2393CCEF" w:rsidR="005D14C5" w:rsidRPr="005D14C5" w:rsidRDefault="005D14C5" w:rsidP="005D14C5">
      <w:pPr>
        <w:pStyle w:val="ListParagraph"/>
        <w:numPr>
          <w:ilvl w:val="0"/>
          <w:numId w:val="13"/>
        </w:numPr>
        <w:ind w:leftChars="0"/>
        <w:rPr>
          <w:rFonts w:ascii="Calibri" w:hAnsi="Calibri" w:cs="Calibri"/>
          <w:color w:val="000000"/>
          <w:sz w:val="22"/>
        </w:rPr>
      </w:pPr>
      <w:r w:rsidRPr="005D14C5">
        <w:rPr>
          <w:rFonts w:ascii="Calibri" w:hAnsi="Calibri" w:cs="Calibri"/>
          <w:color w:val="000000"/>
          <w:sz w:val="22"/>
        </w:rPr>
        <w:t>R4-2213376 Remaining issues on RRM requirements for NR SDT</w:t>
      </w:r>
      <w:r w:rsidRPr="005D14C5">
        <w:rPr>
          <w:rFonts w:ascii="Calibri" w:hAnsi="Calibri" w:cs="Calibri"/>
          <w:color w:val="000000"/>
          <w:sz w:val="22"/>
        </w:rPr>
        <w:tab/>
        <w:t>ZTE Wistron Telecom AB</w:t>
      </w:r>
    </w:p>
    <w:p w14:paraId="420BCE2D" w14:textId="7829A1DF" w:rsidR="005D14C5" w:rsidRPr="005D14C5" w:rsidRDefault="005D14C5" w:rsidP="005D14C5">
      <w:pPr>
        <w:pStyle w:val="ListParagraph"/>
        <w:numPr>
          <w:ilvl w:val="0"/>
          <w:numId w:val="13"/>
        </w:numPr>
        <w:ind w:leftChars="0"/>
        <w:rPr>
          <w:rFonts w:ascii="Calibri" w:hAnsi="Calibri" w:cs="Calibri"/>
          <w:color w:val="000000"/>
          <w:sz w:val="22"/>
        </w:rPr>
      </w:pPr>
      <w:r w:rsidRPr="005D14C5">
        <w:rPr>
          <w:rFonts w:ascii="Calibri" w:hAnsi="Calibri" w:cs="Calibri"/>
          <w:color w:val="000000"/>
          <w:sz w:val="22"/>
        </w:rPr>
        <w:t>R4-2213377 On RRM performance requirements for NR SDT</w:t>
      </w:r>
      <w:r w:rsidRPr="005D14C5">
        <w:rPr>
          <w:rFonts w:ascii="Calibri" w:hAnsi="Calibri" w:cs="Calibri"/>
          <w:color w:val="000000"/>
          <w:sz w:val="22"/>
        </w:rPr>
        <w:tab/>
        <w:t>ZTE Wistron Telecom AB</w:t>
      </w:r>
    </w:p>
    <w:p w14:paraId="59F1602D" w14:textId="34F5F94F" w:rsidR="005D14C5" w:rsidRPr="005D14C5" w:rsidRDefault="005D14C5" w:rsidP="005D14C5">
      <w:pPr>
        <w:pStyle w:val="ListParagraph"/>
        <w:numPr>
          <w:ilvl w:val="0"/>
          <w:numId w:val="13"/>
        </w:numPr>
        <w:ind w:leftChars="0"/>
        <w:rPr>
          <w:rFonts w:ascii="Calibri" w:hAnsi="Calibri" w:cs="Calibri"/>
          <w:color w:val="000000"/>
          <w:sz w:val="22"/>
        </w:rPr>
      </w:pPr>
      <w:r>
        <w:rPr>
          <w:rFonts w:ascii="Calibri" w:hAnsi="Calibri" w:cs="Calibri"/>
          <w:color w:val="000000"/>
          <w:sz w:val="22"/>
        </w:rPr>
        <w:t xml:space="preserve"> </w:t>
      </w:r>
      <w:r w:rsidRPr="005D14C5">
        <w:rPr>
          <w:rFonts w:ascii="Calibri" w:hAnsi="Calibri" w:cs="Calibri"/>
          <w:color w:val="000000"/>
          <w:sz w:val="22"/>
        </w:rPr>
        <w:t>R4-2213403 Remaining discussions on RRM requirements for Small Data Transmissions</w:t>
      </w:r>
      <w:r w:rsidRPr="005D14C5">
        <w:rPr>
          <w:rFonts w:ascii="Calibri" w:hAnsi="Calibri" w:cs="Calibri"/>
          <w:color w:val="000000"/>
          <w:sz w:val="22"/>
        </w:rPr>
        <w:tab/>
        <w:t>Ericsson</w:t>
      </w:r>
    </w:p>
    <w:p w14:paraId="1C03714C" w14:textId="5B6A1D12" w:rsidR="005D14C5" w:rsidRPr="005D14C5" w:rsidRDefault="005D14C5" w:rsidP="005D14C5">
      <w:pPr>
        <w:pStyle w:val="ListParagraph"/>
        <w:numPr>
          <w:ilvl w:val="0"/>
          <w:numId w:val="13"/>
        </w:numPr>
        <w:ind w:leftChars="0"/>
        <w:rPr>
          <w:rFonts w:ascii="Calibri" w:hAnsi="Calibri" w:cs="Calibri"/>
          <w:color w:val="000000"/>
          <w:sz w:val="22"/>
        </w:rPr>
      </w:pPr>
      <w:r>
        <w:rPr>
          <w:rFonts w:ascii="Calibri" w:hAnsi="Calibri" w:cs="Calibri"/>
          <w:color w:val="000000"/>
          <w:sz w:val="22"/>
        </w:rPr>
        <w:t xml:space="preserve"> </w:t>
      </w:r>
      <w:r w:rsidRPr="005D14C5">
        <w:rPr>
          <w:rFonts w:ascii="Calibri" w:hAnsi="Calibri" w:cs="Calibri"/>
          <w:color w:val="000000"/>
          <w:sz w:val="22"/>
        </w:rPr>
        <w:t>R4-2213404 Discussions on RRM performance requirements for SDT</w:t>
      </w:r>
      <w:r w:rsidRPr="005D14C5">
        <w:rPr>
          <w:rFonts w:ascii="Calibri" w:hAnsi="Calibri" w:cs="Calibri"/>
          <w:color w:val="000000"/>
          <w:sz w:val="22"/>
        </w:rPr>
        <w:tab/>
        <w:t>Ericsson</w:t>
      </w:r>
    </w:p>
    <w:p w14:paraId="4B1E2702" w14:textId="00A26063" w:rsidR="005D14C5" w:rsidRPr="005D14C5" w:rsidRDefault="005D14C5" w:rsidP="005D14C5">
      <w:pPr>
        <w:pStyle w:val="ListParagraph"/>
        <w:numPr>
          <w:ilvl w:val="0"/>
          <w:numId w:val="13"/>
        </w:numPr>
        <w:ind w:leftChars="0"/>
        <w:rPr>
          <w:rFonts w:ascii="Calibri" w:hAnsi="Calibri" w:cs="Calibri"/>
          <w:color w:val="000000"/>
          <w:sz w:val="22"/>
        </w:rPr>
      </w:pPr>
      <w:r>
        <w:rPr>
          <w:rFonts w:ascii="Calibri" w:hAnsi="Calibri" w:cs="Calibri"/>
          <w:color w:val="000000"/>
          <w:sz w:val="22"/>
        </w:rPr>
        <w:t xml:space="preserve"> </w:t>
      </w:r>
      <w:r w:rsidRPr="005D14C5">
        <w:rPr>
          <w:rFonts w:ascii="Calibri" w:hAnsi="Calibri" w:cs="Calibri"/>
          <w:color w:val="000000"/>
          <w:sz w:val="22"/>
        </w:rPr>
        <w:t>R4-2213558 Discussion on remaining issues for SDT RRM</w:t>
      </w:r>
      <w:r w:rsidRPr="005D14C5">
        <w:rPr>
          <w:rFonts w:ascii="Calibri" w:hAnsi="Calibri" w:cs="Calibri"/>
          <w:color w:val="000000"/>
          <w:sz w:val="22"/>
        </w:rPr>
        <w:tab/>
        <w:t xml:space="preserve">Huawei, </w:t>
      </w:r>
      <w:proofErr w:type="spellStart"/>
      <w:r w:rsidRPr="005D14C5">
        <w:rPr>
          <w:rFonts w:ascii="Calibri" w:hAnsi="Calibri" w:cs="Calibri"/>
          <w:color w:val="000000"/>
          <w:sz w:val="22"/>
        </w:rPr>
        <w:t>HiSilicon</w:t>
      </w:r>
      <w:proofErr w:type="spellEnd"/>
    </w:p>
    <w:p w14:paraId="5ECB4C9E" w14:textId="0ADA90D6" w:rsidR="005D14C5" w:rsidRPr="005D14C5" w:rsidRDefault="005D14C5" w:rsidP="005D14C5">
      <w:pPr>
        <w:pStyle w:val="ListParagraph"/>
        <w:numPr>
          <w:ilvl w:val="0"/>
          <w:numId w:val="13"/>
        </w:numPr>
        <w:ind w:leftChars="0"/>
        <w:rPr>
          <w:rFonts w:ascii="Calibri" w:hAnsi="Calibri" w:cs="Calibri"/>
          <w:color w:val="000000"/>
          <w:sz w:val="22"/>
        </w:rPr>
      </w:pPr>
      <w:r>
        <w:rPr>
          <w:rFonts w:ascii="Calibri" w:hAnsi="Calibri" w:cs="Calibri"/>
          <w:color w:val="000000"/>
          <w:sz w:val="22"/>
        </w:rPr>
        <w:t xml:space="preserve"> </w:t>
      </w:r>
      <w:r w:rsidRPr="005D14C5">
        <w:rPr>
          <w:rFonts w:ascii="Calibri" w:hAnsi="Calibri" w:cs="Calibri"/>
          <w:color w:val="000000"/>
          <w:sz w:val="22"/>
        </w:rPr>
        <w:t>R4-2213559 CR on SDT RRM requirements</w:t>
      </w:r>
      <w:r w:rsidRPr="005D14C5">
        <w:rPr>
          <w:rFonts w:ascii="Calibri" w:hAnsi="Calibri" w:cs="Calibri"/>
          <w:color w:val="000000"/>
          <w:sz w:val="22"/>
        </w:rPr>
        <w:tab/>
        <w:t xml:space="preserve">Huawei, </w:t>
      </w:r>
      <w:proofErr w:type="spellStart"/>
      <w:r w:rsidRPr="005D14C5">
        <w:rPr>
          <w:rFonts w:ascii="Calibri" w:hAnsi="Calibri" w:cs="Calibri"/>
          <w:color w:val="000000"/>
          <w:sz w:val="22"/>
        </w:rPr>
        <w:t>HiSilicon</w:t>
      </w:r>
      <w:proofErr w:type="spellEnd"/>
    </w:p>
    <w:p w14:paraId="384741E2" w14:textId="7416F945" w:rsidR="005D14C5" w:rsidRPr="005D14C5" w:rsidRDefault="005D14C5" w:rsidP="005D14C5">
      <w:pPr>
        <w:pStyle w:val="ListParagraph"/>
        <w:numPr>
          <w:ilvl w:val="0"/>
          <w:numId w:val="13"/>
        </w:numPr>
        <w:ind w:leftChars="0"/>
        <w:rPr>
          <w:rFonts w:ascii="Calibri" w:hAnsi="Calibri" w:cs="Calibri"/>
          <w:color w:val="000000"/>
          <w:sz w:val="22"/>
        </w:rPr>
      </w:pPr>
      <w:r>
        <w:rPr>
          <w:rFonts w:ascii="Calibri" w:hAnsi="Calibri" w:cs="Calibri"/>
          <w:color w:val="000000"/>
          <w:sz w:val="22"/>
        </w:rPr>
        <w:t xml:space="preserve"> </w:t>
      </w:r>
      <w:r w:rsidRPr="005D14C5">
        <w:rPr>
          <w:rFonts w:ascii="Calibri" w:hAnsi="Calibri" w:cs="Calibri"/>
          <w:color w:val="000000"/>
          <w:sz w:val="22"/>
        </w:rPr>
        <w:t>R4-2213560 Discussion on TCs for SDT</w:t>
      </w:r>
      <w:r w:rsidRPr="005D14C5">
        <w:rPr>
          <w:rFonts w:ascii="Calibri" w:hAnsi="Calibri" w:cs="Calibri"/>
          <w:color w:val="000000"/>
          <w:sz w:val="22"/>
        </w:rPr>
        <w:tab/>
        <w:t xml:space="preserve">Huawei, </w:t>
      </w:r>
      <w:proofErr w:type="spellStart"/>
      <w:r w:rsidRPr="005D14C5">
        <w:rPr>
          <w:rFonts w:ascii="Calibri" w:hAnsi="Calibri" w:cs="Calibri"/>
          <w:color w:val="000000"/>
          <w:sz w:val="22"/>
        </w:rPr>
        <w:t>HiSilicon</w:t>
      </w:r>
      <w:proofErr w:type="spellEnd"/>
    </w:p>
    <w:p w14:paraId="20B757F1" w14:textId="48387468" w:rsidR="005D14C5" w:rsidRPr="005D14C5" w:rsidRDefault="005D14C5" w:rsidP="005D14C5">
      <w:pPr>
        <w:pStyle w:val="ListParagraph"/>
        <w:numPr>
          <w:ilvl w:val="0"/>
          <w:numId w:val="13"/>
        </w:numPr>
        <w:ind w:leftChars="0"/>
        <w:rPr>
          <w:rFonts w:ascii="Calibri" w:hAnsi="Calibri" w:cs="Calibri"/>
          <w:color w:val="000000"/>
          <w:sz w:val="22"/>
        </w:rPr>
      </w:pPr>
      <w:r>
        <w:rPr>
          <w:rFonts w:ascii="Calibri" w:hAnsi="Calibri" w:cs="Calibri"/>
          <w:color w:val="000000"/>
          <w:sz w:val="22"/>
        </w:rPr>
        <w:t xml:space="preserve"> </w:t>
      </w:r>
      <w:r w:rsidRPr="005D14C5">
        <w:rPr>
          <w:rFonts w:ascii="Calibri" w:hAnsi="Calibri" w:cs="Calibri"/>
          <w:color w:val="000000"/>
          <w:sz w:val="22"/>
        </w:rPr>
        <w:t>R4-2213746 Discussion on the remaining issues for SDT</w:t>
      </w:r>
      <w:r w:rsidRPr="005D14C5">
        <w:rPr>
          <w:rFonts w:ascii="Calibri" w:hAnsi="Calibri" w:cs="Calibri"/>
          <w:color w:val="000000"/>
          <w:sz w:val="22"/>
        </w:rPr>
        <w:tab/>
        <w:t>MediaTek inc.</w:t>
      </w:r>
    </w:p>
    <w:p w14:paraId="34B56E0D" w14:textId="19324039" w:rsidR="005D14C5" w:rsidRPr="005D14C5" w:rsidRDefault="005D14C5" w:rsidP="005D14C5">
      <w:pPr>
        <w:pStyle w:val="ListParagraph"/>
        <w:numPr>
          <w:ilvl w:val="0"/>
          <w:numId w:val="13"/>
        </w:numPr>
        <w:ind w:leftChars="0"/>
        <w:rPr>
          <w:rFonts w:ascii="Calibri" w:hAnsi="Calibri" w:cs="Calibri"/>
          <w:color w:val="000000"/>
          <w:sz w:val="22"/>
        </w:rPr>
      </w:pPr>
      <w:r>
        <w:rPr>
          <w:rFonts w:ascii="Calibri" w:hAnsi="Calibri" w:cs="Calibri"/>
          <w:color w:val="000000"/>
          <w:sz w:val="22"/>
        </w:rPr>
        <w:t xml:space="preserve"> </w:t>
      </w:r>
      <w:r w:rsidRPr="005D14C5">
        <w:rPr>
          <w:rFonts w:ascii="Calibri" w:hAnsi="Calibri" w:cs="Calibri"/>
          <w:color w:val="000000"/>
          <w:sz w:val="22"/>
        </w:rPr>
        <w:t xml:space="preserve">R4-2214150 Email discussion summary for [104-e][230] </w:t>
      </w:r>
      <w:proofErr w:type="spellStart"/>
      <w:r w:rsidRPr="005D14C5">
        <w:rPr>
          <w:rFonts w:ascii="Calibri" w:hAnsi="Calibri" w:cs="Calibri"/>
          <w:color w:val="000000"/>
          <w:sz w:val="22"/>
        </w:rPr>
        <w:t>NR_SmallData_INACTIVE</w:t>
      </w:r>
      <w:proofErr w:type="spellEnd"/>
      <w:r w:rsidRPr="005D14C5">
        <w:rPr>
          <w:rFonts w:ascii="Calibri" w:hAnsi="Calibri" w:cs="Calibri"/>
          <w:color w:val="000000"/>
          <w:sz w:val="22"/>
        </w:rPr>
        <w:t>, Moderator (ZTE)</w:t>
      </w:r>
    </w:p>
    <w:p w14:paraId="0BF0F97D" w14:textId="1227150E" w:rsidR="00C26B94" w:rsidRDefault="005D14C5" w:rsidP="005D14C5">
      <w:pPr>
        <w:pStyle w:val="ListParagraph"/>
        <w:numPr>
          <w:ilvl w:val="0"/>
          <w:numId w:val="13"/>
        </w:numPr>
        <w:ind w:leftChars="0"/>
        <w:rPr>
          <w:rFonts w:ascii="Calibri" w:hAnsi="Calibri" w:cs="Calibri"/>
          <w:color w:val="000000"/>
          <w:sz w:val="22"/>
        </w:rPr>
      </w:pPr>
      <w:r>
        <w:rPr>
          <w:rFonts w:ascii="Calibri" w:hAnsi="Calibri" w:cs="Calibri"/>
          <w:color w:val="000000"/>
          <w:sz w:val="22"/>
        </w:rPr>
        <w:t xml:space="preserve"> </w:t>
      </w:r>
      <w:r w:rsidRPr="005D14C5">
        <w:rPr>
          <w:rFonts w:ascii="Calibri" w:hAnsi="Calibri" w:cs="Calibri"/>
          <w:color w:val="000000"/>
          <w:sz w:val="22"/>
        </w:rPr>
        <w:t xml:space="preserve">R4-2214280 Email discussion summary for [104-e][230] </w:t>
      </w:r>
      <w:proofErr w:type="spellStart"/>
      <w:r w:rsidRPr="005D14C5">
        <w:rPr>
          <w:rFonts w:ascii="Calibri" w:hAnsi="Calibri" w:cs="Calibri"/>
          <w:color w:val="000000"/>
          <w:sz w:val="22"/>
        </w:rPr>
        <w:t>NR_SmallData_INACTIVE</w:t>
      </w:r>
      <w:proofErr w:type="spellEnd"/>
      <w:r w:rsidRPr="005D14C5">
        <w:rPr>
          <w:rFonts w:ascii="Calibri" w:hAnsi="Calibri" w:cs="Calibri"/>
          <w:color w:val="000000"/>
          <w:sz w:val="22"/>
        </w:rPr>
        <w:t>, Moderator (ZTE)</w:t>
      </w:r>
    </w:p>
    <w:p w14:paraId="35E0B6C4" w14:textId="0B279148" w:rsidR="001E4B4F" w:rsidRPr="001E4B4F" w:rsidRDefault="001E4B4F" w:rsidP="001E4B4F">
      <w:pPr>
        <w:pStyle w:val="ListParagraph"/>
        <w:numPr>
          <w:ilvl w:val="0"/>
          <w:numId w:val="13"/>
        </w:numPr>
        <w:ind w:leftChars="0"/>
        <w:rPr>
          <w:rFonts w:ascii="Calibri" w:hAnsi="Calibri" w:cs="Calibri"/>
          <w:color w:val="000000"/>
          <w:sz w:val="22"/>
        </w:rPr>
      </w:pPr>
      <w:r>
        <w:rPr>
          <w:rFonts w:ascii="Calibri" w:hAnsi="Calibri" w:cs="Calibri"/>
          <w:color w:val="000000"/>
          <w:sz w:val="22"/>
        </w:rPr>
        <w:t xml:space="preserve"> </w:t>
      </w:r>
      <w:r w:rsidRPr="001E4B4F">
        <w:rPr>
          <w:rFonts w:ascii="Calibri" w:hAnsi="Calibri" w:cs="Calibri"/>
          <w:color w:val="000000"/>
          <w:sz w:val="22"/>
        </w:rPr>
        <w:t>R4-2214341</w:t>
      </w:r>
      <w:r w:rsidRPr="001E4B4F">
        <w:rPr>
          <w:rFonts w:ascii="Calibri" w:hAnsi="Calibri" w:cs="Calibri"/>
          <w:color w:val="000000"/>
          <w:sz w:val="22"/>
        </w:rPr>
        <w:tab/>
      </w:r>
      <w:proofErr w:type="spellStart"/>
      <w:r w:rsidRPr="001E4B4F">
        <w:rPr>
          <w:rFonts w:ascii="Calibri" w:hAnsi="Calibri" w:cs="Calibri"/>
          <w:color w:val="000000"/>
          <w:sz w:val="22"/>
        </w:rPr>
        <w:t>Wayforward</w:t>
      </w:r>
      <w:proofErr w:type="spellEnd"/>
      <w:r w:rsidRPr="001E4B4F">
        <w:rPr>
          <w:rFonts w:ascii="Calibri" w:hAnsi="Calibri" w:cs="Calibri"/>
          <w:color w:val="000000"/>
          <w:sz w:val="22"/>
        </w:rPr>
        <w:t xml:space="preserve"> on RRM requirements and test cases for NR SDT</w:t>
      </w:r>
      <w:r w:rsidRPr="001E4B4F">
        <w:rPr>
          <w:rFonts w:ascii="Calibri" w:hAnsi="Calibri" w:cs="Calibri"/>
          <w:color w:val="000000"/>
          <w:sz w:val="22"/>
        </w:rPr>
        <w:tab/>
        <w:t>ZTE</w:t>
      </w:r>
    </w:p>
    <w:p w14:paraId="08D05C11" w14:textId="07FD2E75" w:rsidR="001E4B4F" w:rsidRPr="001E4B4F" w:rsidRDefault="001E4B4F" w:rsidP="001E4B4F">
      <w:pPr>
        <w:pStyle w:val="ListParagraph"/>
        <w:numPr>
          <w:ilvl w:val="0"/>
          <w:numId w:val="13"/>
        </w:numPr>
        <w:ind w:leftChars="0"/>
        <w:rPr>
          <w:rFonts w:ascii="Calibri" w:hAnsi="Calibri" w:cs="Calibri"/>
          <w:color w:val="000000"/>
          <w:sz w:val="22"/>
        </w:rPr>
      </w:pPr>
      <w:r>
        <w:rPr>
          <w:rFonts w:ascii="Calibri" w:hAnsi="Calibri" w:cs="Calibri"/>
          <w:color w:val="000000"/>
          <w:sz w:val="22"/>
        </w:rPr>
        <w:t xml:space="preserve"> </w:t>
      </w:r>
      <w:r w:rsidRPr="001E4B4F">
        <w:rPr>
          <w:rFonts w:ascii="Calibri" w:hAnsi="Calibri" w:cs="Calibri"/>
          <w:color w:val="000000"/>
          <w:sz w:val="22"/>
        </w:rPr>
        <w:t>R4-2214515</w:t>
      </w:r>
      <w:r w:rsidRPr="001E4B4F">
        <w:rPr>
          <w:rFonts w:ascii="Calibri" w:hAnsi="Calibri" w:cs="Calibri"/>
          <w:color w:val="000000"/>
          <w:sz w:val="22"/>
        </w:rPr>
        <w:tab/>
        <w:t>CR on T1 definition of TA validation for Rel-17 NR SDT in INACTIVE sate</w:t>
      </w:r>
      <w:r w:rsidRPr="001E4B4F">
        <w:rPr>
          <w:rFonts w:ascii="Calibri" w:hAnsi="Calibri" w:cs="Calibri"/>
          <w:color w:val="000000"/>
          <w:sz w:val="22"/>
        </w:rPr>
        <w:tab/>
        <w:t>LG Electronics Inc.</w:t>
      </w:r>
    </w:p>
    <w:p w14:paraId="005F6686" w14:textId="16EBF3EE" w:rsidR="005D14C5" w:rsidRPr="00486121" w:rsidRDefault="001E4B4F" w:rsidP="001E4B4F">
      <w:pPr>
        <w:pStyle w:val="ListParagraph"/>
        <w:numPr>
          <w:ilvl w:val="0"/>
          <w:numId w:val="13"/>
        </w:numPr>
        <w:ind w:leftChars="0"/>
        <w:rPr>
          <w:rFonts w:ascii="Calibri" w:hAnsi="Calibri" w:cs="Calibri"/>
          <w:color w:val="000000"/>
          <w:sz w:val="22"/>
        </w:rPr>
      </w:pPr>
      <w:r>
        <w:rPr>
          <w:rFonts w:ascii="Calibri" w:hAnsi="Calibri" w:cs="Calibri"/>
          <w:color w:val="000000"/>
          <w:sz w:val="22"/>
        </w:rPr>
        <w:t xml:space="preserve"> </w:t>
      </w:r>
      <w:r w:rsidRPr="001E4B4F">
        <w:rPr>
          <w:rFonts w:ascii="Calibri" w:hAnsi="Calibri" w:cs="Calibri"/>
          <w:color w:val="000000"/>
          <w:sz w:val="22"/>
        </w:rPr>
        <w:t>R4-2214525</w:t>
      </w:r>
      <w:r w:rsidRPr="001E4B4F">
        <w:rPr>
          <w:rFonts w:ascii="Calibri" w:hAnsi="Calibri" w:cs="Calibri"/>
          <w:color w:val="000000"/>
          <w:sz w:val="22"/>
        </w:rPr>
        <w:tab/>
        <w:t>CR on SDT RRM requirements</w:t>
      </w:r>
      <w:r w:rsidRPr="001E4B4F">
        <w:rPr>
          <w:rFonts w:ascii="Calibri" w:hAnsi="Calibri" w:cs="Calibri"/>
          <w:color w:val="000000"/>
          <w:sz w:val="22"/>
        </w:rPr>
        <w:tab/>
        <w:t xml:space="preserve">Huawei, </w:t>
      </w:r>
      <w:proofErr w:type="spellStart"/>
      <w:r w:rsidRPr="001E4B4F">
        <w:rPr>
          <w:rFonts w:ascii="Calibri" w:hAnsi="Calibri" w:cs="Calibri"/>
          <w:color w:val="000000"/>
          <w:sz w:val="22"/>
        </w:rPr>
        <w:t>HiSilicon</w:t>
      </w:r>
      <w:proofErr w:type="spellEnd"/>
    </w:p>
    <w:p w14:paraId="0D7A0F59" w14:textId="77777777" w:rsidR="00351626" w:rsidRDefault="005A3CB0">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351626">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05A13" w14:textId="77777777" w:rsidR="00072CA4" w:rsidRDefault="00072CA4">
      <w:pPr>
        <w:spacing w:after="0" w:line="240" w:lineRule="auto"/>
      </w:pPr>
      <w:r>
        <w:separator/>
      </w:r>
    </w:p>
  </w:endnote>
  <w:endnote w:type="continuationSeparator" w:id="0">
    <w:p w14:paraId="75E60EA8" w14:textId="77777777" w:rsidR="00072CA4" w:rsidRDefault="0007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84EE4" w14:textId="77777777" w:rsidR="00AB7092" w:rsidRDefault="00AB70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328F" w14:textId="77777777" w:rsidR="00351626" w:rsidRDefault="005A3CB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C0A32" w14:textId="77777777" w:rsidR="00AB7092" w:rsidRDefault="00AB70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30A8E" w14:textId="77777777" w:rsidR="00072CA4" w:rsidRDefault="00072CA4">
      <w:pPr>
        <w:spacing w:after="0" w:line="240" w:lineRule="auto"/>
      </w:pPr>
      <w:r>
        <w:separator/>
      </w:r>
    </w:p>
  </w:footnote>
  <w:footnote w:type="continuationSeparator" w:id="0">
    <w:p w14:paraId="5F45120A" w14:textId="77777777" w:rsidR="00072CA4" w:rsidRDefault="00072C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FAD95" w14:textId="77777777" w:rsidR="00AB7092" w:rsidRDefault="00AB7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C0555" w14:textId="77777777" w:rsidR="00AB7092" w:rsidRDefault="00AB7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67ED6" w14:textId="77777777" w:rsidR="00AB7092" w:rsidRDefault="00AB7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679AE"/>
    <w:multiLevelType w:val="hybridMultilevel"/>
    <w:tmpl w:val="CB2CF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B92DC2"/>
    <w:multiLevelType w:val="multilevel"/>
    <w:tmpl w:val="51EC5A38"/>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8171C3"/>
    <w:multiLevelType w:val="hybridMultilevel"/>
    <w:tmpl w:val="2068AA72"/>
    <w:lvl w:ilvl="0" w:tplc="69AF746E">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DAD0D46"/>
    <w:multiLevelType w:val="hybridMultilevel"/>
    <w:tmpl w:val="E50A6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05159AA"/>
    <w:multiLevelType w:val="hybridMultilevel"/>
    <w:tmpl w:val="196A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673A5AAB"/>
    <w:multiLevelType w:val="hybridMultilevel"/>
    <w:tmpl w:val="3462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77313844">
    <w:abstractNumId w:val="6"/>
  </w:num>
  <w:num w:numId="2" w16cid:durableId="1783106423">
    <w:abstractNumId w:val="10"/>
  </w:num>
  <w:num w:numId="3" w16cid:durableId="1294017128">
    <w:abstractNumId w:val="13"/>
  </w:num>
  <w:num w:numId="4" w16cid:durableId="579828284">
    <w:abstractNumId w:val="8"/>
  </w:num>
  <w:num w:numId="5" w16cid:durableId="1284270508">
    <w:abstractNumId w:val="4"/>
  </w:num>
  <w:num w:numId="6" w16cid:durableId="1077508869">
    <w:abstractNumId w:val="7"/>
  </w:num>
  <w:num w:numId="7" w16cid:durableId="1254632075">
    <w:abstractNumId w:val="12"/>
  </w:num>
  <w:num w:numId="8" w16cid:durableId="1121342691">
    <w:abstractNumId w:val="1"/>
  </w:num>
  <w:num w:numId="9" w16cid:durableId="1006788010">
    <w:abstractNumId w:val="11"/>
  </w:num>
  <w:num w:numId="10" w16cid:durableId="1689528540">
    <w:abstractNumId w:val="2"/>
  </w:num>
  <w:num w:numId="11" w16cid:durableId="955333149">
    <w:abstractNumId w:val="5"/>
  </w:num>
  <w:num w:numId="12" w16cid:durableId="1228490749">
    <w:abstractNumId w:val="0"/>
  </w:num>
  <w:num w:numId="13" w16cid:durableId="1532916063">
    <w:abstractNumId w:val="3"/>
  </w:num>
  <w:num w:numId="14" w16cid:durableId="9791876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7C4"/>
    <w:rsid w:val="00007BD0"/>
    <w:rsid w:val="00011C3B"/>
    <w:rsid w:val="00016467"/>
    <w:rsid w:val="00022A0B"/>
    <w:rsid w:val="000258C1"/>
    <w:rsid w:val="00026A96"/>
    <w:rsid w:val="000276C5"/>
    <w:rsid w:val="00030B17"/>
    <w:rsid w:val="00035D3C"/>
    <w:rsid w:val="0004456C"/>
    <w:rsid w:val="0005126B"/>
    <w:rsid w:val="0005259B"/>
    <w:rsid w:val="00053FEE"/>
    <w:rsid w:val="00055A77"/>
    <w:rsid w:val="00056A56"/>
    <w:rsid w:val="00060AE4"/>
    <w:rsid w:val="00072CA4"/>
    <w:rsid w:val="000733E6"/>
    <w:rsid w:val="000746A7"/>
    <w:rsid w:val="00081CBA"/>
    <w:rsid w:val="00083B2E"/>
    <w:rsid w:val="000910BB"/>
    <w:rsid w:val="000926AF"/>
    <w:rsid w:val="000A3ED2"/>
    <w:rsid w:val="000B18B9"/>
    <w:rsid w:val="000B6ABB"/>
    <w:rsid w:val="000C00FA"/>
    <w:rsid w:val="000C0439"/>
    <w:rsid w:val="000C51AA"/>
    <w:rsid w:val="000D17BC"/>
    <w:rsid w:val="000D2186"/>
    <w:rsid w:val="000D754B"/>
    <w:rsid w:val="000D7812"/>
    <w:rsid w:val="000E28D2"/>
    <w:rsid w:val="000E2977"/>
    <w:rsid w:val="000E320F"/>
    <w:rsid w:val="000E4F35"/>
    <w:rsid w:val="000F3A1C"/>
    <w:rsid w:val="000F6AB5"/>
    <w:rsid w:val="000F6C1C"/>
    <w:rsid w:val="001041FC"/>
    <w:rsid w:val="001044F5"/>
    <w:rsid w:val="00116F4B"/>
    <w:rsid w:val="0012071E"/>
    <w:rsid w:val="001229F4"/>
    <w:rsid w:val="00122ADE"/>
    <w:rsid w:val="00127926"/>
    <w:rsid w:val="0013116F"/>
    <w:rsid w:val="00135515"/>
    <w:rsid w:val="00137471"/>
    <w:rsid w:val="00145971"/>
    <w:rsid w:val="00145DA7"/>
    <w:rsid w:val="00150FD3"/>
    <w:rsid w:val="00161742"/>
    <w:rsid w:val="0016331F"/>
    <w:rsid w:val="00165B30"/>
    <w:rsid w:val="00184428"/>
    <w:rsid w:val="00186E50"/>
    <w:rsid w:val="00187070"/>
    <w:rsid w:val="00192B5B"/>
    <w:rsid w:val="00196047"/>
    <w:rsid w:val="001A248F"/>
    <w:rsid w:val="001A3B5F"/>
    <w:rsid w:val="001A659D"/>
    <w:rsid w:val="001B51AB"/>
    <w:rsid w:val="001B5CA8"/>
    <w:rsid w:val="001C4490"/>
    <w:rsid w:val="001D2C1A"/>
    <w:rsid w:val="001D3BA2"/>
    <w:rsid w:val="001D44B7"/>
    <w:rsid w:val="001D66B4"/>
    <w:rsid w:val="001E0075"/>
    <w:rsid w:val="001E4B4F"/>
    <w:rsid w:val="001E4E22"/>
    <w:rsid w:val="001F1B1F"/>
    <w:rsid w:val="001F2A20"/>
    <w:rsid w:val="001F486F"/>
    <w:rsid w:val="00202529"/>
    <w:rsid w:val="0020314C"/>
    <w:rsid w:val="00207DC4"/>
    <w:rsid w:val="00207ED0"/>
    <w:rsid w:val="002107A4"/>
    <w:rsid w:val="00213AA1"/>
    <w:rsid w:val="00223E99"/>
    <w:rsid w:val="0022485E"/>
    <w:rsid w:val="00225C71"/>
    <w:rsid w:val="002410B1"/>
    <w:rsid w:val="002422D2"/>
    <w:rsid w:val="00243A99"/>
    <w:rsid w:val="00246047"/>
    <w:rsid w:val="002906BA"/>
    <w:rsid w:val="0029567C"/>
    <w:rsid w:val="002977E6"/>
    <w:rsid w:val="00297980"/>
    <w:rsid w:val="002A2522"/>
    <w:rsid w:val="002A2BAB"/>
    <w:rsid w:val="002B15F9"/>
    <w:rsid w:val="002B3E2C"/>
    <w:rsid w:val="002C0B82"/>
    <w:rsid w:val="002C4E21"/>
    <w:rsid w:val="002D3494"/>
    <w:rsid w:val="002D3AFC"/>
    <w:rsid w:val="002D6D77"/>
    <w:rsid w:val="002E1CA4"/>
    <w:rsid w:val="002E1CFE"/>
    <w:rsid w:val="002F17FC"/>
    <w:rsid w:val="002F5716"/>
    <w:rsid w:val="00301B7A"/>
    <w:rsid w:val="00302F80"/>
    <w:rsid w:val="003030FD"/>
    <w:rsid w:val="00306D59"/>
    <w:rsid w:val="00306EF0"/>
    <w:rsid w:val="00316B4F"/>
    <w:rsid w:val="0032503A"/>
    <w:rsid w:val="00325EE1"/>
    <w:rsid w:val="0032763D"/>
    <w:rsid w:val="00330592"/>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218D"/>
    <w:rsid w:val="0038582B"/>
    <w:rsid w:val="00387F2C"/>
    <w:rsid w:val="00387FBC"/>
    <w:rsid w:val="0039390A"/>
    <w:rsid w:val="00394AB0"/>
    <w:rsid w:val="00396252"/>
    <w:rsid w:val="00397CDC"/>
    <w:rsid w:val="003A4B47"/>
    <w:rsid w:val="003A65A2"/>
    <w:rsid w:val="003B24AF"/>
    <w:rsid w:val="003B28C8"/>
    <w:rsid w:val="003B7182"/>
    <w:rsid w:val="003D5036"/>
    <w:rsid w:val="003D764D"/>
    <w:rsid w:val="003D7B72"/>
    <w:rsid w:val="003E3A1A"/>
    <w:rsid w:val="003F1B9F"/>
    <w:rsid w:val="003F7BDE"/>
    <w:rsid w:val="0040091C"/>
    <w:rsid w:val="004033B6"/>
    <w:rsid w:val="00406D7A"/>
    <w:rsid w:val="00411920"/>
    <w:rsid w:val="00422317"/>
    <w:rsid w:val="004233A1"/>
    <w:rsid w:val="004258BA"/>
    <w:rsid w:val="004265E5"/>
    <w:rsid w:val="004302DE"/>
    <w:rsid w:val="00441D8B"/>
    <w:rsid w:val="00451C2B"/>
    <w:rsid w:val="004531C9"/>
    <w:rsid w:val="00453F49"/>
    <w:rsid w:val="00455862"/>
    <w:rsid w:val="00457D91"/>
    <w:rsid w:val="00460C31"/>
    <w:rsid w:val="00464E5B"/>
    <w:rsid w:val="0047055A"/>
    <w:rsid w:val="0047295F"/>
    <w:rsid w:val="00473C0A"/>
    <w:rsid w:val="00474450"/>
    <w:rsid w:val="00477C7B"/>
    <w:rsid w:val="00485D29"/>
    <w:rsid w:val="00486121"/>
    <w:rsid w:val="004873E6"/>
    <w:rsid w:val="00487C12"/>
    <w:rsid w:val="00490437"/>
    <w:rsid w:val="004B15B8"/>
    <w:rsid w:val="004B566C"/>
    <w:rsid w:val="004B670E"/>
    <w:rsid w:val="004B7B48"/>
    <w:rsid w:val="004C367D"/>
    <w:rsid w:val="004C37DF"/>
    <w:rsid w:val="004D1A41"/>
    <w:rsid w:val="004D4AB1"/>
    <w:rsid w:val="004E2F3A"/>
    <w:rsid w:val="004E4660"/>
    <w:rsid w:val="004E5C1C"/>
    <w:rsid w:val="004E7EAE"/>
    <w:rsid w:val="004F218A"/>
    <w:rsid w:val="004F532D"/>
    <w:rsid w:val="004F66C0"/>
    <w:rsid w:val="0050076C"/>
    <w:rsid w:val="0050334E"/>
    <w:rsid w:val="0050378E"/>
    <w:rsid w:val="00505387"/>
    <w:rsid w:val="00512DF7"/>
    <w:rsid w:val="005141E7"/>
    <w:rsid w:val="00517E63"/>
    <w:rsid w:val="0052475F"/>
    <w:rsid w:val="0052521F"/>
    <w:rsid w:val="00526B0D"/>
    <w:rsid w:val="005363D3"/>
    <w:rsid w:val="00547600"/>
    <w:rsid w:val="0055086F"/>
    <w:rsid w:val="005529B7"/>
    <w:rsid w:val="0055346F"/>
    <w:rsid w:val="005579FF"/>
    <w:rsid w:val="00563478"/>
    <w:rsid w:val="00570E9B"/>
    <w:rsid w:val="00572899"/>
    <w:rsid w:val="00572C96"/>
    <w:rsid w:val="00575C1C"/>
    <w:rsid w:val="005776DD"/>
    <w:rsid w:val="00582117"/>
    <w:rsid w:val="0058255E"/>
    <w:rsid w:val="0058478F"/>
    <w:rsid w:val="00584FC4"/>
    <w:rsid w:val="00593315"/>
    <w:rsid w:val="005938C8"/>
    <w:rsid w:val="005A170D"/>
    <w:rsid w:val="005A3CB0"/>
    <w:rsid w:val="005A6C96"/>
    <w:rsid w:val="005A7D42"/>
    <w:rsid w:val="005C1F20"/>
    <w:rsid w:val="005D0418"/>
    <w:rsid w:val="005D14C5"/>
    <w:rsid w:val="005D52A5"/>
    <w:rsid w:val="005E1476"/>
    <w:rsid w:val="005E18F1"/>
    <w:rsid w:val="005E1D58"/>
    <w:rsid w:val="005E779E"/>
    <w:rsid w:val="00610E37"/>
    <w:rsid w:val="00615656"/>
    <w:rsid w:val="006207ED"/>
    <w:rsid w:val="00626BC9"/>
    <w:rsid w:val="00640A3B"/>
    <w:rsid w:val="006458DF"/>
    <w:rsid w:val="00650D52"/>
    <w:rsid w:val="006528EA"/>
    <w:rsid w:val="0065581B"/>
    <w:rsid w:val="006615B2"/>
    <w:rsid w:val="00662313"/>
    <w:rsid w:val="00662F48"/>
    <w:rsid w:val="00673911"/>
    <w:rsid w:val="00674289"/>
    <w:rsid w:val="00677FAE"/>
    <w:rsid w:val="00681C0F"/>
    <w:rsid w:val="006849FE"/>
    <w:rsid w:val="006870C9"/>
    <w:rsid w:val="00692F5F"/>
    <w:rsid w:val="006A017A"/>
    <w:rsid w:val="006A3ADF"/>
    <w:rsid w:val="006A470A"/>
    <w:rsid w:val="006A7BCB"/>
    <w:rsid w:val="006B4C1E"/>
    <w:rsid w:val="006B6E93"/>
    <w:rsid w:val="006C02D5"/>
    <w:rsid w:val="006C090F"/>
    <w:rsid w:val="006C4329"/>
    <w:rsid w:val="006C4E32"/>
    <w:rsid w:val="006C56D8"/>
    <w:rsid w:val="006C71BA"/>
    <w:rsid w:val="006C7C76"/>
    <w:rsid w:val="006C7F19"/>
    <w:rsid w:val="006D07AE"/>
    <w:rsid w:val="006D1C93"/>
    <w:rsid w:val="006E3F11"/>
    <w:rsid w:val="006E79AF"/>
    <w:rsid w:val="006F11D8"/>
    <w:rsid w:val="006F25BF"/>
    <w:rsid w:val="00701410"/>
    <w:rsid w:val="007022B3"/>
    <w:rsid w:val="007113A1"/>
    <w:rsid w:val="00712DBB"/>
    <w:rsid w:val="00713F42"/>
    <w:rsid w:val="00716F3D"/>
    <w:rsid w:val="00721CF6"/>
    <w:rsid w:val="00723E46"/>
    <w:rsid w:val="00731EB7"/>
    <w:rsid w:val="00732F95"/>
    <w:rsid w:val="00733826"/>
    <w:rsid w:val="007378A0"/>
    <w:rsid w:val="00747DBE"/>
    <w:rsid w:val="00754A81"/>
    <w:rsid w:val="00766CFB"/>
    <w:rsid w:val="0077331E"/>
    <w:rsid w:val="00773C16"/>
    <w:rsid w:val="007816FF"/>
    <w:rsid w:val="00783B44"/>
    <w:rsid w:val="00785028"/>
    <w:rsid w:val="0079072E"/>
    <w:rsid w:val="00791912"/>
    <w:rsid w:val="007A18B8"/>
    <w:rsid w:val="007A3A5A"/>
    <w:rsid w:val="007A4370"/>
    <w:rsid w:val="007B7125"/>
    <w:rsid w:val="007B788C"/>
    <w:rsid w:val="007C29C5"/>
    <w:rsid w:val="007C30F1"/>
    <w:rsid w:val="007C6776"/>
    <w:rsid w:val="007E1D15"/>
    <w:rsid w:val="007E1DEA"/>
    <w:rsid w:val="007E2202"/>
    <w:rsid w:val="007F28B0"/>
    <w:rsid w:val="0080333E"/>
    <w:rsid w:val="008076E7"/>
    <w:rsid w:val="0081094D"/>
    <w:rsid w:val="0081397E"/>
    <w:rsid w:val="008145EA"/>
    <w:rsid w:val="00815869"/>
    <w:rsid w:val="0081592E"/>
    <w:rsid w:val="00816B81"/>
    <w:rsid w:val="0082392A"/>
    <w:rsid w:val="00823B90"/>
    <w:rsid w:val="00831C04"/>
    <w:rsid w:val="0083266E"/>
    <w:rsid w:val="0084643B"/>
    <w:rsid w:val="00851F3A"/>
    <w:rsid w:val="008546E5"/>
    <w:rsid w:val="00865EA8"/>
    <w:rsid w:val="00871653"/>
    <w:rsid w:val="0087614E"/>
    <w:rsid w:val="00880684"/>
    <w:rsid w:val="00881D74"/>
    <w:rsid w:val="00881E7B"/>
    <w:rsid w:val="008836AC"/>
    <w:rsid w:val="00887422"/>
    <w:rsid w:val="0089058D"/>
    <w:rsid w:val="00890C6D"/>
    <w:rsid w:val="00890E7B"/>
    <w:rsid w:val="0089166C"/>
    <w:rsid w:val="00893204"/>
    <w:rsid w:val="00894D45"/>
    <w:rsid w:val="008960DE"/>
    <w:rsid w:val="0089689F"/>
    <w:rsid w:val="008A36DF"/>
    <w:rsid w:val="008B796D"/>
    <w:rsid w:val="008C1698"/>
    <w:rsid w:val="008C1A3D"/>
    <w:rsid w:val="008C4633"/>
    <w:rsid w:val="008C54DC"/>
    <w:rsid w:val="008D01C3"/>
    <w:rsid w:val="008D0C02"/>
    <w:rsid w:val="008D1E13"/>
    <w:rsid w:val="008D1E61"/>
    <w:rsid w:val="008D6549"/>
    <w:rsid w:val="008D70D2"/>
    <w:rsid w:val="008E5852"/>
    <w:rsid w:val="008E6EA2"/>
    <w:rsid w:val="00900AE8"/>
    <w:rsid w:val="00900DAD"/>
    <w:rsid w:val="00900ED4"/>
    <w:rsid w:val="00903B50"/>
    <w:rsid w:val="00911E39"/>
    <w:rsid w:val="0091239C"/>
    <w:rsid w:val="0091408E"/>
    <w:rsid w:val="00920735"/>
    <w:rsid w:val="00926CD7"/>
    <w:rsid w:val="009371A8"/>
    <w:rsid w:val="009378CA"/>
    <w:rsid w:val="00943E23"/>
    <w:rsid w:val="0095025E"/>
    <w:rsid w:val="00955C4C"/>
    <w:rsid w:val="00965FDE"/>
    <w:rsid w:val="00981966"/>
    <w:rsid w:val="00995338"/>
    <w:rsid w:val="009957D8"/>
    <w:rsid w:val="00995C06"/>
    <w:rsid w:val="00996777"/>
    <w:rsid w:val="009B3BBE"/>
    <w:rsid w:val="009B6659"/>
    <w:rsid w:val="009C0BC7"/>
    <w:rsid w:val="009C6592"/>
    <w:rsid w:val="009D5F0E"/>
    <w:rsid w:val="009E209B"/>
    <w:rsid w:val="009E26AC"/>
    <w:rsid w:val="009F0747"/>
    <w:rsid w:val="00A030C3"/>
    <w:rsid w:val="00A03514"/>
    <w:rsid w:val="00A05763"/>
    <w:rsid w:val="00A12663"/>
    <w:rsid w:val="00A17079"/>
    <w:rsid w:val="00A237C8"/>
    <w:rsid w:val="00A260BC"/>
    <w:rsid w:val="00A262D1"/>
    <w:rsid w:val="00A427AB"/>
    <w:rsid w:val="00A43EC2"/>
    <w:rsid w:val="00A448C3"/>
    <w:rsid w:val="00A458D4"/>
    <w:rsid w:val="00A46FB7"/>
    <w:rsid w:val="00A512C2"/>
    <w:rsid w:val="00A53118"/>
    <w:rsid w:val="00A639CF"/>
    <w:rsid w:val="00A7107F"/>
    <w:rsid w:val="00A84693"/>
    <w:rsid w:val="00A856D0"/>
    <w:rsid w:val="00A86AB5"/>
    <w:rsid w:val="00A87F7E"/>
    <w:rsid w:val="00A95665"/>
    <w:rsid w:val="00A957CE"/>
    <w:rsid w:val="00A97226"/>
    <w:rsid w:val="00AA0E64"/>
    <w:rsid w:val="00AA142F"/>
    <w:rsid w:val="00AA53DB"/>
    <w:rsid w:val="00AB239A"/>
    <w:rsid w:val="00AB7092"/>
    <w:rsid w:val="00AC1228"/>
    <w:rsid w:val="00AC31B7"/>
    <w:rsid w:val="00AC39FB"/>
    <w:rsid w:val="00AC4596"/>
    <w:rsid w:val="00AC6D6A"/>
    <w:rsid w:val="00AD53C7"/>
    <w:rsid w:val="00AD7ADC"/>
    <w:rsid w:val="00AE08EB"/>
    <w:rsid w:val="00AF3414"/>
    <w:rsid w:val="00AF61B8"/>
    <w:rsid w:val="00B00BBE"/>
    <w:rsid w:val="00B10710"/>
    <w:rsid w:val="00B12E3F"/>
    <w:rsid w:val="00B208FA"/>
    <w:rsid w:val="00B23202"/>
    <w:rsid w:val="00B25C12"/>
    <w:rsid w:val="00B2766F"/>
    <w:rsid w:val="00B31ABC"/>
    <w:rsid w:val="00B407DB"/>
    <w:rsid w:val="00B445ED"/>
    <w:rsid w:val="00B449BF"/>
    <w:rsid w:val="00B5475C"/>
    <w:rsid w:val="00B6046A"/>
    <w:rsid w:val="00B6300F"/>
    <w:rsid w:val="00B6626E"/>
    <w:rsid w:val="00B70389"/>
    <w:rsid w:val="00B7407F"/>
    <w:rsid w:val="00B74DB8"/>
    <w:rsid w:val="00B84623"/>
    <w:rsid w:val="00B87407"/>
    <w:rsid w:val="00B96F7E"/>
    <w:rsid w:val="00BA1C45"/>
    <w:rsid w:val="00BA368B"/>
    <w:rsid w:val="00BA51EF"/>
    <w:rsid w:val="00BB1829"/>
    <w:rsid w:val="00BB387B"/>
    <w:rsid w:val="00BB66D5"/>
    <w:rsid w:val="00BC4A71"/>
    <w:rsid w:val="00BC7E6E"/>
    <w:rsid w:val="00BE0062"/>
    <w:rsid w:val="00BE04AC"/>
    <w:rsid w:val="00BE1D1F"/>
    <w:rsid w:val="00BE2552"/>
    <w:rsid w:val="00BE3060"/>
    <w:rsid w:val="00BE3D0B"/>
    <w:rsid w:val="00BE3D1F"/>
    <w:rsid w:val="00BE5A86"/>
    <w:rsid w:val="00BE5E66"/>
    <w:rsid w:val="00BE6BBA"/>
    <w:rsid w:val="00BF2443"/>
    <w:rsid w:val="00BF3A7F"/>
    <w:rsid w:val="00BF50F8"/>
    <w:rsid w:val="00BF5F32"/>
    <w:rsid w:val="00BF7C7A"/>
    <w:rsid w:val="00C00281"/>
    <w:rsid w:val="00C05625"/>
    <w:rsid w:val="00C05F37"/>
    <w:rsid w:val="00C1722E"/>
    <w:rsid w:val="00C1751E"/>
    <w:rsid w:val="00C17C6C"/>
    <w:rsid w:val="00C21339"/>
    <w:rsid w:val="00C266F9"/>
    <w:rsid w:val="00C26B94"/>
    <w:rsid w:val="00C3042B"/>
    <w:rsid w:val="00C33CD8"/>
    <w:rsid w:val="00C34B3C"/>
    <w:rsid w:val="00C371EA"/>
    <w:rsid w:val="00C43265"/>
    <w:rsid w:val="00C43D73"/>
    <w:rsid w:val="00C445AD"/>
    <w:rsid w:val="00C44CBA"/>
    <w:rsid w:val="00C458F0"/>
    <w:rsid w:val="00C4666A"/>
    <w:rsid w:val="00C479A3"/>
    <w:rsid w:val="00C50477"/>
    <w:rsid w:val="00C5540B"/>
    <w:rsid w:val="00C65863"/>
    <w:rsid w:val="00C74B0C"/>
    <w:rsid w:val="00C74DAF"/>
    <w:rsid w:val="00C75F4E"/>
    <w:rsid w:val="00C80116"/>
    <w:rsid w:val="00C80DA7"/>
    <w:rsid w:val="00C8366F"/>
    <w:rsid w:val="00C87BFC"/>
    <w:rsid w:val="00C955EE"/>
    <w:rsid w:val="00C977B3"/>
    <w:rsid w:val="00CA45C8"/>
    <w:rsid w:val="00CB5000"/>
    <w:rsid w:val="00CC6FA9"/>
    <w:rsid w:val="00CE02F5"/>
    <w:rsid w:val="00CE3478"/>
    <w:rsid w:val="00CF5E71"/>
    <w:rsid w:val="00CF7FAC"/>
    <w:rsid w:val="00D004F7"/>
    <w:rsid w:val="00D14E56"/>
    <w:rsid w:val="00D160C1"/>
    <w:rsid w:val="00D17794"/>
    <w:rsid w:val="00D209CC"/>
    <w:rsid w:val="00D20C37"/>
    <w:rsid w:val="00D22398"/>
    <w:rsid w:val="00D35E6C"/>
    <w:rsid w:val="00D37AEC"/>
    <w:rsid w:val="00D436CF"/>
    <w:rsid w:val="00D45B2F"/>
    <w:rsid w:val="00D45F19"/>
    <w:rsid w:val="00D46E88"/>
    <w:rsid w:val="00D504FC"/>
    <w:rsid w:val="00D54629"/>
    <w:rsid w:val="00D60BD6"/>
    <w:rsid w:val="00D613A9"/>
    <w:rsid w:val="00D67039"/>
    <w:rsid w:val="00D70D86"/>
    <w:rsid w:val="00D71DF0"/>
    <w:rsid w:val="00D72A2F"/>
    <w:rsid w:val="00D762DA"/>
    <w:rsid w:val="00D76BA4"/>
    <w:rsid w:val="00D8021D"/>
    <w:rsid w:val="00D81F53"/>
    <w:rsid w:val="00D823F4"/>
    <w:rsid w:val="00D82D10"/>
    <w:rsid w:val="00D86784"/>
    <w:rsid w:val="00D86D40"/>
    <w:rsid w:val="00D872AD"/>
    <w:rsid w:val="00D920E6"/>
    <w:rsid w:val="00DA004C"/>
    <w:rsid w:val="00DB6A91"/>
    <w:rsid w:val="00DD6D57"/>
    <w:rsid w:val="00DE2A08"/>
    <w:rsid w:val="00DE2B4D"/>
    <w:rsid w:val="00DF4B91"/>
    <w:rsid w:val="00DF5B68"/>
    <w:rsid w:val="00E00E44"/>
    <w:rsid w:val="00E049A8"/>
    <w:rsid w:val="00E12ECB"/>
    <w:rsid w:val="00E1451F"/>
    <w:rsid w:val="00E15A72"/>
    <w:rsid w:val="00E15E28"/>
    <w:rsid w:val="00E16577"/>
    <w:rsid w:val="00E21B88"/>
    <w:rsid w:val="00E36051"/>
    <w:rsid w:val="00E431EA"/>
    <w:rsid w:val="00E544FA"/>
    <w:rsid w:val="00E55E83"/>
    <w:rsid w:val="00E5792E"/>
    <w:rsid w:val="00E6077C"/>
    <w:rsid w:val="00E6182E"/>
    <w:rsid w:val="00E65ADF"/>
    <w:rsid w:val="00E6618E"/>
    <w:rsid w:val="00E77436"/>
    <w:rsid w:val="00E819E6"/>
    <w:rsid w:val="00E8252E"/>
    <w:rsid w:val="00E82C8E"/>
    <w:rsid w:val="00E866A0"/>
    <w:rsid w:val="00E8778F"/>
    <w:rsid w:val="00E87CFA"/>
    <w:rsid w:val="00E93D77"/>
    <w:rsid w:val="00E94710"/>
    <w:rsid w:val="00E95264"/>
    <w:rsid w:val="00E96736"/>
    <w:rsid w:val="00EA2172"/>
    <w:rsid w:val="00EA2DC1"/>
    <w:rsid w:val="00EA501E"/>
    <w:rsid w:val="00EB4443"/>
    <w:rsid w:val="00EB593D"/>
    <w:rsid w:val="00EB62F3"/>
    <w:rsid w:val="00EC1FC4"/>
    <w:rsid w:val="00EC1FE1"/>
    <w:rsid w:val="00EC5571"/>
    <w:rsid w:val="00ED0917"/>
    <w:rsid w:val="00ED0E8F"/>
    <w:rsid w:val="00EE1504"/>
    <w:rsid w:val="00EE3B5B"/>
    <w:rsid w:val="00EE3F00"/>
    <w:rsid w:val="00EE4CC9"/>
    <w:rsid w:val="00EF4800"/>
    <w:rsid w:val="00EF56A1"/>
    <w:rsid w:val="00EF674A"/>
    <w:rsid w:val="00F00A3D"/>
    <w:rsid w:val="00F05FA1"/>
    <w:rsid w:val="00F07299"/>
    <w:rsid w:val="00F17CA4"/>
    <w:rsid w:val="00F24DDD"/>
    <w:rsid w:val="00F2770B"/>
    <w:rsid w:val="00F5498F"/>
    <w:rsid w:val="00F549A3"/>
    <w:rsid w:val="00F55CBF"/>
    <w:rsid w:val="00F706E8"/>
    <w:rsid w:val="00F72B10"/>
    <w:rsid w:val="00F77359"/>
    <w:rsid w:val="00F83F31"/>
    <w:rsid w:val="00F848E3"/>
    <w:rsid w:val="00F859CB"/>
    <w:rsid w:val="00F86A73"/>
    <w:rsid w:val="00F87164"/>
    <w:rsid w:val="00F95B1C"/>
    <w:rsid w:val="00FA22FD"/>
    <w:rsid w:val="00FA58DA"/>
    <w:rsid w:val="00FA6CA4"/>
    <w:rsid w:val="00FB69BD"/>
    <w:rsid w:val="00FC345B"/>
    <w:rsid w:val="00FD4E37"/>
    <w:rsid w:val="00FF2C42"/>
    <w:rsid w:val="00FF3972"/>
    <w:rsid w:val="14CD6354"/>
    <w:rsid w:val="67875D96"/>
    <w:rsid w:val="68AB1F9B"/>
    <w:rsid w:val="6EC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8EE9B3"/>
  <w15:docId w15:val="{BC9D7F10-9085-4B02-AFAF-D457BC97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customStyle="1" w:styleId="Revision1">
    <w:name w:val="Revision1"/>
    <w:hidden/>
    <w:uiPriority w:val="99"/>
    <w:semiHidden/>
    <w:qFormat/>
    <w:rPr>
      <w:rFonts w:eastAsia="Times New Roman"/>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styleId="Revision">
    <w:name w:val="Revision"/>
    <w:hidden/>
    <w:uiPriority w:val="99"/>
    <w:semiHidden/>
    <w:rsid w:val="00127926"/>
    <w:pPr>
      <w:spacing w:after="0" w:line="240" w:lineRule="auto"/>
    </w:pPr>
    <w:rPr>
      <w:rFonts w:eastAsia="Times New Roman"/>
      <w:lang w:val="en-GB" w:eastAsia="en-GB"/>
    </w:rPr>
  </w:style>
  <w:style w:type="character" w:styleId="UnresolvedMention">
    <w:name w:val="Unresolved Mention"/>
    <w:basedOn w:val="DefaultParagraphFont"/>
    <w:uiPriority w:val="99"/>
    <w:semiHidden/>
    <w:unhideWhenUsed/>
    <w:rsid w:val="00026A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7369">
      <w:bodyDiv w:val="1"/>
      <w:marLeft w:val="0"/>
      <w:marRight w:val="0"/>
      <w:marTop w:val="0"/>
      <w:marBottom w:val="0"/>
      <w:divBdr>
        <w:top w:val="none" w:sz="0" w:space="0" w:color="auto"/>
        <w:left w:val="none" w:sz="0" w:space="0" w:color="auto"/>
        <w:bottom w:val="none" w:sz="0" w:space="0" w:color="auto"/>
        <w:right w:val="none" w:sz="0" w:space="0" w:color="auto"/>
      </w:divBdr>
    </w:div>
    <w:div w:id="2056468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evutukuri\work\5G\RANPlenary\docs\RP-212594.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ZTE(Rapp)</cp:lastModifiedBy>
  <cp:revision>5</cp:revision>
  <dcterms:created xsi:type="dcterms:W3CDTF">2022-08-31T10:57:00Z</dcterms:created>
  <dcterms:modified xsi:type="dcterms:W3CDTF">2022-09-02T11:57:00Z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