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386413" w14:textId="0794E48E" w:rsidR="00D01576" w:rsidRPr="00DE6D11" w:rsidRDefault="00D01576" w:rsidP="00DE6D11">
      <w:pPr>
        <w:tabs>
          <w:tab w:val="left" w:pos="1985"/>
        </w:tabs>
        <w:spacing w:after="0"/>
        <w:ind w:left="1700" w:hangingChars="850" w:hanging="1700"/>
        <w:rPr>
          <w:b/>
        </w:rPr>
      </w:pPr>
      <w:r w:rsidRPr="00DE6D11">
        <w:rPr>
          <w:b/>
        </w:rPr>
        <w:t>3GPP TSG RAN Meeting #9</w:t>
      </w:r>
      <w:r w:rsidR="00B77104">
        <w:rPr>
          <w:b/>
        </w:rPr>
        <w:t>7</w:t>
      </w:r>
      <w:r w:rsidR="00B77104">
        <w:rPr>
          <w:rFonts w:hint="eastAsia"/>
          <w:b/>
          <w:lang w:eastAsia="zh-CN"/>
        </w:rPr>
        <w:t>-e</w:t>
      </w:r>
      <w:r w:rsidRPr="00DE6D11">
        <w:rPr>
          <w:b/>
        </w:rPr>
        <w:tab/>
      </w:r>
      <w:r w:rsidRPr="00DE6D11">
        <w:rPr>
          <w:b/>
        </w:rPr>
        <w:tab/>
      </w:r>
      <w:r w:rsidRPr="00DE6D11">
        <w:rPr>
          <w:b/>
        </w:rPr>
        <w:tab/>
      </w:r>
      <w:r w:rsidRPr="00DE6D11">
        <w:rPr>
          <w:b/>
        </w:rPr>
        <w:tab/>
      </w:r>
      <w:r w:rsidRPr="00DE6D11">
        <w:rPr>
          <w:b/>
        </w:rPr>
        <w:tab/>
      </w:r>
      <w:r w:rsidRPr="00DE6D11">
        <w:rPr>
          <w:rFonts w:hint="eastAsia"/>
          <w:b/>
        </w:rPr>
        <w:tab/>
      </w:r>
      <w:r w:rsidRPr="00DE6D11">
        <w:rPr>
          <w:b/>
        </w:rPr>
        <w:tab/>
      </w:r>
      <w:r w:rsidRPr="00DE6D11">
        <w:rPr>
          <w:rFonts w:hint="eastAsia"/>
          <w:b/>
        </w:rPr>
        <w:tab/>
      </w:r>
      <w:r w:rsidR="00375590">
        <w:rPr>
          <w:b/>
        </w:rPr>
        <w:t xml:space="preserve">              </w:t>
      </w:r>
      <w:r w:rsidR="006330C1" w:rsidRPr="006330C1">
        <w:rPr>
          <w:b/>
        </w:rPr>
        <w:t>RP-222128</w:t>
      </w:r>
    </w:p>
    <w:p w14:paraId="5BD18E51" w14:textId="77777777" w:rsidR="00DE2437" w:rsidRDefault="00B77104">
      <w:pPr>
        <w:tabs>
          <w:tab w:val="left" w:pos="1985"/>
        </w:tabs>
        <w:spacing w:after="0"/>
        <w:ind w:left="1700" w:hangingChars="850" w:hanging="1700"/>
        <w:rPr>
          <w:b/>
        </w:rPr>
      </w:pPr>
      <w:r w:rsidRPr="00B77104">
        <w:rPr>
          <w:b/>
        </w:rPr>
        <w:t>Electronic Meeting, September 12-16, 2022</w:t>
      </w:r>
    </w:p>
    <w:p w14:paraId="19523699" w14:textId="0DFA7119" w:rsidR="00D74A5B" w:rsidRDefault="00255133">
      <w:pPr>
        <w:tabs>
          <w:tab w:val="left" w:pos="1985"/>
        </w:tabs>
        <w:spacing w:after="0"/>
        <w:ind w:left="1700" w:hangingChars="850" w:hanging="1700"/>
        <w:rPr>
          <w:b/>
        </w:rPr>
      </w:pPr>
      <w:r>
        <w:rPr>
          <w:b/>
        </w:rPr>
        <w:t>Agenda item:</w:t>
      </w:r>
      <w:r>
        <w:rPr>
          <w:b/>
        </w:rPr>
        <w:tab/>
      </w:r>
      <w:r w:rsidR="00903519">
        <w:rPr>
          <w:b/>
        </w:rPr>
        <w:t>9.</w:t>
      </w:r>
      <w:r w:rsidR="00375590">
        <w:rPr>
          <w:b/>
        </w:rPr>
        <w:t>2.7</w:t>
      </w:r>
    </w:p>
    <w:p w14:paraId="02053865" w14:textId="77777777" w:rsidR="00D74A5B" w:rsidRDefault="00255133">
      <w:pPr>
        <w:tabs>
          <w:tab w:val="left" w:pos="1985"/>
        </w:tabs>
        <w:spacing w:after="0"/>
        <w:ind w:left="1700" w:hangingChars="850" w:hanging="1700"/>
        <w:rPr>
          <w:b/>
          <w:lang w:eastAsia="ko-KR"/>
        </w:rPr>
      </w:pPr>
      <w:r>
        <w:rPr>
          <w:b/>
        </w:rPr>
        <w:t xml:space="preserve">Source: </w:t>
      </w:r>
      <w:r>
        <w:rPr>
          <w:b/>
        </w:rPr>
        <w:tab/>
        <w:t>CMCC</w:t>
      </w:r>
    </w:p>
    <w:p w14:paraId="1D511FA2" w14:textId="08257805" w:rsidR="00D74A5B" w:rsidRDefault="00255133">
      <w:pPr>
        <w:tabs>
          <w:tab w:val="left" w:pos="1985"/>
        </w:tabs>
        <w:spacing w:after="0"/>
        <w:ind w:left="1700" w:hangingChars="850" w:hanging="1700"/>
        <w:rPr>
          <w:b/>
        </w:rPr>
      </w:pPr>
      <w:r>
        <w:rPr>
          <w:b/>
        </w:rPr>
        <w:t xml:space="preserve">Title: </w:t>
      </w:r>
      <w:r>
        <w:rPr>
          <w:b/>
        </w:rPr>
        <w:tab/>
      </w:r>
      <w:r w:rsidR="00EC161E" w:rsidRPr="00D56E24">
        <w:rPr>
          <w:b/>
          <w:lang w:val="en-US"/>
        </w:rPr>
        <w:t>Discussion on</w:t>
      </w:r>
      <w:r w:rsidR="00D033AA" w:rsidRPr="00D56E24">
        <w:rPr>
          <w:b/>
          <w:lang w:val="en-US"/>
        </w:rPr>
        <w:t xml:space="preserve"> </w:t>
      </w:r>
      <w:r w:rsidR="00AD2FD8" w:rsidRPr="00D56E24">
        <w:rPr>
          <w:b/>
          <w:lang w:val="en-US"/>
        </w:rPr>
        <w:t xml:space="preserve">the </w:t>
      </w:r>
      <w:r w:rsidR="00F76D48">
        <w:rPr>
          <w:b/>
          <w:lang w:val="en-US"/>
        </w:rPr>
        <w:t xml:space="preserve">WI </w:t>
      </w:r>
      <w:r w:rsidR="00F76D48">
        <w:rPr>
          <w:rFonts w:hint="eastAsia"/>
          <w:b/>
          <w:lang w:val="en-US" w:eastAsia="zh-CN"/>
        </w:rPr>
        <w:t>scope</w:t>
      </w:r>
      <w:r w:rsidR="00F76D48">
        <w:rPr>
          <w:b/>
          <w:lang w:val="en-US"/>
        </w:rPr>
        <w:t xml:space="preserve"> </w:t>
      </w:r>
      <w:r w:rsidR="00E17622" w:rsidRPr="00D56E24">
        <w:rPr>
          <w:b/>
          <w:lang w:val="en-US"/>
        </w:rPr>
        <w:t xml:space="preserve">of </w:t>
      </w:r>
      <w:r w:rsidR="00EC161E" w:rsidRPr="00D56E24">
        <w:rPr>
          <w:b/>
          <w:lang w:val="en-US"/>
        </w:rPr>
        <w:t>NR network-controlled repeaters</w:t>
      </w:r>
    </w:p>
    <w:p w14:paraId="4C375262" w14:textId="77777777" w:rsidR="00D74A5B" w:rsidRDefault="00255133">
      <w:pPr>
        <w:pBdr>
          <w:bottom w:val="single" w:sz="6" w:space="1" w:color="auto"/>
        </w:pBdr>
        <w:tabs>
          <w:tab w:val="left" w:pos="1985"/>
        </w:tabs>
        <w:spacing w:after="0"/>
        <w:ind w:left="1700" w:hangingChars="850" w:hanging="1700"/>
        <w:rPr>
          <w:rFonts w:eastAsia="宋体"/>
          <w:b/>
          <w:color w:val="000000" w:themeColor="text1"/>
        </w:rPr>
      </w:pPr>
      <w:r>
        <w:rPr>
          <w:b/>
          <w:color w:val="000000" w:themeColor="text1"/>
        </w:rPr>
        <w:t>Document for:</w:t>
      </w:r>
      <w:r>
        <w:rPr>
          <w:b/>
          <w:color w:val="000000" w:themeColor="text1"/>
        </w:rPr>
        <w:tab/>
      </w:r>
      <w:bookmarkStart w:id="0" w:name="DocumentFor"/>
      <w:bookmarkEnd w:id="0"/>
      <w:r>
        <w:rPr>
          <w:b/>
          <w:color w:val="000000" w:themeColor="text1"/>
        </w:rPr>
        <w:t>Discussion</w:t>
      </w:r>
      <w:r>
        <w:rPr>
          <w:b/>
          <w:color w:val="000000" w:themeColor="text1"/>
          <w:lang w:eastAsia="ko-KR"/>
        </w:rPr>
        <w:t xml:space="preserve"> and Decision</w:t>
      </w:r>
    </w:p>
    <w:p w14:paraId="016063DB" w14:textId="77777777" w:rsidR="00D74A5B" w:rsidRPr="00AA3B52" w:rsidRDefault="00255133">
      <w:pPr>
        <w:pStyle w:val="1"/>
        <w:spacing w:before="0" w:after="0" w:line="240" w:lineRule="auto"/>
        <w:ind w:left="425" w:hanging="425"/>
        <w:jc w:val="both"/>
        <w:rPr>
          <w:rFonts w:ascii="Times New Roman" w:hAnsi="Times New Roman"/>
          <w:b/>
          <w:bCs/>
          <w:color w:val="000000" w:themeColor="text1"/>
          <w:sz w:val="28"/>
        </w:rPr>
      </w:pPr>
      <w:r w:rsidRPr="00AA3B52">
        <w:rPr>
          <w:rFonts w:ascii="Times New Roman" w:hAnsi="Times New Roman"/>
          <w:b/>
          <w:bCs/>
          <w:color w:val="000000" w:themeColor="text1"/>
          <w:sz w:val="28"/>
        </w:rPr>
        <w:t>Introduction</w:t>
      </w:r>
    </w:p>
    <w:p w14:paraId="594178BA" w14:textId="32690F86" w:rsidR="00481AB7" w:rsidRDefault="00481AB7">
      <w:pPr>
        <w:adjustRightInd w:val="0"/>
        <w:snapToGrid w:val="0"/>
        <w:spacing w:afterLines="50" w:after="156"/>
        <w:jc w:val="both"/>
        <w:rPr>
          <w:lang w:val="en-US" w:eastAsia="zh-CN"/>
        </w:rPr>
      </w:pPr>
      <w:r>
        <w:rPr>
          <w:lang w:val="en-US" w:eastAsia="zh-CN"/>
        </w:rPr>
        <w:t xml:space="preserve">In the last round of RAN WGs meeting, it was concluded that </w:t>
      </w:r>
      <w:r w:rsidR="008019F1">
        <w:rPr>
          <w:lang w:val="en-US" w:eastAsia="zh-CN"/>
        </w:rPr>
        <w:t>SI phase is completed from the perspective of RAN1, RAN2 and RAN3[</w:t>
      </w:r>
      <w:r w:rsidR="00E34A93">
        <w:rPr>
          <w:lang w:val="en-US" w:eastAsia="zh-CN"/>
        </w:rPr>
        <w:t>1</w:t>
      </w:r>
      <w:r w:rsidR="008019F1">
        <w:rPr>
          <w:lang w:val="en-US" w:eastAsia="zh-CN"/>
        </w:rPr>
        <w:t>].</w:t>
      </w:r>
      <w:r w:rsidR="00DA742D">
        <w:rPr>
          <w:lang w:val="en-US" w:eastAsia="zh-CN"/>
        </w:rPr>
        <w:t xml:space="preserve"> Three kinds of side control information have been identified and recommended during the SI phase from RAN1. And four candidate solutions have been identified and further down selection would be needed in the normative phase</w:t>
      </w:r>
      <w:r w:rsidR="002B753E">
        <w:rPr>
          <w:lang w:val="en-US" w:eastAsia="zh-CN"/>
        </w:rPr>
        <w:t xml:space="preserve"> from the perspective of RAN2 and RAN3</w:t>
      </w:r>
      <w:r w:rsidR="00DA742D">
        <w:rPr>
          <w:lang w:val="en-US" w:eastAsia="zh-CN"/>
        </w:rPr>
        <w:t xml:space="preserve">. </w:t>
      </w:r>
    </w:p>
    <w:p w14:paraId="7B0F8D51" w14:textId="21A75A6A" w:rsidR="006B0AF5" w:rsidRDefault="00F752AA" w:rsidP="008451B7">
      <w:pPr>
        <w:adjustRightInd w:val="0"/>
        <w:snapToGrid w:val="0"/>
        <w:spacing w:after="0"/>
        <w:jc w:val="both"/>
        <w:rPr>
          <w:lang w:val="en-US" w:eastAsia="zh-CN"/>
        </w:rPr>
      </w:pPr>
      <w:r>
        <w:rPr>
          <w:lang w:val="en-US" w:eastAsia="zh-CN"/>
        </w:rPr>
        <w:t xml:space="preserve">In this contribution, we </w:t>
      </w:r>
      <w:r w:rsidR="00782A84">
        <w:rPr>
          <w:lang w:val="en-US" w:eastAsia="zh-CN"/>
        </w:rPr>
        <w:t xml:space="preserve">provide our views on the </w:t>
      </w:r>
      <w:r w:rsidR="00827343">
        <w:rPr>
          <w:lang w:val="en-US" w:eastAsia="zh-CN"/>
        </w:rPr>
        <w:t>scope of NCR work item.</w:t>
      </w:r>
    </w:p>
    <w:p w14:paraId="02AACCAE" w14:textId="59B7EA59" w:rsidR="00D74A5B" w:rsidRDefault="00255133">
      <w:pPr>
        <w:pStyle w:val="1"/>
        <w:spacing w:before="0" w:after="0" w:line="240" w:lineRule="auto"/>
        <w:ind w:left="425" w:hanging="425"/>
        <w:jc w:val="both"/>
        <w:rPr>
          <w:rFonts w:ascii="Times New Roman" w:hAnsi="Times New Roman"/>
          <w:b/>
          <w:bCs/>
          <w:color w:val="000000" w:themeColor="text1"/>
          <w:sz w:val="28"/>
          <w:szCs w:val="28"/>
        </w:rPr>
      </w:pPr>
      <w:r w:rsidRPr="00F03CC6">
        <w:rPr>
          <w:rFonts w:ascii="Times New Roman" w:hAnsi="Times New Roman"/>
          <w:b/>
          <w:bCs/>
          <w:color w:val="000000" w:themeColor="text1"/>
          <w:sz w:val="28"/>
          <w:szCs w:val="28"/>
        </w:rPr>
        <w:t>Discussion</w:t>
      </w:r>
    </w:p>
    <w:p w14:paraId="7FA63949" w14:textId="58723460" w:rsidR="00906D1D" w:rsidRPr="00346D38" w:rsidRDefault="003C313B" w:rsidP="00346D38">
      <w:pPr>
        <w:adjustRightInd w:val="0"/>
        <w:snapToGrid w:val="0"/>
        <w:spacing w:after="0"/>
        <w:outlineLvl w:val="1"/>
        <w:rPr>
          <w:b/>
          <w:bCs/>
          <w:sz w:val="24"/>
          <w:szCs w:val="24"/>
        </w:rPr>
      </w:pPr>
      <w:r w:rsidRPr="00346D38">
        <w:rPr>
          <w:b/>
          <w:bCs/>
          <w:sz w:val="24"/>
          <w:szCs w:val="24"/>
        </w:rPr>
        <w:t xml:space="preserve">2.1 </w:t>
      </w:r>
      <w:r w:rsidR="00906D1D" w:rsidRPr="00346D38">
        <w:rPr>
          <w:b/>
          <w:bCs/>
          <w:sz w:val="24"/>
          <w:szCs w:val="24"/>
        </w:rPr>
        <w:t>General</w:t>
      </w:r>
    </w:p>
    <w:p w14:paraId="30502177" w14:textId="77777777" w:rsidR="00346D38" w:rsidRPr="003C313B" w:rsidRDefault="00346D38" w:rsidP="003B347E">
      <w:pPr>
        <w:adjustRightInd w:val="0"/>
        <w:snapToGrid w:val="0"/>
        <w:spacing w:after="0"/>
      </w:pPr>
    </w:p>
    <w:p w14:paraId="5AC56816" w14:textId="29380181" w:rsidR="003C4EB0" w:rsidRDefault="003C4EB0" w:rsidP="00B319AB">
      <w:pPr>
        <w:adjustRightInd w:val="0"/>
        <w:snapToGrid w:val="0"/>
        <w:spacing w:after="0"/>
        <w:jc w:val="both"/>
        <w:rPr>
          <w:lang w:val="en-US" w:eastAsia="zh-CN"/>
        </w:rPr>
      </w:pPr>
      <w:r>
        <w:rPr>
          <w:lang w:val="en-US" w:eastAsia="zh-CN"/>
        </w:rPr>
        <w:t xml:space="preserve">As captured in the conclusion part of TR document, SI phase is completed from RAN1, RAN2 and RAN3. It is straightforward to recommend that the NCR should be turned into normative phase work in the following months. </w:t>
      </w:r>
    </w:p>
    <w:p w14:paraId="5A507899" w14:textId="77777777" w:rsidR="003C4EB0" w:rsidRDefault="003C4EB0" w:rsidP="00B319AB">
      <w:pPr>
        <w:adjustRightInd w:val="0"/>
        <w:snapToGrid w:val="0"/>
        <w:spacing w:after="0"/>
        <w:jc w:val="both"/>
        <w:rPr>
          <w:lang w:val="en-US" w:eastAsia="zh-CN"/>
        </w:rPr>
      </w:pPr>
    </w:p>
    <w:p w14:paraId="1163E26B" w14:textId="36EDC2A1" w:rsidR="003C4EB0" w:rsidRPr="00D54C63" w:rsidRDefault="003C4EB0" w:rsidP="00B319AB">
      <w:pPr>
        <w:adjustRightInd w:val="0"/>
        <w:snapToGrid w:val="0"/>
        <w:spacing w:after="0"/>
        <w:jc w:val="both"/>
        <w:rPr>
          <w:b/>
          <w:bCs/>
          <w:lang w:val="en-US" w:eastAsia="zh-CN"/>
        </w:rPr>
      </w:pPr>
      <w:r w:rsidRPr="00D54C63">
        <w:rPr>
          <w:b/>
          <w:bCs/>
          <w:lang w:val="en-US" w:eastAsia="zh-CN"/>
        </w:rPr>
        <w:t>Proposal 1:</w:t>
      </w:r>
    </w:p>
    <w:p w14:paraId="3BF16649" w14:textId="3F089164" w:rsidR="003C4EB0" w:rsidRDefault="003C4EB0" w:rsidP="00B319AB">
      <w:pPr>
        <w:adjustRightInd w:val="0"/>
        <w:snapToGrid w:val="0"/>
        <w:spacing w:after="0"/>
        <w:jc w:val="both"/>
        <w:rPr>
          <w:b/>
          <w:bCs/>
          <w:lang w:val="en-US" w:eastAsia="zh-CN"/>
        </w:rPr>
      </w:pPr>
      <w:r w:rsidRPr="00D54C63">
        <w:rPr>
          <w:b/>
          <w:bCs/>
          <w:lang w:val="en-US" w:eastAsia="zh-CN"/>
        </w:rPr>
        <w:t xml:space="preserve">It is recommended to set up the work item for the </w:t>
      </w:r>
      <w:r w:rsidR="00D54C63" w:rsidRPr="00D54C63">
        <w:rPr>
          <w:b/>
          <w:bCs/>
          <w:lang w:val="en-US" w:eastAsia="zh-CN"/>
        </w:rPr>
        <w:t>Network-controlled repeater.</w:t>
      </w:r>
    </w:p>
    <w:p w14:paraId="46BE706F" w14:textId="12EC3AA1" w:rsidR="003C313B" w:rsidRDefault="003C313B" w:rsidP="00B319AB">
      <w:pPr>
        <w:adjustRightInd w:val="0"/>
        <w:snapToGrid w:val="0"/>
        <w:spacing w:after="0"/>
        <w:jc w:val="both"/>
        <w:rPr>
          <w:b/>
          <w:bCs/>
          <w:lang w:val="en-US" w:eastAsia="zh-CN"/>
        </w:rPr>
      </w:pPr>
    </w:p>
    <w:p w14:paraId="12715F8F" w14:textId="37297E5E" w:rsidR="003C313B" w:rsidRPr="003B347E" w:rsidRDefault="003C313B" w:rsidP="003B347E">
      <w:pPr>
        <w:adjustRightInd w:val="0"/>
        <w:snapToGrid w:val="0"/>
        <w:spacing w:after="0"/>
        <w:outlineLvl w:val="1"/>
        <w:rPr>
          <w:b/>
          <w:bCs/>
          <w:sz w:val="24"/>
          <w:szCs w:val="24"/>
        </w:rPr>
      </w:pPr>
      <w:r w:rsidRPr="003B347E">
        <w:rPr>
          <w:b/>
          <w:bCs/>
          <w:sz w:val="24"/>
          <w:szCs w:val="24"/>
        </w:rPr>
        <w:t xml:space="preserve">2.2 </w:t>
      </w:r>
      <w:r w:rsidR="00B77AAD">
        <w:rPr>
          <w:b/>
          <w:bCs/>
          <w:sz w:val="24"/>
          <w:szCs w:val="24"/>
        </w:rPr>
        <w:t>D</w:t>
      </w:r>
      <w:r w:rsidRPr="003B347E">
        <w:rPr>
          <w:b/>
          <w:bCs/>
          <w:sz w:val="24"/>
          <w:szCs w:val="24"/>
        </w:rPr>
        <w:t>iscussion on the side control information</w:t>
      </w:r>
    </w:p>
    <w:p w14:paraId="213B7A99" w14:textId="77777777" w:rsidR="003C4EB0" w:rsidRDefault="003C4EB0" w:rsidP="00B319AB">
      <w:pPr>
        <w:adjustRightInd w:val="0"/>
        <w:snapToGrid w:val="0"/>
        <w:spacing w:after="0"/>
        <w:jc w:val="both"/>
        <w:rPr>
          <w:lang w:val="en-US" w:eastAsia="zh-CN"/>
        </w:rPr>
      </w:pPr>
    </w:p>
    <w:p w14:paraId="140957A8" w14:textId="1D4A8A5A" w:rsidR="00EC4A51" w:rsidRDefault="003C4EB0" w:rsidP="00B319AB">
      <w:pPr>
        <w:adjustRightInd w:val="0"/>
        <w:snapToGrid w:val="0"/>
        <w:spacing w:after="0"/>
        <w:jc w:val="both"/>
        <w:rPr>
          <w:lang w:val="en-US" w:eastAsia="zh-CN"/>
        </w:rPr>
      </w:pPr>
      <w:r>
        <w:rPr>
          <w:lang w:val="en-US" w:eastAsia="zh-CN"/>
        </w:rPr>
        <w:t>From RAN1 perspective, the following are recommended to be specified as part of</w:t>
      </w:r>
      <w:r w:rsidR="00C25519">
        <w:rPr>
          <w:lang w:val="en-US" w:eastAsia="zh-CN"/>
        </w:rPr>
        <w:t xml:space="preserve"> NCR WI.</w:t>
      </w:r>
    </w:p>
    <w:p w14:paraId="4FAA6760" w14:textId="0A0FC268" w:rsidR="00C25519" w:rsidRDefault="00C25519" w:rsidP="000F4FF9">
      <w:pPr>
        <w:adjustRightInd w:val="0"/>
        <w:snapToGrid w:val="0"/>
        <w:spacing w:after="0"/>
        <w:jc w:val="both"/>
        <w:rPr>
          <w:lang w:eastAsia="zh-CN"/>
        </w:rPr>
      </w:pPr>
    </w:p>
    <w:tbl>
      <w:tblPr>
        <w:tblStyle w:val="ad"/>
        <w:tblW w:w="0" w:type="auto"/>
        <w:tblLook w:val="04A0" w:firstRow="1" w:lastRow="0" w:firstColumn="1" w:lastColumn="0" w:noHBand="0" w:noVBand="1"/>
      </w:tblPr>
      <w:tblGrid>
        <w:gridCol w:w="8296"/>
      </w:tblGrid>
      <w:tr w:rsidR="00C25519" w14:paraId="09A74669" w14:textId="77777777" w:rsidTr="00C25519">
        <w:tc>
          <w:tcPr>
            <w:tcW w:w="8296" w:type="dxa"/>
          </w:tcPr>
          <w:p w14:paraId="74E95016" w14:textId="77777777" w:rsidR="00C25519" w:rsidRDefault="00C25519" w:rsidP="00B319AB">
            <w:pPr>
              <w:pStyle w:val="B1"/>
              <w:numPr>
                <w:ilvl w:val="0"/>
                <w:numId w:val="23"/>
              </w:numPr>
              <w:overflowPunct w:val="0"/>
              <w:autoSpaceDE w:val="0"/>
              <w:autoSpaceDN w:val="0"/>
              <w:adjustRightInd w:val="0"/>
              <w:snapToGrid w:val="0"/>
              <w:spacing w:after="0"/>
              <w:textAlignment w:val="baseline"/>
              <w:rPr>
                <w:lang w:eastAsia="zh-CN"/>
              </w:rPr>
            </w:pPr>
            <w:r>
              <w:rPr>
                <w:lang w:eastAsia="zh-CN"/>
              </w:rPr>
              <w:t>Beam information as side control information</w:t>
            </w:r>
          </w:p>
          <w:p w14:paraId="35B2506F" w14:textId="77777777" w:rsidR="00C25519" w:rsidRDefault="00C25519" w:rsidP="00B319AB">
            <w:pPr>
              <w:pStyle w:val="B1"/>
              <w:numPr>
                <w:ilvl w:val="0"/>
                <w:numId w:val="23"/>
              </w:numPr>
              <w:overflowPunct w:val="0"/>
              <w:autoSpaceDE w:val="0"/>
              <w:autoSpaceDN w:val="0"/>
              <w:adjustRightInd w:val="0"/>
              <w:snapToGrid w:val="0"/>
              <w:spacing w:after="0"/>
              <w:textAlignment w:val="baseline"/>
              <w:rPr>
                <w:lang w:eastAsia="zh-CN"/>
              </w:rPr>
            </w:pPr>
            <w:r>
              <w:rPr>
                <w:lang w:eastAsia="zh-CN"/>
              </w:rPr>
              <w:t>ON-OFF information as side control information</w:t>
            </w:r>
          </w:p>
          <w:p w14:paraId="5B634051" w14:textId="6FCCF509" w:rsidR="00C25519" w:rsidRPr="00C25519" w:rsidRDefault="00C25519" w:rsidP="00B319AB">
            <w:pPr>
              <w:pStyle w:val="B1"/>
              <w:numPr>
                <w:ilvl w:val="0"/>
                <w:numId w:val="23"/>
              </w:numPr>
              <w:overflowPunct w:val="0"/>
              <w:autoSpaceDE w:val="0"/>
              <w:autoSpaceDN w:val="0"/>
              <w:adjustRightInd w:val="0"/>
              <w:snapToGrid w:val="0"/>
              <w:spacing w:after="0"/>
              <w:textAlignment w:val="baseline"/>
              <w:rPr>
                <w:lang w:eastAsia="zh-CN"/>
              </w:rPr>
            </w:pPr>
            <w:r w:rsidRPr="00492BB6">
              <w:rPr>
                <w:lang w:eastAsia="zh-CN"/>
              </w:rPr>
              <w:t xml:space="preserve">UL-DL TDD configuration and </w:t>
            </w:r>
            <w:r>
              <w:rPr>
                <w:lang w:eastAsia="zh-CN"/>
              </w:rPr>
              <w:t>NCR’s behaviour over flexible symbols</w:t>
            </w:r>
            <w:r w:rsidRPr="00492BB6">
              <w:rPr>
                <w:lang w:eastAsia="zh-CN"/>
              </w:rPr>
              <w:t>.</w:t>
            </w:r>
          </w:p>
        </w:tc>
      </w:tr>
    </w:tbl>
    <w:p w14:paraId="19A1CF66" w14:textId="2BFDF5B2" w:rsidR="00C25519" w:rsidRDefault="00C25519" w:rsidP="000F4FF9">
      <w:pPr>
        <w:adjustRightInd w:val="0"/>
        <w:snapToGrid w:val="0"/>
        <w:spacing w:after="0"/>
        <w:jc w:val="both"/>
        <w:rPr>
          <w:lang w:eastAsia="zh-CN"/>
        </w:rPr>
      </w:pPr>
    </w:p>
    <w:p w14:paraId="48C76EA0" w14:textId="557E0A43" w:rsidR="00EB7069" w:rsidRDefault="005652DC" w:rsidP="000F4FF9">
      <w:pPr>
        <w:adjustRightInd w:val="0"/>
        <w:snapToGrid w:val="0"/>
        <w:spacing w:after="0"/>
        <w:jc w:val="both"/>
        <w:rPr>
          <w:lang w:eastAsia="zh-CN"/>
        </w:rPr>
      </w:pPr>
      <w:r>
        <w:rPr>
          <w:lang w:eastAsia="zh-CN"/>
        </w:rPr>
        <w:t>The side control information of power control is not recommended due to the controversial views, though the performance gains were observed from companies</w:t>
      </w:r>
      <w:r w:rsidR="005F1100">
        <w:rPr>
          <w:lang w:eastAsia="zh-CN"/>
        </w:rPr>
        <w:t>’</w:t>
      </w:r>
      <w:r>
        <w:rPr>
          <w:lang w:eastAsia="zh-CN"/>
        </w:rPr>
        <w:t xml:space="preserve"> evaluations. </w:t>
      </w:r>
      <w:r w:rsidR="00AE1FFA">
        <w:rPr>
          <w:lang w:eastAsia="zh-CN"/>
        </w:rPr>
        <w:t xml:space="preserve">The discussion of the power control in the SI focused on the interference management. But one basic function of the power control or gain control is neglected that </w:t>
      </w:r>
      <w:r w:rsidR="00EE74A0">
        <w:rPr>
          <w:lang w:eastAsia="zh-CN"/>
        </w:rPr>
        <w:t xml:space="preserve">NCR forwarding </w:t>
      </w:r>
      <w:r w:rsidR="00F7122E">
        <w:rPr>
          <w:lang w:eastAsia="zh-CN"/>
        </w:rPr>
        <w:t xml:space="preserve">at least for the uplink </w:t>
      </w:r>
      <w:r w:rsidR="00EE74A0">
        <w:rPr>
          <w:lang w:eastAsia="zh-CN"/>
        </w:rPr>
        <w:t xml:space="preserve">should be set </w:t>
      </w:r>
      <w:r w:rsidR="00F7122E">
        <w:rPr>
          <w:lang w:eastAsia="zh-CN"/>
        </w:rPr>
        <w:t xml:space="preserve">in a proper amplifying gain to compensate the PL between gNB and NCR. A proper uplink amplifying gain enables </w:t>
      </w:r>
      <w:r w:rsidR="006A446A">
        <w:rPr>
          <w:lang w:eastAsia="zh-CN"/>
        </w:rPr>
        <w:t xml:space="preserve">that </w:t>
      </w:r>
      <w:r w:rsidR="00F7122E">
        <w:rPr>
          <w:lang w:eastAsia="zh-CN"/>
        </w:rPr>
        <w:t>the uplink forwarding could be multiplexed with other normal UEs</w:t>
      </w:r>
      <w:r w:rsidR="00535599">
        <w:rPr>
          <w:lang w:eastAsia="zh-CN"/>
        </w:rPr>
        <w:t>’ uplink transmission, which provide additional flexibility for the scheduling and increase the efficiency of the frequency domain resources</w:t>
      </w:r>
      <w:r w:rsidR="00F7122E">
        <w:rPr>
          <w:lang w:eastAsia="zh-CN"/>
        </w:rPr>
        <w:t xml:space="preserve">. </w:t>
      </w:r>
      <w:r w:rsidR="00422FE0">
        <w:rPr>
          <w:lang w:eastAsia="zh-CN"/>
        </w:rPr>
        <w:t xml:space="preserve">Without the </w:t>
      </w:r>
      <w:r w:rsidR="00771AE2">
        <w:rPr>
          <w:lang w:eastAsia="zh-CN"/>
        </w:rPr>
        <w:t xml:space="preserve">specification work of the power control of NCR forwarding, the uplink transmission power or gain of NCR forwarding would be depends on the implementation. </w:t>
      </w:r>
      <w:r w:rsidR="002F2776">
        <w:rPr>
          <w:lang w:eastAsia="zh-CN"/>
        </w:rPr>
        <w:t xml:space="preserve">It may complicate the design of the NCR forwarding for the uplink, which </w:t>
      </w:r>
      <w:r w:rsidR="00DD1F87">
        <w:rPr>
          <w:lang w:eastAsia="zh-CN"/>
        </w:rPr>
        <w:t>would</w:t>
      </w:r>
      <w:r w:rsidR="002F2776">
        <w:rPr>
          <w:lang w:eastAsia="zh-CN"/>
        </w:rPr>
        <w:t xml:space="preserve"> also bring challe</w:t>
      </w:r>
      <w:r w:rsidR="00F65A7E">
        <w:rPr>
          <w:lang w:eastAsia="zh-CN"/>
        </w:rPr>
        <w:t>nges</w:t>
      </w:r>
      <w:r w:rsidR="00DD1F87">
        <w:rPr>
          <w:lang w:eastAsia="zh-CN"/>
        </w:rPr>
        <w:t xml:space="preserve"> and</w:t>
      </w:r>
      <w:r w:rsidR="00F65A7E">
        <w:rPr>
          <w:lang w:eastAsia="zh-CN"/>
        </w:rPr>
        <w:t xml:space="preserve"> </w:t>
      </w:r>
      <w:r w:rsidR="00DD1F87">
        <w:rPr>
          <w:lang w:eastAsia="zh-CN"/>
        </w:rPr>
        <w:t>additional efforts for</w:t>
      </w:r>
      <w:r w:rsidR="002F2776">
        <w:rPr>
          <w:lang w:eastAsia="zh-CN"/>
        </w:rPr>
        <w:t xml:space="preserve"> the interaction between </w:t>
      </w:r>
      <w:r w:rsidR="00F65A7E">
        <w:rPr>
          <w:lang w:eastAsia="zh-CN"/>
        </w:rPr>
        <w:t xml:space="preserve">gNB and NCRs from different vendors. </w:t>
      </w:r>
      <w:r w:rsidR="00DD1F87">
        <w:rPr>
          <w:lang w:eastAsia="zh-CN"/>
        </w:rPr>
        <w:t xml:space="preserve">If the time is allowed, it is proposed to considered to </w:t>
      </w:r>
      <w:r w:rsidR="006A446A">
        <w:rPr>
          <w:lang w:eastAsia="zh-CN"/>
        </w:rPr>
        <w:t>specify</w:t>
      </w:r>
      <w:r w:rsidR="00DD1F87">
        <w:rPr>
          <w:lang w:eastAsia="zh-CN"/>
        </w:rPr>
        <w:t xml:space="preserve"> the power control </w:t>
      </w:r>
      <w:r w:rsidR="00F0755D">
        <w:rPr>
          <w:lang w:eastAsia="zh-CN"/>
        </w:rPr>
        <w:t xml:space="preserve">of NCR forwarding </w:t>
      </w:r>
      <w:r w:rsidR="00DD1F87">
        <w:rPr>
          <w:lang w:eastAsia="zh-CN"/>
        </w:rPr>
        <w:t xml:space="preserve">for the pathloss compensation in the normative work. </w:t>
      </w:r>
      <w:r w:rsidR="005C6733">
        <w:rPr>
          <w:lang w:eastAsia="zh-CN"/>
        </w:rPr>
        <w:t>On the other side, a semi-static configured power or gain control could be considered for the NCR forwarding in the downlink</w:t>
      </w:r>
      <w:r w:rsidR="00BA5A50">
        <w:rPr>
          <w:lang w:eastAsia="zh-CN"/>
        </w:rPr>
        <w:t xml:space="preserve"> </w:t>
      </w:r>
      <w:r w:rsidR="00D16FC3">
        <w:rPr>
          <w:lang w:eastAsia="zh-CN"/>
        </w:rPr>
        <w:t>based</w:t>
      </w:r>
      <w:r w:rsidR="00BA5A50">
        <w:rPr>
          <w:lang w:eastAsia="zh-CN"/>
        </w:rPr>
        <w:t xml:space="preserve"> on the capability reporting of the NCR.</w:t>
      </w:r>
    </w:p>
    <w:p w14:paraId="1C60E792" w14:textId="0A3FC67A" w:rsidR="00F0755D" w:rsidRDefault="00F0755D" w:rsidP="000F4FF9">
      <w:pPr>
        <w:adjustRightInd w:val="0"/>
        <w:snapToGrid w:val="0"/>
        <w:spacing w:after="0"/>
        <w:jc w:val="both"/>
        <w:rPr>
          <w:lang w:eastAsia="zh-CN"/>
        </w:rPr>
      </w:pPr>
    </w:p>
    <w:p w14:paraId="4BADEDD7" w14:textId="18C93A0D" w:rsidR="004256E5" w:rsidRPr="00173F75" w:rsidRDefault="004256E5" w:rsidP="000F4FF9">
      <w:pPr>
        <w:adjustRightInd w:val="0"/>
        <w:snapToGrid w:val="0"/>
        <w:spacing w:after="0"/>
        <w:jc w:val="both"/>
        <w:rPr>
          <w:b/>
          <w:bCs/>
          <w:lang w:eastAsia="zh-CN"/>
        </w:rPr>
      </w:pPr>
      <w:r w:rsidRPr="00173F75">
        <w:rPr>
          <w:rFonts w:hint="eastAsia"/>
          <w:b/>
          <w:bCs/>
          <w:lang w:eastAsia="zh-CN"/>
        </w:rPr>
        <w:t>O</w:t>
      </w:r>
      <w:r w:rsidRPr="00173F75">
        <w:rPr>
          <w:b/>
          <w:bCs/>
          <w:lang w:eastAsia="zh-CN"/>
        </w:rPr>
        <w:t>bservation 1:</w:t>
      </w:r>
    </w:p>
    <w:p w14:paraId="7AC4CA2E" w14:textId="6A8D2F29" w:rsidR="004256E5" w:rsidRPr="00173F75" w:rsidRDefault="004256E5" w:rsidP="000F4FF9">
      <w:pPr>
        <w:adjustRightInd w:val="0"/>
        <w:snapToGrid w:val="0"/>
        <w:spacing w:after="0"/>
        <w:jc w:val="both"/>
        <w:rPr>
          <w:b/>
          <w:bCs/>
          <w:lang w:eastAsia="zh-CN"/>
        </w:rPr>
      </w:pPr>
      <w:r w:rsidRPr="00173F75">
        <w:rPr>
          <w:b/>
          <w:bCs/>
          <w:lang w:eastAsia="zh-CN"/>
        </w:rPr>
        <w:t>A proper uplink amplifying gain enables that the uplink forwarding could be multiplexed with other normal UEs’ uplink transmission, which provide additional flexibility for the scheduling and increase the efficiency of the frequency domain resources.</w:t>
      </w:r>
    </w:p>
    <w:p w14:paraId="550B1024" w14:textId="77777777" w:rsidR="004256E5" w:rsidRDefault="004256E5" w:rsidP="000F4FF9">
      <w:pPr>
        <w:adjustRightInd w:val="0"/>
        <w:snapToGrid w:val="0"/>
        <w:spacing w:after="0"/>
        <w:jc w:val="both"/>
        <w:rPr>
          <w:lang w:eastAsia="zh-CN"/>
        </w:rPr>
      </w:pPr>
    </w:p>
    <w:p w14:paraId="45654FD2" w14:textId="6518ED75" w:rsidR="00F0755D" w:rsidRPr="004E3D11" w:rsidRDefault="00F0755D" w:rsidP="000F4FF9">
      <w:pPr>
        <w:adjustRightInd w:val="0"/>
        <w:snapToGrid w:val="0"/>
        <w:spacing w:after="0"/>
        <w:jc w:val="both"/>
        <w:rPr>
          <w:b/>
          <w:bCs/>
          <w:lang w:eastAsia="zh-CN"/>
        </w:rPr>
      </w:pPr>
      <w:r w:rsidRPr="004E3D11">
        <w:rPr>
          <w:b/>
          <w:bCs/>
          <w:lang w:eastAsia="zh-CN"/>
        </w:rPr>
        <w:t xml:space="preserve">Proposal </w:t>
      </w:r>
      <w:r w:rsidR="00B03F51">
        <w:rPr>
          <w:b/>
          <w:bCs/>
          <w:lang w:eastAsia="zh-CN"/>
        </w:rPr>
        <w:t>2</w:t>
      </w:r>
      <w:r w:rsidRPr="004E3D11">
        <w:rPr>
          <w:b/>
          <w:bCs/>
          <w:lang w:eastAsia="zh-CN"/>
        </w:rPr>
        <w:t>:</w:t>
      </w:r>
    </w:p>
    <w:p w14:paraId="2980080E" w14:textId="16326280" w:rsidR="00F0755D" w:rsidRPr="004E3D11" w:rsidRDefault="00F0755D" w:rsidP="000F4FF9">
      <w:pPr>
        <w:adjustRightInd w:val="0"/>
        <w:snapToGrid w:val="0"/>
        <w:spacing w:after="0"/>
        <w:jc w:val="both"/>
        <w:rPr>
          <w:b/>
          <w:bCs/>
          <w:lang w:eastAsia="zh-CN"/>
        </w:rPr>
      </w:pPr>
      <w:r w:rsidRPr="004E3D11">
        <w:rPr>
          <w:b/>
          <w:bCs/>
          <w:lang w:eastAsia="zh-CN"/>
        </w:rPr>
        <w:t>It is proposed to consider to specify the power control of NCR forwarding in the uplink</w:t>
      </w:r>
      <w:r w:rsidR="005C6733" w:rsidRPr="004E3D11">
        <w:rPr>
          <w:b/>
          <w:bCs/>
          <w:lang w:eastAsia="zh-CN"/>
        </w:rPr>
        <w:t xml:space="preserve"> to compensate the pathloss between gNB and NCR.</w:t>
      </w:r>
    </w:p>
    <w:p w14:paraId="25F98378" w14:textId="70356A8F" w:rsidR="005C6733" w:rsidRPr="004E3D11" w:rsidRDefault="005C6733" w:rsidP="000F4FF9">
      <w:pPr>
        <w:adjustRightInd w:val="0"/>
        <w:snapToGrid w:val="0"/>
        <w:spacing w:after="0"/>
        <w:jc w:val="both"/>
        <w:rPr>
          <w:b/>
          <w:bCs/>
          <w:lang w:eastAsia="zh-CN"/>
        </w:rPr>
      </w:pPr>
    </w:p>
    <w:p w14:paraId="2DC54BD6" w14:textId="1279EDCC" w:rsidR="005C6733" w:rsidRPr="004E3D11" w:rsidRDefault="005C6733" w:rsidP="005C6733">
      <w:pPr>
        <w:adjustRightInd w:val="0"/>
        <w:snapToGrid w:val="0"/>
        <w:spacing w:after="0"/>
        <w:jc w:val="both"/>
        <w:rPr>
          <w:b/>
          <w:bCs/>
          <w:lang w:eastAsia="zh-CN"/>
        </w:rPr>
      </w:pPr>
      <w:r w:rsidRPr="004E3D11">
        <w:rPr>
          <w:b/>
          <w:bCs/>
          <w:lang w:eastAsia="zh-CN"/>
        </w:rPr>
        <w:t xml:space="preserve">Proposal </w:t>
      </w:r>
      <w:r w:rsidR="00B03F51">
        <w:rPr>
          <w:b/>
          <w:bCs/>
          <w:lang w:eastAsia="zh-CN"/>
        </w:rPr>
        <w:t>3</w:t>
      </w:r>
      <w:r w:rsidRPr="004E3D11">
        <w:rPr>
          <w:b/>
          <w:bCs/>
          <w:lang w:eastAsia="zh-CN"/>
        </w:rPr>
        <w:t>:</w:t>
      </w:r>
    </w:p>
    <w:p w14:paraId="62CC0750" w14:textId="77777777" w:rsidR="00E61638" w:rsidRPr="004E3D11" w:rsidRDefault="00E61638" w:rsidP="005C6733">
      <w:pPr>
        <w:adjustRightInd w:val="0"/>
        <w:snapToGrid w:val="0"/>
        <w:spacing w:after="0"/>
        <w:jc w:val="both"/>
        <w:rPr>
          <w:b/>
          <w:bCs/>
          <w:lang w:eastAsia="zh-CN"/>
        </w:rPr>
      </w:pPr>
      <w:r w:rsidRPr="004E3D11">
        <w:rPr>
          <w:b/>
          <w:bCs/>
          <w:lang w:eastAsia="zh-CN"/>
        </w:rPr>
        <w:t>A</w:t>
      </w:r>
      <w:r w:rsidR="00D16FC3" w:rsidRPr="004E3D11">
        <w:rPr>
          <w:b/>
          <w:bCs/>
          <w:lang w:eastAsia="zh-CN"/>
        </w:rPr>
        <w:t xml:space="preserve"> semi-static configured power or gain control could be considered for the NCR forwarding in the downlink based on the capability reporting of the NCR.</w:t>
      </w:r>
    </w:p>
    <w:p w14:paraId="139CDB52" w14:textId="77777777" w:rsidR="00E61638" w:rsidRDefault="00E61638" w:rsidP="005C6733">
      <w:pPr>
        <w:adjustRightInd w:val="0"/>
        <w:snapToGrid w:val="0"/>
        <w:spacing w:after="0"/>
        <w:jc w:val="both"/>
        <w:rPr>
          <w:lang w:eastAsia="zh-CN"/>
        </w:rPr>
      </w:pPr>
    </w:p>
    <w:p w14:paraId="6475DA75" w14:textId="61798433" w:rsidR="00EB7069" w:rsidRDefault="00E5781D" w:rsidP="000F4FF9">
      <w:pPr>
        <w:adjustRightInd w:val="0"/>
        <w:snapToGrid w:val="0"/>
        <w:spacing w:after="0"/>
        <w:jc w:val="both"/>
        <w:rPr>
          <w:lang w:val="en-US" w:eastAsia="zh-CN"/>
        </w:rPr>
      </w:pPr>
      <w:r>
        <w:rPr>
          <w:lang w:eastAsia="zh-CN"/>
        </w:rPr>
        <w:t xml:space="preserve">In the SI phase, a preliminary discussion was carried out for the signalling and configurations. One agreement was reached in RAN1#109e. But no further discussion happened in RAN1#110 meeting. </w:t>
      </w:r>
      <w:r w:rsidR="007A1D0B">
        <w:rPr>
          <w:lang w:eastAsia="zh-CN"/>
        </w:rPr>
        <w:t xml:space="preserve">It should be further discussed in the </w:t>
      </w:r>
      <w:r w:rsidR="007A1D0B">
        <w:rPr>
          <w:lang w:val="en-US" w:eastAsia="zh-CN"/>
        </w:rPr>
        <w:t>normative</w:t>
      </w:r>
      <w:r w:rsidR="005A7C56">
        <w:rPr>
          <w:lang w:val="en-US" w:eastAsia="zh-CN"/>
        </w:rPr>
        <w:t xml:space="preserve"> phase. </w:t>
      </w:r>
    </w:p>
    <w:p w14:paraId="0DD17478" w14:textId="77777777" w:rsidR="0091155E" w:rsidRDefault="0091155E" w:rsidP="000F4FF9">
      <w:pPr>
        <w:adjustRightInd w:val="0"/>
        <w:snapToGrid w:val="0"/>
        <w:spacing w:after="0"/>
        <w:jc w:val="both"/>
        <w:rPr>
          <w:lang w:val="en-US" w:eastAsia="zh-CN"/>
        </w:rPr>
      </w:pPr>
    </w:p>
    <w:tbl>
      <w:tblPr>
        <w:tblStyle w:val="ad"/>
        <w:tblW w:w="0" w:type="auto"/>
        <w:tblLook w:val="04A0" w:firstRow="1" w:lastRow="0" w:firstColumn="1" w:lastColumn="0" w:noHBand="0" w:noVBand="1"/>
      </w:tblPr>
      <w:tblGrid>
        <w:gridCol w:w="8296"/>
      </w:tblGrid>
      <w:tr w:rsidR="0058006D" w14:paraId="35A7B09A" w14:textId="77777777" w:rsidTr="0058006D">
        <w:tc>
          <w:tcPr>
            <w:tcW w:w="8296" w:type="dxa"/>
          </w:tcPr>
          <w:p w14:paraId="7D2EE4F9" w14:textId="3C8AC2D0" w:rsidR="0058006D" w:rsidRPr="00924A53" w:rsidRDefault="0058006D" w:rsidP="000C45A9">
            <w:pPr>
              <w:adjustRightInd w:val="0"/>
              <w:snapToGrid w:val="0"/>
              <w:spacing w:after="0"/>
              <w:rPr>
                <w:rFonts w:eastAsia="Malgun Gothic" w:cs="Times"/>
                <w:highlight w:val="green"/>
                <w:lang w:val="en-US" w:eastAsia="ja-JP"/>
              </w:rPr>
            </w:pPr>
            <w:r w:rsidRPr="00924A53">
              <w:rPr>
                <w:rFonts w:cs="Times"/>
                <w:b/>
                <w:bCs/>
                <w:highlight w:val="green"/>
                <w:lang w:eastAsia="ja-JP"/>
              </w:rPr>
              <w:t>Agreement</w:t>
            </w:r>
            <w:r w:rsidR="000C45A9">
              <w:rPr>
                <w:rFonts w:cs="Times"/>
                <w:b/>
                <w:bCs/>
                <w:highlight w:val="green"/>
                <w:lang w:eastAsia="ja-JP"/>
              </w:rPr>
              <w:t xml:space="preserve"> (RAN1#109e)</w:t>
            </w:r>
          </w:p>
          <w:p w14:paraId="0B132D48" w14:textId="77777777" w:rsidR="0058006D" w:rsidRPr="008A6A81" w:rsidRDefault="0058006D" w:rsidP="000C45A9">
            <w:pPr>
              <w:adjustRightInd w:val="0"/>
              <w:snapToGrid w:val="0"/>
              <w:spacing w:after="0"/>
              <w:rPr>
                <w:rFonts w:eastAsia="Malgun Gothic" w:cs="Times"/>
                <w:iCs/>
                <w:lang w:eastAsia="ko-KR"/>
              </w:rPr>
            </w:pPr>
            <w:r w:rsidRPr="008A6A81">
              <w:rPr>
                <w:rFonts w:cs="Times"/>
                <w:iCs/>
              </w:rPr>
              <w:t xml:space="preserve">For an NCR-MT, the necessary configurations from RRC and/or </w:t>
            </w:r>
            <w:proofErr w:type="gramStart"/>
            <w:r w:rsidRPr="008A6A81">
              <w:rPr>
                <w:rFonts w:cs="Times"/>
                <w:iCs/>
              </w:rPr>
              <w:t>OAM(</w:t>
            </w:r>
            <w:proofErr w:type="gramEnd"/>
            <w:r w:rsidRPr="008A6A81">
              <w:rPr>
                <w:rFonts w:cs="Times"/>
                <w:iCs/>
              </w:rPr>
              <w:t>or hard-coded) contain:</w:t>
            </w:r>
          </w:p>
          <w:p w14:paraId="79BCCA57" w14:textId="77777777" w:rsidR="0058006D" w:rsidRPr="008A6A81" w:rsidRDefault="0058006D" w:rsidP="000C45A9">
            <w:pPr>
              <w:numPr>
                <w:ilvl w:val="0"/>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of PHY channels to carry the L1/L2 signaling:</w:t>
            </w:r>
            <w:r w:rsidRPr="008A6A81">
              <w:rPr>
                <w:rFonts w:eastAsia="Times New Roman" w:cs="Times"/>
              </w:rPr>
              <w:t xml:space="preserve"> </w:t>
            </w:r>
          </w:p>
          <w:p w14:paraId="5AAB6BBB" w14:textId="77777777" w:rsidR="0058006D" w:rsidRPr="008A6A81" w:rsidRDefault="0058006D" w:rsidP="000C45A9">
            <w:pPr>
              <w:numPr>
                <w:ilvl w:val="1"/>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for receiving PDCCH and PDSCH.</w:t>
            </w:r>
          </w:p>
          <w:p w14:paraId="7D50D626" w14:textId="77777777" w:rsidR="0058006D" w:rsidRPr="008A6A81" w:rsidRDefault="0058006D" w:rsidP="000C45A9">
            <w:pPr>
              <w:numPr>
                <w:ilvl w:val="1"/>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for transmitting PUCCH, if needed.</w:t>
            </w:r>
          </w:p>
          <w:p w14:paraId="21345B41" w14:textId="77777777" w:rsidR="0058006D" w:rsidRPr="008A6A81" w:rsidRDefault="0058006D" w:rsidP="000C45A9">
            <w:pPr>
              <w:numPr>
                <w:ilvl w:val="1"/>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for transmitting PUSCH, if needed.</w:t>
            </w:r>
          </w:p>
          <w:p w14:paraId="709D925E" w14:textId="77777777" w:rsidR="0058006D" w:rsidRPr="008A6A81" w:rsidRDefault="0058006D" w:rsidP="000C45A9">
            <w:pPr>
              <w:numPr>
                <w:ilvl w:val="0"/>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of L1/L2 signaling:</w:t>
            </w:r>
            <w:r w:rsidRPr="008A6A81">
              <w:rPr>
                <w:rFonts w:eastAsia="Times New Roman" w:cs="Times"/>
              </w:rPr>
              <w:t xml:space="preserve"> </w:t>
            </w:r>
          </w:p>
          <w:p w14:paraId="68052478" w14:textId="77777777" w:rsidR="0058006D" w:rsidRPr="008A6A81" w:rsidRDefault="0058006D" w:rsidP="000C45A9">
            <w:pPr>
              <w:numPr>
                <w:ilvl w:val="1"/>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for DCI.</w:t>
            </w:r>
          </w:p>
          <w:p w14:paraId="28550768" w14:textId="77777777" w:rsidR="0058006D" w:rsidRPr="008A6A81" w:rsidRDefault="0058006D" w:rsidP="000C45A9">
            <w:pPr>
              <w:numPr>
                <w:ilvl w:val="1"/>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for UCI, if needed.</w:t>
            </w:r>
          </w:p>
          <w:p w14:paraId="6109E544" w14:textId="77777777" w:rsidR="0058006D" w:rsidRPr="008A6A81" w:rsidRDefault="0058006D" w:rsidP="000C45A9">
            <w:pPr>
              <w:numPr>
                <w:ilvl w:val="1"/>
                <w:numId w:val="24"/>
              </w:numPr>
              <w:overflowPunct w:val="0"/>
              <w:autoSpaceDE w:val="0"/>
              <w:autoSpaceDN w:val="0"/>
              <w:adjustRightInd w:val="0"/>
              <w:snapToGrid w:val="0"/>
              <w:spacing w:after="0"/>
              <w:textAlignment w:val="baseline"/>
              <w:rPr>
                <w:rFonts w:eastAsia="Times New Roman" w:cs="Times"/>
                <w:iCs/>
              </w:rPr>
            </w:pPr>
            <w:r w:rsidRPr="008A6A81">
              <w:rPr>
                <w:rFonts w:eastAsia="Times New Roman" w:cs="Times"/>
                <w:iCs/>
              </w:rPr>
              <w:t>The configurations for MAC CE, if needed.</w:t>
            </w:r>
          </w:p>
          <w:p w14:paraId="448ECEFE" w14:textId="77777777" w:rsidR="0058006D" w:rsidRDefault="0058006D" w:rsidP="000F4FF9">
            <w:pPr>
              <w:adjustRightInd w:val="0"/>
              <w:snapToGrid w:val="0"/>
              <w:spacing w:after="0"/>
              <w:jc w:val="both"/>
              <w:rPr>
                <w:lang w:val="en-US" w:eastAsia="zh-CN"/>
              </w:rPr>
            </w:pPr>
          </w:p>
        </w:tc>
      </w:tr>
    </w:tbl>
    <w:p w14:paraId="3A1F9E30" w14:textId="6AB87132" w:rsidR="005A7C56" w:rsidRDefault="005A7C56" w:rsidP="000F4FF9">
      <w:pPr>
        <w:adjustRightInd w:val="0"/>
        <w:snapToGrid w:val="0"/>
        <w:spacing w:after="0"/>
        <w:jc w:val="both"/>
        <w:rPr>
          <w:lang w:val="en-US" w:eastAsia="zh-CN"/>
        </w:rPr>
      </w:pPr>
    </w:p>
    <w:p w14:paraId="40DB8D51" w14:textId="686BA6A6" w:rsidR="005A7C56" w:rsidRDefault="0091155E" w:rsidP="000F4FF9">
      <w:pPr>
        <w:adjustRightInd w:val="0"/>
        <w:snapToGrid w:val="0"/>
        <w:spacing w:after="0"/>
        <w:jc w:val="both"/>
        <w:rPr>
          <w:lang w:val="en-US" w:eastAsia="zh-CN"/>
        </w:rPr>
      </w:pPr>
      <w:r>
        <w:rPr>
          <w:lang w:val="en-US" w:eastAsia="zh-CN"/>
        </w:rPr>
        <w:t>It could be observed that, the configuration of PUCCH, PUSCH, UCI and MAC are still not confirmed during the SI phase. It should be further discussed in the work item. For the side control information, at least a UCI and PUCCH for the ACK/NACK should be supported to provide the feedback to gNB if the control information is accurately received.</w:t>
      </w:r>
      <w:r w:rsidR="006B10D8">
        <w:rPr>
          <w:lang w:val="en-US" w:eastAsia="zh-CN"/>
        </w:rPr>
        <w:t xml:space="preserve"> The MAC CE is also important for the beam management of the NCR-MT which guarantee the transmission of the C-link. And the PUSCH could be used for the aperiodic feedback from the NCR-MT and any MAC CE transmission in uplink. </w:t>
      </w:r>
      <w:r w:rsidR="004B2A66">
        <w:rPr>
          <w:lang w:val="en-US" w:eastAsia="zh-CN"/>
        </w:rPr>
        <w:t>It is also proposed to further discuss the configuration of PUCCH, PUSCH, UCI and MAC CE in the work item, which is also aligned with the conclusion from the SI.</w:t>
      </w:r>
    </w:p>
    <w:p w14:paraId="299F2993" w14:textId="5A0AC56A" w:rsidR="004B2A66" w:rsidRDefault="004B2A66" w:rsidP="000F4FF9">
      <w:pPr>
        <w:adjustRightInd w:val="0"/>
        <w:snapToGrid w:val="0"/>
        <w:spacing w:after="0"/>
        <w:jc w:val="both"/>
        <w:rPr>
          <w:lang w:val="en-US" w:eastAsia="zh-CN"/>
        </w:rPr>
      </w:pPr>
    </w:p>
    <w:p w14:paraId="6A446B9E" w14:textId="5DE4769A" w:rsidR="004B2A66" w:rsidRPr="00A148DF" w:rsidRDefault="004B2A66" w:rsidP="000F4FF9">
      <w:pPr>
        <w:adjustRightInd w:val="0"/>
        <w:snapToGrid w:val="0"/>
        <w:spacing w:after="0"/>
        <w:jc w:val="both"/>
        <w:rPr>
          <w:b/>
          <w:bCs/>
          <w:lang w:val="en-US" w:eastAsia="zh-CN"/>
        </w:rPr>
      </w:pPr>
      <w:r w:rsidRPr="00A148DF">
        <w:rPr>
          <w:b/>
          <w:bCs/>
          <w:lang w:val="en-US" w:eastAsia="zh-CN"/>
        </w:rPr>
        <w:t>Proposal 4:</w:t>
      </w:r>
    </w:p>
    <w:p w14:paraId="20A6CFC2" w14:textId="21FCFC23" w:rsidR="004B2A66" w:rsidRPr="00A148DF" w:rsidRDefault="004B2A66" w:rsidP="000F4FF9">
      <w:pPr>
        <w:adjustRightInd w:val="0"/>
        <w:snapToGrid w:val="0"/>
        <w:spacing w:after="0"/>
        <w:jc w:val="both"/>
        <w:rPr>
          <w:b/>
          <w:bCs/>
          <w:lang w:val="en-US" w:eastAsia="zh-CN"/>
        </w:rPr>
      </w:pPr>
      <w:r w:rsidRPr="00A148DF">
        <w:rPr>
          <w:b/>
          <w:bCs/>
          <w:lang w:val="en-US" w:eastAsia="zh-CN"/>
        </w:rPr>
        <w:t xml:space="preserve">Further discuss the configurations of PUCCH, PUSCH, UCI and MAC CE in the work item, which is also aligned with the conclusion from the SI.  </w:t>
      </w:r>
    </w:p>
    <w:p w14:paraId="47DC5512" w14:textId="1148CE44" w:rsidR="005A7C56" w:rsidRDefault="005A7C56" w:rsidP="000F4FF9">
      <w:pPr>
        <w:adjustRightInd w:val="0"/>
        <w:snapToGrid w:val="0"/>
        <w:spacing w:after="0"/>
        <w:jc w:val="both"/>
        <w:rPr>
          <w:lang w:eastAsia="zh-CN"/>
        </w:rPr>
      </w:pPr>
    </w:p>
    <w:p w14:paraId="42C94CF4" w14:textId="2539B6B1" w:rsidR="00C72B3D" w:rsidRPr="00B77AAD" w:rsidRDefault="00037605" w:rsidP="00B77AAD">
      <w:pPr>
        <w:adjustRightInd w:val="0"/>
        <w:snapToGrid w:val="0"/>
        <w:spacing w:after="0"/>
        <w:outlineLvl w:val="1"/>
        <w:rPr>
          <w:b/>
          <w:bCs/>
          <w:sz w:val="24"/>
          <w:szCs w:val="24"/>
        </w:rPr>
      </w:pPr>
      <w:r w:rsidRPr="00B77AAD">
        <w:rPr>
          <w:b/>
          <w:bCs/>
          <w:sz w:val="24"/>
          <w:szCs w:val="24"/>
        </w:rPr>
        <w:t xml:space="preserve">2.3 </w:t>
      </w:r>
      <w:r w:rsidR="00C72B3D" w:rsidRPr="00B77AAD">
        <w:rPr>
          <w:rFonts w:hint="eastAsia"/>
          <w:b/>
          <w:bCs/>
          <w:sz w:val="24"/>
          <w:szCs w:val="24"/>
        </w:rPr>
        <w:t>Discussion on network-controlled repeater management</w:t>
      </w:r>
    </w:p>
    <w:p w14:paraId="1486FC62" w14:textId="3FB84486" w:rsidR="00C72B3D" w:rsidRPr="000D78CC" w:rsidRDefault="00C72B3D" w:rsidP="000F4FF9">
      <w:pPr>
        <w:adjustRightInd w:val="0"/>
        <w:snapToGrid w:val="0"/>
        <w:spacing w:after="0"/>
        <w:jc w:val="both"/>
        <w:rPr>
          <w:lang w:eastAsia="zh-CN"/>
        </w:rPr>
      </w:pPr>
    </w:p>
    <w:p w14:paraId="52D718FB" w14:textId="77777777" w:rsidR="000D78CC" w:rsidRPr="004B71D5" w:rsidRDefault="000D78CC" w:rsidP="004B71D5">
      <w:pPr>
        <w:adjustRightInd w:val="0"/>
        <w:snapToGrid w:val="0"/>
        <w:spacing w:after="0"/>
        <w:rPr>
          <w:rFonts w:eastAsia="宋体"/>
        </w:rPr>
      </w:pPr>
      <w:r w:rsidRPr="004B71D5">
        <w:rPr>
          <w:rFonts w:eastAsia="宋体"/>
        </w:rPr>
        <w:t xml:space="preserve">In </w:t>
      </w:r>
      <w:r w:rsidRPr="004B71D5">
        <w:rPr>
          <w:rFonts w:eastAsia="宋体"/>
          <w:lang w:eastAsia="ja-JP"/>
        </w:rPr>
        <w:t>T</w:t>
      </w:r>
      <w:r w:rsidRPr="004B71D5">
        <w:rPr>
          <w:rFonts w:eastAsia="宋体"/>
        </w:rPr>
        <w:t>R 38.867, four solutions have been captured for NCR identification and authorization:</w:t>
      </w:r>
    </w:p>
    <w:p w14:paraId="20E63ACA" w14:textId="77777777" w:rsidR="000D78CC" w:rsidRPr="004B71D5" w:rsidRDefault="000D78CC" w:rsidP="004B71D5">
      <w:pPr>
        <w:adjustRightInd w:val="0"/>
        <w:snapToGrid w:val="0"/>
        <w:spacing w:after="0"/>
        <w:ind w:leftChars="100" w:left="200"/>
        <w:rPr>
          <w:b/>
          <w:szCs w:val="21"/>
        </w:rPr>
      </w:pPr>
      <w:r w:rsidRPr="004B71D5">
        <w:rPr>
          <w:b/>
          <w:szCs w:val="21"/>
        </w:rPr>
        <w:t>-  Solutions without NG-C impact:</w:t>
      </w:r>
    </w:p>
    <w:p w14:paraId="3B6A168C" w14:textId="77777777" w:rsidR="000D78CC" w:rsidRPr="004B71D5" w:rsidRDefault="000D78CC" w:rsidP="004B71D5">
      <w:pPr>
        <w:widowControl w:val="0"/>
        <w:numPr>
          <w:ilvl w:val="1"/>
          <w:numId w:val="28"/>
        </w:numPr>
        <w:adjustRightInd w:val="0"/>
        <w:snapToGrid w:val="0"/>
        <w:spacing w:after="0"/>
        <w:jc w:val="both"/>
        <w:rPr>
          <w:szCs w:val="21"/>
        </w:rPr>
      </w:pPr>
      <w:r w:rsidRPr="004B71D5">
        <w:rPr>
          <w:szCs w:val="21"/>
        </w:rPr>
        <w:t>Solution 1</w:t>
      </w:r>
    </w:p>
    <w:p w14:paraId="6FEFD76B" w14:textId="77777777" w:rsidR="000D78CC" w:rsidRPr="004B71D5" w:rsidRDefault="000D78CC" w:rsidP="004B71D5">
      <w:pPr>
        <w:widowControl w:val="0"/>
        <w:numPr>
          <w:ilvl w:val="1"/>
          <w:numId w:val="28"/>
        </w:numPr>
        <w:adjustRightInd w:val="0"/>
        <w:snapToGrid w:val="0"/>
        <w:spacing w:after="0"/>
        <w:jc w:val="both"/>
        <w:rPr>
          <w:szCs w:val="21"/>
        </w:rPr>
      </w:pPr>
      <w:r w:rsidRPr="004B71D5">
        <w:rPr>
          <w:szCs w:val="21"/>
        </w:rPr>
        <w:t>Solution 2</w:t>
      </w:r>
    </w:p>
    <w:p w14:paraId="5F28068D" w14:textId="77777777" w:rsidR="000D78CC" w:rsidRPr="004B71D5" w:rsidRDefault="000D78CC" w:rsidP="004B71D5">
      <w:pPr>
        <w:adjustRightInd w:val="0"/>
        <w:snapToGrid w:val="0"/>
        <w:spacing w:after="0"/>
        <w:ind w:leftChars="100" w:left="200"/>
        <w:rPr>
          <w:b/>
          <w:szCs w:val="21"/>
        </w:rPr>
      </w:pPr>
      <w:r w:rsidRPr="004B71D5">
        <w:rPr>
          <w:b/>
          <w:szCs w:val="21"/>
        </w:rPr>
        <w:t>-  Solutions with NG-C impacts:</w:t>
      </w:r>
    </w:p>
    <w:p w14:paraId="1D90319B" w14:textId="77777777" w:rsidR="000D78CC" w:rsidRPr="004B71D5" w:rsidRDefault="000D78CC" w:rsidP="004B71D5">
      <w:pPr>
        <w:widowControl w:val="0"/>
        <w:numPr>
          <w:ilvl w:val="1"/>
          <w:numId w:val="28"/>
        </w:numPr>
        <w:adjustRightInd w:val="0"/>
        <w:snapToGrid w:val="0"/>
        <w:spacing w:after="0"/>
        <w:jc w:val="both"/>
        <w:rPr>
          <w:szCs w:val="21"/>
        </w:rPr>
      </w:pPr>
      <w:r w:rsidRPr="004B71D5">
        <w:rPr>
          <w:szCs w:val="21"/>
        </w:rPr>
        <w:t>Solution 3</w:t>
      </w:r>
    </w:p>
    <w:p w14:paraId="3FCBCDBE" w14:textId="77777777" w:rsidR="000D78CC" w:rsidRPr="004B71D5" w:rsidRDefault="000D78CC" w:rsidP="004B71D5">
      <w:pPr>
        <w:widowControl w:val="0"/>
        <w:numPr>
          <w:ilvl w:val="1"/>
          <w:numId w:val="28"/>
        </w:numPr>
        <w:adjustRightInd w:val="0"/>
        <w:snapToGrid w:val="0"/>
        <w:spacing w:after="0"/>
        <w:jc w:val="both"/>
        <w:rPr>
          <w:szCs w:val="21"/>
        </w:rPr>
      </w:pPr>
      <w:r w:rsidRPr="004B71D5">
        <w:rPr>
          <w:szCs w:val="21"/>
        </w:rPr>
        <w:t>Solution 4</w:t>
      </w:r>
    </w:p>
    <w:p w14:paraId="1ACE32C9" w14:textId="77777777" w:rsidR="00BE6C54" w:rsidRDefault="00BE6C54" w:rsidP="004B71D5">
      <w:pPr>
        <w:adjustRightInd w:val="0"/>
        <w:snapToGrid w:val="0"/>
        <w:spacing w:after="0"/>
        <w:rPr>
          <w:rFonts w:eastAsia="宋体"/>
          <w:b/>
          <w:bCs/>
          <w:u w:val="single"/>
        </w:rPr>
      </w:pPr>
    </w:p>
    <w:p w14:paraId="08A0C1FA" w14:textId="737F178B" w:rsidR="000D78CC" w:rsidRDefault="000D78CC" w:rsidP="004B71D5">
      <w:pPr>
        <w:adjustRightInd w:val="0"/>
        <w:snapToGrid w:val="0"/>
        <w:spacing w:after="0"/>
        <w:rPr>
          <w:rFonts w:eastAsia="宋体"/>
          <w:b/>
          <w:bCs/>
          <w:u w:val="single"/>
        </w:rPr>
      </w:pPr>
      <w:r w:rsidRPr="004B71D5">
        <w:rPr>
          <w:rFonts w:eastAsia="宋体"/>
          <w:b/>
          <w:bCs/>
          <w:u w:val="single"/>
        </w:rPr>
        <w:t>CN impacts</w:t>
      </w:r>
    </w:p>
    <w:p w14:paraId="6DB7171F" w14:textId="77777777" w:rsidR="00BE6C54" w:rsidRPr="004B71D5" w:rsidRDefault="00BE6C54" w:rsidP="004B71D5">
      <w:pPr>
        <w:adjustRightInd w:val="0"/>
        <w:snapToGrid w:val="0"/>
        <w:spacing w:after="0"/>
        <w:rPr>
          <w:rFonts w:eastAsia="宋体"/>
          <w:b/>
          <w:bCs/>
          <w:u w:val="single"/>
        </w:rPr>
      </w:pPr>
    </w:p>
    <w:p w14:paraId="1A3E4008" w14:textId="2C428056" w:rsidR="000D78CC" w:rsidRDefault="000D78CC" w:rsidP="004828CE">
      <w:pPr>
        <w:adjustRightInd w:val="0"/>
        <w:snapToGrid w:val="0"/>
        <w:spacing w:after="0"/>
        <w:jc w:val="both"/>
        <w:rPr>
          <w:rFonts w:eastAsia="宋体"/>
        </w:rPr>
      </w:pPr>
      <w:r w:rsidRPr="004B71D5">
        <w:rPr>
          <w:rFonts w:eastAsia="宋体"/>
        </w:rPr>
        <w:t>From operator’s point of view, the main advantage of network-controlled repeater is lower deployment cost compared to IAB-node. If the solutions with NG-C impact (</w:t>
      </w:r>
      <w:proofErr w:type="gramStart"/>
      <w:r w:rsidRPr="004B71D5">
        <w:rPr>
          <w:rFonts w:eastAsia="宋体"/>
        </w:rPr>
        <w:t>i.e.</w:t>
      </w:r>
      <w:proofErr w:type="gramEnd"/>
      <w:r w:rsidRPr="004B71D5">
        <w:rPr>
          <w:rFonts w:eastAsia="宋体"/>
        </w:rPr>
        <w:t xml:space="preserve"> solution 3 and 4) are deployed, the core network facilities (e.g. AMF, UDM) need to be upgraded correspondingly to support the identification and authentication of the NCR. However, solution 3 and 4 are not deployment friendly solutions. The smart repeater is considered as a RF layer relay (different from L2/L3 relay), which is expected to be quickly deployed whenever a coverage hole is detected. Upgrading core network for the repeater causes unnecessary time and cost. Therefore, this will seriously affect the progress of large-scale </w:t>
      </w:r>
      <w:bookmarkStart w:id="1" w:name="_Hlk110526307"/>
      <w:r w:rsidRPr="004B71D5">
        <w:rPr>
          <w:rFonts w:eastAsia="宋体"/>
        </w:rPr>
        <w:t xml:space="preserve">commercial </w:t>
      </w:r>
      <w:bookmarkEnd w:id="1"/>
      <w:r w:rsidRPr="004B71D5">
        <w:rPr>
          <w:rFonts w:eastAsia="宋体"/>
        </w:rPr>
        <w:t>deployment for NCR.</w:t>
      </w:r>
    </w:p>
    <w:p w14:paraId="0E422269" w14:textId="77777777" w:rsidR="003A5E3A" w:rsidRPr="004B71D5" w:rsidRDefault="003A5E3A" w:rsidP="004828CE">
      <w:pPr>
        <w:adjustRightInd w:val="0"/>
        <w:snapToGrid w:val="0"/>
        <w:spacing w:after="0"/>
        <w:jc w:val="both"/>
        <w:rPr>
          <w:rFonts w:eastAsia="宋体"/>
        </w:rPr>
      </w:pPr>
    </w:p>
    <w:p w14:paraId="612B2CD3" w14:textId="1E5E96FB" w:rsidR="000D78CC" w:rsidRDefault="000D78CC" w:rsidP="004828CE">
      <w:pPr>
        <w:adjustRightInd w:val="0"/>
        <w:snapToGrid w:val="0"/>
        <w:spacing w:after="0"/>
        <w:jc w:val="both"/>
        <w:rPr>
          <w:rFonts w:eastAsia="宋体"/>
        </w:rPr>
      </w:pPr>
      <w:r w:rsidRPr="004B71D5">
        <w:rPr>
          <w:rFonts w:eastAsia="宋体"/>
        </w:rPr>
        <w:t>For the solutions without NG-C impact (</w:t>
      </w:r>
      <w:proofErr w:type="gramStart"/>
      <w:r w:rsidRPr="004B71D5">
        <w:rPr>
          <w:rFonts w:eastAsia="宋体"/>
        </w:rPr>
        <w:t>i.e.</w:t>
      </w:r>
      <w:proofErr w:type="gramEnd"/>
      <w:r w:rsidRPr="004B71D5">
        <w:rPr>
          <w:rFonts w:eastAsia="宋体"/>
        </w:rPr>
        <w:t xml:space="preserve"> solution 1 and 2), both identification and authorization are done in RAN node, or alternatively the identification is done in RAN node and the authorization is done in OAM. These solutions can ensure the authorization of the NCR while avoid any impact on the core network, and can reduce the deployment cost of the NCR. </w:t>
      </w:r>
    </w:p>
    <w:p w14:paraId="2DD2D69A" w14:textId="77777777" w:rsidR="00BE6C54" w:rsidRPr="004B71D5" w:rsidRDefault="00BE6C54" w:rsidP="004B71D5">
      <w:pPr>
        <w:adjustRightInd w:val="0"/>
        <w:snapToGrid w:val="0"/>
        <w:spacing w:after="0"/>
        <w:rPr>
          <w:rFonts w:eastAsia="宋体"/>
        </w:rPr>
      </w:pPr>
    </w:p>
    <w:p w14:paraId="5A7D9233" w14:textId="1632ACFF" w:rsidR="00BE6C54" w:rsidRDefault="000D78CC" w:rsidP="00BE6C54">
      <w:pPr>
        <w:adjustRightInd w:val="0"/>
        <w:snapToGrid w:val="0"/>
        <w:spacing w:after="0"/>
        <w:jc w:val="both"/>
        <w:rPr>
          <w:rFonts w:eastAsia="宋体"/>
          <w:b/>
          <w:bCs/>
        </w:rPr>
      </w:pPr>
      <w:r w:rsidRPr="004B71D5">
        <w:rPr>
          <w:rFonts w:eastAsia="宋体"/>
          <w:b/>
          <w:bCs/>
        </w:rPr>
        <w:lastRenderedPageBreak/>
        <w:t>Observation</w:t>
      </w:r>
      <w:r w:rsidR="00D95BF8">
        <w:rPr>
          <w:rFonts w:eastAsia="宋体"/>
          <w:b/>
          <w:bCs/>
        </w:rPr>
        <w:t xml:space="preserve"> 2</w:t>
      </w:r>
      <w:r w:rsidRPr="004B71D5">
        <w:rPr>
          <w:rFonts w:eastAsia="宋体"/>
          <w:b/>
          <w:bCs/>
        </w:rPr>
        <w:t xml:space="preserve">: </w:t>
      </w:r>
    </w:p>
    <w:p w14:paraId="50638427" w14:textId="0C7FAD5C" w:rsidR="000D78CC" w:rsidRDefault="000D78CC" w:rsidP="00BE6C54">
      <w:pPr>
        <w:adjustRightInd w:val="0"/>
        <w:snapToGrid w:val="0"/>
        <w:spacing w:after="0"/>
        <w:jc w:val="both"/>
        <w:rPr>
          <w:rFonts w:eastAsia="宋体"/>
          <w:b/>
          <w:bCs/>
        </w:rPr>
      </w:pPr>
      <w:r w:rsidRPr="004B71D5">
        <w:rPr>
          <w:rFonts w:eastAsia="宋体"/>
          <w:b/>
          <w:bCs/>
        </w:rPr>
        <w:t>Solution 1 and 2 has no impact on core network and are more deployment friendly for operators. While solution 3 and 4 have impact</w:t>
      </w:r>
      <w:r w:rsidRPr="004B71D5">
        <w:rPr>
          <w:rFonts w:eastAsia="宋体"/>
          <w:b/>
          <w:bCs/>
          <w:lang w:val="en-US" w:eastAsia="zh-CN"/>
        </w:rPr>
        <w:t>s</w:t>
      </w:r>
      <w:r w:rsidRPr="004B71D5">
        <w:rPr>
          <w:rFonts w:eastAsia="宋体"/>
          <w:b/>
          <w:bCs/>
        </w:rPr>
        <w:t xml:space="preserve"> on core network and need CN upgrade for NCR deployment.</w:t>
      </w:r>
    </w:p>
    <w:p w14:paraId="192A6CFA" w14:textId="77777777" w:rsidR="00BE6C54" w:rsidRPr="004B71D5" w:rsidRDefault="00BE6C54" w:rsidP="004B71D5">
      <w:pPr>
        <w:adjustRightInd w:val="0"/>
        <w:snapToGrid w:val="0"/>
        <w:spacing w:after="0"/>
        <w:rPr>
          <w:rFonts w:eastAsia="宋体"/>
          <w:b/>
          <w:bCs/>
        </w:rPr>
      </w:pPr>
    </w:p>
    <w:p w14:paraId="14D19C6B" w14:textId="23FEE232" w:rsidR="000D78CC" w:rsidRDefault="000D78CC" w:rsidP="004B71D5">
      <w:pPr>
        <w:adjustRightInd w:val="0"/>
        <w:snapToGrid w:val="0"/>
        <w:spacing w:after="0"/>
        <w:rPr>
          <w:rFonts w:eastAsia="宋体"/>
          <w:b/>
          <w:bCs/>
          <w:u w:val="single"/>
        </w:rPr>
      </w:pPr>
      <w:r w:rsidRPr="004B71D5">
        <w:rPr>
          <w:rFonts w:eastAsia="宋体"/>
          <w:b/>
          <w:bCs/>
          <w:u w:val="single"/>
        </w:rPr>
        <w:t>Security concerns</w:t>
      </w:r>
    </w:p>
    <w:p w14:paraId="04385B3B" w14:textId="77777777" w:rsidR="00BE6C54" w:rsidRPr="004B71D5" w:rsidRDefault="00BE6C54" w:rsidP="004B71D5">
      <w:pPr>
        <w:adjustRightInd w:val="0"/>
        <w:snapToGrid w:val="0"/>
        <w:spacing w:after="0"/>
        <w:rPr>
          <w:rFonts w:eastAsia="宋体"/>
          <w:b/>
          <w:bCs/>
          <w:u w:val="single"/>
        </w:rPr>
      </w:pPr>
    </w:p>
    <w:p w14:paraId="486A7CF4" w14:textId="0110895B" w:rsidR="000D78CC" w:rsidRDefault="000D78CC" w:rsidP="00BE6C54">
      <w:pPr>
        <w:adjustRightInd w:val="0"/>
        <w:snapToGrid w:val="0"/>
        <w:spacing w:after="0"/>
        <w:jc w:val="both"/>
        <w:rPr>
          <w:rFonts w:eastAsia="宋体"/>
        </w:rPr>
      </w:pPr>
      <w:r w:rsidRPr="004B71D5">
        <w:rPr>
          <w:rFonts w:eastAsia="宋体"/>
        </w:rPr>
        <w:t xml:space="preserve">During the discussion in RAN2#119-e and RAN3#117-e, some companies have concern on security aspects for solutions without NG-C impact, especially for solution 1 (see Figure 8.1.1-1 in TR 38.867). </w:t>
      </w:r>
    </w:p>
    <w:p w14:paraId="72720DE5" w14:textId="77777777" w:rsidR="00BE6C54" w:rsidRPr="004B71D5" w:rsidRDefault="00BE6C54" w:rsidP="004B71D5">
      <w:pPr>
        <w:adjustRightInd w:val="0"/>
        <w:snapToGrid w:val="0"/>
        <w:spacing w:after="0"/>
        <w:rPr>
          <w:rFonts w:eastAsia="宋体"/>
        </w:rPr>
      </w:pPr>
    </w:p>
    <w:p w14:paraId="38486C71" w14:textId="77777777" w:rsidR="000D78CC" w:rsidRPr="004B71D5" w:rsidRDefault="000D78CC" w:rsidP="004B71D5">
      <w:pPr>
        <w:adjustRightInd w:val="0"/>
        <w:snapToGrid w:val="0"/>
        <w:spacing w:after="0"/>
        <w:jc w:val="center"/>
      </w:pPr>
      <w:r w:rsidRPr="004B71D5">
        <w:rPr>
          <w:noProof/>
        </w:rPr>
        <w:drawing>
          <wp:inline distT="0" distB="0" distL="114300" distR="114300" wp14:anchorId="41552F1B" wp14:editId="7BFCED55">
            <wp:extent cx="4619625" cy="3862705"/>
            <wp:effectExtent l="0" t="0" r="0" b="444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9"/>
                    <a:stretch>
                      <a:fillRect/>
                    </a:stretch>
                  </pic:blipFill>
                  <pic:spPr>
                    <a:xfrm>
                      <a:off x="0" y="0"/>
                      <a:ext cx="4619625" cy="3862705"/>
                    </a:xfrm>
                    <a:prstGeom prst="rect">
                      <a:avLst/>
                    </a:prstGeom>
                    <a:noFill/>
                    <a:ln>
                      <a:noFill/>
                    </a:ln>
                  </pic:spPr>
                </pic:pic>
              </a:graphicData>
            </a:graphic>
          </wp:inline>
        </w:drawing>
      </w:r>
    </w:p>
    <w:p w14:paraId="4D74EFAF" w14:textId="77777777" w:rsidR="000D78CC" w:rsidRPr="004B71D5" w:rsidRDefault="000D78CC" w:rsidP="004B71D5">
      <w:pPr>
        <w:adjustRightInd w:val="0"/>
        <w:snapToGrid w:val="0"/>
        <w:spacing w:after="0"/>
        <w:jc w:val="center"/>
      </w:pPr>
      <w:r w:rsidRPr="004B71D5">
        <w:t>Figure 8.1.1-1. Call flow for solution 1</w:t>
      </w:r>
    </w:p>
    <w:p w14:paraId="1912169C" w14:textId="77777777" w:rsidR="004B71D5" w:rsidRDefault="004B71D5" w:rsidP="004B71D5">
      <w:pPr>
        <w:adjustRightInd w:val="0"/>
        <w:snapToGrid w:val="0"/>
        <w:spacing w:after="0"/>
        <w:rPr>
          <w:rFonts w:eastAsia="宋体"/>
          <w:b/>
          <w:bCs/>
        </w:rPr>
      </w:pPr>
    </w:p>
    <w:p w14:paraId="1A1BF51A" w14:textId="65FA2122" w:rsidR="000D78CC" w:rsidRDefault="000D78CC" w:rsidP="004B71D5">
      <w:pPr>
        <w:adjustRightInd w:val="0"/>
        <w:snapToGrid w:val="0"/>
        <w:spacing w:after="0"/>
        <w:rPr>
          <w:rFonts w:eastAsia="宋体"/>
          <w:b/>
          <w:bCs/>
        </w:rPr>
      </w:pPr>
      <w:r w:rsidRPr="004B71D5">
        <w:rPr>
          <w:rFonts w:eastAsia="宋体"/>
          <w:b/>
          <w:bCs/>
        </w:rPr>
        <w:t xml:space="preserve">For security concern on Uu interface of solution 1: </w:t>
      </w:r>
    </w:p>
    <w:p w14:paraId="47D5F39C" w14:textId="77777777" w:rsidR="004B71D5" w:rsidRPr="004B71D5" w:rsidRDefault="004B71D5" w:rsidP="004B71D5">
      <w:pPr>
        <w:adjustRightInd w:val="0"/>
        <w:snapToGrid w:val="0"/>
        <w:spacing w:after="0"/>
        <w:rPr>
          <w:rFonts w:eastAsia="宋体"/>
          <w:b/>
          <w:bCs/>
        </w:rPr>
      </w:pPr>
    </w:p>
    <w:p w14:paraId="3D96A8D5" w14:textId="7CEFC612" w:rsidR="000D78CC" w:rsidRDefault="000D78CC" w:rsidP="00BE6C54">
      <w:pPr>
        <w:adjustRightInd w:val="0"/>
        <w:snapToGrid w:val="0"/>
        <w:spacing w:after="0"/>
        <w:jc w:val="both"/>
        <w:rPr>
          <w:rFonts w:eastAsia="宋体"/>
        </w:rPr>
      </w:pPr>
      <w:r w:rsidRPr="004B71D5">
        <w:rPr>
          <w:rFonts w:eastAsia="宋体"/>
        </w:rPr>
        <w:t xml:space="preserve">For solution 1, we think there is no security issue, since the NCR device can apply legacy UE registration procedure to establish AS security to support ciphering and integrity protection. After AS security is established, the NCR device sends NCR credential information for NCR validation to the gNB via RRC message which is protected by legacy AS security. </w:t>
      </w:r>
    </w:p>
    <w:p w14:paraId="158EA9F6" w14:textId="77777777" w:rsidR="004B71D5" w:rsidRPr="004B71D5" w:rsidRDefault="004B71D5" w:rsidP="004B71D5">
      <w:pPr>
        <w:adjustRightInd w:val="0"/>
        <w:snapToGrid w:val="0"/>
        <w:spacing w:after="0"/>
        <w:rPr>
          <w:rFonts w:eastAsia="宋体"/>
        </w:rPr>
      </w:pPr>
    </w:p>
    <w:p w14:paraId="57D7CAAB" w14:textId="1D1AFAF1" w:rsidR="000D78CC" w:rsidRDefault="000D78CC" w:rsidP="004B71D5">
      <w:pPr>
        <w:adjustRightInd w:val="0"/>
        <w:snapToGrid w:val="0"/>
        <w:spacing w:after="0"/>
        <w:rPr>
          <w:rFonts w:eastAsia="宋体"/>
          <w:b/>
          <w:bCs/>
        </w:rPr>
      </w:pPr>
      <w:r w:rsidRPr="004B71D5">
        <w:rPr>
          <w:rFonts w:eastAsia="宋体"/>
          <w:b/>
          <w:bCs/>
        </w:rPr>
        <w:t>For security concern on configuring locally stored information in the gNB of Solution 1:</w:t>
      </w:r>
    </w:p>
    <w:p w14:paraId="2F19A859" w14:textId="77777777" w:rsidR="004B71D5" w:rsidRPr="004B71D5" w:rsidRDefault="004B71D5" w:rsidP="004B71D5">
      <w:pPr>
        <w:adjustRightInd w:val="0"/>
        <w:snapToGrid w:val="0"/>
        <w:spacing w:after="0"/>
        <w:rPr>
          <w:rFonts w:eastAsia="宋体"/>
          <w:b/>
          <w:bCs/>
        </w:rPr>
      </w:pPr>
    </w:p>
    <w:p w14:paraId="0C86F36B" w14:textId="77777777" w:rsidR="000D78CC" w:rsidRPr="004B71D5" w:rsidRDefault="000D78CC" w:rsidP="00BE6C54">
      <w:pPr>
        <w:adjustRightInd w:val="0"/>
        <w:snapToGrid w:val="0"/>
        <w:spacing w:after="0"/>
        <w:jc w:val="both"/>
        <w:rPr>
          <w:rFonts w:eastAsia="宋体"/>
        </w:rPr>
      </w:pPr>
      <w:r w:rsidRPr="004B71D5">
        <w:rPr>
          <w:rFonts w:eastAsia="宋体"/>
        </w:rPr>
        <w:t>For solution 2, companies concerned on the NCR credential information is transmitted without AS security protection. To our understanding, to address the concern, UE should only transmit NCR credential information after AS security is activated. OAM is responsible for storing NCR subscription information and authorizing NCR if SA3 confirms. By this way, gNB can request the OAM to authorize the NCR after gNB receives the NCR credential information from NCR device. And the OAM informs the authorization result to the RAN node including such as an NCR authorized indication. The call flow is shown as below:</w:t>
      </w:r>
    </w:p>
    <w:p w14:paraId="3034F590" w14:textId="77777777" w:rsidR="000D78CC" w:rsidRPr="004B71D5" w:rsidRDefault="000D78CC" w:rsidP="004B71D5">
      <w:pPr>
        <w:adjustRightInd w:val="0"/>
        <w:snapToGrid w:val="0"/>
        <w:spacing w:after="0"/>
        <w:jc w:val="center"/>
        <w:rPr>
          <w:rFonts w:eastAsia="宋体"/>
        </w:rPr>
      </w:pPr>
      <w:r w:rsidRPr="004B71D5">
        <w:rPr>
          <w:noProof/>
        </w:rPr>
        <w:lastRenderedPageBreak/>
        <w:drawing>
          <wp:inline distT="0" distB="0" distL="114300" distR="114300" wp14:anchorId="3129BD82" wp14:editId="2957DFCC">
            <wp:extent cx="3986530" cy="3058160"/>
            <wp:effectExtent l="0" t="0" r="4445" b="88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0"/>
                    <a:stretch>
                      <a:fillRect/>
                    </a:stretch>
                  </pic:blipFill>
                  <pic:spPr>
                    <a:xfrm>
                      <a:off x="0" y="0"/>
                      <a:ext cx="3986530" cy="3058160"/>
                    </a:xfrm>
                    <a:prstGeom prst="rect">
                      <a:avLst/>
                    </a:prstGeom>
                    <a:noFill/>
                    <a:ln>
                      <a:noFill/>
                    </a:ln>
                  </pic:spPr>
                </pic:pic>
              </a:graphicData>
            </a:graphic>
          </wp:inline>
        </w:drawing>
      </w:r>
    </w:p>
    <w:p w14:paraId="7ABD56CC" w14:textId="77777777" w:rsidR="000D78CC" w:rsidRPr="004B71D5" w:rsidRDefault="000D78CC" w:rsidP="00BE6C54">
      <w:pPr>
        <w:adjustRightInd w:val="0"/>
        <w:snapToGrid w:val="0"/>
        <w:spacing w:after="0"/>
        <w:jc w:val="both"/>
        <w:rPr>
          <w:rFonts w:eastAsia="宋体"/>
        </w:rPr>
      </w:pPr>
      <w:r w:rsidRPr="004B71D5">
        <w:rPr>
          <w:rFonts w:eastAsia="宋体"/>
        </w:rPr>
        <w:t>Based on the analysis above, we think the solutions without CN impact should be recommen</w:t>
      </w:r>
      <w:r w:rsidRPr="004B71D5">
        <w:rPr>
          <w:rFonts w:eastAsia="宋体"/>
          <w:lang w:val="en-US" w:eastAsia="zh-CN"/>
        </w:rPr>
        <w:t>d</w:t>
      </w:r>
      <w:r w:rsidRPr="004B71D5">
        <w:rPr>
          <w:rFonts w:eastAsia="宋体"/>
        </w:rPr>
        <w:t>ed for normative work.</w:t>
      </w:r>
    </w:p>
    <w:p w14:paraId="06DA3A00" w14:textId="77777777" w:rsidR="004B71D5" w:rsidRDefault="004B71D5" w:rsidP="00BE6C54">
      <w:pPr>
        <w:adjustRightInd w:val="0"/>
        <w:snapToGrid w:val="0"/>
        <w:spacing w:after="0"/>
        <w:jc w:val="both"/>
        <w:rPr>
          <w:rFonts w:eastAsia="宋体"/>
          <w:b/>
          <w:bCs/>
        </w:rPr>
      </w:pPr>
    </w:p>
    <w:p w14:paraId="770FCFBD" w14:textId="77777777" w:rsidR="00CC20D2" w:rsidRDefault="000D78CC" w:rsidP="00BE6C54">
      <w:pPr>
        <w:adjustRightInd w:val="0"/>
        <w:snapToGrid w:val="0"/>
        <w:spacing w:after="0"/>
        <w:jc w:val="both"/>
        <w:rPr>
          <w:rFonts w:eastAsia="宋体"/>
          <w:b/>
          <w:bCs/>
        </w:rPr>
      </w:pPr>
      <w:r w:rsidRPr="004B71D5">
        <w:rPr>
          <w:rFonts w:eastAsia="宋体"/>
          <w:b/>
          <w:bCs/>
        </w:rPr>
        <w:t xml:space="preserve">Proposal </w:t>
      </w:r>
      <w:r w:rsidR="00D95BF8">
        <w:rPr>
          <w:rFonts w:eastAsia="宋体"/>
          <w:b/>
          <w:bCs/>
        </w:rPr>
        <w:t>5</w:t>
      </w:r>
      <w:r w:rsidRPr="004B71D5">
        <w:rPr>
          <w:rFonts w:eastAsia="宋体"/>
          <w:b/>
          <w:bCs/>
        </w:rPr>
        <w:t xml:space="preserve">: </w:t>
      </w:r>
    </w:p>
    <w:p w14:paraId="4CB7C6DF" w14:textId="4C2D0B1A" w:rsidR="000D78CC" w:rsidRDefault="000D78CC" w:rsidP="00BE6C54">
      <w:pPr>
        <w:adjustRightInd w:val="0"/>
        <w:snapToGrid w:val="0"/>
        <w:spacing w:after="0"/>
        <w:jc w:val="both"/>
        <w:rPr>
          <w:rFonts w:ascii="Arial" w:eastAsia="宋体" w:hAnsi="Arial" w:cs="Arial"/>
          <w:b/>
          <w:bCs/>
        </w:rPr>
      </w:pPr>
      <w:r w:rsidRPr="004B71D5">
        <w:rPr>
          <w:rFonts w:eastAsia="宋体"/>
          <w:b/>
          <w:bCs/>
        </w:rPr>
        <w:t>The solutions without CN impact for NCR identification and authorization should be recommended for normative work.</w:t>
      </w:r>
      <w:r>
        <w:rPr>
          <w:rFonts w:ascii="Arial" w:eastAsia="宋体" w:hAnsi="Arial" w:cs="Arial"/>
          <w:b/>
          <w:bCs/>
        </w:rPr>
        <w:t xml:space="preserve"> </w:t>
      </w:r>
    </w:p>
    <w:p w14:paraId="3148D9C5" w14:textId="77777777" w:rsidR="000D78CC" w:rsidRPr="00C25519" w:rsidRDefault="000D78CC" w:rsidP="000F4FF9">
      <w:pPr>
        <w:adjustRightInd w:val="0"/>
        <w:snapToGrid w:val="0"/>
        <w:spacing w:after="0"/>
        <w:jc w:val="both"/>
        <w:rPr>
          <w:lang w:eastAsia="zh-CN"/>
        </w:rPr>
      </w:pPr>
    </w:p>
    <w:p w14:paraId="1F863695" w14:textId="77777777" w:rsidR="00D74A5B" w:rsidRPr="00037605" w:rsidRDefault="00255133">
      <w:pPr>
        <w:pStyle w:val="1"/>
        <w:snapToGrid w:val="0"/>
        <w:spacing w:beforeLines="50" w:before="156" w:afterLines="50" w:after="156" w:line="240" w:lineRule="auto"/>
        <w:ind w:left="425" w:hanging="425"/>
        <w:jc w:val="both"/>
        <w:rPr>
          <w:rFonts w:ascii="Times New Roman" w:hAnsi="Times New Roman"/>
          <w:b/>
          <w:bCs/>
          <w:color w:val="000000" w:themeColor="text1"/>
          <w:sz w:val="28"/>
        </w:rPr>
      </w:pPr>
      <w:r w:rsidRPr="00037605">
        <w:rPr>
          <w:rFonts w:ascii="Times New Roman" w:hAnsi="Times New Roman"/>
          <w:b/>
          <w:bCs/>
          <w:color w:val="000000" w:themeColor="text1"/>
          <w:sz w:val="28"/>
        </w:rPr>
        <w:t>Conclusions</w:t>
      </w:r>
    </w:p>
    <w:p w14:paraId="17C244F7" w14:textId="75C0E5C5" w:rsidR="00D74A5B" w:rsidRDefault="00754338" w:rsidP="00ED204C">
      <w:pPr>
        <w:adjustRightInd w:val="0"/>
        <w:snapToGrid w:val="0"/>
        <w:spacing w:after="0"/>
        <w:jc w:val="both"/>
        <w:rPr>
          <w:lang w:val="en-US" w:eastAsia="zh-CN"/>
        </w:rPr>
      </w:pPr>
      <w:r>
        <w:rPr>
          <w:lang w:val="en-US" w:eastAsia="zh-CN"/>
        </w:rPr>
        <w:t>In this contribution, we provide our views on the scope of NCR work item.</w:t>
      </w:r>
      <w:r w:rsidR="00ED204C">
        <w:rPr>
          <w:lang w:val="en-US" w:eastAsia="zh-CN"/>
        </w:rPr>
        <w:t xml:space="preserve"> </w:t>
      </w:r>
      <w:r w:rsidR="007E0228">
        <w:rPr>
          <w:lang w:val="en-US" w:eastAsia="zh-CN"/>
        </w:rPr>
        <w:t xml:space="preserve">The </w:t>
      </w:r>
      <w:r w:rsidR="003416C8">
        <w:rPr>
          <w:lang w:val="en-US" w:eastAsia="zh-CN"/>
        </w:rPr>
        <w:t xml:space="preserve">observations and the </w:t>
      </w:r>
      <w:r w:rsidR="007E0228">
        <w:rPr>
          <w:lang w:val="en-US" w:eastAsia="zh-CN"/>
        </w:rPr>
        <w:t>proposal are as below.</w:t>
      </w:r>
    </w:p>
    <w:p w14:paraId="41F673D6" w14:textId="26C6AF49" w:rsidR="00A73096" w:rsidRDefault="00A73096">
      <w:pPr>
        <w:adjustRightInd w:val="0"/>
        <w:snapToGrid w:val="0"/>
        <w:spacing w:after="0"/>
        <w:rPr>
          <w:lang w:val="en-US" w:eastAsia="zh-CN"/>
        </w:rPr>
      </w:pPr>
    </w:p>
    <w:p w14:paraId="6DFAFA39" w14:textId="77777777" w:rsidR="00F90450" w:rsidRPr="00173F75" w:rsidRDefault="00F90450" w:rsidP="00F90450">
      <w:pPr>
        <w:adjustRightInd w:val="0"/>
        <w:snapToGrid w:val="0"/>
        <w:spacing w:after="0"/>
        <w:jc w:val="both"/>
        <w:rPr>
          <w:b/>
          <w:bCs/>
          <w:lang w:eastAsia="zh-CN"/>
        </w:rPr>
      </w:pPr>
      <w:r w:rsidRPr="00173F75">
        <w:rPr>
          <w:rFonts w:hint="eastAsia"/>
          <w:b/>
          <w:bCs/>
          <w:lang w:eastAsia="zh-CN"/>
        </w:rPr>
        <w:t>O</w:t>
      </w:r>
      <w:r w:rsidRPr="00173F75">
        <w:rPr>
          <w:b/>
          <w:bCs/>
          <w:lang w:eastAsia="zh-CN"/>
        </w:rPr>
        <w:t>bservation 1:</w:t>
      </w:r>
    </w:p>
    <w:p w14:paraId="505E3F89" w14:textId="77777777" w:rsidR="00F90450" w:rsidRDefault="00F90450" w:rsidP="00F90450">
      <w:pPr>
        <w:adjustRightInd w:val="0"/>
        <w:snapToGrid w:val="0"/>
        <w:spacing w:after="0"/>
        <w:jc w:val="both"/>
        <w:rPr>
          <w:b/>
          <w:bCs/>
          <w:lang w:eastAsia="zh-CN"/>
        </w:rPr>
      </w:pPr>
      <w:r w:rsidRPr="00173F75">
        <w:rPr>
          <w:b/>
          <w:bCs/>
          <w:lang w:eastAsia="zh-CN"/>
        </w:rPr>
        <w:t>A proper uplink amplifying gain enables that the uplink forwarding could be multiplexed with other normal UEs’ uplink transmission, which provide additional flexibility for the scheduling and increase the efficiency of the frequency domain resources.</w:t>
      </w:r>
    </w:p>
    <w:p w14:paraId="4AB85B16" w14:textId="77777777" w:rsidR="00F90450" w:rsidRDefault="00F90450" w:rsidP="00F90450">
      <w:pPr>
        <w:adjustRightInd w:val="0"/>
        <w:snapToGrid w:val="0"/>
        <w:spacing w:after="0"/>
        <w:jc w:val="both"/>
        <w:rPr>
          <w:b/>
          <w:bCs/>
          <w:lang w:eastAsia="zh-CN"/>
        </w:rPr>
      </w:pPr>
    </w:p>
    <w:p w14:paraId="1D8B3F8C" w14:textId="77777777" w:rsidR="00F90450" w:rsidRDefault="00F90450" w:rsidP="00F90450">
      <w:pPr>
        <w:adjustRightInd w:val="0"/>
        <w:snapToGrid w:val="0"/>
        <w:spacing w:after="0"/>
        <w:jc w:val="both"/>
        <w:rPr>
          <w:rFonts w:eastAsia="宋体"/>
          <w:b/>
          <w:bCs/>
        </w:rPr>
      </w:pPr>
      <w:r w:rsidRPr="004B71D5">
        <w:rPr>
          <w:rFonts w:eastAsia="宋体"/>
          <w:b/>
          <w:bCs/>
        </w:rPr>
        <w:t>Observation</w:t>
      </w:r>
      <w:r>
        <w:rPr>
          <w:rFonts w:eastAsia="宋体"/>
          <w:b/>
          <w:bCs/>
        </w:rPr>
        <w:t xml:space="preserve"> 2</w:t>
      </w:r>
      <w:r w:rsidRPr="004B71D5">
        <w:rPr>
          <w:rFonts w:eastAsia="宋体"/>
          <w:b/>
          <w:bCs/>
        </w:rPr>
        <w:t xml:space="preserve">: </w:t>
      </w:r>
    </w:p>
    <w:p w14:paraId="0211AE90" w14:textId="77777777" w:rsidR="00F90450" w:rsidRDefault="00F90450" w:rsidP="00F90450">
      <w:pPr>
        <w:adjustRightInd w:val="0"/>
        <w:snapToGrid w:val="0"/>
        <w:spacing w:after="0"/>
        <w:jc w:val="both"/>
        <w:rPr>
          <w:rFonts w:eastAsia="宋体"/>
          <w:b/>
          <w:bCs/>
        </w:rPr>
      </w:pPr>
      <w:r w:rsidRPr="004B71D5">
        <w:rPr>
          <w:rFonts w:eastAsia="宋体"/>
          <w:b/>
          <w:bCs/>
        </w:rPr>
        <w:t>Solution 1 and 2 has no impact on core network and are more deployment friendly for operators. While solution 3 and 4 have impact</w:t>
      </w:r>
      <w:r w:rsidRPr="004B71D5">
        <w:rPr>
          <w:rFonts w:eastAsia="宋体"/>
          <w:b/>
          <w:bCs/>
          <w:lang w:val="en-US" w:eastAsia="zh-CN"/>
        </w:rPr>
        <w:t>s</w:t>
      </w:r>
      <w:r w:rsidRPr="004B71D5">
        <w:rPr>
          <w:rFonts w:eastAsia="宋体"/>
          <w:b/>
          <w:bCs/>
        </w:rPr>
        <w:t xml:space="preserve"> on core network and need CN upgrade for NCR deployment.</w:t>
      </w:r>
    </w:p>
    <w:p w14:paraId="7B626F79" w14:textId="77777777" w:rsidR="00F90450" w:rsidRPr="00353755" w:rsidRDefault="00F90450" w:rsidP="00F90450">
      <w:pPr>
        <w:adjustRightInd w:val="0"/>
        <w:snapToGrid w:val="0"/>
        <w:spacing w:after="0"/>
        <w:jc w:val="both"/>
        <w:rPr>
          <w:b/>
          <w:bCs/>
          <w:lang w:eastAsia="zh-CN"/>
        </w:rPr>
      </w:pPr>
    </w:p>
    <w:p w14:paraId="7234885C" w14:textId="77777777" w:rsidR="00F90450" w:rsidRPr="00D54C63" w:rsidRDefault="00F90450" w:rsidP="00F90450">
      <w:pPr>
        <w:adjustRightInd w:val="0"/>
        <w:snapToGrid w:val="0"/>
        <w:spacing w:after="0"/>
        <w:jc w:val="both"/>
        <w:rPr>
          <w:b/>
          <w:bCs/>
          <w:lang w:val="en-US" w:eastAsia="zh-CN"/>
        </w:rPr>
      </w:pPr>
      <w:r w:rsidRPr="00D54C63">
        <w:rPr>
          <w:b/>
          <w:bCs/>
          <w:lang w:val="en-US" w:eastAsia="zh-CN"/>
        </w:rPr>
        <w:t>Proposal 1:</w:t>
      </w:r>
    </w:p>
    <w:p w14:paraId="6460221D" w14:textId="77777777" w:rsidR="00F90450" w:rsidRDefault="00F90450" w:rsidP="00F90450">
      <w:pPr>
        <w:adjustRightInd w:val="0"/>
        <w:snapToGrid w:val="0"/>
        <w:spacing w:after="0"/>
        <w:jc w:val="both"/>
        <w:rPr>
          <w:b/>
          <w:bCs/>
          <w:lang w:val="en-US" w:eastAsia="zh-CN"/>
        </w:rPr>
      </w:pPr>
      <w:r w:rsidRPr="00D54C63">
        <w:rPr>
          <w:b/>
          <w:bCs/>
          <w:lang w:val="en-US" w:eastAsia="zh-CN"/>
        </w:rPr>
        <w:t>It is recommended to set up the work item for the Network-controlled repeater.</w:t>
      </w:r>
    </w:p>
    <w:p w14:paraId="57099391" w14:textId="77777777" w:rsidR="00F90450" w:rsidRPr="00353755" w:rsidRDefault="00F90450" w:rsidP="00F90450">
      <w:pPr>
        <w:adjustRightInd w:val="0"/>
        <w:snapToGrid w:val="0"/>
        <w:spacing w:after="0"/>
      </w:pPr>
    </w:p>
    <w:p w14:paraId="256F0422" w14:textId="77777777" w:rsidR="00F90450" w:rsidRPr="004E3D11" w:rsidRDefault="00F90450" w:rsidP="00F90450">
      <w:pPr>
        <w:adjustRightInd w:val="0"/>
        <w:snapToGrid w:val="0"/>
        <w:spacing w:after="0"/>
        <w:jc w:val="both"/>
        <w:rPr>
          <w:b/>
          <w:bCs/>
          <w:lang w:eastAsia="zh-CN"/>
        </w:rPr>
      </w:pPr>
      <w:r w:rsidRPr="004E3D11">
        <w:rPr>
          <w:b/>
          <w:bCs/>
          <w:lang w:eastAsia="zh-CN"/>
        </w:rPr>
        <w:t xml:space="preserve">Proposal </w:t>
      </w:r>
      <w:r>
        <w:rPr>
          <w:b/>
          <w:bCs/>
          <w:lang w:eastAsia="zh-CN"/>
        </w:rPr>
        <w:t>2</w:t>
      </w:r>
      <w:r w:rsidRPr="004E3D11">
        <w:rPr>
          <w:b/>
          <w:bCs/>
          <w:lang w:eastAsia="zh-CN"/>
        </w:rPr>
        <w:t>:</w:t>
      </w:r>
    </w:p>
    <w:p w14:paraId="2EFE59C1" w14:textId="77777777" w:rsidR="00F90450" w:rsidRPr="004E3D11" w:rsidRDefault="00F90450" w:rsidP="00F90450">
      <w:pPr>
        <w:adjustRightInd w:val="0"/>
        <w:snapToGrid w:val="0"/>
        <w:spacing w:after="0"/>
        <w:jc w:val="both"/>
        <w:rPr>
          <w:b/>
          <w:bCs/>
          <w:lang w:eastAsia="zh-CN"/>
        </w:rPr>
      </w:pPr>
      <w:r w:rsidRPr="004E3D11">
        <w:rPr>
          <w:b/>
          <w:bCs/>
          <w:lang w:eastAsia="zh-CN"/>
        </w:rPr>
        <w:t>It is proposed to consider to specify the power control of NCR forwarding in the uplink to compensate the pathloss between gNB and NCR.</w:t>
      </w:r>
    </w:p>
    <w:p w14:paraId="6EC60CF0" w14:textId="77777777" w:rsidR="00F90450" w:rsidRPr="004E3D11" w:rsidRDefault="00F90450" w:rsidP="00F90450">
      <w:pPr>
        <w:adjustRightInd w:val="0"/>
        <w:snapToGrid w:val="0"/>
        <w:spacing w:after="0"/>
        <w:jc w:val="both"/>
        <w:rPr>
          <w:b/>
          <w:bCs/>
          <w:lang w:eastAsia="zh-CN"/>
        </w:rPr>
      </w:pPr>
    </w:p>
    <w:p w14:paraId="3EEB4C7F" w14:textId="77777777" w:rsidR="00F90450" w:rsidRPr="004E3D11" w:rsidRDefault="00F90450" w:rsidP="00F90450">
      <w:pPr>
        <w:adjustRightInd w:val="0"/>
        <w:snapToGrid w:val="0"/>
        <w:spacing w:after="0"/>
        <w:jc w:val="both"/>
        <w:rPr>
          <w:b/>
          <w:bCs/>
          <w:lang w:eastAsia="zh-CN"/>
        </w:rPr>
      </w:pPr>
      <w:r w:rsidRPr="004E3D11">
        <w:rPr>
          <w:b/>
          <w:bCs/>
          <w:lang w:eastAsia="zh-CN"/>
        </w:rPr>
        <w:t xml:space="preserve">Proposal </w:t>
      </w:r>
      <w:r>
        <w:rPr>
          <w:b/>
          <w:bCs/>
          <w:lang w:eastAsia="zh-CN"/>
        </w:rPr>
        <w:t>3</w:t>
      </w:r>
      <w:r w:rsidRPr="004E3D11">
        <w:rPr>
          <w:b/>
          <w:bCs/>
          <w:lang w:eastAsia="zh-CN"/>
        </w:rPr>
        <w:t>:</w:t>
      </w:r>
    </w:p>
    <w:p w14:paraId="63E280F9" w14:textId="77777777" w:rsidR="00F90450" w:rsidRPr="004E3D11" w:rsidRDefault="00F90450" w:rsidP="00F90450">
      <w:pPr>
        <w:adjustRightInd w:val="0"/>
        <w:snapToGrid w:val="0"/>
        <w:spacing w:after="0"/>
        <w:jc w:val="both"/>
        <w:rPr>
          <w:b/>
          <w:bCs/>
          <w:lang w:eastAsia="zh-CN"/>
        </w:rPr>
      </w:pPr>
      <w:r w:rsidRPr="004E3D11">
        <w:rPr>
          <w:b/>
          <w:bCs/>
          <w:lang w:eastAsia="zh-CN"/>
        </w:rPr>
        <w:t>A semi-static configured power or gain control could be considered for the NCR forwarding in the downlink based on the capability reporting of the NCR.</w:t>
      </w:r>
    </w:p>
    <w:p w14:paraId="037AAC53" w14:textId="77777777" w:rsidR="00F90450" w:rsidRPr="00353755" w:rsidRDefault="00F90450" w:rsidP="00F90450">
      <w:pPr>
        <w:adjustRightInd w:val="0"/>
        <w:snapToGrid w:val="0"/>
        <w:spacing w:after="0"/>
      </w:pPr>
    </w:p>
    <w:p w14:paraId="143193CB" w14:textId="77777777" w:rsidR="00F90450" w:rsidRPr="00A148DF" w:rsidRDefault="00F90450" w:rsidP="00F90450">
      <w:pPr>
        <w:adjustRightInd w:val="0"/>
        <w:snapToGrid w:val="0"/>
        <w:spacing w:after="0"/>
        <w:jc w:val="both"/>
        <w:rPr>
          <w:b/>
          <w:bCs/>
          <w:lang w:val="en-US" w:eastAsia="zh-CN"/>
        </w:rPr>
      </w:pPr>
      <w:r w:rsidRPr="00A148DF">
        <w:rPr>
          <w:b/>
          <w:bCs/>
          <w:lang w:val="en-US" w:eastAsia="zh-CN"/>
        </w:rPr>
        <w:t>Proposal 4:</w:t>
      </w:r>
    </w:p>
    <w:p w14:paraId="4CFF8998" w14:textId="77777777" w:rsidR="00F90450" w:rsidRPr="00A148DF" w:rsidRDefault="00F90450" w:rsidP="00F90450">
      <w:pPr>
        <w:adjustRightInd w:val="0"/>
        <w:snapToGrid w:val="0"/>
        <w:spacing w:after="0"/>
        <w:jc w:val="both"/>
        <w:rPr>
          <w:b/>
          <w:bCs/>
          <w:lang w:val="en-US" w:eastAsia="zh-CN"/>
        </w:rPr>
      </w:pPr>
      <w:r w:rsidRPr="00A148DF">
        <w:rPr>
          <w:b/>
          <w:bCs/>
          <w:lang w:val="en-US" w:eastAsia="zh-CN"/>
        </w:rPr>
        <w:t xml:space="preserve">Further discuss the configurations of PUCCH, PUSCH, UCI and MAC CE in the work item, which is also aligned with the conclusion from the SI.  </w:t>
      </w:r>
    </w:p>
    <w:p w14:paraId="269B0030" w14:textId="20801D91" w:rsidR="00A92E91" w:rsidRPr="00B323A3" w:rsidRDefault="00A92E91" w:rsidP="00A92E91">
      <w:pPr>
        <w:adjustRightInd w:val="0"/>
        <w:snapToGrid w:val="0"/>
        <w:spacing w:after="0"/>
        <w:rPr>
          <w:b/>
          <w:bCs/>
          <w:lang w:val="en-US" w:eastAsia="zh-CN"/>
        </w:rPr>
      </w:pPr>
    </w:p>
    <w:p w14:paraId="4D40DB62" w14:textId="77777777" w:rsidR="00CC20D2" w:rsidRDefault="008F5B37" w:rsidP="008F5B37">
      <w:pPr>
        <w:adjustRightInd w:val="0"/>
        <w:snapToGrid w:val="0"/>
        <w:spacing w:after="0"/>
        <w:jc w:val="both"/>
        <w:rPr>
          <w:rFonts w:eastAsia="宋体"/>
          <w:b/>
          <w:bCs/>
        </w:rPr>
      </w:pPr>
      <w:r w:rsidRPr="004B71D5">
        <w:rPr>
          <w:rFonts w:eastAsia="宋体"/>
          <w:b/>
          <w:bCs/>
        </w:rPr>
        <w:t xml:space="preserve">Proposal </w:t>
      </w:r>
      <w:r>
        <w:rPr>
          <w:rFonts w:eastAsia="宋体"/>
          <w:b/>
          <w:bCs/>
        </w:rPr>
        <w:t>5</w:t>
      </w:r>
      <w:r w:rsidRPr="004B71D5">
        <w:rPr>
          <w:rFonts w:eastAsia="宋体"/>
          <w:b/>
          <w:bCs/>
        </w:rPr>
        <w:t xml:space="preserve">: </w:t>
      </w:r>
    </w:p>
    <w:p w14:paraId="6DA93FF1" w14:textId="62F7889D" w:rsidR="008F5B37" w:rsidRDefault="008F5B37" w:rsidP="008F5B37">
      <w:pPr>
        <w:adjustRightInd w:val="0"/>
        <w:snapToGrid w:val="0"/>
        <w:spacing w:after="0"/>
        <w:jc w:val="both"/>
        <w:rPr>
          <w:rFonts w:ascii="Arial" w:eastAsia="宋体" w:hAnsi="Arial" w:cs="Arial"/>
          <w:b/>
          <w:bCs/>
        </w:rPr>
      </w:pPr>
      <w:r w:rsidRPr="004B71D5">
        <w:rPr>
          <w:rFonts w:eastAsia="宋体"/>
          <w:b/>
          <w:bCs/>
        </w:rPr>
        <w:lastRenderedPageBreak/>
        <w:t>The solutions without CN impact for NCR identification and authorization should be recommended for normative work.</w:t>
      </w:r>
      <w:r>
        <w:rPr>
          <w:rFonts w:ascii="Arial" w:eastAsia="宋体" w:hAnsi="Arial" w:cs="Arial"/>
          <w:b/>
          <w:bCs/>
        </w:rPr>
        <w:t xml:space="preserve"> </w:t>
      </w:r>
    </w:p>
    <w:p w14:paraId="0D001BE9" w14:textId="77777777" w:rsidR="00501EEF" w:rsidRPr="00CC20D2" w:rsidRDefault="00501EEF" w:rsidP="00C029D6">
      <w:pPr>
        <w:adjustRightInd w:val="0"/>
        <w:snapToGrid w:val="0"/>
        <w:spacing w:after="0"/>
      </w:pPr>
    </w:p>
    <w:p w14:paraId="12DC65E4" w14:textId="77777777" w:rsidR="00D74A5B" w:rsidRDefault="00255133">
      <w:pPr>
        <w:pStyle w:val="1"/>
        <w:spacing w:before="0" w:after="0" w:line="240" w:lineRule="auto"/>
        <w:ind w:left="425" w:hanging="425"/>
        <w:jc w:val="both"/>
        <w:rPr>
          <w:rFonts w:ascii="Times New Roman" w:hAnsi="Times New Roman"/>
          <w:color w:val="000000" w:themeColor="text1"/>
          <w:sz w:val="28"/>
        </w:rPr>
      </w:pPr>
      <w:r>
        <w:rPr>
          <w:rFonts w:ascii="Times New Roman" w:hAnsi="Times New Roman"/>
          <w:color w:val="000000" w:themeColor="text1"/>
          <w:sz w:val="28"/>
        </w:rPr>
        <w:t>References</w:t>
      </w:r>
    </w:p>
    <w:p w14:paraId="2C3D8B1C" w14:textId="071A42FE" w:rsidR="00D74A5B" w:rsidRDefault="00255133">
      <w:pPr>
        <w:pStyle w:val="References"/>
        <w:numPr>
          <w:ilvl w:val="0"/>
          <w:numId w:val="0"/>
        </w:numPr>
        <w:ind w:leftChars="50" w:left="100"/>
      </w:pPr>
      <w:r w:rsidRPr="00557C05">
        <w:t xml:space="preserve">[1] </w:t>
      </w:r>
      <w:r w:rsidR="007F28CC">
        <w:t xml:space="preserve">3GPP </w:t>
      </w:r>
      <w:r w:rsidR="00294098" w:rsidRPr="004B71D5">
        <w:rPr>
          <w:szCs w:val="20"/>
        </w:rPr>
        <w:t>TR 38.867</w:t>
      </w:r>
      <w:r w:rsidR="00294098">
        <w:rPr>
          <w:szCs w:val="20"/>
        </w:rPr>
        <w:t xml:space="preserve">, </w:t>
      </w:r>
      <w:r w:rsidR="007F28CC" w:rsidRPr="007F28CC">
        <w:rPr>
          <w:szCs w:val="20"/>
        </w:rPr>
        <w:t>Study on NR network-controlled repeaters (Release 18)</w:t>
      </w:r>
      <w:r w:rsidR="006D0E77">
        <w:rPr>
          <w:szCs w:val="20"/>
        </w:rPr>
        <w:t>.</w:t>
      </w:r>
    </w:p>
    <w:p w14:paraId="2804A3C0" w14:textId="7E3F9C26" w:rsidR="00B452AC" w:rsidRPr="00B452AC" w:rsidRDefault="00B452AC">
      <w:pPr>
        <w:pStyle w:val="References"/>
        <w:numPr>
          <w:ilvl w:val="0"/>
          <w:numId w:val="0"/>
        </w:numPr>
        <w:ind w:leftChars="50" w:left="100"/>
        <w:rPr>
          <w:lang w:val="en-GB" w:eastAsia="zh-CN"/>
        </w:rPr>
      </w:pPr>
    </w:p>
    <w:p w14:paraId="500E7C40" w14:textId="77777777" w:rsidR="00D74A5B" w:rsidRDefault="00D74A5B"/>
    <w:sectPr w:rsidR="00D74A5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7B67A8" w14:textId="77777777" w:rsidR="00A05366" w:rsidRDefault="00A05366">
      <w:pPr>
        <w:spacing w:after="0"/>
      </w:pPr>
      <w:r>
        <w:separator/>
      </w:r>
    </w:p>
  </w:endnote>
  <w:endnote w:type="continuationSeparator" w:id="0">
    <w:p w14:paraId="7918CF6D" w14:textId="77777777" w:rsidR="00A05366" w:rsidRDefault="00A0536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288DA7" w14:textId="77777777" w:rsidR="00A05366" w:rsidRDefault="00A05366">
      <w:pPr>
        <w:spacing w:after="0"/>
      </w:pPr>
      <w:r>
        <w:separator/>
      </w:r>
    </w:p>
  </w:footnote>
  <w:footnote w:type="continuationSeparator" w:id="0">
    <w:p w14:paraId="74C1BA02" w14:textId="77777777" w:rsidR="00A05366" w:rsidRDefault="00A0536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23D0A21"/>
    <w:multiLevelType w:val="multilevel"/>
    <w:tmpl w:val="C23D0A21"/>
    <w:lvl w:ilvl="0">
      <w:start w:val="1"/>
      <w:numFmt w:val="bullet"/>
      <w:lvlText w:val=""/>
      <w:lvlJc w:val="left"/>
      <w:pPr>
        <w:tabs>
          <w:tab w:val="left" w:pos="300"/>
        </w:tabs>
        <w:ind w:left="300" w:hanging="360"/>
      </w:pPr>
      <w:rPr>
        <w:rFonts w:ascii="Wingdings" w:hAnsi="Wingdings" w:hint="default"/>
      </w:rPr>
    </w:lvl>
    <w:lvl w:ilvl="1">
      <w:start w:val="1"/>
      <w:numFmt w:val="bullet"/>
      <w:lvlText w:val="o"/>
      <w:lvlJc w:val="left"/>
      <w:pPr>
        <w:tabs>
          <w:tab w:val="left" w:pos="1020"/>
        </w:tabs>
        <w:ind w:left="1020" w:hanging="360"/>
      </w:pPr>
      <w:rPr>
        <w:rFonts w:ascii="Courier New" w:hAnsi="Courier New" w:cs="Courier New" w:hint="default"/>
      </w:rPr>
    </w:lvl>
    <w:lvl w:ilvl="2">
      <w:start w:val="1"/>
      <w:numFmt w:val="bullet"/>
      <w:lvlText w:val=""/>
      <w:lvlJc w:val="left"/>
      <w:pPr>
        <w:tabs>
          <w:tab w:val="left" w:pos="1740"/>
        </w:tabs>
        <w:ind w:left="1740" w:hanging="360"/>
      </w:pPr>
      <w:rPr>
        <w:rFonts w:ascii="Wingdings" w:hAnsi="Wingdings" w:hint="default"/>
        <w:color w:val="auto"/>
      </w:rPr>
    </w:lvl>
    <w:lvl w:ilvl="3">
      <w:start w:val="1"/>
      <w:numFmt w:val="bullet"/>
      <w:lvlText w:val="o"/>
      <w:lvlJc w:val="left"/>
      <w:pPr>
        <w:tabs>
          <w:tab w:val="left" w:pos="2460"/>
        </w:tabs>
        <w:ind w:left="2460" w:hanging="360"/>
      </w:pPr>
      <w:rPr>
        <w:rFonts w:ascii="Courier New" w:hAnsi="Courier New" w:cs="Courier New" w:hint="default"/>
      </w:rPr>
    </w:lvl>
    <w:lvl w:ilvl="4">
      <w:start w:val="1"/>
      <w:numFmt w:val="bullet"/>
      <w:lvlText w:val="o"/>
      <w:lvlJc w:val="left"/>
      <w:pPr>
        <w:tabs>
          <w:tab w:val="left" w:pos="3180"/>
        </w:tabs>
        <w:ind w:left="3180" w:hanging="360"/>
      </w:pPr>
      <w:rPr>
        <w:rFonts w:ascii="Courier New" w:hAnsi="Courier New" w:cs="Courier New" w:hint="default"/>
      </w:rPr>
    </w:lvl>
    <w:lvl w:ilvl="5">
      <w:start w:val="1"/>
      <w:numFmt w:val="bullet"/>
      <w:lvlText w:val=""/>
      <w:lvlJc w:val="left"/>
      <w:pPr>
        <w:tabs>
          <w:tab w:val="left" w:pos="3900"/>
        </w:tabs>
        <w:ind w:left="3900" w:hanging="360"/>
      </w:pPr>
      <w:rPr>
        <w:rFonts w:ascii="Wingdings" w:hAnsi="Wingdings" w:hint="default"/>
      </w:rPr>
    </w:lvl>
    <w:lvl w:ilvl="6">
      <w:start w:val="1"/>
      <w:numFmt w:val="bullet"/>
      <w:lvlText w:val=""/>
      <w:lvlJc w:val="left"/>
      <w:pPr>
        <w:tabs>
          <w:tab w:val="left" w:pos="4620"/>
        </w:tabs>
        <w:ind w:left="4620" w:hanging="360"/>
      </w:pPr>
      <w:rPr>
        <w:rFonts w:ascii="Symbol" w:hAnsi="Symbol" w:hint="default"/>
      </w:rPr>
    </w:lvl>
    <w:lvl w:ilvl="7">
      <w:start w:val="1"/>
      <w:numFmt w:val="bullet"/>
      <w:lvlText w:val="o"/>
      <w:lvlJc w:val="left"/>
      <w:pPr>
        <w:tabs>
          <w:tab w:val="left" w:pos="5340"/>
        </w:tabs>
        <w:ind w:left="5340" w:hanging="360"/>
      </w:pPr>
      <w:rPr>
        <w:rFonts w:ascii="Courier New" w:hAnsi="Courier New" w:cs="Courier New" w:hint="default"/>
      </w:rPr>
    </w:lvl>
    <w:lvl w:ilvl="8">
      <w:start w:val="1"/>
      <w:numFmt w:val="bullet"/>
      <w:lvlText w:val=""/>
      <w:lvlJc w:val="left"/>
      <w:pPr>
        <w:tabs>
          <w:tab w:val="left" w:pos="6060"/>
        </w:tabs>
        <w:ind w:left="6060" w:hanging="360"/>
      </w:pPr>
      <w:rPr>
        <w:rFonts w:ascii="Wingdings" w:hAnsi="Wingdings" w:hint="default"/>
      </w:rPr>
    </w:lvl>
  </w:abstractNum>
  <w:abstractNum w:abstractNumId="1"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6D17C18"/>
    <w:multiLevelType w:val="multilevel"/>
    <w:tmpl w:val="16D17C1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8FD4CD6"/>
    <w:multiLevelType w:val="multilevel"/>
    <w:tmpl w:val="18FD4CD6"/>
    <w:lvl w:ilvl="0">
      <w:start w:val="1"/>
      <w:numFmt w:val="decimal"/>
      <w:lvlText w:val="%1"/>
      <w:lvlJc w:val="left"/>
      <w:pPr>
        <w:tabs>
          <w:tab w:val="left" w:pos="432"/>
        </w:tabs>
        <w:ind w:left="432" w:hanging="432"/>
      </w:pPr>
      <w:rPr>
        <w:rFonts w:hint="default"/>
      </w:rPr>
    </w:lvl>
    <w:lvl w:ilvl="1">
      <w:start w:val="1"/>
      <w:numFmt w:val="decimal"/>
      <w:pStyle w:val="2"/>
      <w:isLg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 w15:restartNumberingAfterBreak="0">
    <w:nsid w:val="1A4457FE"/>
    <w:multiLevelType w:val="hybridMultilevel"/>
    <w:tmpl w:val="FD88EED0"/>
    <w:lvl w:ilvl="0" w:tplc="A8F2E37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B193497"/>
    <w:multiLevelType w:val="hybridMultilevel"/>
    <w:tmpl w:val="84D67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95524D"/>
    <w:multiLevelType w:val="hybridMultilevel"/>
    <w:tmpl w:val="2F0C6712"/>
    <w:lvl w:ilvl="0" w:tplc="86144B66">
      <w:start w:val="1"/>
      <w:numFmt w:val="bullet"/>
      <w:lvlText w:val="-"/>
      <w:lvlJc w:val="left"/>
      <w:pPr>
        <w:tabs>
          <w:tab w:val="num" w:pos="720"/>
        </w:tabs>
        <w:ind w:left="720" w:hanging="360"/>
      </w:pPr>
      <w:rPr>
        <w:rFonts w:ascii="Times New Roman" w:hAnsi="Times New Roman" w:hint="default"/>
      </w:rPr>
    </w:lvl>
    <w:lvl w:ilvl="1" w:tplc="0AA01858" w:tentative="1">
      <w:start w:val="1"/>
      <w:numFmt w:val="bullet"/>
      <w:lvlText w:val="-"/>
      <w:lvlJc w:val="left"/>
      <w:pPr>
        <w:tabs>
          <w:tab w:val="num" w:pos="1440"/>
        </w:tabs>
        <w:ind w:left="1440" w:hanging="360"/>
      </w:pPr>
      <w:rPr>
        <w:rFonts w:ascii="Times New Roman" w:hAnsi="Times New Roman" w:hint="default"/>
      </w:rPr>
    </w:lvl>
    <w:lvl w:ilvl="2" w:tplc="43EAF0D8" w:tentative="1">
      <w:start w:val="1"/>
      <w:numFmt w:val="bullet"/>
      <w:lvlText w:val="-"/>
      <w:lvlJc w:val="left"/>
      <w:pPr>
        <w:tabs>
          <w:tab w:val="num" w:pos="2160"/>
        </w:tabs>
        <w:ind w:left="2160" w:hanging="360"/>
      </w:pPr>
      <w:rPr>
        <w:rFonts w:ascii="Times New Roman" w:hAnsi="Times New Roman" w:hint="default"/>
      </w:rPr>
    </w:lvl>
    <w:lvl w:ilvl="3" w:tplc="26CA9546" w:tentative="1">
      <w:start w:val="1"/>
      <w:numFmt w:val="bullet"/>
      <w:lvlText w:val="-"/>
      <w:lvlJc w:val="left"/>
      <w:pPr>
        <w:tabs>
          <w:tab w:val="num" w:pos="2880"/>
        </w:tabs>
        <w:ind w:left="2880" w:hanging="360"/>
      </w:pPr>
      <w:rPr>
        <w:rFonts w:ascii="Times New Roman" w:hAnsi="Times New Roman" w:hint="default"/>
      </w:rPr>
    </w:lvl>
    <w:lvl w:ilvl="4" w:tplc="09DA7586" w:tentative="1">
      <w:start w:val="1"/>
      <w:numFmt w:val="bullet"/>
      <w:lvlText w:val="-"/>
      <w:lvlJc w:val="left"/>
      <w:pPr>
        <w:tabs>
          <w:tab w:val="num" w:pos="3600"/>
        </w:tabs>
        <w:ind w:left="3600" w:hanging="360"/>
      </w:pPr>
      <w:rPr>
        <w:rFonts w:ascii="Times New Roman" w:hAnsi="Times New Roman" w:hint="default"/>
      </w:rPr>
    </w:lvl>
    <w:lvl w:ilvl="5" w:tplc="1B60A1CE" w:tentative="1">
      <w:start w:val="1"/>
      <w:numFmt w:val="bullet"/>
      <w:lvlText w:val="-"/>
      <w:lvlJc w:val="left"/>
      <w:pPr>
        <w:tabs>
          <w:tab w:val="num" w:pos="4320"/>
        </w:tabs>
        <w:ind w:left="4320" w:hanging="360"/>
      </w:pPr>
      <w:rPr>
        <w:rFonts w:ascii="Times New Roman" w:hAnsi="Times New Roman" w:hint="default"/>
      </w:rPr>
    </w:lvl>
    <w:lvl w:ilvl="6" w:tplc="CB368054" w:tentative="1">
      <w:start w:val="1"/>
      <w:numFmt w:val="bullet"/>
      <w:lvlText w:val="-"/>
      <w:lvlJc w:val="left"/>
      <w:pPr>
        <w:tabs>
          <w:tab w:val="num" w:pos="5040"/>
        </w:tabs>
        <w:ind w:left="5040" w:hanging="360"/>
      </w:pPr>
      <w:rPr>
        <w:rFonts w:ascii="Times New Roman" w:hAnsi="Times New Roman" w:hint="default"/>
      </w:rPr>
    </w:lvl>
    <w:lvl w:ilvl="7" w:tplc="B55E4514" w:tentative="1">
      <w:start w:val="1"/>
      <w:numFmt w:val="bullet"/>
      <w:lvlText w:val="-"/>
      <w:lvlJc w:val="left"/>
      <w:pPr>
        <w:tabs>
          <w:tab w:val="num" w:pos="5760"/>
        </w:tabs>
        <w:ind w:left="5760" w:hanging="360"/>
      </w:pPr>
      <w:rPr>
        <w:rFonts w:ascii="Times New Roman" w:hAnsi="Times New Roman" w:hint="default"/>
      </w:rPr>
    </w:lvl>
    <w:lvl w:ilvl="8" w:tplc="7360B742"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FBD4AF4"/>
    <w:multiLevelType w:val="multilevel"/>
    <w:tmpl w:val="1FBD4AF4"/>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Symbol" w:hAnsi="Symbol"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8" w15:restartNumberingAfterBreak="0">
    <w:nsid w:val="28DE0A7D"/>
    <w:multiLevelType w:val="hybridMultilevel"/>
    <w:tmpl w:val="3FC86806"/>
    <w:lvl w:ilvl="0" w:tplc="BC4E992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E291D71"/>
    <w:multiLevelType w:val="multilevel"/>
    <w:tmpl w:val="2E291D71"/>
    <w:lvl w:ilvl="0">
      <w:start w:val="1"/>
      <w:numFmt w:val="decimal"/>
      <w:pStyle w:val="1"/>
      <w:lvlText w:val="%1"/>
      <w:lvlJc w:val="left"/>
      <w:pPr>
        <w:ind w:left="5020" w:hanging="400"/>
      </w:pPr>
      <w:rPr>
        <w:rFonts w:hint="eastAsia"/>
      </w:rPr>
    </w:lvl>
    <w:lvl w:ilvl="1">
      <w:start w:val="1"/>
      <w:numFmt w:val="decimal"/>
      <w:isLgl/>
      <w:lvlText w:val="%1.%2"/>
      <w:lvlJc w:val="left"/>
      <w:pPr>
        <w:ind w:left="5740" w:hanging="720"/>
      </w:pPr>
      <w:rPr>
        <w:rFonts w:hint="default"/>
      </w:rPr>
    </w:lvl>
    <w:lvl w:ilvl="2">
      <w:start w:val="1"/>
      <w:numFmt w:val="decimal"/>
      <w:isLgl/>
      <w:lvlText w:val="%1.%2.%3"/>
      <w:lvlJc w:val="left"/>
      <w:pPr>
        <w:ind w:left="5740" w:hanging="720"/>
      </w:pPr>
      <w:rPr>
        <w:rFonts w:hint="default"/>
      </w:rPr>
    </w:lvl>
    <w:lvl w:ilvl="3">
      <w:start w:val="1"/>
      <w:numFmt w:val="decimal"/>
      <w:isLgl/>
      <w:lvlText w:val="%1.%2.%3.%4"/>
      <w:lvlJc w:val="left"/>
      <w:pPr>
        <w:ind w:left="6100" w:hanging="1080"/>
      </w:pPr>
      <w:rPr>
        <w:rFonts w:hint="default"/>
      </w:rPr>
    </w:lvl>
    <w:lvl w:ilvl="4">
      <w:start w:val="1"/>
      <w:numFmt w:val="decimal"/>
      <w:isLgl/>
      <w:lvlText w:val="%1.%2.%3.%4.%5"/>
      <w:lvlJc w:val="left"/>
      <w:pPr>
        <w:ind w:left="6460" w:hanging="1440"/>
      </w:pPr>
      <w:rPr>
        <w:rFonts w:hint="default"/>
      </w:rPr>
    </w:lvl>
    <w:lvl w:ilvl="5">
      <w:start w:val="1"/>
      <w:numFmt w:val="decimal"/>
      <w:isLgl/>
      <w:lvlText w:val="%1.%2.%3.%4.%5.%6"/>
      <w:lvlJc w:val="left"/>
      <w:pPr>
        <w:ind w:left="6820" w:hanging="1800"/>
      </w:pPr>
      <w:rPr>
        <w:rFonts w:hint="default"/>
      </w:rPr>
    </w:lvl>
    <w:lvl w:ilvl="6">
      <w:start w:val="1"/>
      <w:numFmt w:val="decimal"/>
      <w:isLgl/>
      <w:lvlText w:val="%1.%2.%3.%4.%5.%6.%7"/>
      <w:lvlJc w:val="left"/>
      <w:pPr>
        <w:ind w:left="6820" w:hanging="1800"/>
      </w:pPr>
      <w:rPr>
        <w:rFonts w:hint="default"/>
      </w:rPr>
    </w:lvl>
    <w:lvl w:ilvl="7">
      <w:start w:val="1"/>
      <w:numFmt w:val="decimal"/>
      <w:isLgl/>
      <w:lvlText w:val="%1.%2.%3.%4.%5.%6.%7.%8"/>
      <w:lvlJc w:val="left"/>
      <w:pPr>
        <w:ind w:left="7180" w:hanging="2160"/>
      </w:pPr>
      <w:rPr>
        <w:rFonts w:hint="default"/>
      </w:rPr>
    </w:lvl>
    <w:lvl w:ilvl="8">
      <w:start w:val="1"/>
      <w:numFmt w:val="decimal"/>
      <w:isLgl/>
      <w:lvlText w:val="%1.%2.%3.%4.%5.%6.%7.%8.%9"/>
      <w:lvlJc w:val="left"/>
      <w:pPr>
        <w:ind w:left="7540" w:hanging="2520"/>
      </w:pPr>
      <w:rPr>
        <w:rFonts w:hint="default"/>
      </w:rPr>
    </w:lvl>
  </w:abstractNum>
  <w:abstractNum w:abstractNumId="10" w15:restartNumberingAfterBreak="0">
    <w:nsid w:val="331F7485"/>
    <w:multiLevelType w:val="hybridMultilevel"/>
    <w:tmpl w:val="ACA0EB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2" w15:restartNumberingAfterBreak="0">
    <w:nsid w:val="440F2420"/>
    <w:multiLevelType w:val="hybridMultilevel"/>
    <w:tmpl w:val="A28EC1AC"/>
    <w:lvl w:ilvl="0" w:tplc="04090001">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48872676"/>
    <w:multiLevelType w:val="hybridMultilevel"/>
    <w:tmpl w:val="91B674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B556E1"/>
    <w:multiLevelType w:val="multilevel"/>
    <w:tmpl w:val="49B556E1"/>
    <w:lvl w:ilvl="0">
      <w:numFmt w:val="bullet"/>
      <w:lvlText w:val="-"/>
      <w:lvlJc w:val="left"/>
      <w:pPr>
        <w:ind w:left="360" w:hanging="360"/>
      </w:pPr>
      <w:rPr>
        <w:rFonts w:ascii="Times New Roman" w:eastAsia="Yu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509E0EF5"/>
    <w:multiLevelType w:val="hybridMultilevel"/>
    <w:tmpl w:val="EB3630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9FA0834"/>
    <w:multiLevelType w:val="multilevel"/>
    <w:tmpl w:val="59FA083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5DC105AA"/>
    <w:multiLevelType w:val="hybridMultilevel"/>
    <w:tmpl w:val="E75EBE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F1132A9"/>
    <w:multiLevelType w:val="hybridMultilevel"/>
    <w:tmpl w:val="549C7822"/>
    <w:lvl w:ilvl="0" w:tplc="BC4E9928">
      <w:numFmt w:val="bullet"/>
      <w:lvlText w:val="•"/>
      <w:lvlJc w:val="left"/>
      <w:pPr>
        <w:ind w:left="420" w:hanging="420"/>
      </w:pPr>
      <w:rPr>
        <w:rFonts w:ascii="Times New Roman" w:eastAsia="宋体"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0" w15:restartNumberingAfterBreak="0">
    <w:nsid w:val="75050AE1"/>
    <w:multiLevelType w:val="hybridMultilevel"/>
    <w:tmpl w:val="2512A04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772A3C"/>
    <w:multiLevelType w:val="hybridMultilevel"/>
    <w:tmpl w:val="FEE8B992"/>
    <w:lvl w:ilvl="0" w:tplc="BC4E9928">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9EE6694"/>
    <w:multiLevelType w:val="multilevel"/>
    <w:tmpl w:val="79EE6694"/>
    <w:lvl w:ilvl="0">
      <w:start w:val="1"/>
      <w:numFmt w:val="bullet"/>
      <w:lvlText w:val="-"/>
      <w:lvlJc w:val="left"/>
      <w:pPr>
        <w:ind w:left="704" w:hanging="420"/>
      </w:pPr>
      <w:rPr>
        <w:rFonts w:ascii="Arial" w:eastAsia="Malgun Gothic"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16cid:durableId="708382757">
    <w:abstractNumId w:val="9"/>
  </w:num>
  <w:num w:numId="2" w16cid:durableId="2122219184">
    <w:abstractNumId w:val="3"/>
  </w:num>
  <w:num w:numId="3" w16cid:durableId="1190410533">
    <w:abstractNumId w:val="11"/>
  </w:num>
  <w:num w:numId="4" w16cid:durableId="1972788699">
    <w:abstractNumId w:val="17"/>
  </w:num>
  <w:num w:numId="5" w16cid:durableId="346441616">
    <w:abstractNumId w:val="0"/>
  </w:num>
  <w:num w:numId="6" w16cid:durableId="362168275">
    <w:abstractNumId w:val="7"/>
  </w:num>
  <w:num w:numId="7" w16cid:durableId="208570">
    <w:abstractNumId w:val="15"/>
  </w:num>
  <w:num w:numId="8" w16cid:durableId="1888376756">
    <w:abstractNumId w:val="15"/>
  </w:num>
  <w:num w:numId="9" w16cid:durableId="252788009">
    <w:abstractNumId w:val="6"/>
  </w:num>
  <w:num w:numId="10" w16cid:durableId="1847985496">
    <w:abstractNumId w:val="1"/>
  </w:num>
  <w:num w:numId="11" w16cid:durableId="1527332479">
    <w:abstractNumId w:val="18"/>
  </w:num>
  <w:num w:numId="12" w16cid:durableId="990786921">
    <w:abstractNumId w:val="19"/>
  </w:num>
  <w:num w:numId="13" w16cid:durableId="1736388043">
    <w:abstractNumId w:val="21"/>
  </w:num>
  <w:num w:numId="14" w16cid:durableId="996110858">
    <w:abstractNumId w:val="8"/>
  </w:num>
  <w:num w:numId="15" w16cid:durableId="494809940">
    <w:abstractNumId w:val="12"/>
  </w:num>
  <w:num w:numId="16" w16cid:durableId="720329192">
    <w:abstractNumId w:val="16"/>
  </w:num>
  <w:num w:numId="17" w16cid:durableId="1536115832">
    <w:abstractNumId w:val="20"/>
  </w:num>
  <w:num w:numId="18" w16cid:durableId="1968317377">
    <w:abstractNumId w:val="5"/>
  </w:num>
  <w:num w:numId="19" w16cid:durableId="1049919254">
    <w:abstractNumId w:val="14"/>
  </w:num>
  <w:num w:numId="20" w16cid:durableId="1134256437">
    <w:abstractNumId w:val="13"/>
  </w:num>
  <w:num w:numId="21" w16cid:durableId="1553810426">
    <w:abstractNumId w:val="4"/>
  </w:num>
  <w:num w:numId="22" w16cid:durableId="641234286">
    <w:abstractNumId w:val="11"/>
  </w:num>
  <w:num w:numId="23" w16cid:durableId="282275834">
    <w:abstractNumId w:val="22"/>
  </w:num>
  <w:num w:numId="24" w16cid:durableId="786000609">
    <w:abstractNumId w:val="10"/>
  </w:num>
  <w:num w:numId="25" w16cid:durableId="1518813051">
    <w:abstractNumId w:val="9"/>
  </w:num>
  <w:num w:numId="26" w16cid:durableId="1691057560">
    <w:abstractNumId w:val="9"/>
  </w:num>
  <w:num w:numId="27" w16cid:durableId="2070376940">
    <w:abstractNumId w:val="9"/>
  </w:num>
  <w:num w:numId="28" w16cid:durableId="183692168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grammar="clean"/>
  <w:defaultTabStop w:val="420"/>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727786D"/>
    <w:rsid w:val="00000DFE"/>
    <w:rsid w:val="000035A5"/>
    <w:rsid w:val="00006651"/>
    <w:rsid w:val="00011774"/>
    <w:rsid w:val="0001205B"/>
    <w:rsid w:val="000216CC"/>
    <w:rsid w:val="000245B8"/>
    <w:rsid w:val="0002718D"/>
    <w:rsid w:val="000274C7"/>
    <w:rsid w:val="000342CC"/>
    <w:rsid w:val="000357AF"/>
    <w:rsid w:val="0003663D"/>
    <w:rsid w:val="00037605"/>
    <w:rsid w:val="000429D3"/>
    <w:rsid w:val="00050A08"/>
    <w:rsid w:val="00057C04"/>
    <w:rsid w:val="0006069C"/>
    <w:rsid w:val="000635F8"/>
    <w:rsid w:val="00063AF1"/>
    <w:rsid w:val="000652B3"/>
    <w:rsid w:val="000668E2"/>
    <w:rsid w:val="00070B8E"/>
    <w:rsid w:val="00073A93"/>
    <w:rsid w:val="000849DA"/>
    <w:rsid w:val="00086255"/>
    <w:rsid w:val="00092B1B"/>
    <w:rsid w:val="00093EBE"/>
    <w:rsid w:val="000A0643"/>
    <w:rsid w:val="000A1926"/>
    <w:rsid w:val="000A1950"/>
    <w:rsid w:val="000A4BAE"/>
    <w:rsid w:val="000A7EE8"/>
    <w:rsid w:val="000B08E1"/>
    <w:rsid w:val="000B1581"/>
    <w:rsid w:val="000B57BA"/>
    <w:rsid w:val="000C06C7"/>
    <w:rsid w:val="000C2B58"/>
    <w:rsid w:val="000C45A9"/>
    <w:rsid w:val="000C4C1E"/>
    <w:rsid w:val="000D1D96"/>
    <w:rsid w:val="000D1F2C"/>
    <w:rsid w:val="000D2071"/>
    <w:rsid w:val="000D56D3"/>
    <w:rsid w:val="000D78CC"/>
    <w:rsid w:val="000E0FBF"/>
    <w:rsid w:val="000F0476"/>
    <w:rsid w:val="000F2420"/>
    <w:rsid w:val="000F437C"/>
    <w:rsid w:val="000F4969"/>
    <w:rsid w:val="000F4FF9"/>
    <w:rsid w:val="000F6A9C"/>
    <w:rsid w:val="0010245F"/>
    <w:rsid w:val="0011127A"/>
    <w:rsid w:val="00112161"/>
    <w:rsid w:val="00121898"/>
    <w:rsid w:val="001236BB"/>
    <w:rsid w:val="001258AA"/>
    <w:rsid w:val="001269BE"/>
    <w:rsid w:val="001270D7"/>
    <w:rsid w:val="0013329F"/>
    <w:rsid w:val="001348CE"/>
    <w:rsid w:val="0014420C"/>
    <w:rsid w:val="00145F72"/>
    <w:rsid w:val="001554AE"/>
    <w:rsid w:val="001557F1"/>
    <w:rsid w:val="00160299"/>
    <w:rsid w:val="00160FB7"/>
    <w:rsid w:val="001644DD"/>
    <w:rsid w:val="00172A32"/>
    <w:rsid w:val="001739D3"/>
    <w:rsid w:val="00173F75"/>
    <w:rsid w:val="001765B6"/>
    <w:rsid w:val="00177267"/>
    <w:rsid w:val="00184526"/>
    <w:rsid w:val="00185037"/>
    <w:rsid w:val="00192157"/>
    <w:rsid w:val="001936C1"/>
    <w:rsid w:val="00193D04"/>
    <w:rsid w:val="001A05F6"/>
    <w:rsid w:val="001A13C3"/>
    <w:rsid w:val="001A1EB9"/>
    <w:rsid w:val="001A2ADF"/>
    <w:rsid w:val="001A314D"/>
    <w:rsid w:val="001A550B"/>
    <w:rsid w:val="001B13BA"/>
    <w:rsid w:val="001B18E2"/>
    <w:rsid w:val="001B627D"/>
    <w:rsid w:val="001C1BE0"/>
    <w:rsid w:val="001C40AA"/>
    <w:rsid w:val="001C4B28"/>
    <w:rsid w:val="001C5B53"/>
    <w:rsid w:val="001C6672"/>
    <w:rsid w:val="001D0198"/>
    <w:rsid w:val="001D17A5"/>
    <w:rsid w:val="001E21AD"/>
    <w:rsid w:val="001E555C"/>
    <w:rsid w:val="001E798C"/>
    <w:rsid w:val="001F00E1"/>
    <w:rsid w:val="001F5A3B"/>
    <w:rsid w:val="002010EC"/>
    <w:rsid w:val="00201488"/>
    <w:rsid w:val="00202CD1"/>
    <w:rsid w:val="00204F49"/>
    <w:rsid w:val="00211707"/>
    <w:rsid w:val="0021278A"/>
    <w:rsid w:val="00224206"/>
    <w:rsid w:val="00225DA1"/>
    <w:rsid w:val="002315FF"/>
    <w:rsid w:val="002321EB"/>
    <w:rsid w:val="00237A57"/>
    <w:rsid w:val="002426EC"/>
    <w:rsid w:val="00250918"/>
    <w:rsid w:val="00253BF9"/>
    <w:rsid w:val="00255133"/>
    <w:rsid w:val="00255F65"/>
    <w:rsid w:val="00261987"/>
    <w:rsid w:val="00264142"/>
    <w:rsid w:val="00265A9E"/>
    <w:rsid w:val="002664A4"/>
    <w:rsid w:val="002665F3"/>
    <w:rsid w:val="0027122D"/>
    <w:rsid w:val="00271964"/>
    <w:rsid w:val="00273A45"/>
    <w:rsid w:val="0027515B"/>
    <w:rsid w:val="0027775D"/>
    <w:rsid w:val="0028273A"/>
    <w:rsid w:val="00287D93"/>
    <w:rsid w:val="00293269"/>
    <w:rsid w:val="00294098"/>
    <w:rsid w:val="00294EBC"/>
    <w:rsid w:val="0029690B"/>
    <w:rsid w:val="002A22C7"/>
    <w:rsid w:val="002A28EB"/>
    <w:rsid w:val="002A4CD8"/>
    <w:rsid w:val="002B0EAF"/>
    <w:rsid w:val="002B6981"/>
    <w:rsid w:val="002B7144"/>
    <w:rsid w:val="002B753E"/>
    <w:rsid w:val="002C2823"/>
    <w:rsid w:val="002C2F3A"/>
    <w:rsid w:val="002C664E"/>
    <w:rsid w:val="002D1F70"/>
    <w:rsid w:val="002D4C5E"/>
    <w:rsid w:val="002E3A92"/>
    <w:rsid w:val="002F09BA"/>
    <w:rsid w:val="002F0D9A"/>
    <w:rsid w:val="002F2776"/>
    <w:rsid w:val="002F5AA6"/>
    <w:rsid w:val="003137F0"/>
    <w:rsid w:val="00315458"/>
    <w:rsid w:val="003169D0"/>
    <w:rsid w:val="0032071B"/>
    <w:rsid w:val="00325FAA"/>
    <w:rsid w:val="00326BEA"/>
    <w:rsid w:val="00327C86"/>
    <w:rsid w:val="00330CEE"/>
    <w:rsid w:val="00331B0A"/>
    <w:rsid w:val="003336D1"/>
    <w:rsid w:val="00334920"/>
    <w:rsid w:val="003416C8"/>
    <w:rsid w:val="00341E4E"/>
    <w:rsid w:val="00346D38"/>
    <w:rsid w:val="003508C6"/>
    <w:rsid w:val="003510B3"/>
    <w:rsid w:val="003516FD"/>
    <w:rsid w:val="00354D98"/>
    <w:rsid w:val="00357DEF"/>
    <w:rsid w:val="00361419"/>
    <w:rsid w:val="003633A9"/>
    <w:rsid w:val="0036449C"/>
    <w:rsid w:val="0036501C"/>
    <w:rsid w:val="0036654D"/>
    <w:rsid w:val="003676EA"/>
    <w:rsid w:val="00372098"/>
    <w:rsid w:val="00374588"/>
    <w:rsid w:val="00375590"/>
    <w:rsid w:val="003756CE"/>
    <w:rsid w:val="00377DB2"/>
    <w:rsid w:val="00380EFC"/>
    <w:rsid w:val="003968F0"/>
    <w:rsid w:val="003A5E3A"/>
    <w:rsid w:val="003A745D"/>
    <w:rsid w:val="003A7B95"/>
    <w:rsid w:val="003B347E"/>
    <w:rsid w:val="003B5877"/>
    <w:rsid w:val="003C313B"/>
    <w:rsid w:val="003C4EB0"/>
    <w:rsid w:val="003C4F89"/>
    <w:rsid w:val="003C58E1"/>
    <w:rsid w:val="003C5C46"/>
    <w:rsid w:val="003C6694"/>
    <w:rsid w:val="003D5B59"/>
    <w:rsid w:val="003D6109"/>
    <w:rsid w:val="003D765B"/>
    <w:rsid w:val="003E2DFB"/>
    <w:rsid w:val="003E4E15"/>
    <w:rsid w:val="003F0CC1"/>
    <w:rsid w:val="003F4F8A"/>
    <w:rsid w:val="003F4FA9"/>
    <w:rsid w:val="003F5510"/>
    <w:rsid w:val="003F55B8"/>
    <w:rsid w:val="004072A4"/>
    <w:rsid w:val="0041110F"/>
    <w:rsid w:val="00411E2E"/>
    <w:rsid w:val="00415C1F"/>
    <w:rsid w:val="00422622"/>
    <w:rsid w:val="00422FE0"/>
    <w:rsid w:val="00424BBD"/>
    <w:rsid w:val="004256E5"/>
    <w:rsid w:val="00433D1C"/>
    <w:rsid w:val="004348FB"/>
    <w:rsid w:val="00435E59"/>
    <w:rsid w:val="004360B1"/>
    <w:rsid w:val="00446D8C"/>
    <w:rsid w:val="0045111A"/>
    <w:rsid w:val="00451380"/>
    <w:rsid w:val="004534E4"/>
    <w:rsid w:val="004569C4"/>
    <w:rsid w:val="00457235"/>
    <w:rsid w:val="00457B5D"/>
    <w:rsid w:val="00463B43"/>
    <w:rsid w:val="0046468D"/>
    <w:rsid w:val="0046543C"/>
    <w:rsid w:val="004772AD"/>
    <w:rsid w:val="00480606"/>
    <w:rsid w:val="00481AB7"/>
    <w:rsid w:val="004824B5"/>
    <w:rsid w:val="004828CE"/>
    <w:rsid w:val="00483C84"/>
    <w:rsid w:val="00492BA1"/>
    <w:rsid w:val="0049501C"/>
    <w:rsid w:val="00495A9A"/>
    <w:rsid w:val="004A0EC8"/>
    <w:rsid w:val="004A1399"/>
    <w:rsid w:val="004A20FF"/>
    <w:rsid w:val="004A36F7"/>
    <w:rsid w:val="004A3838"/>
    <w:rsid w:val="004A46DB"/>
    <w:rsid w:val="004B2A66"/>
    <w:rsid w:val="004B50DC"/>
    <w:rsid w:val="004B540D"/>
    <w:rsid w:val="004B6064"/>
    <w:rsid w:val="004B71D5"/>
    <w:rsid w:val="004C35DB"/>
    <w:rsid w:val="004D1CA7"/>
    <w:rsid w:val="004D3DD2"/>
    <w:rsid w:val="004D50E5"/>
    <w:rsid w:val="004D6B67"/>
    <w:rsid w:val="004D6D47"/>
    <w:rsid w:val="004D7D5F"/>
    <w:rsid w:val="004E1F60"/>
    <w:rsid w:val="004E3104"/>
    <w:rsid w:val="004E3D11"/>
    <w:rsid w:val="004E4B30"/>
    <w:rsid w:val="004F1E85"/>
    <w:rsid w:val="00500853"/>
    <w:rsid w:val="00501EEF"/>
    <w:rsid w:val="005057B5"/>
    <w:rsid w:val="00510C4C"/>
    <w:rsid w:val="00511DAE"/>
    <w:rsid w:val="00513C25"/>
    <w:rsid w:val="0052091B"/>
    <w:rsid w:val="00521A39"/>
    <w:rsid w:val="00523452"/>
    <w:rsid w:val="00526F5D"/>
    <w:rsid w:val="00530C73"/>
    <w:rsid w:val="0053330F"/>
    <w:rsid w:val="00535599"/>
    <w:rsid w:val="005471C7"/>
    <w:rsid w:val="00547321"/>
    <w:rsid w:val="00551DC4"/>
    <w:rsid w:val="00553C3E"/>
    <w:rsid w:val="00557C05"/>
    <w:rsid w:val="005604F5"/>
    <w:rsid w:val="005605B6"/>
    <w:rsid w:val="00563042"/>
    <w:rsid w:val="0056505E"/>
    <w:rsid w:val="005652DC"/>
    <w:rsid w:val="005706CE"/>
    <w:rsid w:val="00571FCB"/>
    <w:rsid w:val="00574E1C"/>
    <w:rsid w:val="005778B6"/>
    <w:rsid w:val="0058006D"/>
    <w:rsid w:val="00580361"/>
    <w:rsid w:val="00581B83"/>
    <w:rsid w:val="00587A1B"/>
    <w:rsid w:val="005900B5"/>
    <w:rsid w:val="00592989"/>
    <w:rsid w:val="00592FFF"/>
    <w:rsid w:val="005A0A84"/>
    <w:rsid w:val="005A1EDC"/>
    <w:rsid w:val="005A29B5"/>
    <w:rsid w:val="005A749A"/>
    <w:rsid w:val="005A7C56"/>
    <w:rsid w:val="005B4BC6"/>
    <w:rsid w:val="005C19CE"/>
    <w:rsid w:val="005C1AB9"/>
    <w:rsid w:val="005C39FE"/>
    <w:rsid w:val="005C3C9E"/>
    <w:rsid w:val="005C424C"/>
    <w:rsid w:val="005C6733"/>
    <w:rsid w:val="005D0132"/>
    <w:rsid w:val="005D06D1"/>
    <w:rsid w:val="005D0CBA"/>
    <w:rsid w:val="005D13D3"/>
    <w:rsid w:val="005D2451"/>
    <w:rsid w:val="005D671A"/>
    <w:rsid w:val="005F1100"/>
    <w:rsid w:val="005F6159"/>
    <w:rsid w:val="0060613D"/>
    <w:rsid w:val="00616515"/>
    <w:rsid w:val="0061748D"/>
    <w:rsid w:val="00620966"/>
    <w:rsid w:val="006227D9"/>
    <w:rsid w:val="006300ED"/>
    <w:rsid w:val="0063209B"/>
    <w:rsid w:val="006330C1"/>
    <w:rsid w:val="00637158"/>
    <w:rsid w:val="00642DC0"/>
    <w:rsid w:val="00643D99"/>
    <w:rsid w:val="0064430E"/>
    <w:rsid w:val="00652805"/>
    <w:rsid w:val="00654A33"/>
    <w:rsid w:val="00654B86"/>
    <w:rsid w:val="00656529"/>
    <w:rsid w:val="00665BAF"/>
    <w:rsid w:val="00665E4E"/>
    <w:rsid w:val="006713C4"/>
    <w:rsid w:val="00677DE2"/>
    <w:rsid w:val="00682E29"/>
    <w:rsid w:val="00684586"/>
    <w:rsid w:val="0068489B"/>
    <w:rsid w:val="00684A10"/>
    <w:rsid w:val="00684D50"/>
    <w:rsid w:val="00686B8D"/>
    <w:rsid w:val="0068754C"/>
    <w:rsid w:val="006963B3"/>
    <w:rsid w:val="00697B39"/>
    <w:rsid w:val="006A1316"/>
    <w:rsid w:val="006A446A"/>
    <w:rsid w:val="006B0995"/>
    <w:rsid w:val="006B0AF5"/>
    <w:rsid w:val="006B10D8"/>
    <w:rsid w:val="006B4431"/>
    <w:rsid w:val="006C308B"/>
    <w:rsid w:val="006C464E"/>
    <w:rsid w:val="006C4C61"/>
    <w:rsid w:val="006C4D96"/>
    <w:rsid w:val="006C590E"/>
    <w:rsid w:val="006D0321"/>
    <w:rsid w:val="006D0E77"/>
    <w:rsid w:val="006D35F0"/>
    <w:rsid w:val="006D4BCE"/>
    <w:rsid w:val="006D7294"/>
    <w:rsid w:val="006E1699"/>
    <w:rsid w:val="006E20D9"/>
    <w:rsid w:val="006E6277"/>
    <w:rsid w:val="006F283A"/>
    <w:rsid w:val="007103C1"/>
    <w:rsid w:val="007119D3"/>
    <w:rsid w:val="007159C2"/>
    <w:rsid w:val="00724D58"/>
    <w:rsid w:val="0072578A"/>
    <w:rsid w:val="00730C34"/>
    <w:rsid w:val="00730C6B"/>
    <w:rsid w:val="007345D2"/>
    <w:rsid w:val="00735191"/>
    <w:rsid w:val="007357FF"/>
    <w:rsid w:val="00736898"/>
    <w:rsid w:val="00737476"/>
    <w:rsid w:val="00741AEF"/>
    <w:rsid w:val="007460BD"/>
    <w:rsid w:val="007514C1"/>
    <w:rsid w:val="007524CD"/>
    <w:rsid w:val="007537AE"/>
    <w:rsid w:val="00754338"/>
    <w:rsid w:val="00762332"/>
    <w:rsid w:val="00762AEC"/>
    <w:rsid w:val="0077001E"/>
    <w:rsid w:val="00771AE2"/>
    <w:rsid w:val="00771E59"/>
    <w:rsid w:val="00773103"/>
    <w:rsid w:val="00777483"/>
    <w:rsid w:val="007807C2"/>
    <w:rsid w:val="0078180C"/>
    <w:rsid w:val="00782A84"/>
    <w:rsid w:val="0078355C"/>
    <w:rsid w:val="00791F10"/>
    <w:rsid w:val="00794C71"/>
    <w:rsid w:val="007A1210"/>
    <w:rsid w:val="007A1D0B"/>
    <w:rsid w:val="007A2A41"/>
    <w:rsid w:val="007A6B66"/>
    <w:rsid w:val="007A719E"/>
    <w:rsid w:val="007B79B9"/>
    <w:rsid w:val="007C0132"/>
    <w:rsid w:val="007C58E0"/>
    <w:rsid w:val="007C78DC"/>
    <w:rsid w:val="007D0E2C"/>
    <w:rsid w:val="007D2D26"/>
    <w:rsid w:val="007D490F"/>
    <w:rsid w:val="007E0228"/>
    <w:rsid w:val="007E7B69"/>
    <w:rsid w:val="007F28CC"/>
    <w:rsid w:val="008019F1"/>
    <w:rsid w:val="00807463"/>
    <w:rsid w:val="00812424"/>
    <w:rsid w:val="0082174A"/>
    <w:rsid w:val="00821A6E"/>
    <w:rsid w:val="00825F41"/>
    <w:rsid w:val="00827343"/>
    <w:rsid w:val="00830024"/>
    <w:rsid w:val="0083181A"/>
    <w:rsid w:val="0084189C"/>
    <w:rsid w:val="00844C69"/>
    <w:rsid w:val="008451B7"/>
    <w:rsid w:val="00846270"/>
    <w:rsid w:val="00847B0C"/>
    <w:rsid w:val="00855FA2"/>
    <w:rsid w:val="00857F40"/>
    <w:rsid w:val="0086277A"/>
    <w:rsid w:val="00862E80"/>
    <w:rsid w:val="0087008D"/>
    <w:rsid w:val="00871793"/>
    <w:rsid w:val="00871C8D"/>
    <w:rsid w:val="00876725"/>
    <w:rsid w:val="00876E99"/>
    <w:rsid w:val="00877E7B"/>
    <w:rsid w:val="008840A6"/>
    <w:rsid w:val="0089075D"/>
    <w:rsid w:val="0089137B"/>
    <w:rsid w:val="00892D48"/>
    <w:rsid w:val="00895338"/>
    <w:rsid w:val="0089575D"/>
    <w:rsid w:val="00896BC3"/>
    <w:rsid w:val="00897B62"/>
    <w:rsid w:val="008B1C84"/>
    <w:rsid w:val="008B2E1C"/>
    <w:rsid w:val="008B2F00"/>
    <w:rsid w:val="008B372A"/>
    <w:rsid w:val="008B5956"/>
    <w:rsid w:val="008C18AB"/>
    <w:rsid w:val="008C1DC6"/>
    <w:rsid w:val="008C5155"/>
    <w:rsid w:val="008D0763"/>
    <w:rsid w:val="008D3C0C"/>
    <w:rsid w:val="008D76A6"/>
    <w:rsid w:val="008E06EA"/>
    <w:rsid w:val="008E1EB9"/>
    <w:rsid w:val="008E4C9E"/>
    <w:rsid w:val="008E4D78"/>
    <w:rsid w:val="008E5164"/>
    <w:rsid w:val="008E5F30"/>
    <w:rsid w:val="008F0899"/>
    <w:rsid w:val="008F23BF"/>
    <w:rsid w:val="008F5B37"/>
    <w:rsid w:val="009014A9"/>
    <w:rsid w:val="009026DB"/>
    <w:rsid w:val="00903519"/>
    <w:rsid w:val="009039B2"/>
    <w:rsid w:val="00905FBF"/>
    <w:rsid w:val="00906D1D"/>
    <w:rsid w:val="0091155E"/>
    <w:rsid w:val="009262D7"/>
    <w:rsid w:val="00930B10"/>
    <w:rsid w:val="00930FD1"/>
    <w:rsid w:val="00933F26"/>
    <w:rsid w:val="00934B99"/>
    <w:rsid w:val="00935C57"/>
    <w:rsid w:val="00940962"/>
    <w:rsid w:val="00941CF0"/>
    <w:rsid w:val="00942D00"/>
    <w:rsid w:val="009502F5"/>
    <w:rsid w:val="0096399C"/>
    <w:rsid w:val="00965075"/>
    <w:rsid w:val="009675A6"/>
    <w:rsid w:val="00973FDC"/>
    <w:rsid w:val="00974908"/>
    <w:rsid w:val="00976217"/>
    <w:rsid w:val="00980855"/>
    <w:rsid w:val="00986A9E"/>
    <w:rsid w:val="00986B0A"/>
    <w:rsid w:val="00990C39"/>
    <w:rsid w:val="009A00E5"/>
    <w:rsid w:val="009A637E"/>
    <w:rsid w:val="009B03BA"/>
    <w:rsid w:val="009B72A1"/>
    <w:rsid w:val="009C0452"/>
    <w:rsid w:val="009C320E"/>
    <w:rsid w:val="009C6771"/>
    <w:rsid w:val="009D172C"/>
    <w:rsid w:val="009E0EC8"/>
    <w:rsid w:val="009E3EF7"/>
    <w:rsid w:val="009F066E"/>
    <w:rsid w:val="009F1A07"/>
    <w:rsid w:val="00A03233"/>
    <w:rsid w:val="00A03428"/>
    <w:rsid w:val="00A0363D"/>
    <w:rsid w:val="00A049EE"/>
    <w:rsid w:val="00A05366"/>
    <w:rsid w:val="00A148DF"/>
    <w:rsid w:val="00A14F74"/>
    <w:rsid w:val="00A16B3A"/>
    <w:rsid w:val="00A176FD"/>
    <w:rsid w:val="00A20569"/>
    <w:rsid w:val="00A25927"/>
    <w:rsid w:val="00A2631E"/>
    <w:rsid w:val="00A26D09"/>
    <w:rsid w:val="00A341F4"/>
    <w:rsid w:val="00A349D2"/>
    <w:rsid w:val="00A35E36"/>
    <w:rsid w:val="00A36531"/>
    <w:rsid w:val="00A40267"/>
    <w:rsid w:val="00A42238"/>
    <w:rsid w:val="00A505A9"/>
    <w:rsid w:val="00A5251C"/>
    <w:rsid w:val="00A56DF7"/>
    <w:rsid w:val="00A67CD2"/>
    <w:rsid w:val="00A7302B"/>
    <w:rsid w:val="00A73096"/>
    <w:rsid w:val="00A82012"/>
    <w:rsid w:val="00A844A1"/>
    <w:rsid w:val="00A84986"/>
    <w:rsid w:val="00A92E91"/>
    <w:rsid w:val="00A953F1"/>
    <w:rsid w:val="00A96A89"/>
    <w:rsid w:val="00A96D0B"/>
    <w:rsid w:val="00AA3B52"/>
    <w:rsid w:val="00AB6635"/>
    <w:rsid w:val="00AC05B7"/>
    <w:rsid w:val="00AC09E4"/>
    <w:rsid w:val="00AC6E03"/>
    <w:rsid w:val="00AC7940"/>
    <w:rsid w:val="00AD2FD8"/>
    <w:rsid w:val="00AE1FFA"/>
    <w:rsid w:val="00AE3324"/>
    <w:rsid w:val="00AF3955"/>
    <w:rsid w:val="00AF4274"/>
    <w:rsid w:val="00B008FE"/>
    <w:rsid w:val="00B01BF4"/>
    <w:rsid w:val="00B03F51"/>
    <w:rsid w:val="00B1042A"/>
    <w:rsid w:val="00B10919"/>
    <w:rsid w:val="00B11339"/>
    <w:rsid w:val="00B117E5"/>
    <w:rsid w:val="00B1326B"/>
    <w:rsid w:val="00B14AFD"/>
    <w:rsid w:val="00B15803"/>
    <w:rsid w:val="00B15BE4"/>
    <w:rsid w:val="00B16180"/>
    <w:rsid w:val="00B20C09"/>
    <w:rsid w:val="00B319AB"/>
    <w:rsid w:val="00B31BBF"/>
    <w:rsid w:val="00B323A3"/>
    <w:rsid w:val="00B32DB1"/>
    <w:rsid w:val="00B444E2"/>
    <w:rsid w:val="00B452AC"/>
    <w:rsid w:val="00B46849"/>
    <w:rsid w:val="00B46B65"/>
    <w:rsid w:val="00B47B37"/>
    <w:rsid w:val="00B522AB"/>
    <w:rsid w:val="00B54559"/>
    <w:rsid w:val="00B60496"/>
    <w:rsid w:val="00B72382"/>
    <w:rsid w:val="00B72D82"/>
    <w:rsid w:val="00B74277"/>
    <w:rsid w:val="00B74DCC"/>
    <w:rsid w:val="00B77104"/>
    <w:rsid w:val="00B77911"/>
    <w:rsid w:val="00B77AAD"/>
    <w:rsid w:val="00B82335"/>
    <w:rsid w:val="00B82CB5"/>
    <w:rsid w:val="00B869F5"/>
    <w:rsid w:val="00B86B54"/>
    <w:rsid w:val="00B86E84"/>
    <w:rsid w:val="00B87AB8"/>
    <w:rsid w:val="00B87BA6"/>
    <w:rsid w:val="00B90258"/>
    <w:rsid w:val="00B97A39"/>
    <w:rsid w:val="00BA1B9E"/>
    <w:rsid w:val="00BA2609"/>
    <w:rsid w:val="00BA5A50"/>
    <w:rsid w:val="00BB07E0"/>
    <w:rsid w:val="00BB0D9A"/>
    <w:rsid w:val="00BB2A18"/>
    <w:rsid w:val="00BC3E49"/>
    <w:rsid w:val="00BC74A0"/>
    <w:rsid w:val="00BD0390"/>
    <w:rsid w:val="00BD0B76"/>
    <w:rsid w:val="00BD3FAB"/>
    <w:rsid w:val="00BD695C"/>
    <w:rsid w:val="00BE010E"/>
    <w:rsid w:val="00BE0DD8"/>
    <w:rsid w:val="00BE3E44"/>
    <w:rsid w:val="00BE6C54"/>
    <w:rsid w:val="00BF5F52"/>
    <w:rsid w:val="00BF66EF"/>
    <w:rsid w:val="00BF7D04"/>
    <w:rsid w:val="00C029D6"/>
    <w:rsid w:val="00C10DB7"/>
    <w:rsid w:val="00C16734"/>
    <w:rsid w:val="00C23356"/>
    <w:rsid w:val="00C25519"/>
    <w:rsid w:val="00C26958"/>
    <w:rsid w:val="00C32648"/>
    <w:rsid w:val="00C409A4"/>
    <w:rsid w:val="00C4163E"/>
    <w:rsid w:val="00C41930"/>
    <w:rsid w:val="00C43D47"/>
    <w:rsid w:val="00C440D1"/>
    <w:rsid w:val="00C54BAF"/>
    <w:rsid w:val="00C551D4"/>
    <w:rsid w:val="00C556DA"/>
    <w:rsid w:val="00C55A4C"/>
    <w:rsid w:val="00C63C9C"/>
    <w:rsid w:val="00C72B3D"/>
    <w:rsid w:val="00C76146"/>
    <w:rsid w:val="00C7778C"/>
    <w:rsid w:val="00C7797C"/>
    <w:rsid w:val="00C82468"/>
    <w:rsid w:val="00C83870"/>
    <w:rsid w:val="00C8589D"/>
    <w:rsid w:val="00C93588"/>
    <w:rsid w:val="00C9670C"/>
    <w:rsid w:val="00CA0F67"/>
    <w:rsid w:val="00CB0077"/>
    <w:rsid w:val="00CB0464"/>
    <w:rsid w:val="00CB317D"/>
    <w:rsid w:val="00CB33F4"/>
    <w:rsid w:val="00CB3D30"/>
    <w:rsid w:val="00CB4605"/>
    <w:rsid w:val="00CC005B"/>
    <w:rsid w:val="00CC20D2"/>
    <w:rsid w:val="00CC4769"/>
    <w:rsid w:val="00CC6128"/>
    <w:rsid w:val="00CC7783"/>
    <w:rsid w:val="00CD1100"/>
    <w:rsid w:val="00CD3AB3"/>
    <w:rsid w:val="00CD5A8C"/>
    <w:rsid w:val="00CE1B39"/>
    <w:rsid w:val="00CE28FA"/>
    <w:rsid w:val="00CE3280"/>
    <w:rsid w:val="00CE5638"/>
    <w:rsid w:val="00CE69AE"/>
    <w:rsid w:val="00CF1079"/>
    <w:rsid w:val="00CF21B8"/>
    <w:rsid w:val="00CF5C2C"/>
    <w:rsid w:val="00D01576"/>
    <w:rsid w:val="00D033AA"/>
    <w:rsid w:val="00D065DA"/>
    <w:rsid w:val="00D077E5"/>
    <w:rsid w:val="00D11D25"/>
    <w:rsid w:val="00D12E28"/>
    <w:rsid w:val="00D1505E"/>
    <w:rsid w:val="00D15D98"/>
    <w:rsid w:val="00D16644"/>
    <w:rsid w:val="00D16FC3"/>
    <w:rsid w:val="00D2262C"/>
    <w:rsid w:val="00D27C5D"/>
    <w:rsid w:val="00D325B6"/>
    <w:rsid w:val="00D3402A"/>
    <w:rsid w:val="00D343C0"/>
    <w:rsid w:val="00D34FC8"/>
    <w:rsid w:val="00D414F4"/>
    <w:rsid w:val="00D4595A"/>
    <w:rsid w:val="00D4604A"/>
    <w:rsid w:val="00D46500"/>
    <w:rsid w:val="00D54C63"/>
    <w:rsid w:val="00D56E24"/>
    <w:rsid w:val="00D57E81"/>
    <w:rsid w:val="00D63B0F"/>
    <w:rsid w:val="00D66650"/>
    <w:rsid w:val="00D67CDC"/>
    <w:rsid w:val="00D74A5B"/>
    <w:rsid w:val="00D76CE5"/>
    <w:rsid w:val="00D7760E"/>
    <w:rsid w:val="00D82E2E"/>
    <w:rsid w:val="00D83B82"/>
    <w:rsid w:val="00D8400A"/>
    <w:rsid w:val="00D92EE9"/>
    <w:rsid w:val="00D93987"/>
    <w:rsid w:val="00D95BF8"/>
    <w:rsid w:val="00DA426B"/>
    <w:rsid w:val="00DA742D"/>
    <w:rsid w:val="00DB143B"/>
    <w:rsid w:val="00DB75CA"/>
    <w:rsid w:val="00DD1F87"/>
    <w:rsid w:val="00DD25DC"/>
    <w:rsid w:val="00DD355B"/>
    <w:rsid w:val="00DE2437"/>
    <w:rsid w:val="00DE6D11"/>
    <w:rsid w:val="00DF2083"/>
    <w:rsid w:val="00DF393E"/>
    <w:rsid w:val="00E04875"/>
    <w:rsid w:val="00E109D5"/>
    <w:rsid w:val="00E16239"/>
    <w:rsid w:val="00E17205"/>
    <w:rsid w:val="00E17622"/>
    <w:rsid w:val="00E17AA6"/>
    <w:rsid w:val="00E22F8C"/>
    <w:rsid w:val="00E23CE7"/>
    <w:rsid w:val="00E30C7F"/>
    <w:rsid w:val="00E32B16"/>
    <w:rsid w:val="00E3330B"/>
    <w:rsid w:val="00E34A93"/>
    <w:rsid w:val="00E35374"/>
    <w:rsid w:val="00E367EC"/>
    <w:rsid w:val="00E416AA"/>
    <w:rsid w:val="00E459A1"/>
    <w:rsid w:val="00E4693C"/>
    <w:rsid w:val="00E522C5"/>
    <w:rsid w:val="00E5377E"/>
    <w:rsid w:val="00E53C0C"/>
    <w:rsid w:val="00E54DF0"/>
    <w:rsid w:val="00E557E6"/>
    <w:rsid w:val="00E55E1B"/>
    <w:rsid w:val="00E5781D"/>
    <w:rsid w:val="00E61638"/>
    <w:rsid w:val="00E62094"/>
    <w:rsid w:val="00E66E1B"/>
    <w:rsid w:val="00E70447"/>
    <w:rsid w:val="00E710A8"/>
    <w:rsid w:val="00E7328F"/>
    <w:rsid w:val="00E838F7"/>
    <w:rsid w:val="00E84583"/>
    <w:rsid w:val="00E856CF"/>
    <w:rsid w:val="00E90106"/>
    <w:rsid w:val="00E90211"/>
    <w:rsid w:val="00E96BED"/>
    <w:rsid w:val="00EA0B46"/>
    <w:rsid w:val="00EA0C91"/>
    <w:rsid w:val="00EA43FD"/>
    <w:rsid w:val="00EA5E80"/>
    <w:rsid w:val="00EB061F"/>
    <w:rsid w:val="00EB21E2"/>
    <w:rsid w:val="00EB7069"/>
    <w:rsid w:val="00EC161E"/>
    <w:rsid w:val="00EC2C26"/>
    <w:rsid w:val="00EC2DBF"/>
    <w:rsid w:val="00EC36B8"/>
    <w:rsid w:val="00EC4A51"/>
    <w:rsid w:val="00EC64B2"/>
    <w:rsid w:val="00ED0F1F"/>
    <w:rsid w:val="00ED1FF8"/>
    <w:rsid w:val="00ED204C"/>
    <w:rsid w:val="00ED4266"/>
    <w:rsid w:val="00ED4BAC"/>
    <w:rsid w:val="00ED5439"/>
    <w:rsid w:val="00ED5594"/>
    <w:rsid w:val="00ED7816"/>
    <w:rsid w:val="00EE258F"/>
    <w:rsid w:val="00EE74A0"/>
    <w:rsid w:val="00EF04BA"/>
    <w:rsid w:val="00EF30E9"/>
    <w:rsid w:val="00F01EE4"/>
    <w:rsid w:val="00F01F64"/>
    <w:rsid w:val="00F022B3"/>
    <w:rsid w:val="00F0397D"/>
    <w:rsid w:val="00F03CC6"/>
    <w:rsid w:val="00F0755D"/>
    <w:rsid w:val="00F10718"/>
    <w:rsid w:val="00F114CE"/>
    <w:rsid w:val="00F144B0"/>
    <w:rsid w:val="00F21E3D"/>
    <w:rsid w:val="00F22225"/>
    <w:rsid w:val="00F27BC9"/>
    <w:rsid w:val="00F27F4F"/>
    <w:rsid w:val="00F3771E"/>
    <w:rsid w:val="00F43F86"/>
    <w:rsid w:val="00F46375"/>
    <w:rsid w:val="00F46897"/>
    <w:rsid w:val="00F506C8"/>
    <w:rsid w:val="00F51DE9"/>
    <w:rsid w:val="00F53FD2"/>
    <w:rsid w:val="00F5787D"/>
    <w:rsid w:val="00F6352B"/>
    <w:rsid w:val="00F65A7E"/>
    <w:rsid w:val="00F7122E"/>
    <w:rsid w:val="00F717C5"/>
    <w:rsid w:val="00F74B69"/>
    <w:rsid w:val="00F752AA"/>
    <w:rsid w:val="00F761EA"/>
    <w:rsid w:val="00F76D48"/>
    <w:rsid w:val="00F83B58"/>
    <w:rsid w:val="00F90450"/>
    <w:rsid w:val="00F9055B"/>
    <w:rsid w:val="00F929D5"/>
    <w:rsid w:val="00F9367E"/>
    <w:rsid w:val="00F96052"/>
    <w:rsid w:val="00FA49E1"/>
    <w:rsid w:val="00FA5BA1"/>
    <w:rsid w:val="00FA5EE7"/>
    <w:rsid w:val="00FB1254"/>
    <w:rsid w:val="00FC1A05"/>
    <w:rsid w:val="00FD0CE0"/>
    <w:rsid w:val="00FD2857"/>
    <w:rsid w:val="00FD33FF"/>
    <w:rsid w:val="00FD6208"/>
    <w:rsid w:val="00FD6BC0"/>
    <w:rsid w:val="00FE0829"/>
    <w:rsid w:val="00FE1253"/>
    <w:rsid w:val="00FE1ECB"/>
    <w:rsid w:val="00FE291E"/>
    <w:rsid w:val="00FE4992"/>
    <w:rsid w:val="00FE56ED"/>
    <w:rsid w:val="00FE5937"/>
    <w:rsid w:val="00FE69FB"/>
    <w:rsid w:val="00FE762F"/>
    <w:rsid w:val="00FF000C"/>
    <w:rsid w:val="022B23EB"/>
    <w:rsid w:val="030D1E01"/>
    <w:rsid w:val="0FEF704F"/>
    <w:rsid w:val="15066753"/>
    <w:rsid w:val="18B05F4E"/>
    <w:rsid w:val="1A057CBA"/>
    <w:rsid w:val="1A5A1FB8"/>
    <w:rsid w:val="24BF6D07"/>
    <w:rsid w:val="25C65047"/>
    <w:rsid w:val="277B55CF"/>
    <w:rsid w:val="297E7BE0"/>
    <w:rsid w:val="2CF23488"/>
    <w:rsid w:val="31AA4B42"/>
    <w:rsid w:val="33D97487"/>
    <w:rsid w:val="3AC514DF"/>
    <w:rsid w:val="3ACF3C7B"/>
    <w:rsid w:val="3BE54493"/>
    <w:rsid w:val="3DA459F8"/>
    <w:rsid w:val="3DE84A40"/>
    <w:rsid w:val="42205934"/>
    <w:rsid w:val="4B693B4C"/>
    <w:rsid w:val="53C93484"/>
    <w:rsid w:val="566835F6"/>
    <w:rsid w:val="5874609A"/>
    <w:rsid w:val="58DD3F40"/>
    <w:rsid w:val="5FF433E8"/>
    <w:rsid w:val="6255044B"/>
    <w:rsid w:val="6727786D"/>
    <w:rsid w:val="6C4D0CCB"/>
    <w:rsid w:val="75990E84"/>
    <w:rsid w:val="778F5F2B"/>
    <w:rsid w:val="780039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F07541"/>
  <w15:docId w15:val="{AF7E10A5-7B7B-481A-B853-967F59ACFF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80"/>
    </w:pPr>
    <w:rPr>
      <w:rFonts w:eastAsiaTheme="minorEastAsia"/>
      <w:lang w:val="en-GB" w:eastAsia="en-US"/>
    </w:rPr>
  </w:style>
  <w:style w:type="paragraph" w:styleId="1">
    <w:name w:val="heading 1"/>
    <w:next w:val="a"/>
    <w:qFormat/>
    <w:pPr>
      <w:keepNext/>
      <w:keepLines/>
      <w:numPr>
        <w:numId w:val="1"/>
      </w:numPr>
      <w:tabs>
        <w:tab w:val="left" w:pos="426"/>
      </w:tabs>
      <w:overflowPunct w:val="0"/>
      <w:autoSpaceDE w:val="0"/>
      <w:autoSpaceDN w:val="0"/>
      <w:adjustRightInd w:val="0"/>
      <w:spacing w:before="360" w:after="120" w:line="288" w:lineRule="auto"/>
      <w:textAlignment w:val="baseline"/>
      <w:outlineLvl w:val="0"/>
    </w:pPr>
    <w:rPr>
      <w:rFonts w:ascii="Arial" w:eastAsia="Batang" w:hAnsi="Arial"/>
      <w:sz w:val="32"/>
      <w:szCs w:val="32"/>
      <w:lang w:val="en-GB" w:eastAsia="ko-KR"/>
    </w:rPr>
  </w:style>
  <w:style w:type="paragraph" w:styleId="2">
    <w:name w:val="heading 2"/>
    <w:basedOn w:val="1"/>
    <w:next w:val="a"/>
    <w:qFormat/>
    <w:pPr>
      <w:numPr>
        <w:ilvl w:val="1"/>
        <w:numId w:val="2"/>
      </w:numPr>
      <w:tabs>
        <w:tab w:val="clear" w:pos="426"/>
      </w:tabs>
      <w:spacing w:before="180"/>
      <w:outlineLvl w:val="1"/>
    </w:pPr>
    <w:rPr>
      <w:sz w:val="24"/>
    </w:rPr>
  </w:style>
  <w:style w:type="paragraph" w:styleId="3">
    <w:name w:val="heading 3"/>
    <w:basedOn w:val="2"/>
    <w:next w:val="a"/>
    <w:uiPriority w:val="9"/>
    <w:unhideWhenUsed/>
    <w:qFormat/>
    <w:pPr>
      <w:spacing w:after="0"/>
      <w:outlineLvl w:val="2"/>
    </w:pPr>
    <w:rPr>
      <w:rFonts w:cs="Arial"/>
      <w:sz w:val="28"/>
      <w:szCs w:val="28"/>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style>
  <w:style w:type="paragraph" w:styleId="a5">
    <w:name w:val="Balloon Text"/>
    <w:basedOn w:val="a"/>
    <w:link w:val="a6"/>
    <w:uiPriority w:val="99"/>
    <w:semiHidden/>
    <w:unhideWhenUsed/>
    <w:qFormat/>
    <w:pPr>
      <w:spacing w:after="0"/>
    </w:pPr>
    <w:rPr>
      <w:sz w:val="18"/>
      <w:szCs w:val="18"/>
    </w:rPr>
  </w:style>
  <w:style w:type="paragraph" w:styleId="a7">
    <w:name w:val="footer"/>
    <w:basedOn w:val="a"/>
    <w:link w:val="a8"/>
    <w:uiPriority w:val="99"/>
    <w:unhideWhenUsed/>
    <w:pPr>
      <w:tabs>
        <w:tab w:val="center" w:pos="4153"/>
        <w:tab w:val="right" w:pos="8306"/>
      </w:tabs>
      <w:snapToGrid w:val="0"/>
    </w:pPr>
    <w:rPr>
      <w:sz w:val="18"/>
      <w:szCs w:val="18"/>
    </w:rPr>
  </w:style>
  <w:style w:type="paragraph" w:styleId="a9">
    <w:name w:val="header"/>
    <w:basedOn w:val="a"/>
    <w:link w:val="aa"/>
    <w:uiPriority w:val="99"/>
    <w:unhideWhenUsed/>
    <w:pPr>
      <w:pBdr>
        <w:bottom w:val="single" w:sz="6" w:space="1" w:color="auto"/>
      </w:pBdr>
      <w:tabs>
        <w:tab w:val="center" w:pos="4153"/>
        <w:tab w:val="right" w:pos="8306"/>
      </w:tabs>
      <w:snapToGrid w:val="0"/>
      <w:jc w:val="center"/>
    </w:pPr>
    <w:rPr>
      <w:sz w:val="18"/>
      <w:szCs w:val="18"/>
    </w:rPr>
  </w:style>
  <w:style w:type="paragraph" w:styleId="ab">
    <w:name w:val="annotation subject"/>
    <w:basedOn w:val="a3"/>
    <w:next w:val="a3"/>
    <w:link w:val="ac"/>
    <w:uiPriority w:val="99"/>
    <w:semiHidden/>
    <w:unhideWhenUsed/>
    <w:qFormat/>
    <w:rPr>
      <w:b/>
      <w:bCs/>
    </w:rPr>
  </w:style>
  <w:style w:type="table" w:styleId="ad">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annotation reference"/>
    <w:basedOn w:val="a0"/>
    <w:uiPriority w:val="99"/>
    <w:semiHidden/>
    <w:unhideWhenUsed/>
    <w:qFormat/>
    <w:rPr>
      <w:sz w:val="21"/>
      <w:szCs w:val="21"/>
    </w:rPr>
  </w:style>
  <w:style w:type="paragraph" w:styleId="af">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列表段,P"/>
    <w:basedOn w:val="a"/>
    <w:link w:val="af0"/>
    <w:uiPriority w:val="34"/>
    <w:qFormat/>
    <w:pPr>
      <w:ind w:firstLineChars="200" w:firstLine="420"/>
    </w:pPr>
  </w:style>
  <w:style w:type="paragraph" w:customStyle="1" w:styleId="References">
    <w:name w:val="References"/>
    <w:basedOn w:val="a"/>
    <w:qFormat/>
    <w:pPr>
      <w:numPr>
        <w:numId w:val="3"/>
      </w:numPr>
      <w:autoSpaceDE w:val="0"/>
      <w:autoSpaceDN w:val="0"/>
      <w:snapToGrid w:val="0"/>
      <w:spacing w:after="60"/>
      <w:jc w:val="both"/>
    </w:pPr>
    <w:rPr>
      <w:rFonts w:eastAsia="宋体"/>
      <w:szCs w:val="16"/>
      <w:lang w:val="en-US"/>
    </w:rPr>
  </w:style>
  <w:style w:type="character" w:customStyle="1" w:styleId="a4">
    <w:name w:val="批注文字 字符"/>
    <w:basedOn w:val="a0"/>
    <w:link w:val="a3"/>
    <w:uiPriority w:val="99"/>
    <w:semiHidden/>
    <w:qFormat/>
    <w:rPr>
      <w:rFonts w:ascii="Times New Roman" w:hAnsi="Times New Roman" w:cs="Times New Roman"/>
      <w:lang w:val="en-GB" w:eastAsia="en-US"/>
    </w:rPr>
  </w:style>
  <w:style w:type="character" w:customStyle="1" w:styleId="ac">
    <w:name w:val="批注主题 字符"/>
    <w:basedOn w:val="a4"/>
    <w:link w:val="ab"/>
    <w:uiPriority w:val="99"/>
    <w:semiHidden/>
    <w:qFormat/>
    <w:rPr>
      <w:rFonts w:ascii="Times New Roman" w:hAnsi="Times New Roman" w:cs="Times New Roman"/>
      <w:b/>
      <w:bCs/>
      <w:lang w:val="en-GB" w:eastAsia="en-US"/>
    </w:rPr>
  </w:style>
  <w:style w:type="character" w:customStyle="1" w:styleId="40">
    <w:name w:val="标题 4 字符"/>
    <w:link w:val="4"/>
    <w:uiPriority w:val="9"/>
    <w:qFormat/>
    <w:rPr>
      <w:rFonts w:asciiTheme="majorHAnsi" w:eastAsiaTheme="majorEastAsia" w:hAnsiTheme="majorHAnsi" w:cstheme="majorBidi"/>
      <w:b/>
      <w:bCs/>
      <w:sz w:val="28"/>
      <w:szCs w:val="28"/>
    </w:rPr>
  </w:style>
  <w:style w:type="paragraph" w:customStyle="1" w:styleId="10">
    <w:name w:val="修订1"/>
    <w:hidden/>
    <w:uiPriority w:val="99"/>
    <w:semiHidden/>
    <w:qFormat/>
    <w:rPr>
      <w:rFonts w:eastAsiaTheme="minorEastAsia"/>
      <w:lang w:val="en-GB" w:eastAsia="en-US"/>
    </w:rPr>
  </w:style>
  <w:style w:type="paragraph" w:customStyle="1" w:styleId="20">
    <w:name w:val="修订2"/>
    <w:hidden/>
    <w:uiPriority w:val="99"/>
    <w:semiHidden/>
    <w:qFormat/>
    <w:rPr>
      <w:rFonts w:eastAsiaTheme="minorEastAsia"/>
      <w:lang w:val="en-GB" w:eastAsia="en-US"/>
    </w:rPr>
  </w:style>
  <w:style w:type="character" w:customStyle="1" w:styleId="aa">
    <w:name w:val="页眉 字符"/>
    <w:basedOn w:val="a0"/>
    <w:link w:val="a9"/>
    <w:uiPriority w:val="99"/>
    <w:qFormat/>
    <w:rPr>
      <w:rFonts w:ascii="Times New Roman" w:hAnsi="Times New Roman" w:cs="Times New Roman"/>
      <w:sz w:val="18"/>
      <w:szCs w:val="18"/>
      <w:lang w:val="en-GB" w:eastAsia="en-US"/>
    </w:rPr>
  </w:style>
  <w:style w:type="character" w:customStyle="1" w:styleId="a8">
    <w:name w:val="页脚 字符"/>
    <w:basedOn w:val="a0"/>
    <w:link w:val="a7"/>
    <w:uiPriority w:val="99"/>
    <w:qFormat/>
    <w:rPr>
      <w:rFonts w:ascii="Times New Roman" w:hAnsi="Times New Roman" w:cs="Times New Roman"/>
      <w:sz w:val="18"/>
      <w:szCs w:val="18"/>
      <w:lang w:val="en-GB" w:eastAsia="en-US"/>
    </w:rPr>
  </w:style>
  <w:style w:type="paragraph" w:customStyle="1" w:styleId="30">
    <w:name w:val="修订3"/>
    <w:hidden/>
    <w:uiPriority w:val="99"/>
    <w:semiHidden/>
    <w:qFormat/>
    <w:rPr>
      <w:rFonts w:eastAsiaTheme="minorEastAsia"/>
      <w:lang w:val="en-GB" w:eastAsia="en-US"/>
    </w:rPr>
  </w:style>
  <w:style w:type="character" w:customStyle="1" w:styleId="a6">
    <w:name w:val="批注框文本 字符"/>
    <w:basedOn w:val="a0"/>
    <w:link w:val="a5"/>
    <w:uiPriority w:val="99"/>
    <w:semiHidden/>
    <w:qFormat/>
    <w:rPr>
      <w:rFonts w:ascii="Times New Roman" w:hAnsi="Times New Roman" w:cs="Times New Roman"/>
      <w:sz w:val="18"/>
      <w:szCs w:val="18"/>
      <w:lang w:val="en-GB" w:eastAsia="en-US"/>
    </w:rPr>
  </w:style>
  <w:style w:type="character" w:customStyle="1" w:styleId="af0">
    <w:name w:val="列表段落 字符"/>
    <w:aliases w:val="- Bullets 字符,列出段落 字符1,リスト段落 字符1,??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
    <w:uiPriority w:val="34"/>
    <w:qFormat/>
    <w:rPr>
      <w:rFonts w:ascii="Times New Roman" w:hAnsi="Times New Roman" w:cs="Times New Roman"/>
      <w:lang w:val="en-GB" w:eastAsia="en-US"/>
    </w:rPr>
  </w:style>
  <w:style w:type="paragraph" w:styleId="af1">
    <w:name w:val="caption"/>
    <w:basedOn w:val="a"/>
    <w:next w:val="a"/>
    <w:uiPriority w:val="35"/>
    <w:unhideWhenUsed/>
    <w:qFormat/>
    <w:rsid w:val="006713C4"/>
    <w:rPr>
      <w:rFonts w:asciiTheme="majorHAnsi" w:eastAsia="黑体" w:hAnsiTheme="majorHAnsi" w:cstheme="majorBidi"/>
    </w:rPr>
  </w:style>
  <w:style w:type="paragraph" w:customStyle="1" w:styleId="Proposal">
    <w:name w:val="Proposal"/>
    <w:basedOn w:val="a"/>
    <w:link w:val="ProposalChar"/>
    <w:qFormat/>
    <w:rsid w:val="00976217"/>
    <w:pPr>
      <w:tabs>
        <w:tab w:val="left" w:pos="1701"/>
      </w:tabs>
      <w:overflowPunct w:val="0"/>
      <w:autoSpaceDE w:val="0"/>
      <w:autoSpaceDN w:val="0"/>
      <w:adjustRightInd w:val="0"/>
      <w:spacing w:after="120"/>
      <w:ind w:left="1701" w:hanging="1701"/>
      <w:jc w:val="both"/>
      <w:textAlignment w:val="baseline"/>
    </w:pPr>
    <w:rPr>
      <w:rFonts w:eastAsia="Times New Roman"/>
      <w:b/>
      <w:bCs/>
      <w:lang w:eastAsia="zh-CN"/>
    </w:rPr>
  </w:style>
  <w:style w:type="character" w:customStyle="1" w:styleId="11">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976217"/>
    <w:rPr>
      <w:rFonts w:ascii="Times" w:eastAsia="Batang" w:hAnsi="Times"/>
      <w:szCs w:val="24"/>
      <w:lang w:val="en-GB" w:eastAsia="x-none"/>
    </w:rPr>
  </w:style>
  <w:style w:type="character" w:customStyle="1" w:styleId="ProposalChar">
    <w:name w:val="Proposal Char"/>
    <w:link w:val="Proposal"/>
    <w:qFormat/>
    <w:rsid w:val="00976217"/>
    <w:rPr>
      <w:rFonts w:eastAsia="Times New Roman"/>
      <w:b/>
      <w:bCs/>
      <w:lang w:val="en-GB"/>
    </w:rPr>
  </w:style>
  <w:style w:type="character" w:styleId="af2">
    <w:name w:val="Emphasis"/>
    <w:qFormat/>
    <w:rsid w:val="00D077E5"/>
    <w:rPr>
      <w:i/>
      <w:iCs/>
    </w:rPr>
  </w:style>
  <w:style w:type="paragraph" w:styleId="af3">
    <w:name w:val="Normal (Web)"/>
    <w:basedOn w:val="a"/>
    <w:uiPriority w:val="99"/>
    <w:qFormat/>
    <w:rsid w:val="00D077E5"/>
    <w:pPr>
      <w:spacing w:before="100" w:beforeAutospacing="1" w:after="100" w:afterAutospacing="1"/>
    </w:pPr>
    <w:rPr>
      <w:rFonts w:ascii="Arial" w:eastAsia="宋体" w:hAnsi="Arial" w:cs="Arial"/>
      <w:color w:val="493118"/>
      <w:sz w:val="18"/>
      <w:szCs w:val="18"/>
      <w:lang w:val="en-US" w:eastAsia="zh-CN"/>
    </w:rPr>
  </w:style>
  <w:style w:type="paragraph" w:customStyle="1" w:styleId="Guidance">
    <w:name w:val="Guidance"/>
    <w:basedOn w:val="a"/>
    <w:link w:val="GuidanceChar"/>
    <w:qFormat/>
    <w:rsid w:val="00B87AB8"/>
    <w:rPr>
      <w:i/>
      <w:color w:val="0000FF"/>
    </w:rPr>
  </w:style>
  <w:style w:type="character" w:customStyle="1" w:styleId="GuidanceChar">
    <w:name w:val="Guidance Char"/>
    <w:link w:val="Guidance"/>
    <w:qFormat/>
    <w:rsid w:val="00B87AB8"/>
    <w:rPr>
      <w:rFonts w:eastAsiaTheme="minorEastAsia"/>
      <w:i/>
      <w:color w:val="0000FF"/>
      <w:lang w:val="en-GB" w:eastAsia="en-US"/>
    </w:rPr>
  </w:style>
  <w:style w:type="paragraph" w:customStyle="1" w:styleId="B1">
    <w:name w:val="B1"/>
    <w:basedOn w:val="a"/>
    <w:link w:val="B10"/>
    <w:qFormat/>
    <w:rsid w:val="00C25519"/>
    <w:pPr>
      <w:ind w:left="568" w:hanging="284"/>
    </w:pPr>
    <w:rPr>
      <w:rFonts w:eastAsia="等线"/>
    </w:rPr>
  </w:style>
  <w:style w:type="character" w:customStyle="1" w:styleId="B10">
    <w:name w:val="B1 (文字)"/>
    <w:link w:val="B1"/>
    <w:qFormat/>
    <w:rsid w:val="00C25519"/>
    <w:rPr>
      <w:rFonts w:eastAsia="等线"/>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2994766">
      <w:bodyDiv w:val="1"/>
      <w:marLeft w:val="0"/>
      <w:marRight w:val="0"/>
      <w:marTop w:val="0"/>
      <w:marBottom w:val="0"/>
      <w:divBdr>
        <w:top w:val="none" w:sz="0" w:space="0" w:color="auto"/>
        <w:left w:val="none" w:sz="0" w:space="0" w:color="auto"/>
        <w:bottom w:val="none" w:sz="0" w:space="0" w:color="auto"/>
        <w:right w:val="none" w:sz="0" w:space="0" w:color="auto"/>
      </w:divBdr>
      <w:divsChild>
        <w:div w:id="543757553">
          <w:marLeft w:val="547"/>
          <w:marRight w:val="0"/>
          <w:marTop w:val="0"/>
          <w:marBottom w:val="180"/>
          <w:divBdr>
            <w:top w:val="none" w:sz="0" w:space="0" w:color="auto"/>
            <w:left w:val="none" w:sz="0" w:space="0" w:color="auto"/>
            <w:bottom w:val="none" w:sz="0" w:space="0" w:color="auto"/>
            <w:right w:val="none" w:sz="0" w:space="0" w:color="auto"/>
          </w:divBdr>
        </w:div>
        <w:div w:id="742217353">
          <w:marLeft w:val="547"/>
          <w:marRight w:val="0"/>
          <w:marTop w:val="0"/>
          <w:marBottom w:val="180"/>
          <w:divBdr>
            <w:top w:val="none" w:sz="0" w:space="0" w:color="auto"/>
            <w:left w:val="none" w:sz="0" w:space="0" w:color="auto"/>
            <w:bottom w:val="none" w:sz="0" w:space="0" w:color="auto"/>
            <w:right w:val="none" w:sz="0" w:space="0" w:color="auto"/>
          </w:divBdr>
        </w:div>
        <w:div w:id="1484539092">
          <w:marLeft w:val="547"/>
          <w:marRight w:val="0"/>
          <w:marTop w:val="0"/>
          <w:marBottom w:val="180"/>
          <w:divBdr>
            <w:top w:val="none" w:sz="0" w:space="0" w:color="auto"/>
            <w:left w:val="none" w:sz="0" w:space="0" w:color="auto"/>
            <w:bottom w:val="none" w:sz="0" w:space="0" w:color="auto"/>
            <w:right w:val="none" w:sz="0" w:space="0" w:color="auto"/>
          </w:divBdr>
        </w:div>
        <w:div w:id="1709523148">
          <w:marLeft w:val="547"/>
          <w:marRight w:val="0"/>
          <w:marTop w:val="0"/>
          <w:marBottom w:val="180"/>
          <w:divBdr>
            <w:top w:val="none" w:sz="0" w:space="0" w:color="auto"/>
            <w:left w:val="none" w:sz="0" w:space="0" w:color="auto"/>
            <w:bottom w:val="none" w:sz="0" w:space="0" w:color="auto"/>
            <w:right w:val="none" w:sz="0" w:space="0" w:color="auto"/>
          </w:divBdr>
        </w:div>
        <w:div w:id="1964799591">
          <w:marLeft w:val="547"/>
          <w:marRight w:val="0"/>
          <w:marTop w:val="0"/>
          <w:marBottom w:val="18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DAE4BD-EE36-47E9-871D-393EF70BDF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1422</Words>
  <Characters>8112</Characters>
  <Application>Microsoft Office Word</Application>
  <DocSecurity>0</DocSecurity>
  <Lines>67</Lines>
  <Paragraphs>19</Paragraphs>
  <ScaleCrop>false</ScaleCrop>
  <Company>研究院</Company>
  <LinksUpToDate>false</LinksUpToDate>
  <CharactersWithSpaces>9515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zhengyi</cp:lastModifiedBy>
  <cp:revision>3</cp:revision>
  <dcterms:created xsi:type="dcterms:W3CDTF">2022-09-01T09:12:00Z</dcterms:created>
  <dcterms:modified xsi:type="dcterms:W3CDTF">2022-09-01T11:29:00Z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AD3BEACCF75943D0847F73EDEF47EE5B</vt:lpwstr>
  </property>
</Properties>
</file>