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730503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D67E61">
        <w:rPr>
          <w:rFonts w:ascii="Arial" w:hAnsi="Arial" w:cs="Arial"/>
          <w:b/>
          <w:sz w:val="24"/>
          <w:szCs w:val="24"/>
        </w:rPr>
        <w:t>7</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714D27">
        <w:rPr>
          <w:rFonts w:ascii="Arial" w:hAnsi="Arial" w:cs="Arial"/>
          <w:b/>
          <w:sz w:val="24"/>
          <w:szCs w:val="24"/>
        </w:rPr>
        <w:t>2</w:t>
      </w:r>
      <w:r w:rsidR="00DC37CD">
        <w:rPr>
          <w:rFonts w:ascii="Arial" w:hAnsi="Arial" w:cs="Arial"/>
          <w:b/>
          <w:sz w:val="24"/>
          <w:szCs w:val="24"/>
          <w:lang w:eastAsia="ja-JP"/>
        </w:rPr>
        <w:t>2013</w:t>
      </w:r>
    </w:p>
    <w:p w14:paraId="74D3B354" w14:textId="4507B94A"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38C6A1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37CD" w:rsidRPr="00A702CE">
        <w:rPr>
          <w:rFonts w:ascii="Arial" w:hAnsi="Arial" w:cs="Arial"/>
          <w:lang w:eastAsia="ja-JP"/>
        </w:rPr>
        <w:t>9.4.1.3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9C951CC" w:rsidR="00593315" w:rsidRPr="008836AC" w:rsidRDefault="002C2439" w:rsidP="001A248F">
            <w:pPr>
              <w:tabs>
                <w:tab w:val="left" w:pos="567"/>
              </w:tabs>
              <w:spacing w:after="0"/>
              <w:rPr>
                <w:rFonts w:ascii="Arial" w:hAnsi="Arial" w:cs="Arial"/>
              </w:rPr>
            </w:pPr>
            <w:r>
              <w:rPr>
                <w:rFonts w:ascii="Arial" w:hAnsi="Arial" w:cs="Arial"/>
              </w:rPr>
              <w:t>APT 600 MHz band</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A702CE" w:rsidRDefault="00871653" w:rsidP="001A248F">
            <w:pPr>
              <w:tabs>
                <w:tab w:val="left" w:pos="567"/>
              </w:tabs>
              <w:spacing w:after="0"/>
              <w:rPr>
                <w:rFonts w:ascii="Arial" w:hAnsi="Arial" w:cs="Arial"/>
                <w:lang w:eastAsia="ja-JP"/>
              </w:rPr>
            </w:pPr>
            <w:r w:rsidRPr="00A702CE">
              <w:rPr>
                <w:rFonts w:ascii="Arial" w:hAnsi="Arial" w:cs="Arial"/>
              </w:rPr>
              <w:t>Study Item:</w:t>
            </w:r>
            <w:r w:rsidRPr="00A702CE">
              <w:rPr>
                <w:rFonts w:ascii="Arial" w:hAnsi="Arial" w:cs="Arial" w:hint="eastAsia"/>
                <w:lang w:eastAsia="ja-JP"/>
              </w:rPr>
              <w:t xml:space="preserve"> </w:t>
            </w:r>
          </w:p>
          <w:p w14:paraId="27D21A4C" w14:textId="395DF4FE" w:rsidR="00871653" w:rsidRPr="00A702CE" w:rsidRDefault="00871653" w:rsidP="001A248F">
            <w:pPr>
              <w:tabs>
                <w:tab w:val="left" w:pos="567"/>
              </w:tabs>
              <w:spacing w:after="0"/>
              <w:rPr>
                <w:rFonts w:ascii="Arial" w:hAnsi="Arial" w:cs="Arial"/>
              </w:rPr>
            </w:pPr>
            <w:r w:rsidRPr="00A702CE">
              <w:rPr>
                <w:rFonts w:ascii="Arial" w:hAnsi="Arial" w:cs="Arial"/>
                <w:lang w:eastAsia="ja-JP"/>
              </w:rPr>
              <w:t>No</w:t>
            </w:r>
          </w:p>
        </w:tc>
        <w:tc>
          <w:tcPr>
            <w:tcW w:w="1842" w:type="dxa"/>
          </w:tcPr>
          <w:p w14:paraId="424795E6" w14:textId="77777777" w:rsidR="00871653" w:rsidRPr="00A702CE" w:rsidRDefault="00871653" w:rsidP="001A248F">
            <w:pPr>
              <w:tabs>
                <w:tab w:val="left" w:pos="567"/>
              </w:tabs>
              <w:spacing w:after="0"/>
              <w:rPr>
                <w:rFonts w:ascii="Arial" w:hAnsi="Arial" w:cs="Arial"/>
                <w:lang w:eastAsia="ja-JP"/>
              </w:rPr>
            </w:pPr>
            <w:r w:rsidRPr="00A702CE">
              <w:rPr>
                <w:rFonts w:ascii="Arial" w:hAnsi="Arial" w:cs="Arial"/>
              </w:rPr>
              <w:t>Core part:</w:t>
            </w:r>
            <w:r w:rsidRPr="00A702CE">
              <w:rPr>
                <w:rFonts w:ascii="Arial" w:hAnsi="Arial" w:cs="Arial"/>
                <w:lang w:eastAsia="ja-JP"/>
              </w:rPr>
              <w:t xml:space="preserve"> </w:t>
            </w:r>
          </w:p>
          <w:p w14:paraId="4F4E6C8C" w14:textId="3D2CCCF2" w:rsidR="00871653" w:rsidRPr="00A702CE" w:rsidRDefault="00871653" w:rsidP="001A248F">
            <w:pPr>
              <w:tabs>
                <w:tab w:val="left" w:pos="567"/>
              </w:tabs>
              <w:spacing w:after="0"/>
              <w:rPr>
                <w:rFonts w:ascii="Arial" w:hAnsi="Arial" w:cs="Arial"/>
                <w:lang w:eastAsia="ja-JP"/>
              </w:rPr>
            </w:pPr>
            <w:r w:rsidRPr="00A702CE">
              <w:rPr>
                <w:rFonts w:ascii="Arial" w:hAnsi="Arial" w:cs="Arial" w:hint="eastAsia"/>
                <w:lang w:eastAsia="ja-JP"/>
              </w:rPr>
              <w:t>Yes</w:t>
            </w:r>
          </w:p>
        </w:tc>
        <w:tc>
          <w:tcPr>
            <w:tcW w:w="2309" w:type="dxa"/>
            <w:gridSpan w:val="2"/>
          </w:tcPr>
          <w:p w14:paraId="0EA72874" w14:textId="77777777" w:rsidR="00871653" w:rsidRPr="00A702CE" w:rsidRDefault="00871653" w:rsidP="001A248F">
            <w:pPr>
              <w:tabs>
                <w:tab w:val="left" w:pos="567"/>
              </w:tabs>
              <w:spacing w:after="0"/>
              <w:rPr>
                <w:rFonts w:ascii="Arial" w:hAnsi="Arial" w:cs="Arial"/>
              </w:rPr>
            </w:pPr>
            <w:r w:rsidRPr="00A702CE">
              <w:rPr>
                <w:rFonts w:ascii="Arial" w:hAnsi="Arial" w:cs="Arial"/>
              </w:rPr>
              <w:t>Performance part:</w:t>
            </w:r>
          </w:p>
          <w:p w14:paraId="3DC7ABB4" w14:textId="6574B029" w:rsidR="00871653" w:rsidRPr="00A702CE" w:rsidRDefault="00871653" w:rsidP="0036248C">
            <w:pPr>
              <w:tabs>
                <w:tab w:val="left" w:pos="567"/>
              </w:tabs>
              <w:spacing w:after="0"/>
              <w:rPr>
                <w:rFonts w:ascii="Arial" w:hAnsi="Arial" w:cs="Arial"/>
                <w:lang w:eastAsia="ja-JP"/>
              </w:rPr>
            </w:pPr>
            <w:r w:rsidRPr="00A702CE">
              <w:rPr>
                <w:rFonts w:ascii="Arial" w:hAnsi="Arial" w:cs="Arial" w:hint="eastAsia"/>
                <w:lang w:eastAsia="ja-JP"/>
              </w:rPr>
              <w:t>Yes</w:t>
            </w:r>
          </w:p>
        </w:tc>
        <w:tc>
          <w:tcPr>
            <w:tcW w:w="1653" w:type="dxa"/>
          </w:tcPr>
          <w:p w14:paraId="3012EFC2" w14:textId="77777777" w:rsidR="00871653" w:rsidRPr="00A702CE" w:rsidRDefault="00871653" w:rsidP="001A248F">
            <w:pPr>
              <w:tabs>
                <w:tab w:val="left" w:pos="567"/>
              </w:tabs>
              <w:spacing w:after="0"/>
              <w:rPr>
                <w:rFonts w:ascii="Arial" w:hAnsi="Arial" w:cs="Arial"/>
              </w:rPr>
            </w:pPr>
            <w:r w:rsidRPr="00A702CE">
              <w:rPr>
                <w:rFonts w:ascii="Arial" w:hAnsi="Arial" w:cs="Arial"/>
              </w:rPr>
              <w:t>Testing part:</w:t>
            </w:r>
          </w:p>
          <w:p w14:paraId="6184B75F" w14:textId="37F2447B" w:rsidR="00871653" w:rsidRPr="00A702CE" w:rsidRDefault="00871653" w:rsidP="0036248C">
            <w:pPr>
              <w:tabs>
                <w:tab w:val="left" w:pos="567"/>
              </w:tabs>
              <w:spacing w:after="0"/>
              <w:rPr>
                <w:rFonts w:ascii="Arial" w:hAnsi="Arial" w:cs="Arial"/>
                <w:lang w:eastAsia="ja-JP"/>
              </w:rPr>
            </w:pPr>
            <w:r w:rsidRPr="00A702CE">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FBDB194" w:rsidR="0036248C" w:rsidRPr="002708A2" w:rsidRDefault="00855982" w:rsidP="008836AC">
            <w:pPr>
              <w:tabs>
                <w:tab w:val="left" w:pos="567"/>
              </w:tabs>
              <w:spacing w:after="0"/>
              <w:rPr>
                <w:rFonts w:ascii="Arial" w:hAnsi="Arial" w:cs="Arial"/>
              </w:rPr>
            </w:pPr>
            <w:r w:rsidRPr="002708A2">
              <w:rPr>
                <w:rFonts w:ascii="Arial" w:hAnsi="Arial" w:cs="Arial"/>
              </w:rPr>
              <w:t>NR_600MHz_APT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2852636" w:rsidR="0036248C" w:rsidRPr="008836AC" w:rsidRDefault="000200F1" w:rsidP="008836AC">
            <w:pPr>
              <w:tabs>
                <w:tab w:val="left" w:pos="567"/>
              </w:tabs>
              <w:spacing w:after="0"/>
              <w:rPr>
                <w:rFonts w:ascii="Arial" w:hAnsi="Arial" w:cs="Arial"/>
                <w:lang w:eastAsia="ja-JP"/>
              </w:rPr>
            </w:pPr>
            <w:r w:rsidRPr="000200F1">
              <w:rPr>
                <w:rFonts w:ascii="Arial" w:hAnsi="Arial" w:cs="Arial"/>
                <w:lang w:eastAsia="ja-JP"/>
              </w:rPr>
              <w:t>960097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B523630" w:rsidR="00B6300F" w:rsidRPr="008836AC" w:rsidRDefault="00467F70" w:rsidP="008836AC">
            <w:pPr>
              <w:tabs>
                <w:tab w:val="left" w:pos="567"/>
              </w:tabs>
              <w:spacing w:after="0"/>
              <w:rPr>
                <w:rFonts w:ascii="Arial" w:hAnsi="Arial" w:cs="Arial"/>
                <w:lang w:eastAsia="ja-JP"/>
              </w:rPr>
            </w:pPr>
            <w:r>
              <w:rPr>
                <w:rFonts w:ascii="Arial" w:hAnsi="Arial" w:cs="Arial"/>
                <w:lang w:eastAsia="ja-JP"/>
              </w:rPr>
              <w:t>RP-221778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4CDB960" w:rsidR="00871653" w:rsidRPr="008836AC" w:rsidRDefault="00871653" w:rsidP="008836AC">
            <w:pPr>
              <w:tabs>
                <w:tab w:val="left" w:pos="567"/>
              </w:tabs>
              <w:spacing w:after="0"/>
              <w:rPr>
                <w:rFonts w:ascii="Arial" w:hAnsi="Arial" w:cs="Arial"/>
                <w:lang w:eastAsia="ja-JP"/>
              </w:rPr>
            </w:pPr>
          </w:p>
        </w:tc>
        <w:tc>
          <w:tcPr>
            <w:tcW w:w="1842" w:type="dxa"/>
          </w:tcPr>
          <w:p w14:paraId="3C2830C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4E879F6" w:rsidR="00467F70" w:rsidRPr="008836AC" w:rsidRDefault="000200F1" w:rsidP="008836AC">
            <w:pPr>
              <w:tabs>
                <w:tab w:val="left" w:pos="567"/>
              </w:tabs>
              <w:spacing w:after="0"/>
              <w:rPr>
                <w:rFonts w:ascii="Arial" w:hAnsi="Arial" w:cs="Arial"/>
                <w:lang w:eastAsia="ja-JP"/>
              </w:rPr>
            </w:pPr>
            <w:r>
              <w:rPr>
                <w:rFonts w:ascii="Arial" w:hAnsi="Arial" w:cs="Arial"/>
                <w:lang w:eastAsia="ja-JP"/>
              </w:rPr>
              <w:t>December 2022</w:t>
            </w:r>
          </w:p>
        </w:tc>
        <w:tc>
          <w:tcPr>
            <w:tcW w:w="2268" w:type="dxa"/>
          </w:tcPr>
          <w:p w14:paraId="25DF751A" w14:textId="77777777" w:rsidR="00871653"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D43C981" w:rsidR="00467F70" w:rsidRPr="008836AC" w:rsidRDefault="00467F70" w:rsidP="00207DC4">
            <w:pPr>
              <w:tabs>
                <w:tab w:val="left" w:pos="567"/>
              </w:tabs>
              <w:spacing w:after="0"/>
              <w:rPr>
                <w:rFonts w:ascii="Arial" w:hAnsi="Arial" w:cs="Arial"/>
                <w:lang w:eastAsia="ja-JP"/>
              </w:rPr>
            </w:pPr>
            <w:r>
              <w:rPr>
                <w:rFonts w:ascii="Arial" w:hAnsi="Arial" w:cs="Arial"/>
                <w:lang w:eastAsia="ja-JP"/>
              </w:rPr>
              <w:t>March 2023</w:t>
            </w:r>
          </w:p>
        </w:tc>
        <w:tc>
          <w:tcPr>
            <w:tcW w:w="1694" w:type="dxa"/>
            <w:gridSpan w:val="2"/>
          </w:tcPr>
          <w:p w14:paraId="5BB6B905" w14:textId="67B61E31"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C44AD5D"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B403AA0" w:rsidR="00871653" w:rsidRPr="008836AC" w:rsidRDefault="00467F70" w:rsidP="008836AC">
            <w:pPr>
              <w:tabs>
                <w:tab w:val="left" w:pos="567"/>
              </w:tabs>
              <w:spacing w:after="0"/>
              <w:rPr>
                <w:rFonts w:ascii="Arial" w:hAnsi="Arial" w:cs="Arial"/>
                <w:lang w:eastAsia="ja-JP"/>
              </w:rPr>
            </w:pPr>
            <w:r w:rsidRPr="000200F1">
              <w:rPr>
                <w:rFonts w:ascii="Arial" w:hAnsi="Arial" w:cs="Arial"/>
                <w:color w:val="00B050"/>
                <w:lang w:eastAsia="ja-JP"/>
              </w:rPr>
              <w:t>10</w:t>
            </w:r>
            <w:r w:rsidR="00871653" w:rsidRPr="000200F1">
              <w:rPr>
                <w:rFonts w:ascii="Arial" w:hAnsi="Arial" w:cs="Arial"/>
                <w:color w:val="00B050"/>
                <w:lang w:eastAsia="ja-JP"/>
              </w:rPr>
              <w:t>%</w:t>
            </w:r>
          </w:p>
        </w:tc>
        <w:tc>
          <w:tcPr>
            <w:tcW w:w="2268" w:type="dxa"/>
          </w:tcPr>
          <w:p w14:paraId="0560E286" w14:textId="1B8607A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467F70" w:rsidRPr="000200F1">
              <w:rPr>
                <w:rFonts w:ascii="Arial" w:hAnsi="Arial" w:cs="Arial"/>
                <w:color w:val="00B050"/>
                <w:lang w:eastAsia="ja-JP"/>
              </w:rPr>
              <w:t>10</w:t>
            </w:r>
            <w:r w:rsidRPr="000200F1">
              <w:rPr>
                <w:rFonts w:ascii="Arial" w:hAnsi="Arial" w:cs="Arial"/>
                <w:color w:val="00B050"/>
                <w:lang w:eastAsia="ja-JP"/>
              </w:rPr>
              <w:t>%</w:t>
            </w:r>
          </w:p>
        </w:tc>
        <w:tc>
          <w:tcPr>
            <w:tcW w:w="1694" w:type="dxa"/>
            <w:gridSpan w:val="2"/>
          </w:tcPr>
          <w:p w14:paraId="70DECF59" w14:textId="214F0150"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F1FD945" w:rsidR="00EF4800" w:rsidRPr="008836AC" w:rsidRDefault="002C2439" w:rsidP="001A248F">
            <w:pPr>
              <w:tabs>
                <w:tab w:val="left" w:pos="567"/>
              </w:tabs>
              <w:spacing w:after="0"/>
              <w:rPr>
                <w:rFonts w:ascii="Arial" w:hAnsi="Arial" w:cs="Arial"/>
                <w:color w:val="FF0000"/>
              </w:rPr>
            </w:pPr>
            <w:r w:rsidRPr="00A702CE">
              <w:rPr>
                <w:rFonts w:ascii="Arial" w:hAnsi="Arial" w:cs="Arial"/>
              </w:rPr>
              <w:t>RAN 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34425A7" w:rsidR="006C4E32" w:rsidRPr="008836AC" w:rsidRDefault="002C2439" w:rsidP="0036248C">
            <w:pPr>
              <w:tabs>
                <w:tab w:val="left" w:pos="567"/>
              </w:tabs>
              <w:spacing w:after="0"/>
              <w:rPr>
                <w:rFonts w:ascii="Arial" w:hAnsi="Arial" w:cs="Arial"/>
                <w:lang w:eastAsia="ja-JP"/>
              </w:rPr>
            </w:pPr>
            <w:r>
              <w:rPr>
                <w:rFonts w:ascii="Arial" w:hAnsi="Arial" w:cs="Arial"/>
                <w:lang w:eastAsia="ja-JP"/>
              </w:rPr>
              <w:t>Mansoor Shafi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965B469" w:rsidR="006C4E32" w:rsidRPr="008836AC" w:rsidRDefault="002C2439" w:rsidP="001A248F">
            <w:pPr>
              <w:tabs>
                <w:tab w:val="left" w:pos="567"/>
              </w:tabs>
              <w:spacing w:after="0"/>
              <w:rPr>
                <w:rFonts w:ascii="Arial" w:hAnsi="Arial" w:cs="Arial"/>
                <w:lang w:eastAsia="ja-JP"/>
              </w:rPr>
            </w:pPr>
            <w:r>
              <w:rPr>
                <w:rFonts w:ascii="Arial" w:hAnsi="Arial" w:cs="Arial"/>
                <w:lang w:eastAsia="ja-JP"/>
              </w:rPr>
              <w:t>Spark New Zealand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97AD2DA" w:rsidR="006C4E32" w:rsidRPr="008836AC" w:rsidRDefault="002C2439" w:rsidP="001A248F">
            <w:pPr>
              <w:tabs>
                <w:tab w:val="left" w:pos="567"/>
              </w:tabs>
              <w:spacing w:after="0"/>
              <w:rPr>
                <w:rFonts w:ascii="Arial" w:hAnsi="Arial" w:cs="Arial"/>
              </w:rPr>
            </w:pPr>
            <w:r>
              <w:rPr>
                <w:rFonts w:ascii="Arial" w:hAnsi="Arial" w:cs="Arial"/>
              </w:rPr>
              <w:t>Mansoor.shafi@spark.co.nz</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EA2B2B" w:rsidR="00D22398" w:rsidRPr="008836AC" w:rsidRDefault="00C21339" w:rsidP="00C4666A">
            <w:pPr>
              <w:pStyle w:val="TAL"/>
              <w:jc w:val="center"/>
              <w:rPr>
                <w:color w:val="FF0000"/>
                <w:lang w:eastAsia="ja-JP"/>
              </w:rPr>
            </w:pPr>
            <w:r w:rsidRPr="00A702CE">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C3A8175" w:rsidR="00701410" w:rsidRDefault="00701410" w:rsidP="00701410">
      <w:pPr>
        <w:pStyle w:val="Heading4"/>
        <w:rPr>
          <w:lang w:eastAsia="ja-JP"/>
        </w:rPr>
      </w:pPr>
      <w:r>
        <w:rPr>
          <w:lang w:eastAsia="ja-JP"/>
        </w:rPr>
        <w:t>2.4.1</w:t>
      </w:r>
      <w:r>
        <w:rPr>
          <w:lang w:eastAsia="ja-JP"/>
        </w:rPr>
        <w:tab/>
        <w:t>Agreements</w:t>
      </w:r>
    </w:p>
    <w:p w14:paraId="3A03BCAE" w14:textId="77777777" w:rsidR="002C2439" w:rsidRDefault="002C2439" w:rsidP="002C2439">
      <w:pPr>
        <w:rPr>
          <w:lang w:eastAsia="ja-JP"/>
        </w:rPr>
      </w:pPr>
    </w:p>
    <w:p w14:paraId="13036871" w14:textId="28E20090" w:rsidR="002C2439" w:rsidRDefault="002C2439" w:rsidP="002C2439">
      <w:pPr>
        <w:rPr>
          <w:lang w:eastAsia="ja-JP"/>
        </w:rPr>
      </w:pPr>
      <w:r>
        <w:rPr>
          <w:lang w:eastAsia="ja-JP"/>
        </w:rPr>
        <w:t xml:space="preserve">Work plan approved </w:t>
      </w:r>
      <w:r w:rsidR="00AF1753">
        <w:rPr>
          <w:lang w:eastAsia="ja-JP"/>
        </w:rPr>
        <w:fldChar w:fldCharType="begin"/>
      </w:r>
      <w:r w:rsidR="00AF1753">
        <w:rPr>
          <w:lang w:eastAsia="ja-JP"/>
        </w:rPr>
        <w:instrText xml:space="preserve"> REF _Ref112834686 \r \h </w:instrText>
      </w:r>
      <w:r w:rsidR="00AF1753">
        <w:rPr>
          <w:lang w:eastAsia="ja-JP"/>
        </w:rPr>
      </w:r>
      <w:r w:rsidR="00AF1753">
        <w:rPr>
          <w:lang w:eastAsia="ja-JP"/>
        </w:rPr>
        <w:fldChar w:fldCharType="separate"/>
      </w:r>
      <w:r w:rsidR="00AF1753">
        <w:rPr>
          <w:lang w:eastAsia="ja-JP"/>
        </w:rPr>
        <w:t xml:space="preserve">[28] </w:t>
      </w:r>
      <w:r w:rsidR="00AF1753">
        <w:rPr>
          <w:lang w:eastAsia="ja-JP"/>
        </w:rPr>
        <w:fldChar w:fldCharType="end"/>
      </w:r>
      <w:r w:rsidR="00A702CE">
        <w:rPr>
          <w:lang w:eastAsia="ja-JP"/>
        </w:rPr>
        <w:t>.</w:t>
      </w:r>
      <w:r w:rsidR="00764055">
        <w:rPr>
          <w:lang w:eastAsia="ja-JP"/>
        </w:rPr>
        <w:t xml:space="preserve"> </w:t>
      </w:r>
    </w:p>
    <w:p w14:paraId="0B851CBB" w14:textId="03B9FE1B" w:rsidR="002C2439" w:rsidRDefault="002C2439" w:rsidP="002C2439">
      <w:pPr>
        <w:rPr>
          <w:lang w:eastAsia="ja-JP"/>
        </w:rPr>
      </w:pPr>
      <w:r>
        <w:rPr>
          <w:lang w:eastAsia="ja-JP"/>
        </w:rPr>
        <w:t>TR 38 892 Skeleton approved</w:t>
      </w:r>
      <w:r w:rsidR="000F2A70">
        <w:rPr>
          <w:lang w:eastAsia="ja-JP"/>
        </w:rPr>
        <w:t xml:space="preserve"> </w:t>
      </w:r>
      <w:r w:rsidR="00AF1753">
        <w:rPr>
          <w:lang w:eastAsia="ja-JP"/>
        </w:rPr>
        <w:fldChar w:fldCharType="begin"/>
      </w:r>
      <w:r w:rsidR="00AF1753">
        <w:rPr>
          <w:lang w:eastAsia="ja-JP"/>
        </w:rPr>
        <w:instrText xml:space="preserve"> REF _Ref112834733 \r \h </w:instrText>
      </w:r>
      <w:r w:rsidR="00AF1753">
        <w:rPr>
          <w:lang w:eastAsia="ja-JP"/>
        </w:rPr>
      </w:r>
      <w:r w:rsidR="00AF1753">
        <w:rPr>
          <w:lang w:eastAsia="ja-JP"/>
        </w:rPr>
        <w:fldChar w:fldCharType="separate"/>
      </w:r>
      <w:r w:rsidR="00AF1753">
        <w:rPr>
          <w:lang w:eastAsia="ja-JP"/>
        </w:rPr>
        <w:t xml:space="preserve">[29] </w:t>
      </w:r>
      <w:r w:rsidR="00AF1753">
        <w:rPr>
          <w:lang w:eastAsia="ja-JP"/>
        </w:rPr>
        <w:fldChar w:fldCharType="end"/>
      </w:r>
      <w:r w:rsidR="00181B0A">
        <w:rPr>
          <w:lang w:eastAsia="ja-JP"/>
        </w:rPr>
        <w:t xml:space="preserve">, some text proposals were approved </w:t>
      </w:r>
      <w:r w:rsidR="00953D6C">
        <w:rPr>
          <w:lang w:eastAsia="ja-JP"/>
        </w:rPr>
        <w:fldChar w:fldCharType="begin"/>
      </w:r>
      <w:r w:rsidR="00953D6C">
        <w:rPr>
          <w:lang w:eastAsia="ja-JP"/>
        </w:rPr>
        <w:instrText xml:space="preserve"> REF _Ref112835710 \r \h </w:instrText>
      </w:r>
      <w:r w:rsidR="00953D6C">
        <w:rPr>
          <w:lang w:eastAsia="ja-JP"/>
        </w:rPr>
      </w:r>
      <w:r w:rsidR="00953D6C">
        <w:rPr>
          <w:lang w:eastAsia="ja-JP"/>
        </w:rPr>
        <w:fldChar w:fldCharType="separate"/>
      </w:r>
      <w:r w:rsidR="00953D6C">
        <w:rPr>
          <w:lang w:eastAsia="ja-JP"/>
        </w:rPr>
        <w:t xml:space="preserve">[30] </w:t>
      </w:r>
      <w:r w:rsidR="00953D6C">
        <w:rPr>
          <w:lang w:eastAsia="ja-JP"/>
        </w:rPr>
        <w:fldChar w:fldCharType="end"/>
      </w:r>
      <w:r w:rsidR="00953D6C">
        <w:rPr>
          <w:lang w:eastAsia="ja-JP"/>
        </w:rPr>
        <w:t>.</w:t>
      </w:r>
    </w:p>
    <w:p w14:paraId="7DC365A2" w14:textId="18D15579" w:rsidR="00AF1753" w:rsidRDefault="00AF1753" w:rsidP="002C2439">
      <w:pPr>
        <w:rPr>
          <w:lang w:eastAsia="ja-JP"/>
        </w:rPr>
      </w:pPr>
      <w:r>
        <w:rPr>
          <w:lang w:eastAsia="ja-JP"/>
        </w:rPr>
        <w:t>Way</w:t>
      </w:r>
      <w:r w:rsidR="00BD04C8">
        <w:rPr>
          <w:lang w:eastAsia="ja-JP"/>
        </w:rPr>
        <w:t xml:space="preserve"> </w:t>
      </w:r>
      <w:r>
        <w:rPr>
          <w:lang w:eastAsia="ja-JP"/>
        </w:rPr>
        <w:t xml:space="preserve">forwards on system parameters, UE RF and BS RF were approved </w:t>
      </w:r>
      <w:r>
        <w:rPr>
          <w:lang w:eastAsia="ja-JP"/>
        </w:rPr>
        <w:fldChar w:fldCharType="begin"/>
      </w:r>
      <w:r>
        <w:rPr>
          <w:lang w:eastAsia="ja-JP"/>
        </w:rPr>
        <w:instrText xml:space="preserve"> REF _Ref112834794 \r \h </w:instrText>
      </w:r>
      <w:r>
        <w:rPr>
          <w:lang w:eastAsia="ja-JP"/>
        </w:rPr>
      </w:r>
      <w:r>
        <w:rPr>
          <w:lang w:eastAsia="ja-JP"/>
        </w:rPr>
        <w:fldChar w:fldCharType="separate"/>
      </w:r>
      <w:r>
        <w:rPr>
          <w:lang w:eastAsia="ja-JP"/>
        </w:rPr>
        <w:t xml:space="preserve">[25] </w:t>
      </w:r>
      <w:r>
        <w:rPr>
          <w:lang w:eastAsia="ja-JP"/>
        </w:rPr>
        <w:fldChar w:fldCharType="end"/>
      </w:r>
      <w:r>
        <w:rPr>
          <w:lang w:eastAsia="ja-JP"/>
        </w:rPr>
        <w:fldChar w:fldCharType="begin"/>
      </w:r>
      <w:r>
        <w:rPr>
          <w:lang w:eastAsia="ja-JP"/>
        </w:rPr>
        <w:instrText xml:space="preserve"> REF _Ref112834797 \r \h </w:instrText>
      </w:r>
      <w:r>
        <w:rPr>
          <w:lang w:eastAsia="ja-JP"/>
        </w:rPr>
      </w:r>
      <w:r>
        <w:rPr>
          <w:lang w:eastAsia="ja-JP"/>
        </w:rPr>
        <w:fldChar w:fldCharType="separate"/>
      </w:r>
      <w:r>
        <w:rPr>
          <w:lang w:eastAsia="ja-JP"/>
        </w:rPr>
        <w:t xml:space="preserve">[26] </w:t>
      </w:r>
      <w:r>
        <w:rPr>
          <w:lang w:eastAsia="ja-JP"/>
        </w:rPr>
        <w:fldChar w:fldCharType="end"/>
      </w:r>
      <w:r>
        <w:rPr>
          <w:lang w:eastAsia="ja-JP"/>
        </w:rPr>
        <w:fldChar w:fldCharType="begin"/>
      </w:r>
      <w:r>
        <w:rPr>
          <w:lang w:eastAsia="ja-JP"/>
        </w:rPr>
        <w:instrText xml:space="preserve"> REF _Ref112834802 \r \h </w:instrText>
      </w:r>
      <w:r>
        <w:rPr>
          <w:lang w:eastAsia="ja-JP"/>
        </w:rPr>
      </w:r>
      <w:r>
        <w:rPr>
          <w:lang w:eastAsia="ja-JP"/>
        </w:rPr>
        <w:fldChar w:fldCharType="separate"/>
      </w:r>
      <w:r>
        <w:rPr>
          <w:lang w:eastAsia="ja-JP"/>
        </w:rPr>
        <w:t xml:space="preserve">[27] </w:t>
      </w:r>
      <w:r>
        <w:rPr>
          <w:lang w:eastAsia="ja-JP"/>
        </w:rPr>
        <w:fldChar w:fldCharType="end"/>
      </w:r>
      <w:r w:rsidR="00A702CE">
        <w:rPr>
          <w:lang w:eastAsia="ja-JP"/>
        </w:rPr>
        <w:t>.</w:t>
      </w:r>
    </w:p>
    <w:p w14:paraId="3DBBEF47" w14:textId="6AAABC56" w:rsidR="002C2439" w:rsidRDefault="002C2439" w:rsidP="002C2439">
      <w:pPr>
        <w:rPr>
          <w:lang w:eastAsia="ja-JP"/>
        </w:rPr>
      </w:pPr>
      <w:r>
        <w:rPr>
          <w:lang w:eastAsia="ja-JP"/>
        </w:rPr>
        <w:t xml:space="preserve">Band number n 105 </w:t>
      </w:r>
      <w:r w:rsidR="0011409A">
        <w:rPr>
          <w:lang w:eastAsia="ja-JP"/>
        </w:rPr>
        <w:t>allocated</w:t>
      </w:r>
      <w:r w:rsidR="00A702CE">
        <w:rPr>
          <w:lang w:eastAsia="ja-JP"/>
        </w:rPr>
        <w:t>.</w:t>
      </w:r>
    </w:p>
    <w:p w14:paraId="330824CE" w14:textId="213F39DE" w:rsidR="00953D6C" w:rsidRDefault="00953D6C" w:rsidP="002C2439">
      <w:pPr>
        <w:rPr>
          <w:lang w:eastAsia="ja-JP"/>
        </w:rPr>
      </w:pPr>
      <w:r>
        <w:rPr>
          <w:lang w:eastAsia="ja-JP"/>
        </w:rPr>
        <w:t xml:space="preserve">Draft CRs to TS 38.101-1 and TS 38.104 are endorsed to capture agreements so far made </w:t>
      </w:r>
      <w:r>
        <w:rPr>
          <w:lang w:eastAsia="ja-JP"/>
        </w:rPr>
        <w:fldChar w:fldCharType="begin"/>
      </w:r>
      <w:r>
        <w:rPr>
          <w:lang w:eastAsia="ja-JP"/>
        </w:rPr>
        <w:instrText xml:space="preserve"> REF _Ref112835536 \r \h </w:instrText>
      </w:r>
      <w:r>
        <w:rPr>
          <w:lang w:eastAsia="ja-JP"/>
        </w:rPr>
      </w:r>
      <w:r>
        <w:rPr>
          <w:lang w:eastAsia="ja-JP"/>
        </w:rPr>
        <w:fldChar w:fldCharType="separate"/>
      </w:r>
      <w:r>
        <w:rPr>
          <w:lang w:eastAsia="ja-JP"/>
        </w:rPr>
        <w:t xml:space="preserve">[31] </w:t>
      </w:r>
      <w:r>
        <w:rPr>
          <w:lang w:eastAsia="ja-JP"/>
        </w:rPr>
        <w:fldChar w:fldCharType="end"/>
      </w:r>
      <w:r>
        <w:rPr>
          <w:lang w:eastAsia="ja-JP"/>
        </w:rPr>
        <w:fldChar w:fldCharType="begin"/>
      </w:r>
      <w:r>
        <w:rPr>
          <w:lang w:eastAsia="ja-JP"/>
        </w:rPr>
        <w:instrText xml:space="preserve"> REF _Ref112834748 \r \h </w:instrText>
      </w:r>
      <w:r>
        <w:rPr>
          <w:lang w:eastAsia="ja-JP"/>
        </w:rPr>
      </w:r>
      <w:r>
        <w:rPr>
          <w:lang w:eastAsia="ja-JP"/>
        </w:rPr>
        <w:fldChar w:fldCharType="separate"/>
      </w:r>
      <w:r>
        <w:rPr>
          <w:lang w:eastAsia="ja-JP"/>
        </w:rPr>
        <w:t xml:space="preserve">[32] </w:t>
      </w:r>
      <w:r>
        <w:rPr>
          <w:lang w:eastAsia="ja-JP"/>
        </w:rPr>
        <w:fldChar w:fldCharType="end"/>
      </w:r>
      <w:r>
        <w:rPr>
          <w:lang w:eastAsia="ja-JP"/>
        </w:rPr>
        <w:t>.</w:t>
      </w:r>
    </w:p>
    <w:p w14:paraId="37D259DA" w14:textId="46C5AD7D" w:rsidR="00701410" w:rsidRDefault="00701410" w:rsidP="00701410">
      <w:pPr>
        <w:pStyle w:val="Heading4"/>
        <w:rPr>
          <w:lang w:eastAsia="ja-JP"/>
        </w:rPr>
      </w:pPr>
      <w:r>
        <w:rPr>
          <w:lang w:eastAsia="ja-JP"/>
        </w:rPr>
        <w:t>2.4.2</w:t>
      </w:r>
      <w:r>
        <w:rPr>
          <w:lang w:eastAsia="ja-JP"/>
        </w:rPr>
        <w:tab/>
        <w:t>Remaining Open issues</w:t>
      </w:r>
    </w:p>
    <w:p w14:paraId="289D8195" w14:textId="2CCD966A" w:rsidR="002C2439" w:rsidRPr="002C2439" w:rsidRDefault="00A702CE" w:rsidP="002C2439">
      <w:pPr>
        <w:rPr>
          <w:lang w:eastAsia="ja-JP"/>
        </w:rPr>
      </w:pPr>
      <w:r>
        <w:rPr>
          <w:lang w:eastAsia="ja-JP"/>
        </w:rPr>
        <w:t xml:space="preserve">System parameters, </w:t>
      </w:r>
      <w:r w:rsidR="002C2439">
        <w:rPr>
          <w:lang w:eastAsia="ja-JP"/>
        </w:rPr>
        <w:t xml:space="preserve">UE RF </w:t>
      </w:r>
      <w:r>
        <w:rPr>
          <w:lang w:eastAsia="ja-JP"/>
        </w:rPr>
        <w:t xml:space="preserve">and BS RF </w:t>
      </w:r>
      <w:r w:rsidR="002C2439">
        <w:rPr>
          <w:lang w:eastAsia="ja-JP"/>
        </w:rPr>
        <w:t>issues ha</w:t>
      </w:r>
      <w:r w:rsidR="00C66901">
        <w:rPr>
          <w:lang w:eastAsia="ja-JP"/>
        </w:rPr>
        <w:t>ve</w:t>
      </w:r>
      <w:r w:rsidR="002C2439">
        <w:rPr>
          <w:lang w:eastAsia="ja-JP"/>
        </w:rPr>
        <w:t xml:space="preserve"> further topics for study</w:t>
      </w:r>
      <w:r w:rsidR="00C66901">
        <w:rPr>
          <w:lang w:eastAsia="ja-JP"/>
        </w:rPr>
        <w:t xml:space="preserve"> </w:t>
      </w:r>
      <w:r>
        <w:rPr>
          <w:lang w:eastAsia="ja-JP"/>
        </w:rPr>
        <w:fldChar w:fldCharType="begin"/>
      </w:r>
      <w:r>
        <w:rPr>
          <w:lang w:eastAsia="ja-JP"/>
        </w:rPr>
        <w:instrText xml:space="preserve"> REF _Ref112834794 \r \h </w:instrText>
      </w:r>
      <w:r>
        <w:rPr>
          <w:lang w:eastAsia="ja-JP"/>
        </w:rPr>
      </w:r>
      <w:r>
        <w:rPr>
          <w:lang w:eastAsia="ja-JP"/>
        </w:rPr>
        <w:fldChar w:fldCharType="separate"/>
      </w:r>
      <w:r>
        <w:rPr>
          <w:lang w:eastAsia="ja-JP"/>
        </w:rPr>
        <w:t xml:space="preserve">[25] </w:t>
      </w:r>
      <w:r>
        <w:rPr>
          <w:lang w:eastAsia="ja-JP"/>
        </w:rPr>
        <w:fldChar w:fldCharType="end"/>
      </w:r>
      <w:r>
        <w:rPr>
          <w:lang w:eastAsia="ja-JP"/>
        </w:rPr>
        <w:fldChar w:fldCharType="begin"/>
      </w:r>
      <w:r>
        <w:rPr>
          <w:lang w:eastAsia="ja-JP"/>
        </w:rPr>
        <w:instrText xml:space="preserve"> REF _Ref112834797 \r \h </w:instrText>
      </w:r>
      <w:r>
        <w:rPr>
          <w:lang w:eastAsia="ja-JP"/>
        </w:rPr>
      </w:r>
      <w:r>
        <w:rPr>
          <w:lang w:eastAsia="ja-JP"/>
        </w:rPr>
        <w:fldChar w:fldCharType="separate"/>
      </w:r>
      <w:r>
        <w:rPr>
          <w:lang w:eastAsia="ja-JP"/>
        </w:rPr>
        <w:t xml:space="preserve">[26] </w:t>
      </w:r>
      <w:r>
        <w:rPr>
          <w:lang w:eastAsia="ja-JP"/>
        </w:rPr>
        <w:fldChar w:fldCharType="end"/>
      </w:r>
      <w:r>
        <w:rPr>
          <w:lang w:eastAsia="ja-JP"/>
        </w:rPr>
        <w:fldChar w:fldCharType="begin"/>
      </w:r>
      <w:r>
        <w:rPr>
          <w:lang w:eastAsia="ja-JP"/>
        </w:rPr>
        <w:instrText xml:space="preserve"> REF _Ref112834802 \r \h </w:instrText>
      </w:r>
      <w:r>
        <w:rPr>
          <w:lang w:eastAsia="ja-JP"/>
        </w:rPr>
      </w:r>
      <w:r>
        <w:rPr>
          <w:lang w:eastAsia="ja-JP"/>
        </w:rPr>
        <w:fldChar w:fldCharType="separate"/>
      </w:r>
      <w:r>
        <w:rPr>
          <w:lang w:eastAsia="ja-JP"/>
        </w:rPr>
        <w:t xml:space="preserve">[27] </w:t>
      </w:r>
      <w:r>
        <w:rPr>
          <w:lang w:eastAsia="ja-JP"/>
        </w:rPr>
        <w:fldChar w:fldCharType="end"/>
      </w:r>
      <w:r>
        <w:rPr>
          <w:lang w:eastAsia="ja-JP"/>
        </w:rPr>
        <w:t>.</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65C622F8"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R4-2211529</w:t>
      </w:r>
      <w:r w:rsidRPr="00AF1753">
        <w:rPr>
          <w:rFonts w:ascii="Arial" w:hAnsi="Arial" w:cs="Arial"/>
        </w:rPr>
        <w:tab/>
        <w:t xml:space="preserve">Work Plan for APT NR 600 </w:t>
      </w:r>
      <w:proofErr w:type="spellStart"/>
      <w:r w:rsidRPr="00AF1753">
        <w:rPr>
          <w:rFonts w:ascii="Arial" w:hAnsi="Arial" w:cs="Arial"/>
        </w:rPr>
        <w:t>Mhz</w:t>
      </w:r>
      <w:proofErr w:type="spellEnd"/>
      <w:r w:rsidRPr="00AF1753">
        <w:rPr>
          <w:rFonts w:ascii="Arial" w:hAnsi="Arial" w:cs="Arial"/>
        </w:rPr>
        <w:t xml:space="preserve"> band</w:t>
      </w:r>
      <w:r w:rsidRPr="00AF1753">
        <w:rPr>
          <w:rFonts w:ascii="Arial" w:hAnsi="Arial" w:cs="Arial"/>
        </w:rPr>
        <w:tab/>
        <w:t>Spark NZ Ltd, Nokia</w:t>
      </w:r>
    </w:p>
    <w:p w14:paraId="7D38821F"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R4-2211530</w:t>
      </w:r>
      <w:r w:rsidRPr="00AF1753">
        <w:rPr>
          <w:rFonts w:ascii="Arial" w:hAnsi="Arial" w:cs="Arial"/>
        </w:rPr>
        <w:tab/>
        <w:t>Skeleton TR for APT NR 600 MHz band</w:t>
      </w:r>
      <w:r w:rsidRPr="00AF1753">
        <w:rPr>
          <w:rFonts w:ascii="Arial" w:hAnsi="Arial" w:cs="Arial"/>
        </w:rPr>
        <w:tab/>
        <w:t>Spark NZ Ltd</w:t>
      </w:r>
    </w:p>
    <w:p w14:paraId="7BE4CD07"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R4-2211532</w:t>
      </w:r>
      <w:r w:rsidRPr="00AF1753">
        <w:rPr>
          <w:rFonts w:ascii="Arial" w:hAnsi="Arial" w:cs="Arial"/>
        </w:rPr>
        <w:tab/>
        <w:t>APT 600 MHz NR band</w:t>
      </w:r>
      <w:r w:rsidRPr="00AF1753">
        <w:rPr>
          <w:rFonts w:ascii="Arial" w:hAnsi="Arial" w:cs="Arial"/>
        </w:rPr>
        <w:tab/>
        <w:t>Spark NZ Ltd</w:t>
      </w:r>
    </w:p>
    <w:p w14:paraId="139A89CB"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R4-2212068</w:t>
      </w:r>
      <w:r w:rsidRPr="00AF1753">
        <w:rPr>
          <w:rFonts w:ascii="Arial" w:hAnsi="Arial" w:cs="Arial"/>
        </w:rPr>
        <w:tab/>
        <w:t>TP on System parameters for APT600</w:t>
      </w:r>
      <w:r w:rsidRPr="00AF1753">
        <w:rPr>
          <w:rFonts w:ascii="Arial" w:hAnsi="Arial" w:cs="Arial"/>
        </w:rPr>
        <w:tab/>
        <w:t>Nokia, Nokia Shanghai Bell</w:t>
      </w:r>
    </w:p>
    <w:p w14:paraId="2AA4FB27"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R4-2212069</w:t>
      </w:r>
      <w:r w:rsidRPr="00AF1753">
        <w:rPr>
          <w:rFonts w:ascii="Arial" w:hAnsi="Arial" w:cs="Arial"/>
        </w:rPr>
        <w:tab/>
        <w:t>UE RF requirement for APT600</w:t>
      </w:r>
      <w:r w:rsidRPr="00AF1753">
        <w:rPr>
          <w:rFonts w:ascii="Arial" w:hAnsi="Arial" w:cs="Arial"/>
        </w:rPr>
        <w:tab/>
        <w:t>Nokia, Nokia Shanghai Bell</w:t>
      </w:r>
    </w:p>
    <w:p w14:paraId="1643C8CF"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R4-2212097</w:t>
      </w:r>
      <w:r w:rsidRPr="00AF1753">
        <w:rPr>
          <w:rFonts w:ascii="Arial" w:hAnsi="Arial" w:cs="Arial"/>
        </w:rPr>
        <w:tab/>
        <w:t>APT600 band CH36 rejection and REFSENS impact</w:t>
      </w:r>
      <w:r w:rsidRPr="00AF1753">
        <w:rPr>
          <w:rFonts w:ascii="Arial" w:hAnsi="Arial" w:cs="Arial"/>
        </w:rPr>
        <w:tab/>
        <w:t>Skyworks Solutions Inc.</w:t>
      </w:r>
    </w:p>
    <w:p w14:paraId="417B652C"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R4-2212353</w:t>
      </w:r>
      <w:r w:rsidRPr="00AF1753">
        <w:rPr>
          <w:rFonts w:ascii="Arial" w:hAnsi="Arial" w:cs="Arial"/>
        </w:rPr>
        <w:tab/>
        <w:t>On APT 600 MHz band definition for NR</w:t>
      </w:r>
      <w:r w:rsidRPr="00AF1753">
        <w:rPr>
          <w:rFonts w:ascii="Arial" w:hAnsi="Arial" w:cs="Arial"/>
        </w:rPr>
        <w:tab/>
        <w:t>Apple</w:t>
      </w:r>
    </w:p>
    <w:p w14:paraId="35E516C3"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R4-2212611</w:t>
      </w:r>
      <w:r w:rsidRPr="00AF1753">
        <w:rPr>
          <w:rFonts w:ascii="Arial" w:hAnsi="Arial" w:cs="Arial"/>
        </w:rPr>
        <w:tab/>
        <w:t>Discussion on system parameters for APT 600MHz</w:t>
      </w:r>
      <w:r w:rsidRPr="00AF1753">
        <w:rPr>
          <w:rFonts w:ascii="Arial" w:hAnsi="Arial" w:cs="Arial"/>
        </w:rPr>
        <w:tab/>
        <w:t>Xiaomi</w:t>
      </w:r>
    </w:p>
    <w:p w14:paraId="30A6FF26"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R4-2212612</w:t>
      </w:r>
      <w:r w:rsidRPr="00AF1753">
        <w:rPr>
          <w:rFonts w:ascii="Arial" w:hAnsi="Arial" w:cs="Arial"/>
        </w:rPr>
        <w:tab/>
        <w:t>Discussion on UE RF requirements for APT 600MHz</w:t>
      </w:r>
      <w:r w:rsidRPr="00AF1753">
        <w:rPr>
          <w:rFonts w:ascii="Arial" w:hAnsi="Arial" w:cs="Arial"/>
        </w:rPr>
        <w:tab/>
        <w:t>Xiaomi</w:t>
      </w:r>
    </w:p>
    <w:p w14:paraId="11971326"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R4-2212714</w:t>
      </w:r>
      <w:r w:rsidRPr="00AF1753">
        <w:rPr>
          <w:rFonts w:ascii="Arial" w:hAnsi="Arial" w:cs="Arial"/>
        </w:rPr>
        <w:tab/>
        <w:t>Discussion on APT 600MHz UE RF requirement</w:t>
      </w:r>
      <w:r w:rsidRPr="00AF1753">
        <w:rPr>
          <w:rFonts w:ascii="Arial" w:hAnsi="Arial" w:cs="Arial"/>
        </w:rPr>
        <w:tab/>
        <w:t>ZTE Corporation</w:t>
      </w:r>
    </w:p>
    <w:p w14:paraId="6BC65113"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R4-2213335</w:t>
      </w:r>
      <w:r w:rsidRPr="00AF1753">
        <w:rPr>
          <w:rFonts w:ascii="Arial" w:hAnsi="Arial" w:cs="Arial"/>
        </w:rPr>
        <w:tab/>
        <w:t>R18 Discussion on the treatment of HIBS in bands 694-960MHz</w:t>
      </w:r>
      <w:r w:rsidRPr="00AF1753">
        <w:rPr>
          <w:rFonts w:ascii="Arial" w:hAnsi="Arial" w:cs="Arial"/>
        </w:rPr>
        <w:tab/>
        <w:t>OPPO</w:t>
      </w:r>
    </w:p>
    <w:p w14:paraId="32212F8D"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R4-2213582</w:t>
      </w:r>
      <w:r w:rsidRPr="00AF1753">
        <w:rPr>
          <w:rFonts w:ascii="Arial" w:hAnsi="Arial" w:cs="Arial"/>
        </w:rPr>
        <w:tab/>
        <w:t>BS requirements for APT 600 MHz NR band</w:t>
      </w:r>
      <w:r w:rsidRPr="00AF1753">
        <w:rPr>
          <w:rFonts w:ascii="Arial" w:hAnsi="Arial" w:cs="Arial"/>
        </w:rPr>
        <w:tab/>
        <w:t>Nokia, Nokia Shanghai Bell</w:t>
      </w:r>
    </w:p>
    <w:p w14:paraId="3E2A128F"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R4-2213678</w:t>
      </w:r>
      <w:r w:rsidRPr="00AF1753">
        <w:rPr>
          <w:rFonts w:ascii="Arial" w:hAnsi="Arial" w:cs="Arial"/>
        </w:rPr>
        <w:tab/>
        <w:t>Revised WID for on APT 600 MHz NR band</w:t>
      </w:r>
      <w:r w:rsidRPr="00AF1753">
        <w:rPr>
          <w:rFonts w:ascii="Arial" w:hAnsi="Arial" w:cs="Arial"/>
        </w:rPr>
        <w:tab/>
        <w:t>ZTE Corporation</w:t>
      </w:r>
    </w:p>
    <w:p w14:paraId="6F16C5B9"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R4-2213679</w:t>
      </w:r>
      <w:r w:rsidRPr="00AF1753">
        <w:rPr>
          <w:rFonts w:ascii="Arial" w:hAnsi="Arial" w:cs="Arial"/>
        </w:rPr>
        <w:tab/>
        <w:t>Discussion on system parameter for APT600MHz</w:t>
      </w:r>
      <w:r w:rsidRPr="00AF1753">
        <w:rPr>
          <w:rFonts w:ascii="Arial" w:hAnsi="Arial" w:cs="Arial"/>
        </w:rPr>
        <w:tab/>
        <w:t>ZTE Corporation</w:t>
      </w:r>
    </w:p>
    <w:p w14:paraId="57AC38E0"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R4-2213680</w:t>
      </w:r>
      <w:r w:rsidRPr="00AF1753">
        <w:rPr>
          <w:rFonts w:ascii="Arial" w:hAnsi="Arial" w:cs="Arial"/>
        </w:rPr>
        <w:tab/>
        <w:t>Discussion on BS RF requirements for APT600MHz</w:t>
      </w:r>
      <w:r w:rsidRPr="00AF1753">
        <w:rPr>
          <w:rFonts w:ascii="Arial" w:hAnsi="Arial" w:cs="Arial"/>
        </w:rPr>
        <w:tab/>
        <w:t>ZTE Corporation</w:t>
      </w:r>
    </w:p>
    <w:p w14:paraId="050ECE28"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R4-2213681</w:t>
      </w:r>
      <w:r w:rsidRPr="00AF1753">
        <w:rPr>
          <w:rFonts w:ascii="Arial" w:hAnsi="Arial" w:cs="Arial"/>
        </w:rPr>
        <w:tab/>
        <w:t>draft CR to TS38.104 the introduction of APT600MHz</w:t>
      </w:r>
      <w:r w:rsidRPr="00AF1753">
        <w:rPr>
          <w:rFonts w:ascii="Arial" w:hAnsi="Arial" w:cs="Arial"/>
        </w:rPr>
        <w:tab/>
        <w:t>ZTE Corporation</w:t>
      </w:r>
    </w:p>
    <w:p w14:paraId="240793C6"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R4-2213682</w:t>
      </w:r>
      <w:r w:rsidRPr="00AF1753">
        <w:rPr>
          <w:rFonts w:ascii="Arial" w:hAnsi="Arial" w:cs="Arial"/>
        </w:rPr>
        <w:tab/>
        <w:t>draft CR to TS38.174 the introduction of APT600MHz</w:t>
      </w:r>
      <w:r w:rsidRPr="00AF1753">
        <w:rPr>
          <w:rFonts w:ascii="Arial" w:hAnsi="Arial" w:cs="Arial"/>
        </w:rPr>
        <w:tab/>
        <w:t>ZTE Corporation</w:t>
      </w:r>
    </w:p>
    <w:p w14:paraId="51BCD218"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R4-2213683</w:t>
      </w:r>
      <w:r w:rsidRPr="00AF1753">
        <w:rPr>
          <w:rFonts w:ascii="Arial" w:hAnsi="Arial" w:cs="Arial"/>
        </w:rPr>
        <w:tab/>
        <w:t>draft CR to TS38.176-1 the introduction of APT600MHz</w:t>
      </w:r>
      <w:r w:rsidRPr="00AF1753">
        <w:rPr>
          <w:rFonts w:ascii="Arial" w:hAnsi="Arial" w:cs="Arial"/>
        </w:rPr>
        <w:tab/>
        <w:t>ZTE Corporation</w:t>
      </w:r>
    </w:p>
    <w:p w14:paraId="53D4C147"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R4-2213684</w:t>
      </w:r>
      <w:r w:rsidRPr="00AF1753">
        <w:rPr>
          <w:rFonts w:ascii="Arial" w:hAnsi="Arial" w:cs="Arial"/>
        </w:rPr>
        <w:tab/>
        <w:t>draft CR to TS38.176-2 the introduction of APT600MHz</w:t>
      </w:r>
      <w:r w:rsidRPr="00AF1753">
        <w:rPr>
          <w:rFonts w:ascii="Arial" w:hAnsi="Arial" w:cs="Arial"/>
        </w:rPr>
        <w:tab/>
        <w:t>ZTE Corporation</w:t>
      </w:r>
    </w:p>
    <w:p w14:paraId="2407A37A"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lastRenderedPageBreak/>
        <w:t>R4-2213685</w:t>
      </w:r>
      <w:r w:rsidRPr="00AF1753">
        <w:rPr>
          <w:rFonts w:ascii="Arial" w:hAnsi="Arial" w:cs="Arial"/>
        </w:rPr>
        <w:tab/>
        <w:t>draft CR to TS38.106 the introduction of APT600MHz</w:t>
      </w:r>
      <w:r w:rsidRPr="00AF1753">
        <w:rPr>
          <w:rFonts w:ascii="Arial" w:hAnsi="Arial" w:cs="Arial"/>
        </w:rPr>
        <w:tab/>
        <w:t>ZTE Corporation</w:t>
      </w:r>
    </w:p>
    <w:p w14:paraId="54173B43"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R4-2214000</w:t>
      </w:r>
      <w:r w:rsidRPr="00AF1753">
        <w:rPr>
          <w:rFonts w:ascii="Arial" w:hAnsi="Arial" w:cs="Arial"/>
        </w:rPr>
        <w:tab/>
        <w:t>UE RF requirements for the APT 600 MHz band</w:t>
      </w:r>
      <w:r w:rsidRPr="00AF1753">
        <w:rPr>
          <w:rFonts w:ascii="Arial" w:hAnsi="Arial" w:cs="Arial"/>
        </w:rPr>
        <w:tab/>
        <w:t>Qualcomm Incorporated</w:t>
      </w:r>
    </w:p>
    <w:p w14:paraId="1A495F2C"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R4-2214001</w:t>
      </w:r>
      <w:r w:rsidRPr="00AF1753">
        <w:rPr>
          <w:rFonts w:ascii="Arial" w:hAnsi="Arial" w:cs="Arial"/>
        </w:rPr>
        <w:tab/>
        <w:t>Introduction of APT 600 MHz band</w:t>
      </w:r>
      <w:r w:rsidRPr="00AF1753">
        <w:rPr>
          <w:rFonts w:ascii="Arial" w:hAnsi="Arial" w:cs="Arial"/>
        </w:rPr>
        <w:tab/>
        <w:t>Qualcomm Incorporated</w:t>
      </w:r>
    </w:p>
    <w:p w14:paraId="0BD4C8B2"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R4-2214102</w:t>
      </w:r>
      <w:r w:rsidRPr="00AF1753">
        <w:rPr>
          <w:rFonts w:ascii="Arial" w:hAnsi="Arial" w:cs="Arial"/>
        </w:rPr>
        <w:tab/>
        <w:t>Email Discussion Summary for [104-e][124] NR_600MHz_APT</w:t>
      </w:r>
      <w:r w:rsidRPr="00AF1753">
        <w:rPr>
          <w:rFonts w:ascii="Arial" w:hAnsi="Arial" w:cs="Arial"/>
        </w:rPr>
        <w:tab/>
        <w:t>Moderator (Ericsson)</w:t>
      </w:r>
    </w:p>
    <w:p w14:paraId="7D24007E" w14:textId="77777777" w:rsidR="00AF1753" w:rsidRPr="00AF1753" w:rsidRDefault="00AF1753" w:rsidP="00AF1753">
      <w:pPr>
        <w:pStyle w:val="ListParagraph"/>
        <w:numPr>
          <w:ilvl w:val="0"/>
          <w:numId w:val="19"/>
        </w:numPr>
        <w:snapToGrid w:val="0"/>
        <w:ind w:leftChars="0"/>
        <w:rPr>
          <w:rFonts w:ascii="Arial" w:hAnsi="Arial" w:cs="Arial"/>
        </w:rPr>
      </w:pPr>
      <w:r w:rsidRPr="00AF1753">
        <w:rPr>
          <w:rFonts w:ascii="Arial" w:hAnsi="Arial" w:cs="Arial"/>
        </w:rPr>
        <w:t>R4-2214235</w:t>
      </w:r>
      <w:r w:rsidRPr="00AF1753">
        <w:rPr>
          <w:rFonts w:ascii="Arial" w:hAnsi="Arial" w:cs="Arial"/>
        </w:rPr>
        <w:tab/>
        <w:t>Email Discussion Summary for [104-e][124] NR_600MHz_APT</w:t>
      </w:r>
      <w:r w:rsidRPr="00AF1753">
        <w:rPr>
          <w:rFonts w:ascii="Arial" w:hAnsi="Arial" w:cs="Arial"/>
        </w:rPr>
        <w:tab/>
        <w:t>Moderator (Ericsson)</w:t>
      </w:r>
    </w:p>
    <w:p w14:paraId="6933EBF0" w14:textId="77777777" w:rsidR="00AF1753" w:rsidRPr="00AF1753" w:rsidRDefault="00AF1753" w:rsidP="00AF1753">
      <w:pPr>
        <w:pStyle w:val="ListParagraph"/>
        <w:numPr>
          <w:ilvl w:val="0"/>
          <w:numId w:val="19"/>
        </w:numPr>
        <w:snapToGrid w:val="0"/>
        <w:ind w:leftChars="0"/>
        <w:rPr>
          <w:rFonts w:ascii="Arial" w:hAnsi="Arial" w:cs="Arial"/>
        </w:rPr>
      </w:pPr>
      <w:bookmarkStart w:id="0" w:name="_Ref112834794"/>
      <w:r w:rsidRPr="00AF1753">
        <w:rPr>
          <w:rFonts w:ascii="Arial" w:hAnsi="Arial" w:cs="Arial"/>
        </w:rPr>
        <w:t>R4-2214433</w:t>
      </w:r>
      <w:r w:rsidRPr="00AF1753">
        <w:rPr>
          <w:rFonts w:ascii="Arial" w:hAnsi="Arial" w:cs="Arial"/>
        </w:rPr>
        <w:tab/>
        <w:t xml:space="preserve">WF on system parameters for APT 600 </w:t>
      </w:r>
      <w:proofErr w:type="spellStart"/>
      <w:r w:rsidRPr="00AF1753">
        <w:rPr>
          <w:rFonts w:ascii="Arial" w:hAnsi="Arial" w:cs="Arial"/>
        </w:rPr>
        <w:t>MHz.</w:t>
      </w:r>
      <w:proofErr w:type="spellEnd"/>
      <w:r w:rsidRPr="00AF1753">
        <w:rPr>
          <w:rFonts w:ascii="Arial" w:hAnsi="Arial" w:cs="Arial"/>
        </w:rPr>
        <w:tab/>
        <w:t xml:space="preserve">Huawei, </w:t>
      </w:r>
      <w:proofErr w:type="spellStart"/>
      <w:r w:rsidRPr="00AF1753">
        <w:rPr>
          <w:rFonts w:ascii="Arial" w:hAnsi="Arial" w:cs="Arial"/>
        </w:rPr>
        <w:t>HiSilicon</w:t>
      </w:r>
      <w:bookmarkEnd w:id="0"/>
      <w:proofErr w:type="spellEnd"/>
    </w:p>
    <w:p w14:paraId="07EF544C" w14:textId="77777777" w:rsidR="00AF1753" w:rsidRPr="00AF1753" w:rsidRDefault="00AF1753" w:rsidP="00AF1753">
      <w:pPr>
        <w:pStyle w:val="ListParagraph"/>
        <w:numPr>
          <w:ilvl w:val="0"/>
          <w:numId w:val="19"/>
        </w:numPr>
        <w:snapToGrid w:val="0"/>
        <w:ind w:leftChars="0"/>
        <w:rPr>
          <w:rFonts w:ascii="Arial" w:hAnsi="Arial" w:cs="Arial"/>
        </w:rPr>
      </w:pPr>
      <w:bookmarkStart w:id="1" w:name="_Ref112834797"/>
      <w:r w:rsidRPr="00AF1753">
        <w:rPr>
          <w:rFonts w:ascii="Arial" w:hAnsi="Arial" w:cs="Arial"/>
        </w:rPr>
        <w:t>R4-2214434</w:t>
      </w:r>
      <w:r w:rsidRPr="00AF1753">
        <w:rPr>
          <w:rFonts w:ascii="Arial" w:hAnsi="Arial" w:cs="Arial"/>
        </w:rPr>
        <w:tab/>
        <w:t xml:space="preserve">WF on BS requirements for APT 600 </w:t>
      </w:r>
      <w:proofErr w:type="spellStart"/>
      <w:r w:rsidRPr="00AF1753">
        <w:rPr>
          <w:rFonts w:ascii="Arial" w:hAnsi="Arial" w:cs="Arial"/>
        </w:rPr>
        <w:t>MHz.</w:t>
      </w:r>
      <w:proofErr w:type="spellEnd"/>
      <w:r w:rsidRPr="00AF1753">
        <w:rPr>
          <w:rFonts w:ascii="Arial" w:hAnsi="Arial" w:cs="Arial"/>
        </w:rPr>
        <w:tab/>
        <w:t>Nokia, Nokia Shanghai Bell</w:t>
      </w:r>
      <w:bookmarkEnd w:id="1"/>
    </w:p>
    <w:p w14:paraId="03818FA0" w14:textId="77777777" w:rsidR="00AF1753" w:rsidRPr="00AF1753" w:rsidRDefault="00AF1753" w:rsidP="00AF1753">
      <w:pPr>
        <w:pStyle w:val="ListParagraph"/>
        <w:numPr>
          <w:ilvl w:val="0"/>
          <w:numId w:val="19"/>
        </w:numPr>
        <w:snapToGrid w:val="0"/>
        <w:ind w:leftChars="0"/>
        <w:rPr>
          <w:rFonts w:ascii="Arial" w:hAnsi="Arial" w:cs="Arial"/>
        </w:rPr>
      </w:pPr>
      <w:bookmarkStart w:id="2" w:name="_Ref112834802"/>
      <w:r w:rsidRPr="00AF1753">
        <w:rPr>
          <w:rFonts w:ascii="Arial" w:hAnsi="Arial" w:cs="Arial"/>
        </w:rPr>
        <w:t>R4-2214435</w:t>
      </w:r>
      <w:r w:rsidRPr="00AF1753">
        <w:rPr>
          <w:rFonts w:ascii="Arial" w:hAnsi="Arial" w:cs="Arial"/>
        </w:rPr>
        <w:tab/>
        <w:t xml:space="preserve">WF on UE requirements for APT 600 </w:t>
      </w:r>
      <w:proofErr w:type="spellStart"/>
      <w:r w:rsidRPr="00AF1753">
        <w:rPr>
          <w:rFonts w:ascii="Arial" w:hAnsi="Arial" w:cs="Arial"/>
        </w:rPr>
        <w:t>MHz.</w:t>
      </w:r>
      <w:proofErr w:type="spellEnd"/>
      <w:r w:rsidRPr="00AF1753">
        <w:rPr>
          <w:rFonts w:ascii="Arial" w:hAnsi="Arial" w:cs="Arial"/>
        </w:rPr>
        <w:tab/>
        <w:t>Skyworks Solutions Inc</w:t>
      </w:r>
      <w:bookmarkEnd w:id="2"/>
    </w:p>
    <w:p w14:paraId="1C6FA074" w14:textId="77777777" w:rsidR="00AF1753" w:rsidRPr="00AF1753" w:rsidRDefault="00AF1753" w:rsidP="00AF1753">
      <w:pPr>
        <w:pStyle w:val="ListParagraph"/>
        <w:numPr>
          <w:ilvl w:val="0"/>
          <w:numId w:val="19"/>
        </w:numPr>
        <w:snapToGrid w:val="0"/>
        <w:ind w:leftChars="0"/>
        <w:rPr>
          <w:rFonts w:ascii="Arial" w:hAnsi="Arial" w:cs="Arial"/>
        </w:rPr>
      </w:pPr>
      <w:bookmarkStart w:id="3" w:name="_Ref112834686"/>
      <w:r w:rsidRPr="00AF1753">
        <w:rPr>
          <w:rFonts w:ascii="Arial" w:hAnsi="Arial" w:cs="Arial"/>
        </w:rPr>
        <w:t>R4-2214878</w:t>
      </w:r>
      <w:r w:rsidRPr="00AF1753">
        <w:rPr>
          <w:rFonts w:ascii="Arial" w:hAnsi="Arial" w:cs="Arial"/>
        </w:rPr>
        <w:tab/>
        <w:t xml:space="preserve">Work Plan for APT NR 600 </w:t>
      </w:r>
      <w:proofErr w:type="spellStart"/>
      <w:r w:rsidRPr="00AF1753">
        <w:rPr>
          <w:rFonts w:ascii="Arial" w:hAnsi="Arial" w:cs="Arial"/>
        </w:rPr>
        <w:t>Mhz</w:t>
      </w:r>
      <w:proofErr w:type="spellEnd"/>
      <w:r w:rsidRPr="00AF1753">
        <w:rPr>
          <w:rFonts w:ascii="Arial" w:hAnsi="Arial" w:cs="Arial"/>
        </w:rPr>
        <w:t xml:space="preserve"> band</w:t>
      </w:r>
      <w:r w:rsidRPr="00AF1753">
        <w:rPr>
          <w:rFonts w:ascii="Arial" w:hAnsi="Arial" w:cs="Arial"/>
        </w:rPr>
        <w:tab/>
        <w:t>Spark NZ Ltd, Nokia</w:t>
      </w:r>
      <w:bookmarkEnd w:id="3"/>
    </w:p>
    <w:p w14:paraId="016B45E1" w14:textId="77777777" w:rsidR="00AF1753" w:rsidRPr="00AF1753" w:rsidRDefault="00AF1753" w:rsidP="00AF1753">
      <w:pPr>
        <w:pStyle w:val="ListParagraph"/>
        <w:numPr>
          <w:ilvl w:val="0"/>
          <w:numId w:val="19"/>
        </w:numPr>
        <w:snapToGrid w:val="0"/>
        <w:ind w:leftChars="0"/>
        <w:rPr>
          <w:rFonts w:ascii="Arial" w:hAnsi="Arial" w:cs="Arial"/>
        </w:rPr>
      </w:pPr>
      <w:bookmarkStart w:id="4" w:name="_Ref112834733"/>
      <w:r w:rsidRPr="00AF1753">
        <w:rPr>
          <w:rFonts w:ascii="Arial" w:hAnsi="Arial" w:cs="Arial"/>
        </w:rPr>
        <w:t>R4-2214879</w:t>
      </w:r>
      <w:r w:rsidRPr="00AF1753">
        <w:rPr>
          <w:rFonts w:ascii="Arial" w:hAnsi="Arial" w:cs="Arial"/>
        </w:rPr>
        <w:tab/>
        <w:t>Skeleton TR for APT NR 600 MHz band</w:t>
      </w:r>
      <w:r w:rsidRPr="00AF1753">
        <w:rPr>
          <w:rFonts w:ascii="Arial" w:hAnsi="Arial" w:cs="Arial"/>
        </w:rPr>
        <w:tab/>
        <w:t>Spark NZ Ltd</w:t>
      </w:r>
      <w:bookmarkEnd w:id="4"/>
    </w:p>
    <w:p w14:paraId="0B648403" w14:textId="77777777" w:rsidR="00AF1753" w:rsidRPr="00AF1753" w:rsidRDefault="00AF1753" w:rsidP="00AF1753">
      <w:pPr>
        <w:pStyle w:val="ListParagraph"/>
        <w:numPr>
          <w:ilvl w:val="0"/>
          <w:numId w:val="19"/>
        </w:numPr>
        <w:snapToGrid w:val="0"/>
        <w:ind w:leftChars="0"/>
        <w:rPr>
          <w:rFonts w:ascii="Arial" w:hAnsi="Arial" w:cs="Arial"/>
        </w:rPr>
      </w:pPr>
      <w:bookmarkStart w:id="5" w:name="_Ref112835710"/>
      <w:r w:rsidRPr="00AF1753">
        <w:rPr>
          <w:rFonts w:ascii="Arial" w:hAnsi="Arial" w:cs="Arial"/>
        </w:rPr>
        <w:t>R4-2214880</w:t>
      </w:r>
      <w:r w:rsidRPr="00AF1753">
        <w:rPr>
          <w:rFonts w:ascii="Arial" w:hAnsi="Arial" w:cs="Arial"/>
        </w:rPr>
        <w:tab/>
        <w:t>APT 600 MHz NR band</w:t>
      </w:r>
      <w:r w:rsidRPr="00AF1753">
        <w:rPr>
          <w:rFonts w:ascii="Arial" w:hAnsi="Arial" w:cs="Arial"/>
        </w:rPr>
        <w:tab/>
        <w:t>Spark NZ Ltd</w:t>
      </w:r>
      <w:bookmarkEnd w:id="5"/>
    </w:p>
    <w:p w14:paraId="2A290E35" w14:textId="77777777" w:rsidR="00AF1753" w:rsidRPr="00AF1753" w:rsidRDefault="00AF1753" w:rsidP="00AF1753">
      <w:pPr>
        <w:pStyle w:val="ListParagraph"/>
        <w:numPr>
          <w:ilvl w:val="0"/>
          <w:numId w:val="19"/>
        </w:numPr>
        <w:snapToGrid w:val="0"/>
        <w:ind w:leftChars="0"/>
        <w:rPr>
          <w:rFonts w:ascii="Arial" w:hAnsi="Arial" w:cs="Arial"/>
        </w:rPr>
      </w:pPr>
      <w:bookmarkStart w:id="6" w:name="_Ref112835536"/>
      <w:r w:rsidRPr="00AF1753">
        <w:rPr>
          <w:rFonts w:ascii="Arial" w:hAnsi="Arial" w:cs="Arial"/>
        </w:rPr>
        <w:t>R4-2215090</w:t>
      </w:r>
      <w:r w:rsidRPr="00AF1753">
        <w:rPr>
          <w:rFonts w:ascii="Arial" w:hAnsi="Arial" w:cs="Arial"/>
        </w:rPr>
        <w:tab/>
        <w:t>draft CR to TS38.104 the introduction of APT600MHz</w:t>
      </w:r>
      <w:r w:rsidRPr="00AF1753">
        <w:rPr>
          <w:rFonts w:ascii="Arial" w:hAnsi="Arial" w:cs="Arial"/>
        </w:rPr>
        <w:tab/>
        <w:t>ZTE Corporation</w:t>
      </w:r>
      <w:bookmarkEnd w:id="6"/>
    </w:p>
    <w:p w14:paraId="0412BF31" w14:textId="77777777" w:rsidR="00AF1753" w:rsidRPr="00AF1753" w:rsidRDefault="00AF1753" w:rsidP="00AF1753">
      <w:pPr>
        <w:pStyle w:val="ListParagraph"/>
        <w:numPr>
          <w:ilvl w:val="0"/>
          <w:numId w:val="19"/>
        </w:numPr>
        <w:snapToGrid w:val="0"/>
        <w:ind w:leftChars="0"/>
        <w:rPr>
          <w:rFonts w:ascii="Arial" w:hAnsi="Arial" w:cs="Arial"/>
        </w:rPr>
      </w:pPr>
      <w:bookmarkStart w:id="7" w:name="_Ref112834748"/>
      <w:r w:rsidRPr="00AF1753">
        <w:rPr>
          <w:rFonts w:ascii="Arial" w:hAnsi="Arial" w:cs="Arial"/>
        </w:rPr>
        <w:t>R4-2215102</w:t>
      </w:r>
      <w:r w:rsidRPr="00AF1753">
        <w:rPr>
          <w:rFonts w:ascii="Arial" w:hAnsi="Arial" w:cs="Arial"/>
        </w:rPr>
        <w:tab/>
        <w:t>Introduction of APT 600 MHz band</w:t>
      </w:r>
      <w:r w:rsidRPr="00AF1753">
        <w:rPr>
          <w:rFonts w:ascii="Arial" w:hAnsi="Arial" w:cs="Arial"/>
        </w:rPr>
        <w:tab/>
        <w:t>Qualcomm Incorporated</w:t>
      </w:r>
      <w:bookmarkEnd w:id="7"/>
      <w:r w:rsidRPr="00AF1753">
        <w:rPr>
          <w:rFonts w:ascii="Arial" w:hAnsi="Arial" w:cs="Arial"/>
        </w:rPr>
        <w:t xml:space="preserve"> </w:t>
      </w:r>
    </w:p>
    <w:p w14:paraId="3C2A5220" w14:textId="3E9D771C" w:rsidR="007B761A" w:rsidRDefault="007B761A" w:rsidP="004F218A">
      <w:pPr>
        <w:tabs>
          <w:tab w:val="left" w:pos="567"/>
        </w:tabs>
        <w:overflowPunct/>
        <w:autoSpaceDE/>
        <w:autoSpaceDN/>
        <w:snapToGrid w:val="0"/>
        <w:spacing w:after="0"/>
        <w:textAlignment w:val="auto"/>
        <w:rPr>
          <w:rFonts w:ascii="Arial" w:hAnsi="Arial" w:cs="Arial"/>
          <w:bCs/>
        </w:rPr>
      </w:pPr>
    </w:p>
    <w:sectPr w:rsidR="007B76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22FEC" w14:textId="77777777" w:rsidR="006E231E" w:rsidRDefault="006E231E">
      <w:r>
        <w:separator/>
      </w:r>
    </w:p>
  </w:endnote>
  <w:endnote w:type="continuationSeparator" w:id="0">
    <w:p w14:paraId="535909DF" w14:textId="77777777" w:rsidR="006E231E" w:rsidRDefault="006E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MS Mincho"/>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35277" w14:textId="77777777" w:rsidR="006E231E" w:rsidRDefault="006E231E">
      <w:r>
        <w:separator/>
      </w:r>
    </w:p>
  </w:footnote>
  <w:footnote w:type="continuationSeparator" w:id="0">
    <w:p w14:paraId="31B845B0" w14:textId="77777777" w:rsidR="006E231E" w:rsidRDefault="006E2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2A325FB"/>
    <w:multiLevelType w:val="hybridMultilevel"/>
    <w:tmpl w:val="F63035AA"/>
    <w:lvl w:ilvl="0" w:tplc="18A02A1C">
      <w:start w:val="1"/>
      <w:numFmt w:val="decimal"/>
      <w:lvlText w:val="[%1] "/>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36458326">
    <w:abstractNumId w:val="7"/>
  </w:num>
  <w:num w:numId="2" w16cid:durableId="27146108">
    <w:abstractNumId w:val="0"/>
  </w:num>
  <w:num w:numId="3" w16cid:durableId="552083310">
    <w:abstractNumId w:val="16"/>
  </w:num>
  <w:num w:numId="4" w16cid:durableId="1821847359">
    <w:abstractNumId w:val="13"/>
  </w:num>
  <w:num w:numId="5" w16cid:durableId="1757046992">
    <w:abstractNumId w:val="6"/>
  </w:num>
  <w:num w:numId="6" w16cid:durableId="971059507">
    <w:abstractNumId w:val="17"/>
  </w:num>
  <w:num w:numId="7" w16cid:durableId="714505584">
    <w:abstractNumId w:val="1"/>
  </w:num>
  <w:num w:numId="8" w16cid:durableId="1880707023">
    <w:abstractNumId w:val="5"/>
  </w:num>
  <w:num w:numId="9" w16cid:durableId="130221025">
    <w:abstractNumId w:val="11"/>
  </w:num>
  <w:num w:numId="10" w16cid:durableId="1413890883">
    <w:abstractNumId w:val="18"/>
  </w:num>
  <w:num w:numId="11" w16cid:durableId="1428381545">
    <w:abstractNumId w:val="12"/>
  </w:num>
  <w:num w:numId="12" w16cid:durableId="140853119">
    <w:abstractNumId w:val="10"/>
  </w:num>
  <w:num w:numId="13" w16cid:durableId="1815678247">
    <w:abstractNumId w:val="15"/>
  </w:num>
  <w:num w:numId="14" w16cid:durableId="1223171710">
    <w:abstractNumId w:val="3"/>
  </w:num>
  <w:num w:numId="15" w16cid:durableId="244994290">
    <w:abstractNumId w:val="9"/>
  </w:num>
  <w:num w:numId="16" w16cid:durableId="1483428504">
    <w:abstractNumId w:val="2"/>
  </w:num>
  <w:num w:numId="17" w16cid:durableId="698316716">
    <w:abstractNumId w:val="8"/>
  </w:num>
  <w:num w:numId="18" w16cid:durableId="1160390375">
    <w:abstractNumId w:val="4"/>
  </w:num>
  <w:num w:numId="19" w16cid:durableId="34520754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00F1"/>
    <w:rsid w:val="000276C5"/>
    <w:rsid w:val="0004456C"/>
    <w:rsid w:val="0005259B"/>
    <w:rsid w:val="00053FEE"/>
    <w:rsid w:val="00060AE4"/>
    <w:rsid w:val="00061F10"/>
    <w:rsid w:val="000746A7"/>
    <w:rsid w:val="000910BB"/>
    <w:rsid w:val="000926AF"/>
    <w:rsid w:val="000A3ED2"/>
    <w:rsid w:val="000C00FA"/>
    <w:rsid w:val="000C51AA"/>
    <w:rsid w:val="000D17BC"/>
    <w:rsid w:val="000D2186"/>
    <w:rsid w:val="000E4F35"/>
    <w:rsid w:val="000F2A70"/>
    <w:rsid w:val="000F6C1C"/>
    <w:rsid w:val="00110BAE"/>
    <w:rsid w:val="0011409A"/>
    <w:rsid w:val="00116F4B"/>
    <w:rsid w:val="001229F4"/>
    <w:rsid w:val="00137471"/>
    <w:rsid w:val="001505B8"/>
    <w:rsid w:val="00150FD3"/>
    <w:rsid w:val="00181B0A"/>
    <w:rsid w:val="00184428"/>
    <w:rsid w:val="001A248F"/>
    <w:rsid w:val="001A3B5F"/>
    <w:rsid w:val="001A659D"/>
    <w:rsid w:val="001B51AB"/>
    <w:rsid w:val="001B5CA8"/>
    <w:rsid w:val="001C31C2"/>
    <w:rsid w:val="001C4490"/>
    <w:rsid w:val="001D2C1A"/>
    <w:rsid w:val="001D33D8"/>
    <w:rsid w:val="001D3BA2"/>
    <w:rsid w:val="001D44B7"/>
    <w:rsid w:val="001E0075"/>
    <w:rsid w:val="001E4E22"/>
    <w:rsid w:val="001F1B1F"/>
    <w:rsid w:val="001F2A20"/>
    <w:rsid w:val="001F486F"/>
    <w:rsid w:val="00207DC4"/>
    <w:rsid w:val="0022485E"/>
    <w:rsid w:val="00243A99"/>
    <w:rsid w:val="002708A2"/>
    <w:rsid w:val="002747E9"/>
    <w:rsid w:val="0029567C"/>
    <w:rsid w:val="002C0B82"/>
    <w:rsid w:val="002C2439"/>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1B88"/>
    <w:rsid w:val="003B24AF"/>
    <w:rsid w:val="003B7182"/>
    <w:rsid w:val="003D5036"/>
    <w:rsid w:val="003D764D"/>
    <w:rsid w:val="003E3A1A"/>
    <w:rsid w:val="003F1B9F"/>
    <w:rsid w:val="0040091C"/>
    <w:rsid w:val="00406D7A"/>
    <w:rsid w:val="004121B8"/>
    <w:rsid w:val="0041265E"/>
    <w:rsid w:val="004258BA"/>
    <w:rsid w:val="004531C9"/>
    <w:rsid w:val="00457D91"/>
    <w:rsid w:val="00460C31"/>
    <w:rsid w:val="00464E5B"/>
    <w:rsid w:val="00467F70"/>
    <w:rsid w:val="0047055A"/>
    <w:rsid w:val="00474450"/>
    <w:rsid w:val="004873E6"/>
    <w:rsid w:val="004B15B8"/>
    <w:rsid w:val="004B566C"/>
    <w:rsid w:val="004B7B48"/>
    <w:rsid w:val="004D4AB1"/>
    <w:rsid w:val="004F218A"/>
    <w:rsid w:val="004F54BF"/>
    <w:rsid w:val="0050334E"/>
    <w:rsid w:val="00505387"/>
    <w:rsid w:val="00512DF7"/>
    <w:rsid w:val="005141E7"/>
    <w:rsid w:val="00517E63"/>
    <w:rsid w:val="00526B0D"/>
    <w:rsid w:val="0055346F"/>
    <w:rsid w:val="005579FF"/>
    <w:rsid w:val="005641FB"/>
    <w:rsid w:val="00573BAA"/>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231E"/>
    <w:rsid w:val="006E3F11"/>
    <w:rsid w:val="006E526C"/>
    <w:rsid w:val="00701410"/>
    <w:rsid w:val="007113A1"/>
    <w:rsid w:val="00714D27"/>
    <w:rsid w:val="00721CF6"/>
    <w:rsid w:val="00723E46"/>
    <w:rsid w:val="00733826"/>
    <w:rsid w:val="00764055"/>
    <w:rsid w:val="00766CFB"/>
    <w:rsid w:val="007816FF"/>
    <w:rsid w:val="00783B44"/>
    <w:rsid w:val="00785028"/>
    <w:rsid w:val="007A34AF"/>
    <w:rsid w:val="007A3A5A"/>
    <w:rsid w:val="007A4370"/>
    <w:rsid w:val="007A4421"/>
    <w:rsid w:val="007B761A"/>
    <w:rsid w:val="007E1D15"/>
    <w:rsid w:val="007E1DEA"/>
    <w:rsid w:val="007E2202"/>
    <w:rsid w:val="008145EA"/>
    <w:rsid w:val="00815869"/>
    <w:rsid w:val="00816B81"/>
    <w:rsid w:val="00823B90"/>
    <w:rsid w:val="00824A49"/>
    <w:rsid w:val="0083266E"/>
    <w:rsid w:val="008546E5"/>
    <w:rsid w:val="00855982"/>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3D6C"/>
    <w:rsid w:val="00955C4C"/>
    <w:rsid w:val="00966F35"/>
    <w:rsid w:val="00995338"/>
    <w:rsid w:val="00996777"/>
    <w:rsid w:val="009C0BC7"/>
    <w:rsid w:val="009C6592"/>
    <w:rsid w:val="009E209B"/>
    <w:rsid w:val="009F0747"/>
    <w:rsid w:val="00A03514"/>
    <w:rsid w:val="00A17079"/>
    <w:rsid w:val="00A448C3"/>
    <w:rsid w:val="00A458D4"/>
    <w:rsid w:val="00A46F84"/>
    <w:rsid w:val="00A46FB7"/>
    <w:rsid w:val="00A53118"/>
    <w:rsid w:val="00A702CE"/>
    <w:rsid w:val="00A86AB5"/>
    <w:rsid w:val="00A97226"/>
    <w:rsid w:val="00AA0E64"/>
    <w:rsid w:val="00AA142F"/>
    <w:rsid w:val="00AA53DB"/>
    <w:rsid w:val="00AB239A"/>
    <w:rsid w:val="00AC39FB"/>
    <w:rsid w:val="00AD51D1"/>
    <w:rsid w:val="00AD53C7"/>
    <w:rsid w:val="00AD7ADC"/>
    <w:rsid w:val="00AE08EB"/>
    <w:rsid w:val="00AF1753"/>
    <w:rsid w:val="00AF3414"/>
    <w:rsid w:val="00B00BBE"/>
    <w:rsid w:val="00B05C93"/>
    <w:rsid w:val="00B10710"/>
    <w:rsid w:val="00B172FA"/>
    <w:rsid w:val="00B208FA"/>
    <w:rsid w:val="00B25C12"/>
    <w:rsid w:val="00B2766F"/>
    <w:rsid w:val="00B31ABC"/>
    <w:rsid w:val="00B33E62"/>
    <w:rsid w:val="00B40290"/>
    <w:rsid w:val="00B445ED"/>
    <w:rsid w:val="00B6300F"/>
    <w:rsid w:val="00B70389"/>
    <w:rsid w:val="00B84623"/>
    <w:rsid w:val="00BA02FF"/>
    <w:rsid w:val="00BA494B"/>
    <w:rsid w:val="00BA51EF"/>
    <w:rsid w:val="00BB66D5"/>
    <w:rsid w:val="00BC7E6E"/>
    <w:rsid w:val="00BD04C8"/>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66901"/>
    <w:rsid w:val="00C74DAF"/>
    <w:rsid w:val="00C80116"/>
    <w:rsid w:val="00C835F3"/>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C37CD"/>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5E89"/>
    <w:rsid w:val="00E87CFA"/>
    <w:rsid w:val="00E93D77"/>
    <w:rsid w:val="00E95264"/>
    <w:rsid w:val="00EA2172"/>
    <w:rsid w:val="00EA2DC1"/>
    <w:rsid w:val="00EB2BB5"/>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8563956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2913003">
      <w:bodyDiv w:val="1"/>
      <w:marLeft w:val="0"/>
      <w:marRight w:val="0"/>
      <w:marTop w:val="0"/>
      <w:marBottom w:val="0"/>
      <w:divBdr>
        <w:top w:val="none" w:sz="0" w:space="0" w:color="auto"/>
        <w:left w:val="none" w:sz="0" w:space="0" w:color="auto"/>
        <w:bottom w:val="none" w:sz="0" w:space="0" w:color="auto"/>
        <w:right w:val="none" w:sz="0" w:space="0" w:color="auto"/>
      </w:divBdr>
    </w:div>
    <w:div w:id="13729219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960</Words>
  <Characters>5189</Characters>
  <Application>Microsoft Office Word</Application>
  <DocSecurity>4</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6137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Mansoor Shafi</cp:lastModifiedBy>
  <cp:revision>2</cp:revision>
  <dcterms:created xsi:type="dcterms:W3CDTF">2022-08-31T02:07:00Z</dcterms:created>
  <dcterms:modified xsi:type="dcterms:W3CDTF">2022-08-31T02:07:00Z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2022-08-31T01:53:47Z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