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23A72C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51ED9">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51ED9">
        <w:rPr>
          <w:rFonts w:ascii="Arial" w:hAnsi="Arial" w:cs="Arial"/>
          <w:b/>
          <w:sz w:val="24"/>
          <w:szCs w:val="24"/>
        </w:rPr>
        <w:t>21</w:t>
      </w:r>
      <w:r w:rsidR="00B15175">
        <w:rPr>
          <w:rFonts w:ascii="Arial" w:hAnsi="Arial" w:cs="Arial"/>
          <w:b/>
          <w:sz w:val="24"/>
          <w:szCs w:val="24"/>
          <w:lang w:eastAsia="ja-JP"/>
        </w:rPr>
        <w:t>752</w:t>
      </w:r>
    </w:p>
    <w:p w14:paraId="74D3B354" w14:textId="0F95D1C1" w:rsidR="00F86A73" w:rsidRPr="004B566C" w:rsidRDefault="00A51ED9" w:rsidP="004B566C">
      <w:pPr>
        <w:tabs>
          <w:tab w:val="left" w:pos="567"/>
        </w:tabs>
        <w:rPr>
          <w:rFonts w:ascii="Arial" w:hAnsi="Arial" w:cs="Arial"/>
          <w:b/>
          <w:sz w:val="24"/>
        </w:rPr>
      </w:pPr>
      <w:r>
        <w:rPr>
          <w:rFonts w:ascii="Arial" w:hAnsi="Arial" w:cs="Arial"/>
          <w:b/>
          <w:sz w:val="24"/>
        </w:rPr>
        <w:t>Budapest, HU</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B15175">
        <w:rPr>
          <w:rFonts w:ascii="Arial" w:hAnsi="Arial" w:cs="Arial"/>
          <w:b/>
          <w:sz w:val="24"/>
        </w:rPr>
        <w:t xml:space="preserve"> 6-9</w:t>
      </w:r>
      <w:r w:rsidR="00DE1EA3">
        <w:rPr>
          <w:rFonts w:ascii="Arial" w:hAnsi="Arial" w:cs="Arial"/>
          <w:b/>
          <w:sz w:val="24"/>
        </w:rPr>
        <w:t>,</w:t>
      </w:r>
      <w:r w:rsidR="00AD51D1">
        <w:rPr>
          <w:rFonts w:ascii="Arial" w:hAnsi="Arial" w:cs="Arial"/>
          <w:b/>
          <w:sz w:val="24"/>
        </w:rPr>
        <w:t xml:space="preserve"> </w:t>
      </w:r>
      <w:r>
        <w:rPr>
          <w:rFonts w:ascii="Arial" w:hAnsi="Arial" w:cs="Arial"/>
          <w:b/>
          <w:sz w:val="24"/>
        </w:rPr>
        <w:t>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69374B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ED9">
        <w:rPr>
          <w:rFonts w:ascii="Arial" w:hAnsi="Arial" w:cs="Arial"/>
          <w:color w:val="FF0000"/>
          <w:lang w:eastAsia="ja-JP"/>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371D480" w:rsidR="00593315" w:rsidRPr="008836AC" w:rsidRDefault="009D65C7" w:rsidP="009D65C7">
            <w:pPr>
              <w:tabs>
                <w:tab w:val="left" w:pos="567"/>
              </w:tabs>
              <w:spacing w:after="0"/>
              <w:ind w:firstLine="567"/>
              <w:rPr>
                <w:rFonts w:ascii="Arial" w:hAnsi="Arial" w:cs="Arial"/>
              </w:rPr>
            </w:pPr>
            <w:r w:rsidRPr="00EC05EA">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B9989ED"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D949869" w:rsidR="00871653" w:rsidRPr="008836AC" w:rsidRDefault="009D65C7"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8D9A2F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AAB463C" w:rsidR="00871653" w:rsidRPr="008836AC" w:rsidRDefault="006C483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956987" w:rsidR="0036248C" w:rsidRPr="008836AC" w:rsidRDefault="002013AC" w:rsidP="008836AC">
            <w:pPr>
              <w:tabs>
                <w:tab w:val="left" w:pos="567"/>
              </w:tabs>
              <w:spacing w:after="0"/>
              <w:rPr>
                <w:rFonts w:ascii="Arial" w:hAnsi="Arial" w:cs="Arial"/>
              </w:rPr>
            </w:pPr>
            <w:r w:rsidRPr="00833B5B">
              <w:t>NR_FR2_multiRX_DL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477C16D" w:rsidR="0036248C" w:rsidRPr="008836AC" w:rsidRDefault="002C6671" w:rsidP="008836AC">
            <w:pPr>
              <w:tabs>
                <w:tab w:val="left" w:pos="567"/>
              </w:tabs>
              <w:spacing w:after="0"/>
              <w:rPr>
                <w:rFonts w:ascii="Arial" w:hAnsi="Arial" w:cs="Arial"/>
                <w:lang w:eastAsia="ja-JP"/>
              </w:rPr>
            </w:pPr>
            <w:r>
              <w:rPr>
                <w:rFonts w:ascii="Arial" w:hAnsi="Arial" w:cs="Arial"/>
                <w:lang w:eastAsia="ja-JP"/>
              </w:rPr>
              <w:t>950077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84ACD06" w:rsidR="00B6300F" w:rsidRPr="008836AC" w:rsidRDefault="00CC5E48" w:rsidP="008836AC">
            <w:pPr>
              <w:tabs>
                <w:tab w:val="left" w:pos="567"/>
              </w:tabs>
              <w:spacing w:after="0"/>
              <w:rPr>
                <w:rFonts w:ascii="Arial" w:hAnsi="Arial" w:cs="Arial"/>
                <w:lang w:eastAsia="ja-JP"/>
              </w:rPr>
            </w:pPr>
            <w:r>
              <w:rPr>
                <w:rFonts w:ascii="Arial" w:hAnsi="Arial" w:cs="Arial"/>
                <w:lang w:eastAsia="ja-JP"/>
              </w:rPr>
              <w:t>R</w:t>
            </w:r>
            <w:r w:rsidR="00132073">
              <w:rPr>
                <w:rFonts w:ascii="Arial" w:hAnsi="Arial" w:cs="Arial"/>
                <w:lang w:eastAsia="ja-JP"/>
              </w:rPr>
              <w:t>P</w:t>
            </w:r>
            <w:r>
              <w:rPr>
                <w:rFonts w:ascii="Arial" w:hAnsi="Arial" w:cs="Arial"/>
                <w:lang w:eastAsia="ja-JP"/>
              </w:rPr>
              <w:t>-22</w:t>
            </w:r>
            <w:r w:rsidR="002013AC">
              <w:rPr>
                <w:rFonts w:ascii="Arial" w:hAnsi="Arial" w:cs="Arial"/>
                <w:lang w:eastAsia="ja-JP"/>
              </w:rPr>
              <w:t>1</w:t>
            </w:r>
            <w:r w:rsidR="00132073">
              <w:rPr>
                <w:rFonts w:ascii="Arial" w:hAnsi="Arial" w:cs="Arial"/>
                <w:lang w:eastAsia="ja-JP"/>
              </w:rPr>
              <w:t>753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07D5611" w:rsidR="00871653" w:rsidRPr="008836AC" w:rsidRDefault="00CC5E4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7461FF0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C5E48">
              <w:rPr>
                <w:rFonts w:ascii="Arial" w:hAnsi="Arial" w:cs="Arial"/>
                <w:color w:val="FF0000"/>
                <w:lang w:eastAsia="ja-JP"/>
              </w:rPr>
              <w:t>0</w:t>
            </w:r>
            <w:r w:rsidR="007348E6">
              <w:rPr>
                <w:rFonts w:ascii="Arial" w:hAnsi="Arial" w:cs="Arial"/>
                <w:color w:val="FF0000"/>
                <w:lang w:eastAsia="ja-JP"/>
              </w:rPr>
              <w:t>9</w:t>
            </w:r>
            <w:r w:rsidRPr="006D1C93">
              <w:rPr>
                <w:rFonts w:ascii="Arial" w:hAnsi="Arial" w:cs="Arial"/>
                <w:color w:val="FF0000"/>
                <w:lang w:eastAsia="ja-JP"/>
              </w:rPr>
              <w:t>/</w:t>
            </w:r>
            <w:r w:rsidR="00CC5E48">
              <w:rPr>
                <w:rFonts w:ascii="Arial" w:hAnsi="Arial" w:cs="Arial"/>
                <w:color w:val="FF0000"/>
                <w:lang w:eastAsia="ja-JP"/>
              </w:rPr>
              <w:t>202</w:t>
            </w:r>
            <w:r w:rsidR="007348E6">
              <w:rPr>
                <w:rFonts w:ascii="Arial" w:hAnsi="Arial" w:cs="Arial"/>
                <w:color w:val="FF0000"/>
                <w:lang w:eastAsia="ja-JP"/>
              </w:rPr>
              <w:t>3</w:t>
            </w:r>
          </w:p>
        </w:tc>
        <w:tc>
          <w:tcPr>
            <w:tcW w:w="2268" w:type="dxa"/>
          </w:tcPr>
          <w:p w14:paraId="150E2BE5" w14:textId="64DF19E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C5E48">
              <w:rPr>
                <w:rFonts w:ascii="Arial" w:hAnsi="Arial" w:cs="Arial"/>
                <w:color w:val="FF0000"/>
                <w:lang w:eastAsia="ja-JP"/>
              </w:rPr>
              <w:t>0</w:t>
            </w:r>
            <w:r w:rsidR="008B3CBC">
              <w:rPr>
                <w:rFonts w:ascii="Arial" w:hAnsi="Arial" w:cs="Arial"/>
                <w:color w:val="FF0000"/>
                <w:lang w:eastAsia="ja-JP"/>
              </w:rPr>
              <w:t>3</w:t>
            </w:r>
            <w:r w:rsidRPr="006D1C93">
              <w:rPr>
                <w:rFonts w:ascii="Arial" w:hAnsi="Arial" w:cs="Arial"/>
                <w:color w:val="FF0000"/>
                <w:lang w:eastAsia="ja-JP"/>
              </w:rPr>
              <w:t>/</w:t>
            </w:r>
            <w:r w:rsidR="00CC5E48">
              <w:rPr>
                <w:rFonts w:ascii="Arial" w:hAnsi="Arial" w:cs="Arial"/>
                <w:color w:val="FF0000"/>
                <w:lang w:eastAsia="ja-JP"/>
              </w:rPr>
              <w:t>2024</w:t>
            </w:r>
          </w:p>
        </w:tc>
        <w:tc>
          <w:tcPr>
            <w:tcW w:w="1694" w:type="dxa"/>
            <w:gridSpan w:val="2"/>
          </w:tcPr>
          <w:p w14:paraId="5BB6B905" w14:textId="567D72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C5E48">
              <w:rPr>
                <w:rFonts w:ascii="Arial" w:hAnsi="Arial" w:cs="Arial"/>
                <w:color w:val="FF0000"/>
                <w:lang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C51BDB5" w:rsidR="00871653" w:rsidRPr="008836AC" w:rsidRDefault="00CC5E48" w:rsidP="008836AC">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22B67E8" w:rsidR="00871653" w:rsidRPr="008836AC" w:rsidRDefault="00E3669F" w:rsidP="008836AC">
            <w:pPr>
              <w:tabs>
                <w:tab w:val="left" w:pos="567"/>
              </w:tabs>
              <w:spacing w:after="0"/>
              <w:rPr>
                <w:rFonts w:ascii="Arial" w:hAnsi="Arial" w:cs="Arial"/>
                <w:lang w:eastAsia="ja-JP"/>
              </w:rPr>
            </w:pPr>
            <w:r w:rsidRPr="00E3669F">
              <w:rPr>
                <w:rFonts w:ascii="Arial" w:hAnsi="Arial" w:cs="Arial"/>
                <w:color w:val="00B050"/>
                <w:lang w:eastAsia="ja-JP"/>
              </w:rPr>
              <w:t>0</w:t>
            </w:r>
            <w:r w:rsidR="00871653" w:rsidRPr="00E3669F">
              <w:rPr>
                <w:rFonts w:ascii="Arial" w:hAnsi="Arial" w:cs="Arial"/>
                <w:color w:val="00B050"/>
                <w:lang w:eastAsia="ja-JP"/>
              </w:rPr>
              <w:t>%</w:t>
            </w:r>
          </w:p>
        </w:tc>
        <w:tc>
          <w:tcPr>
            <w:tcW w:w="2268" w:type="dxa"/>
          </w:tcPr>
          <w:p w14:paraId="0560E286" w14:textId="1C4B5F8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3669F" w:rsidRPr="00E3669F">
              <w:rPr>
                <w:rFonts w:ascii="Arial" w:hAnsi="Arial" w:cs="Arial"/>
                <w:color w:val="00B050"/>
                <w:lang w:eastAsia="ja-JP"/>
              </w:rPr>
              <w:t>0</w:t>
            </w:r>
            <w:r w:rsidRPr="00E3669F">
              <w:rPr>
                <w:rFonts w:ascii="Arial" w:hAnsi="Arial" w:cs="Arial"/>
                <w:color w:val="00B050"/>
                <w:lang w:eastAsia="ja-JP"/>
              </w:rPr>
              <w:t>%</w:t>
            </w:r>
          </w:p>
        </w:tc>
        <w:tc>
          <w:tcPr>
            <w:tcW w:w="1694" w:type="dxa"/>
            <w:gridSpan w:val="2"/>
          </w:tcPr>
          <w:p w14:paraId="70DECF59" w14:textId="0CF9DD6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3669F"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1F0ECCB" w:rsidR="00EF4800" w:rsidRPr="008836AC" w:rsidRDefault="003B4AA1" w:rsidP="001A248F">
            <w:pPr>
              <w:tabs>
                <w:tab w:val="left" w:pos="567"/>
              </w:tabs>
              <w:spacing w:after="0"/>
              <w:rPr>
                <w:rFonts w:ascii="Arial" w:hAnsi="Arial" w:cs="Arial"/>
                <w:color w:val="FF0000"/>
              </w:rPr>
            </w:pPr>
            <w:r>
              <w:rPr>
                <w:rFonts w:ascii="Arial" w:hAnsi="Arial" w:cs="Arial"/>
                <w:color w:val="FF0000"/>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C1CB93F" w:rsidR="006C4E32" w:rsidRPr="008836AC" w:rsidRDefault="0093247B" w:rsidP="0036248C">
            <w:pPr>
              <w:tabs>
                <w:tab w:val="left" w:pos="567"/>
              </w:tabs>
              <w:spacing w:after="0"/>
              <w:rPr>
                <w:rFonts w:ascii="Arial" w:hAnsi="Arial" w:cs="Arial"/>
                <w:lang w:eastAsia="ja-JP"/>
              </w:rPr>
            </w:pPr>
            <w:r>
              <w:rPr>
                <w:rFonts w:ascii="Arial" w:hAnsi="Arial" w:cs="Arial"/>
                <w:lang w:eastAsia="ja-JP"/>
              </w:rPr>
              <w:t>Sumant Iyer</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6725048" w:rsidR="006C4E32" w:rsidRPr="008836AC" w:rsidRDefault="00615148" w:rsidP="001A248F">
            <w:pPr>
              <w:tabs>
                <w:tab w:val="left" w:pos="567"/>
              </w:tabs>
              <w:spacing w:after="0"/>
              <w:rPr>
                <w:rFonts w:ascii="Arial" w:hAnsi="Arial" w:cs="Arial"/>
                <w:lang w:eastAsia="ja-JP"/>
              </w:rPr>
            </w:pPr>
            <w:r>
              <w:rPr>
                <w:b/>
                <w:color w:val="0000FF"/>
                <w:lang w:eastAsia="ja-JP"/>
              </w:rPr>
              <w:t>Qualcomm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CC008A" w:rsidR="006C4E32" w:rsidRPr="008836AC" w:rsidRDefault="0093247B" w:rsidP="001A248F">
            <w:pPr>
              <w:tabs>
                <w:tab w:val="left" w:pos="567"/>
              </w:tabs>
              <w:spacing w:after="0"/>
              <w:rPr>
                <w:rFonts w:ascii="Arial" w:hAnsi="Arial" w:cs="Arial"/>
              </w:rPr>
            </w:pPr>
            <w:r>
              <w:rPr>
                <w:b/>
                <w:color w:val="0000FF"/>
                <w:lang w:eastAsia="ja-JP"/>
              </w:rPr>
              <w:t>sumanti@qti.qualcomm.com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C0BE2F" w:rsidR="00D22398" w:rsidRPr="008836AC" w:rsidRDefault="0036248C" w:rsidP="00C4666A">
            <w:pPr>
              <w:pStyle w:val="TAL"/>
              <w:jc w:val="center"/>
              <w:rPr>
                <w:color w:val="FF0000"/>
                <w:lang w:eastAsia="ja-JP"/>
              </w:rPr>
            </w:pPr>
            <w:r w:rsidRPr="0001520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FA6822" w14:textId="77777777" w:rsidR="00B87B1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717F2F">
        <w:rPr>
          <w:rFonts w:ascii="Arial" w:hAnsi="Arial" w:cs="Arial"/>
          <w:b/>
        </w:rPr>
        <w:t xml:space="preserve"> </w:t>
      </w:r>
    </w:p>
    <w:p w14:paraId="5E67733D" w14:textId="6D38947B" w:rsidR="00B87B1C" w:rsidRDefault="00A153F0" w:rsidP="00B87B1C">
      <w:pPr>
        <w:pStyle w:val="ListParagraph"/>
        <w:numPr>
          <w:ilvl w:val="0"/>
          <w:numId w:val="19"/>
        </w:numPr>
        <w:ind w:leftChars="0"/>
        <w:rPr>
          <w:rFonts w:ascii="Arial" w:hAnsi="Arial" w:cs="Arial"/>
          <w:b/>
        </w:rPr>
      </w:pPr>
      <w:r>
        <w:rPr>
          <w:rFonts w:ascii="Arial" w:hAnsi="Arial" w:cs="Arial"/>
          <w:b/>
        </w:rPr>
        <w:t>Update to TU sheet with missing information</w:t>
      </w:r>
    </w:p>
    <w:p w14:paraId="1A2EDF51" w14:textId="6CD5E79B" w:rsidR="00C17C6C" w:rsidRPr="00B87B1C" w:rsidRDefault="00A153F0" w:rsidP="00B87B1C">
      <w:pPr>
        <w:pStyle w:val="ListParagraph"/>
        <w:numPr>
          <w:ilvl w:val="0"/>
          <w:numId w:val="19"/>
        </w:numPr>
        <w:ind w:leftChars="0"/>
        <w:rPr>
          <w:rFonts w:ascii="Arial" w:hAnsi="Arial" w:cs="Arial"/>
          <w:b/>
        </w:rPr>
      </w:pPr>
      <w:r>
        <w:rPr>
          <w:rFonts w:ascii="Arial" w:hAnsi="Arial" w:cs="Arial"/>
          <w:b/>
        </w:rPr>
        <w:t>Error removal</w:t>
      </w:r>
      <w:r w:rsidR="00432D80" w:rsidRPr="00B87B1C">
        <w:rPr>
          <w:rFonts w:ascii="Arial" w:hAnsi="Arial" w:cs="Arial"/>
          <w:b/>
        </w:rPr>
        <w:t xml:space="preserve"> </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22D2E4E" w14:textId="77777777" w:rsidR="0093247B" w:rsidRPr="00815869" w:rsidRDefault="0093247B" w:rsidP="0093247B">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EA787E8" w14:textId="77777777" w:rsidR="0093247B" w:rsidRPr="00815869" w:rsidRDefault="0093247B" w:rsidP="0093247B">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D3C4508" w14:textId="77777777" w:rsidR="0093247B" w:rsidRPr="00815869" w:rsidRDefault="0093247B" w:rsidP="0093247B">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F23E2EA" w14:textId="77777777" w:rsidR="00C3139B" w:rsidRDefault="00701410" w:rsidP="00701410">
      <w:pPr>
        <w:pStyle w:val="Heading4"/>
        <w:rPr>
          <w:lang w:eastAsia="ja-JP"/>
        </w:rPr>
      </w:pPr>
      <w:r>
        <w:rPr>
          <w:lang w:eastAsia="ja-JP"/>
        </w:rPr>
        <w:t>2.4.1</w:t>
      </w:r>
      <w:r>
        <w:rPr>
          <w:lang w:eastAsia="ja-JP"/>
        </w:rPr>
        <w:tab/>
        <w:t>Agreements</w:t>
      </w:r>
      <w:r w:rsidR="0093247B">
        <w:rPr>
          <w:lang w:eastAsia="ja-JP"/>
        </w:rPr>
        <w:t xml:space="preserve"> </w:t>
      </w:r>
    </w:p>
    <w:p w14:paraId="40FFFE7A" w14:textId="28E332E2" w:rsidR="00701410" w:rsidRDefault="0093247B" w:rsidP="00405798">
      <w:pPr>
        <w:rPr>
          <w:lang w:eastAsia="ja-JP"/>
        </w:rPr>
      </w:pPr>
      <w:r>
        <w:rPr>
          <w:lang w:eastAsia="ja-JP"/>
        </w:rPr>
        <w:t>None</w:t>
      </w:r>
      <w:r w:rsidR="00C02A21">
        <w:rPr>
          <w:lang w:eastAsia="ja-JP"/>
        </w:rPr>
        <w:t xml:space="preserve"> (WI is not active yet)</w:t>
      </w:r>
    </w:p>
    <w:p w14:paraId="4DA777A7" w14:textId="6F021E39" w:rsidR="00405798" w:rsidRDefault="000F7118" w:rsidP="000F7118">
      <w:pPr>
        <w:pStyle w:val="Heading4"/>
        <w:rPr>
          <w:lang w:eastAsia="ja-JP"/>
        </w:rPr>
      </w:pPr>
      <w:r w:rsidRPr="000F7118">
        <w:rPr>
          <w:lang w:eastAsia="ja-JP"/>
        </w:rPr>
        <w:t>2.</w:t>
      </w:r>
      <w:r>
        <w:rPr>
          <w:lang w:eastAsia="ja-JP"/>
        </w:rPr>
        <w:t>4.2</w:t>
      </w:r>
      <w:r>
        <w:rPr>
          <w:lang w:eastAsia="ja-JP"/>
        </w:rPr>
        <w:tab/>
      </w:r>
      <w:r w:rsidR="00701410">
        <w:rPr>
          <w:lang w:eastAsia="ja-JP"/>
        </w:rPr>
        <w:t>Remaining Open issues</w:t>
      </w:r>
      <w:r w:rsidR="0093247B">
        <w:rPr>
          <w:lang w:eastAsia="ja-JP"/>
        </w:rPr>
        <w:t xml:space="preserve"> </w:t>
      </w:r>
    </w:p>
    <w:p w14:paraId="37D259DA" w14:textId="5A7B7795" w:rsidR="00701410" w:rsidRDefault="00C02A21" w:rsidP="000F7118">
      <w:pPr>
        <w:rPr>
          <w:lang w:eastAsia="ja-JP"/>
        </w:rPr>
      </w:pPr>
      <w:r>
        <w:rPr>
          <w:lang w:eastAsia="ja-JP"/>
        </w:rPr>
        <w:t>(WI is not active yet</w:t>
      </w:r>
      <w:r w:rsidR="006E1C07">
        <w:rPr>
          <w:lang w:eastAsia="ja-JP"/>
        </w:rPr>
        <w:t xml:space="preserve">, so </w:t>
      </w:r>
      <w:r w:rsidR="00837F78">
        <w:rPr>
          <w:lang w:eastAsia="ja-JP"/>
        </w:rPr>
        <w:t xml:space="preserve">all </w:t>
      </w:r>
      <w:r w:rsidR="006E1C07">
        <w:rPr>
          <w:lang w:eastAsia="ja-JP"/>
        </w:rPr>
        <w:t>objectives of WI are copied below</w:t>
      </w:r>
      <w:r>
        <w:rPr>
          <w:lang w:eastAsia="ja-JP"/>
        </w:rPr>
        <w:t>)</w:t>
      </w:r>
    </w:p>
    <w:p w14:paraId="7526D17A" w14:textId="5C39EA56" w:rsidR="00953B29" w:rsidRPr="004C03D9" w:rsidRDefault="006E1C07" w:rsidP="006E1C07">
      <w:pPr>
        <w:pStyle w:val="Heading4"/>
      </w:pPr>
      <w:r>
        <w:t>2.</w:t>
      </w:r>
      <w:r w:rsidR="00953B29" w:rsidRPr="004E3261">
        <w:t>4.</w:t>
      </w:r>
      <w:r>
        <w:t>2.</w:t>
      </w:r>
      <w:r w:rsidR="00953B29" w:rsidRPr="004E3261">
        <w:t>1</w:t>
      </w:r>
      <w:r w:rsidR="00953B29" w:rsidRPr="004E3261">
        <w:tab/>
        <w:t xml:space="preserve">Objective </w:t>
      </w:r>
      <w:r w:rsidR="00953B29">
        <w:t xml:space="preserve">of Core part WI </w:t>
      </w:r>
    </w:p>
    <w:p w14:paraId="6D3F2B08" w14:textId="77777777" w:rsidR="00953B29" w:rsidRPr="00AA6D4C" w:rsidRDefault="00953B29" w:rsidP="00953B29">
      <w:pPr>
        <w:numPr>
          <w:ilvl w:val="0"/>
          <w:numId w:val="20"/>
        </w:numPr>
        <w:spacing w:after="0"/>
        <w:rPr>
          <w:lang w:val="en-US"/>
        </w:rPr>
      </w:pPr>
      <w:r w:rsidRPr="004C03D9">
        <w:rPr>
          <w:lang w:val="en-US"/>
        </w:rPr>
        <w:t xml:space="preserve">Introduce necessary requirement(s) for enhanced FR2 UEs with simultaneous DL reception with two different QCL </w:t>
      </w:r>
      <w:proofErr w:type="spellStart"/>
      <w:r w:rsidRPr="004C03D9">
        <w:rPr>
          <w:lang w:val="en-US"/>
        </w:rPr>
        <w:t>TypeD</w:t>
      </w:r>
      <w:proofErr w:type="spellEnd"/>
      <w:r w:rsidRPr="004C03D9">
        <w:rPr>
          <w:lang w:val="en-US"/>
        </w:rPr>
        <w:t xml:space="preserve"> RSs on single component carrier with up to </w:t>
      </w:r>
      <w:proofErr w:type="gramStart"/>
      <w:r w:rsidRPr="004C03D9">
        <w:rPr>
          <w:lang w:val="en-US"/>
        </w:rPr>
        <w:t>4 layer</w:t>
      </w:r>
      <w:proofErr w:type="gramEnd"/>
      <w:r w:rsidRPr="004C03D9">
        <w:rPr>
          <w:lang w:val="en-US"/>
        </w:rPr>
        <w:t xml:space="preserve"> DL MIMO</w:t>
      </w:r>
    </w:p>
    <w:p w14:paraId="2B62B989" w14:textId="77777777" w:rsidR="00953B29" w:rsidRPr="004C03D9" w:rsidRDefault="00953B29" w:rsidP="00953B29">
      <w:pPr>
        <w:numPr>
          <w:ilvl w:val="1"/>
          <w:numId w:val="20"/>
        </w:numPr>
        <w:spacing w:after="0"/>
        <w:rPr>
          <w:lang w:val="en-US"/>
        </w:rPr>
      </w:pPr>
      <w:r w:rsidRPr="00AA6D4C">
        <w:rPr>
          <w:rFonts w:hint="eastAsia"/>
          <w:lang w:val="en-US"/>
        </w:rPr>
        <w:t>Enhanced RF requirements:</w:t>
      </w:r>
    </w:p>
    <w:p w14:paraId="05747857" w14:textId="25351257" w:rsidR="00953B29" w:rsidRDefault="00953B29" w:rsidP="00953B29">
      <w:pPr>
        <w:numPr>
          <w:ilvl w:val="2"/>
          <w:numId w:val="20"/>
        </w:numPr>
        <w:spacing w:after="0"/>
        <w:rPr>
          <w:lang w:val="en-US"/>
        </w:rPr>
      </w:pPr>
      <w:r w:rsidRPr="00BB6653">
        <w:rPr>
          <w:lang w:val="en-US"/>
        </w:rPr>
        <w:t>Specify RF requirements, mainly spherical coverage requirements, for devices with simultaneous receptio</w:t>
      </w:r>
      <w:r w:rsidRPr="00331DB1">
        <w:rPr>
          <w:lang w:val="en-US"/>
        </w:rPr>
        <w:t xml:space="preserve">n from different directions with different QCL </w:t>
      </w:r>
      <w:proofErr w:type="spellStart"/>
      <w:r w:rsidRPr="00331DB1">
        <w:rPr>
          <w:lang w:val="en-US"/>
        </w:rPr>
        <w:t>TypeD</w:t>
      </w:r>
      <w:proofErr w:type="spellEnd"/>
      <w:r w:rsidRPr="00331DB1">
        <w:rPr>
          <w:lang w:val="en-US"/>
        </w:rPr>
        <w:t xml:space="preserve"> RSs</w:t>
      </w:r>
    </w:p>
    <w:p w14:paraId="000D6CB3" w14:textId="7963253D" w:rsidR="00AB7F00" w:rsidRPr="00053BF6" w:rsidRDefault="00053BF6" w:rsidP="00053BF6">
      <w:pPr>
        <w:numPr>
          <w:ilvl w:val="3"/>
          <w:numId w:val="20"/>
        </w:numPr>
        <w:spacing w:after="0"/>
        <w:rPr>
          <w:lang w:val="en-US"/>
        </w:rPr>
      </w:pPr>
      <w:bookmarkStart w:id="0" w:name="_Hlk104922953"/>
      <w:r w:rsidRPr="00BB6653">
        <w:rPr>
          <w:lang w:val="en-US"/>
        </w:rPr>
        <w:t>re</w:t>
      </w:r>
      <w:r w:rsidRPr="0065017D">
        <w:rPr>
          <w:lang w:val="en-US"/>
        </w:rPr>
        <w:t xml:space="preserve">visit in RAN#96: RAN4 shall specify the multi-panel spherical coverage requirements based on the directions that are within </w:t>
      </w:r>
      <w:r w:rsidRPr="0065017D">
        <w:rPr>
          <w:rFonts w:hint="eastAsia"/>
          <w:lang w:val="en-US" w:eastAsia="ja-JP"/>
        </w:rPr>
        <w:t>t</w:t>
      </w:r>
      <w:r w:rsidRPr="0065017D">
        <w:rPr>
          <w:lang w:val="en-US" w:eastAsia="ja-JP"/>
        </w:rPr>
        <w:t>op</w:t>
      </w:r>
      <w:r w:rsidRPr="0065017D">
        <w:rPr>
          <w:lang w:val="en-US"/>
        </w:rPr>
        <w:t xml:space="preserve"> N%-tile (N% = 50% for PC3)</w:t>
      </w:r>
      <w:bookmarkEnd w:id="0"/>
    </w:p>
    <w:p w14:paraId="60396497" w14:textId="77777777" w:rsidR="00953B29" w:rsidRPr="004C03D9" w:rsidRDefault="00953B29" w:rsidP="00953B29">
      <w:pPr>
        <w:numPr>
          <w:ilvl w:val="2"/>
          <w:numId w:val="20"/>
        </w:numPr>
        <w:spacing w:after="0"/>
        <w:rPr>
          <w:lang w:val="en-US"/>
        </w:rPr>
      </w:pPr>
      <w:r w:rsidRPr="004C03D9">
        <w:rPr>
          <w:lang w:val="en-US"/>
        </w:rPr>
        <w:t>The legacy spherical coverage requirement for reception from a single direction</w:t>
      </w:r>
      <w:r>
        <w:rPr>
          <w:lang w:val="en-US"/>
        </w:rPr>
        <w:t xml:space="preserve"> will be kept</w:t>
      </w:r>
    </w:p>
    <w:p w14:paraId="14D4DD89" w14:textId="77777777" w:rsidR="00953B29" w:rsidRPr="004C03D9" w:rsidRDefault="00953B29" w:rsidP="00953B29">
      <w:pPr>
        <w:numPr>
          <w:ilvl w:val="2"/>
          <w:numId w:val="20"/>
        </w:numPr>
        <w:spacing w:after="0"/>
        <w:rPr>
          <w:lang w:val="en-US"/>
        </w:rPr>
      </w:pPr>
      <w:r w:rsidRPr="004C03D9">
        <w:rPr>
          <w:lang w:val="en-US"/>
        </w:rPr>
        <w:t>PC3 will be prioritized, other power classes should be considered after the PC3 requirements framework is finalize</w:t>
      </w:r>
      <w:r>
        <w:rPr>
          <w:lang w:val="en-US"/>
        </w:rPr>
        <w:t>d</w:t>
      </w:r>
    </w:p>
    <w:p w14:paraId="45437ABB" w14:textId="77777777" w:rsidR="00953B29" w:rsidRPr="00AA6D4C" w:rsidRDefault="00953B29" w:rsidP="00953B29">
      <w:pPr>
        <w:numPr>
          <w:ilvl w:val="0"/>
          <w:numId w:val="20"/>
        </w:numPr>
        <w:spacing w:after="0"/>
        <w:rPr>
          <w:lang w:val="en-US"/>
        </w:rPr>
      </w:pPr>
      <w:r w:rsidRPr="004C03D9">
        <w:rPr>
          <w:lang w:val="en-US"/>
        </w:rPr>
        <w:t xml:space="preserve">Introduce necessary requirement(s) for enhanced FR2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48C826FC" w14:textId="77777777" w:rsidR="00953B29" w:rsidRPr="004C03D9" w:rsidRDefault="00953B29" w:rsidP="00953B29">
      <w:pPr>
        <w:numPr>
          <w:ilvl w:val="1"/>
          <w:numId w:val="20"/>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418C5D3A" w14:textId="77777777" w:rsidR="00953B29" w:rsidRDefault="00953B29" w:rsidP="00953B29">
      <w:pPr>
        <w:numPr>
          <w:ilvl w:val="2"/>
          <w:numId w:val="20"/>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40E13F14" w14:textId="77777777" w:rsidR="00953B29" w:rsidRDefault="00953B29" w:rsidP="00953B29">
      <w:pPr>
        <w:numPr>
          <w:ilvl w:val="3"/>
          <w:numId w:val="20"/>
        </w:numPr>
        <w:spacing w:after="0"/>
        <w:rPr>
          <w:lang w:val="en-US"/>
        </w:rPr>
      </w:pPr>
      <w:r w:rsidRPr="004C03D9">
        <w:rPr>
          <w:lang w:val="en-US"/>
        </w:rPr>
        <w:t>L1-RSRP measurement dela</w:t>
      </w:r>
      <w:r>
        <w:rPr>
          <w:lang w:val="en-US"/>
        </w:rPr>
        <w:t>y</w:t>
      </w:r>
    </w:p>
    <w:p w14:paraId="1C3DC745" w14:textId="77777777" w:rsidR="00953B29" w:rsidRPr="00320017" w:rsidRDefault="00953B29" w:rsidP="00953B29">
      <w:pPr>
        <w:numPr>
          <w:ilvl w:val="3"/>
          <w:numId w:val="20"/>
        </w:numPr>
        <w:spacing w:after="0"/>
        <w:rPr>
          <w:lang w:val="en-US"/>
        </w:rPr>
      </w:pPr>
      <w:r w:rsidRPr="00320017">
        <w:rPr>
          <w:lang w:val="en-US"/>
        </w:rPr>
        <w:t>L3 measurement delay (both cell detection delay and measurement period can be considered)</w:t>
      </w:r>
    </w:p>
    <w:p w14:paraId="09127637" w14:textId="77777777" w:rsidR="00953B29" w:rsidRPr="00320017" w:rsidRDefault="00953B29" w:rsidP="00953B29">
      <w:pPr>
        <w:numPr>
          <w:ilvl w:val="4"/>
          <w:numId w:val="20"/>
        </w:numPr>
        <w:spacing w:after="0"/>
        <w:rPr>
          <w:lang w:val="en-US"/>
        </w:rPr>
      </w:pPr>
      <w:r w:rsidRPr="00320017">
        <w:rPr>
          <w:lang w:val="en-US"/>
        </w:rPr>
        <w:t>The starting point is the enhancements related to L1-RSRP measurement enhancements</w:t>
      </w:r>
    </w:p>
    <w:p w14:paraId="244DCEC9" w14:textId="77777777" w:rsidR="00953B29" w:rsidRPr="004C03D9" w:rsidRDefault="00953B29" w:rsidP="00953B29">
      <w:pPr>
        <w:numPr>
          <w:ilvl w:val="3"/>
          <w:numId w:val="20"/>
        </w:numPr>
        <w:spacing w:after="0"/>
        <w:rPr>
          <w:lang w:val="en-US"/>
        </w:rPr>
      </w:pPr>
      <w:r w:rsidRPr="004C03D9">
        <w:rPr>
          <w:lang w:val="en-US"/>
        </w:rPr>
        <w:t>RLM and BFD/CBD requirements</w:t>
      </w:r>
    </w:p>
    <w:p w14:paraId="5802AE57" w14:textId="77777777" w:rsidR="00953B29" w:rsidRPr="004C03D9" w:rsidRDefault="00953B29" w:rsidP="00953B29">
      <w:pPr>
        <w:numPr>
          <w:ilvl w:val="3"/>
          <w:numId w:val="20"/>
        </w:numPr>
        <w:spacing w:after="0"/>
        <w:rPr>
          <w:lang w:val="en-US"/>
        </w:rPr>
      </w:pPr>
      <w:r w:rsidRPr="004C03D9">
        <w:rPr>
          <w:lang w:val="en-US"/>
        </w:rPr>
        <w:t>Scheduling/measurement restrictions</w:t>
      </w:r>
    </w:p>
    <w:p w14:paraId="79E717B8" w14:textId="77777777" w:rsidR="00953B29" w:rsidRPr="004C03D9" w:rsidRDefault="00953B29" w:rsidP="00953B29">
      <w:pPr>
        <w:numPr>
          <w:ilvl w:val="3"/>
          <w:numId w:val="20"/>
        </w:numPr>
        <w:spacing w:after="0"/>
        <w:rPr>
          <w:lang w:val="en-US"/>
        </w:rPr>
      </w:pPr>
      <w:r w:rsidRPr="004C03D9">
        <w:rPr>
          <w:lang w:val="en-US"/>
        </w:rPr>
        <w:t>TCI state switching delay with dual TCI</w:t>
      </w:r>
    </w:p>
    <w:p w14:paraId="3185DF10" w14:textId="77777777" w:rsidR="00953B29" w:rsidRDefault="00953B29" w:rsidP="00953B29">
      <w:pPr>
        <w:numPr>
          <w:ilvl w:val="3"/>
          <w:numId w:val="20"/>
        </w:numPr>
        <w:spacing w:after="0"/>
        <w:rPr>
          <w:lang w:val="en-US"/>
        </w:rPr>
      </w:pPr>
      <w:r w:rsidRPr="004C03D9">
        <w:rPr>
          <w:lang w:val="en-US"/>
        </w:rPr>
        <w:t>Receive timing difference between different directions (different QCL Type D RSs)</w:t>
      </w:r>
    </w:p>
    <w:p w14:paraId="77CB2DF8" w14:textId="77777777" w:rsidR="00953B29" w:rsidRDefault="00953B29" w:rsidP="00953B29">
      <w:pPr>
        <w:spacing w:after="0"/>
        <w:rPr>
          <w:bCs/>
        </w:rPr>
      </w:pPr>
    </w:p>
    <w:p w14:paraId="48AF7609" w14:textId="77777777" w:rsidR="00953B29" w:rsidRDefault="00953B29" w:rsidP="00953B29">
      <w:pPr>
        <w:spacing w:after="0"/>
        <w:rPr>
          <w:bCs/>
          <w:lang w:eastAsia="ja-JP"/>
        </w:rPr>
      </w:pPr>
      <w:r>
        <w:rPr>
          <w:rFonts w:hint="eastAsia"/>
          <w:bCs/>
          <w:lang w:eastAsia="ja-JP"/>
        </w:rPr>
        <w:t>N</w:t>
      </w:r>
      <w:r>
        <w:rPr>
          <w:bCs/>
          <w:lang w:eastAsia="ja-JP"/>
        </w:rPr>
        <w:t>OTE:</w:t>
      </w:r>
    </w:p>
    <w:p w14:paraId="0E500353" w14:textId="77777777" w:rsidR="00953B29" w:rsidRDefault="00953B29" w:rsidP="00953B29">
      <w:pPr>
        <w:numPr>
          <w:ilvl w:val="0"/>
          <w:numId w:val="21"/>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2E9C48A4" w14:textId="77777777" w:rsidR="00953B29" w:rsidRPr="00A7059D" w:rsidRDefault="00953B29" w:rsidP="00953B29">
      <w:pPr>
        <w:spacing w:after="0"/>
        <w:rPr>
          <w:bCs/>
          <w:lang w:eastAsia="ja-JP"/>
        </w:rPr>
      </w:pPr>
    </w:p>
    <w:p w14:paraId="3C9B8BFA" w14:textId="59FC2389" w:rsidR="00953B29" w:rsidRPr="004E3261" w:rsidRDefault="006E1C07" w:rsidP="006E1C07">
      <w:pPr>
        <w:pStyle w:val="Heading4"/>
      </w:pPr>
      <w:r>
        <w:t>2.</w:t>
      </w:r>
      <w:r w:rsidR="00953B29" w:rsidRPr="004E3261">
        <w:t>4.2</w:t>
      </w:r>
      <w:r>
        <w:t>.2</w:t>
      </w:r>
      <w:r w:rsidR="00953B29" w:rsidRPr="004E3261">
        <w:tab/>
        <w:t>Objective</w:t>
      </w:r>
      <w:r w:rsidR="00953B29">
        <w:t xml:space="preserve"> of P</w:t>
      </w:r>
      <w:r w:rsidR="00953B29" w:rsidRPr="004E3261">
        <w:t>erfo</w:t>
      </w:r>
      <w:r w:rsidR="00953B29">
        <w:t>rmance p</w:t>
      </w:r>
      <w:r w:rsidR="00953B29" w:rsidRPr="004E3261">
        <w:t>art</w:t>
      </w:r>
      <w:r w:rsidR="00953B29">
        <w:t xml:space="preserve"> WI</w:t>
      </w:r>
    </w:p>
    <w:p w14:paraId="3655CBD7" w14:textId="77777777" w:rsidR="00953B29" w:rsidRPr="00EE1AB4" w:rsidRDefault="00953B29" w:rsidP="00953B29">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479BEAA" w14:textId="77777777" w:rsidR="00953B29" w:rsidRDefault="00953B29" w:rsidP="00953B29">
      <w:pPr>
        <w:numPr>
          <w:ilvl w:val="0"/>
          <w:numId w:val="20"/>
        </w:numPr>
        <w:spacing w:after="0"/>
        <w:rPr>
          <w:lang w:val="en-US"/>
        </w:rPr>
      </w:pPr>
      <w:r w:rsidRPr="004C03D9">
        <w:rPr>
          <w:lang w:val="en-US"/>
        </w:rPr>
        <w:t xml:space="preserve">Introduce necessary requirement(s) for enhanced FR2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1D944525" w14:textId="77777777" w:rsidR="00953B29" w:rsidRDefault="00953B29" w:rsidP="00953B29">
      <w:pPr>
        <w:numPr>
          <w:ilvl w:val="1"/>
          <w:numId w:val="20"/>
        </w:numPr>
        <w:spacing w:after="0"/>
        <w:rPr>
          <w:lang w:val="en-US"/>
        </w:rPr>
      </w:pPr>
      <w:r>
        <w:rPr>
          <w:rFonts w:hint="eastAsia"/>
          <w:lang w:val="en-US" w:eastAsia="ja-JP"/>
        </w:rPr>
        <w:t>R</w:t>
      </w:r>
      <w:r>
        <w:rPr>
          <w:lang w:val="en-US" w:eastAsia="ja-JP"/>
        </w:rPr>
        <w:t>RM Performance requirements and test cases corresponding to the new core requirements</w:t>
      </w:r>
    </w:p>
    <w:p w14:paraId="5C2D578F" w14:textId="77777777" w:rsidR="00953B29" w:rsidRPr="004C03D9" w:rsidRDefault="00953B29" w:rsidP="00953B29">
      <w:pPr>
        <w:numPr>
          <w:ilvl w:val="1"/>
          <w:numId w:val="20"/>
        </w:numPr>
        <w:spacing w:after="0"/>
        <w:rPr>
          <w:lang w:val="en-US"/>
        </w:rPr>
      </w:pPr>
      <w:r w:rsidRPr="004C03D9">
        <w:rPr>
          <w:lang w:val="en-US"/>
        </w:rPr>
        <w:lastRenderedPageBreak/>
        <w:t>RRM test cases to verify the UE behavior/functionalities needed to support this feature in case</w:t>
      </w:r>
      <w:r>
        <w:rPr>
          <w:lang w:val="en-US"/>
        </w:rPr>
        <w:t xml:space="preserve"> </w:t>
      </w:r>
      <w:r w:rsidRPr="004C03D9">
        <w:rPr>
          <w:lang w:val="en-US"/>
        </w:rPr>
        <w:t>existing requirements are reused</w:t>
      </w:r>
    </w:p>
    <w:p w14:paraId="5284EEDA" w14:textId="77777777" w:rsidR="00953B29" w:rsidRPr="00324CE8" w:rsidRDefault="00953B29" w:rsidP="00953B29">
      <w:pPr>
        <w:numPr>
          <w:ilvl w:val="1"/>
          <w:numId w:val="20"/>
        </w:numPr>
        <w:spacing w:after="0"/>
        <w:rPr>
          <w:lang w:val="en-US"/>
        </w:rPr>
      </w:pPr>
      <w:r>
        <w:rPr>
          <w:rFonts w:ascii="TimesNewRomanPSMT" w:eastAsia="TimesNewRomanPSMT" w:cs="TimesNewRomanPSMT"/>
          <w:sz w:val="22"/>
          <w:szCs w:val="22"/>
          <w:lang w:val="en-US" w:eastAsia="ja-JP"/>
        </w:rPr>
        <w:t>UE demodulation requirements:</w:t>
      </w:r>
    </w:p>
    <w:p w14:paraId="50CBFC3C" w14:textId="77777777" w:rsidR="00953B29" w:rsidRDefault="00953B29" w:rsidP="00953B29">
      <w:pPr>
        <w:numPr>
          <w:ilvl w:val="2"/>
          <w:numId w:val="20"/>
        </w:numPr>
        <w:spacing w:after="0"/>
        <w:rPr>
          <w:lang w:val="en-US"/>
        </w:rPr>
      </w:pPr>
      <w:r w:rsidRPr="00324CE8">
        <w:rPr>
          <w:lang w:val="en-US"/>
        </w:rPr>
        <w:t>Specify performance requirements for enhanced FR2 UEs supporting up to 4 DL MIMO</w:t>
      </w:r>
      <w:r>
        <w:rPr>
          <w:lang w:val="en-US"/>
        </w:rPr>
        <w:t xml:space="preserve"> </w:t>
      </w:r>
      <w:r w:rsidRPr="00324CE8">
        <w:rPr>
          <w:lang w:val="en-US"/>
        </w:rPr>
        <w:t xml:space="preserve">layers with dual TCI with different QCL </w:t>
      </w:r>
      <w:proofErr w:type="spellStart"/>
      <w:r w:rsidRPr="00324CE8">
        <w:rPr>
          <w:lang w:val="en-US"/>
        </w:rPr>
        <w:t>typeD</w:t>
      </w:r>
      <w:proofErr w:type="spellEnd"/>
      <w:r w:rsidRPr="00324CE8">
        <w:rPr>
          <w:lang w:val="en-US"/>
        </w:rPr>
        <w:t xml:space="preserve"> on a single component carrier.</w:t>
      </w:r>
    </w:p>
    <w:p w14:paraId="3C9857DF" w14:textId="77777777" w:rsidR="00953B29" w:rsidRPr="00324CE8" w:rsidRDefault="00953B29" w:rsidP="00953B29">
      <w:pPr>
        <w:numPr>
          <w:ilvl w:val="3"/>
          <w:numId w:val="20"/>
        </w:numPr>
        <w:spacing w:after="0"/>
        <w:rPr>
          <w:lang w:val="en-US"/>
        </w:rPr>
      </w:pPr>
      <w:proofErr w:type="spellStart"/>
      <w:r w:rsidRPr="00324CE8">
        <w:rPr>
          <w:lang w:val="en-US"/>
        </w:rPr>
        <w:t>Demod</w:t>
      </w:r>
      <w:proofErr w:type="spellEnd"/>
      <w:r w:rsidRPr="00324CE8">
        <w:rPr>
          <w:lang w:val="en-US"/>
        </w:rPr>
        <w:t xml:space="preserve"> requirements on up to 4 DL MIMO layers</w:t>
      </w:r>
    </w:p>
    <w:p w14:paraId="3B6FEA31" w14:textId="77777777" w:rsidR="00953B29" w:rsidRDefault="00953B29" w:rsidP="00953B29">
      <w:pPr>
        <w:numPr>
          <w:ilvl w:val="3"/>
          <w:numId w:val="20"/>
        </w:numPr>
        <w:spacing w:after="0"/>
        <w:rPr>
          <w:lang w:val="en-US"/>
        </w:rPr>
      </w:pPr>
      <w:r w:rsidRPr="00324CE8">
        <w:rPr>
          <w:lang w:val="en-US"/>
        </w:rPr>
        <w:t xml:space="preserve">CSI requirements to support up to 4-layer with 2 TCIs and Rel-17 </w:t>
      </w:r>
      <w:proofErr w:type="spellStart"/>
      <w:r w:rsidRPr="00324CE8">
        <w:rPr>
          <w:lang w:val="en-US"/>
        </w:rPr>
        <w:t>mTRP</w:t>
      </w:r>
      <w:proofErr w:type="spellEnd"/>
      <w:r w:rsidRPr="00324CE8">
        <w:rPr>
          <w:lang w:val="en-US"/>
        </w:rPr>
        <w:t xml:space="preserve"> Type I codebook</w:t>
      </w:r>
    </w:p>
    <w:p w14:paraId="4F782E05" w14:textId="77777777" w:rsidR="00953B29" w:rsidRPr="00397F2C" w:rsidRDefault="00953B29" w:rsidP="00953B29">
      <w:pPr>
        <w:numPr>
          <w:ilvl w:val="2"/>
          <w:numId w:val="20"/>
        </w:numPr>
        <w:spacing w:after="0"/>
        <w:rPr>
          <w:lang w:val="en-US"/>
        </w:rPr>
      </w:pPr>
      <w:r w:rsidRPr="00397F2C">
        <w:rPr>
          <w:lang w:val="en-US"/>
        </w:rPr>
        <w:t xml:space="preserve">Extension of requirements to cover intra-band CA </w:t>
      </w:r>
      <w:r>
        <w:rPr>
          <w:lang w:val="en-US"/>
        </w:rPr>
        <w:t xml:space="preserve">can </w:t>
      </w:r>
      <w:r w:rsidRPr="00397F2C">
        <w:rPr>
          <w:lang w:val="en-US"/>
        </w:rPr>
        <w:t>be considered after the single carrier requirements are defined</w:t>
      </w:r>
    </w:p>
    <w:p w14:paraId="508A55F3" w14:textId="77777777" w:rsidR="00953B29" w:rsidRDefault="00953B29" w:rsidP="00953B29">
      <w:pPr>
        <w:spacing w:after="0"/>
        <w:rPr>
          <w:lang w:val="en-US"/>
        </w:rPr>
      </w:pPr>
    </w:p>
    <w:p w14:paraId="661026D6" w14:textId="77777777" w:rsidR="00953B29" w:rsidRPr="00AA6D4C" w:rsidRDefault="00953B29" w:rsidP="00953B29">
      <w:pPr>
        <w:spacing w:after="0"/>
        <w:rPr>
          <w:lang w:val="en-US"/>
        </w:rPr>
      </w:pPr>
      <w:r w:rsidRPr="00AA6D4C">
        <w:rPr>
          <w:rFonts w:hint="eastAsia"/>
          <w:lang w:val="en-US"/>
        </w:rPr>
        <w:t>N</w:t>
      </w:r>
      <w:r>
        <w:rPr>
          <w:lang w:val="en-US"/>
        </w:rPr>
        <w:t>OTE</w:t>
      </w:r>
      <w:r w:rsidRPr="00AA6D4C">
        <w:rPr>
          <w:rFonts w:hint="eastAsia"/>
          <w:lang w:val="en-US"/>
        </w:rPr>
        <w:t>:</w:t>
      </w:r>
    </w:p>
    <w:p w14:paraId="14AEDE99" w14:textId="77777777" w:rsidR="00953B29" w:rsidRPr="00324CE8" w:rsidRDefault="00953B29" w:rsidP="00953B29">
      <w:pPr>
        <w:tabs>
          <w:tab w:val="left" w:pos="1928"/>
        </w:tabs>
        <w:spacing w:after="0"/>
        <w:jc w:val="both"/>
        <w:rPr>
          <w:lang w:val="en-US"/>
        </w:rPr>
      </w:pPr>
      <w:r w:rsidRPr="00324CE8">
        <w:rPr>
          <w:lang w:val="en-US"/>
        </w:rPr>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w:t>
      </w:r>
      <w:proofErr w:type="spellStart"/>
      <w:r w:rsidRPr="00324CE8">
        <w:rPr>
          <w:lang w:val="en-US"/>
        </w:rPr>
        <w:t>mTRP</w:t>
      </w:r>
      <w:proofErr w:type="spellEnd"/>
      <w:r w:rsidRPr="00324CE8">
        <w:rPr>
          <w:lang w:val="en-US"/>
        </w:rPr>
        <w:t xml:space="preserve"> CSI </w:t>
      </w:r>
      <w:r>
        <w:rPr>
          <w:lang w:val="en-US"/>
        </w:rPr>
        <w:t>r</w:t>
      </w:r>
      <w:r w:rsidRPr="00324CE8">
        <w:rPr>
          <w:lang w:val="en-US"/>
        </w:rPr>
        <w:t>eporting capability (FG 23-7-1/1b of NR</w:t>
      </w:r>
      <w:r>
        <w:rPr>
          <w:lang w:val="en-US"/>
        </w:rPr>
        <w:t xml:space="preserve"> </w:t>
      </w:r>
      <w:proofErr w:type="spellStart"/>
      <w:r w:rsidRPr="00324CE8">
        <w:rPr>
          <w:lang w:val="en-US"/>
        </w:rPr>
        <w:t>FeMIMO</w:t>
      </w:r>
      <w:proofErr w:type="spellEnd"/>
      <w:r w:rsidRPr="00324CE8">
        <w:rPr>
          <w:lang w:val="en-US"/>
        </w:rPr>
        <w:t>).</w:t>
      </w:r>
    </w:p>
    <w:p w14:paraId="0A855338" w14:textId="77777777" w:rsidR="001F0DAC" w:rsidRPr="001F0DAC" w:rsidRDefault="001F0DAC" w:rsidP="001F0DAC">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3F16B7" w14:textId="051810FB" w:rsidR="00815869" w:rsidRPr="00815869" w:rsidRDefault="0093247B" w:rsidP="00E5792E">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08C3317" w14:textId="3994C80E" w:rsidR="00721CF6" w:rsidRPr="003A4B47" w:rsidRDefault="0093247B" w:rsidP="00721CF6">
      <w:pPr>
        <w:pStyle w:val="Heading4"/>
        <w:rPr>
          <w:rFonts w:cs="Arial"/>
          <w:lang w:eastAsia="ja-JP"/>
        </w:rPr>
      </w:pPr>
      <w:r>
        <w:rPr>
          <w:lang w:eastAsia="ja-JP"/>
        </w:rPr>
        <w:t>Void</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A8AFAE8" w:rsidR="00A86AB5" w:rsidRPr="00721CF6" w:rsidRDefault="00C02A21" w:rsidP="00207DC4">
      <w:pPr>
        <w:rPr>
          <w:rFonts w:ascii="Arial" w:hAnsi="Arial" w:cs="Arial"/>
          <w:iCs/>
          <w:color w:val="FF0000"/>
        </w:rPr>
      </w:pPr>
      <w:r>
        <w:rPr>
          <w:rFonts w:ascii="Arial" w:hAnsi="Arial" w:cs="Arial"/>
          <w:iCs/>
          <w:color w:val="FF0000"/>
        </w:rPr>
        <w:t>Void</w:t>
      </w:r>
      <w:r w:rsidR="00A86AB5" w:rsidRPr="00721CF6">
        <w:rPr>
          <w:rFonts w:ascii="Arial" w:hAnsi="Arial" w:cs="Arial"/>
          <w:iCs/>
          <w:color w:val="FF0000"/>
        </w:rPr>
        <w:t>.</w:t>
      </w:r>
      <w:r w:rsidR="00C1751E">
        <w:rPr>
          <w:rFonts w:ascii="Arial" w:hAnsi="Arial" w:cs="Arial"/>
          <w:iCs/>
          <w:color w:val="FF0000"/>
        </w:rPr>
        <w:t xml:space="preserve"> </w:t>
      </w:r>
    </w:p>
    <w:p w14:paraId="56E5E5EE" w14:textId="77777777" w:rsidR="005A6C96" w:rsidRDefault="00815869" w:rsidP="005A6C96">
      <w:pPr>
        <w:pStyle w:val="Heading2"/>
      </w:pPr>
      <w:r>
        <w:t>4</w:t>
      </w:r>
      <w:r w:rsidR="005A6C96">
        <w:t>.</w:t>
      </w:r>
      <w:r w:rsidR="005A6C96">
        <w:tab/>
        <w:t>References</w:t>
      </w:r>
    </w:p>
    <w:p w14:paraId="31D3E855" w14:textId="183F3B1F" w:rsidR="00FA281C" w:rsidRDefault="00FA281C" w:rsidP="004F218A">
      <w:pPr>
        <w:pStyle w:val="NO"/>
        <w:rPr>
          <w:rFonts w:ascii="Arial" w:hAnsi="Arial" w:cs="Arial"/>
          <w:iCs/>
          <w:color w:val="FF0000"/>
        </w:rPr>
      </w:pPr>
      <w:r>
        <w:rPr>
          <w:rFonts w:ascii="Arial" w:hAnsi="Arial" w:cs="Arial"/>
          <w:iCs/>
          <w:color w:val="FF0000"/>
        </w:rPr>
        <w:t>None.</w:t>
      </w:r>
    </w:p>
    <w:p w14:paraId="4CB2C3FC" w14:textId="6A7BFE33"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E5B2" w14:textId="77777777" w:rsidR="00C236E0" w:rsidRDefault="00C236E0">
      <w:r>
        <w:separator/>
      </w:r>
    </w:p>
  </w:endnote>
  <w:endnote w:type="continuationSeparator" w:id="0">
    <w:p w14:paraId="4B6EC4C5" w14:textId="77777777" w:rsidR="00C236E0" w:rsidRDefault="00C2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F9F2E" w14:textId="77777777" w:rsidR="00C236E0" w:rsidRDefault="00C236E0">
      <w:r>
        <w:separator/>
      </w:r>
    </w:p>
  </w:footnote>
  <w:footnote w:type="continuationSeparator" w:id="0">
    <w:p w14:paraId="34AB694D" w14:textId="77777777" w:rsidR="00C236E0" w:rsidRDefault="00C23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8D51E0D"/>
    <w:multiLevelType w:val="multilevel"/>
    <w:tmpl w:val="F850DD94"/>
    <w:lvl w:ilvl="0">
      <w:start w:val="1"/>
      <w:numFmt w:val="decimal"/>
      <w:lvlText w:val="%1."/>
      <w:lvlJc w:val="left"/>
      <w:pPr>
        <w:ind w:left="720" w:hanging="360"/>
      </w:pPr>
      <w:rPr>
        <w:rFonts w:hint="default"/>
      </w:rPr>
    </w:lvl>
    <w:lvl w:ilvl="1">
      <w:start w:val="4"/>
      <w:numFmt w:val="decimal"/>
      <w:isLgl/>
      <w:lvlText w:val="%1.%2"/>
      <w:lvlJc w:val="left"/>
      <w:pPr>
        <w:ind w:left="1776" w:hanging="1416"/>
      </w:pPr>
      <w:rPr>
        <w:rFonts w:hint="default"/>
      </w:rPr>
    </w:lvl>
    <w:lvl w:ilvl="2">
      <w:start w:val="2"/>
      <w:numFmt w:val="decimal"/>
      <w:isLgl/>
      <w:lvlText w:val="%1.%2.%3"/>
      <w:lvlJc w:val="left"/>
      <w:pPr>
        <w:ind w:left="1776" w:hanging="1416"/>
      </w:pPr>
      <w:rPr>
        <w:rFonts w:hint="default"/>
      </w:rPr>
    </w:lvl>
    <w:lvl w:ilvl="3">
      <w:start w:val="1"/>
      <w:numFmt w:val="decimal"/>
      <w:isLgl/>
      <w:lvlText w:val="%1.%2.%3.%4"/>
      <w:lvlJc w:val="left"/>
      <w:pPr>
        <w:ind w:left="1776" w:hanging="1416"/>
      </w:pPr>
      <w:rPr>
        <w:rFonts w:hint="default"/>
      </w:rPr>
    </w:lvl>
    <w:lvl w:ilvl="4">
      <w:start w:val="1"/>
      <w:numFmt w:val="decimal"/>
      <w:isLgl/>
      <w:lvlText w:val="%1.%2.%3.%4.%5"/>
      <w:lvlJc w:val="left"/>
      <w:pPr>
        <w:ind w:left="1776" w:hanging="1416"/>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587925328">
    <w:abstractNumId w:val="9"/>
  </w:num>
  <w:num w:numId="2" w16cid:durableId="146868273">
    <w:abstractNumId w:val="0"/>
  </w:num>
  <w:num w:numId="3" w16cid:durableId="742798229">
    <w:abstractNumId w:val="18"/>
  </w:num>
  <w:num w:numId="4" w16cid:durableId="500581602">
    <w:abstractNumId w:val="16"/>
  </w:num>
  <w:num w:numId="5" w16cid:durableId="2145268478">
    <w:abstractNumId w:val="8"/>
  </w:num>
  <w:num w:numId="6" w16cid:durableId="1527019322">
    <w:abstractNumId w:val="19"/>
  </w:num>
  <w:num w:numId="7" w16cid:durableId="420371016">
    <w:abstractNumId w:val="1"/>
  </w:num>
  <w:num w:numId="8" w16cid:durableId="1686401201">
    <w:abstractNumId w:val="7"/>
  </w:num>
  <w:num w:numId="9" w16cid:durableId="443312259">
    <w:abstractNumId w:val="14"/>
  </w:num>
  <w:num w:numId="10" w16cid:durableId="1607035720">
    <w:abstractNumId w:val="20"/>
  </w:num>
  <w:num w:numId="11" w16cid:durableId="334771251">
    <w:abstractNumId w:val="15"/>
  </w:num>
  <w:num w:numId="12" w16cid:durableId="287013691">
    <w:abstractNumId w:val="13"/>
  </w:num>
  <w:num w:numId="13" w16cid:durableId="449594097">
    <w:abstractNumId w:val="17"/>
  </w:num>
  <w:num w:numId="14" w16cid:durableId="655307415">
    <w:abstractNumId w:val="3"/>
  </w:num>
  <w:num w:numId="15" w16cid:durableId="1564175497">
    <w:abstractNumId w:val="12"/>
  </w:num>
  <w:num w:numId="16" w16cid:durableId="1256406449">
    <w:abstractNumId w:val="2"/>
  </w:num>
  <w:num w:numId="17" w16cid:durableId="1140225414">
    <w:abstractNumId w:val="11"/>
  </w:num>
  <w:num w:numId="18" w16cid:durableId="2072729213">
    <w:abstractNumId w:val="4"/>
  </w:num>
  <w:num w:numId="19" w16cid:durableId="198321670">
    <w:abstractNumId w:val="6"/>
  </w:num>
  <w:num w:numId="20" w16cid:durableId="1725133272">
    <w:abstractNumId w:val="10"/>
  </w:num>
  <w:num w:numId="21" w16cid:durableId="953708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20C"/>
    <w:rsid w:val="000276C5"/>
    <w:rsid w:val="0004456C"/>
    <w:rsid w:val="0005259B"/>
    <w:rsid w:val="00053BF6"/>
    <w:rsid w:val="00053FEE"/>
    <w:rsid w:val="000553B4"/>
    <w:rsid w:val="00060AE4"/>
    <w:rsid w:val="000746A7"/>
    <w:rsid w:val="000910BB"/>
    <w:rsid w:val="000926AF"/>
    <w:rsid w:val="000A3ED2"/>
    <w:rsid w:val="000C00FA"/>
    <w:rsid w:val="000C51AA"/>
    <w:rsid w:val="000D17BC"/>
    <w:rsid w:val="000D2186"/>
    <w:rsid w:val="000E4F35"/>
    <w:rsid w:val="000F6C1C"/>
    <w:rsid w:val="000F7118"/>
    <w:rsid w:val="00116F4B"/>
    <w:rsid w:val="001229F4"/>
    <w:rsid w:val="00132073"/>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0DAC"/>
    <w:rsid w:val="001F1B1F"/>
    <w:rsid w:val="001F2A20"/>
    <w:rsid w:val="001F486F"/>
    <w:rsid w:val="002013AC"/>
    <w:rsid w:val="00207DC4"/>
    <w:rsid w:val="0022485E"/>
    <w:rsid w:val="00243A99"/>
    <w:rsid w:val="0029567C"/>
    <w:rsid w:val="002C0B82"/>
    <w:rsid w:val="002C667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4AA1"/>
    <w:rsid w:val="003B7182"/>
    <w:rsid w:val="003D5036"/>
    <w:rsid w:val="003D764D"/>
    <w:rsid w:val="003E3A1A"/>
    <w:rsid w:val="003F1B9F"/>
    <w:rsid w:val="0040091C"/>
    <w:rsid w:val="00405798"/>
    <w:rsid w:val="00406D7A"/>
    <w:rsid w:val="004121B8"/>
    <w:rsid w:val="004169AD"/>
    <w:rsid w:val="004258BA"/>
    <w:rsid w:val="00432D80"/>
    <w:rsid w:val="0044170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5148"/>
    <w:rsid w:val="006207ED"/>
    <w:rsid w:val="00626BC9"/>
    <w:rsid w:val="006458DF"/>
    <w:rsid w:val="00650D52"/>
    <w:rsid w:val="006558B9"/>
    <w:rsid w:val="006615B2"/>
    <w:rsid w:val="00662313"/>
    <w:rsid w:val="00673911"/>
    <w:rsid w:val="006870C9"/>
    <w:rsid w:val="006A3ADF"/>
    <w:rsid w:val="006A7BCB"/>
    <w:rsid w:val="006B4C1E"/>
    <w:rsid w:val="006C090F"/>
    <w:rsid w:val="006C483F"/>
    <w:rsid w:val="006C4E32"/>
    <w:rsid w:val="006C56D8"/>
    <w:rsid w:val="006D07AE"/>
    <w:rsid w:val="006D1C93"/>
    <w:rsid w:val="006E1C07"/>
    <w:rsid w:val="006E3F11"/>
    <w:rsid w:val="006E526C"/>
    <w:rsid w:val="00701410"/>
    <w:rsid w:val="007113A1"/>
    <w:rsid w:val="00717F2F"/>
    <w:rsid w:val="00721CF6"/>
    <w:rsid w:val="00723E46"/>
    <w:rsid w:val="00733826"/>
    <w:rsid w:val="007348E6"/>
    <w:rsid w:val="00766CFB"/>
    <w:rsid w:val="007816FF"/>
    <w:rsid w:val="00783B44"/>
    <w:rsid w:val="00785028"/>
    <w:rsid w:val="007A3A5A"/>
    <w:rsid w:val="007A4370"/>
    <w:rsid w:val="007E1D15"/>
    <w:rsid w:val="007E1DEA"/>
    <w:rsid w:val="007E2202"/>
    <w:rsid w:val="008145EA"/>
    <w:rsid w:val="00815869"/>
    <w:rsid w:val="00816B81"/>
    <w:rsid w:val="008233A2"/>
    <w:rsid w:val="00823B90"/>
    <w:rsid w:val="0083266E"/>
    <w:rsid w:val="00837F78"/>
    <w:rsid w:val="008546E5"/>
    <w:rsid w:val="00865EA8"/>
    <w:rsid w:val="00871653"/>
    <w:rsid w:val="00880684"/>
    <w:rsid w:val="00881D74"/>
    <w:rsid w:val="00881E7B"/>
    <w:rsid w:val="008836AC"/>
    <w:rsid w:val="00887422"/>
    <w:rsid w:val="0089166C"/>
    <w:rsid w:val="00893204"/>
    <w:rsid w:val="008960DE"/>
    <w:rsid w:val="008A36DF"/>
    <w:rsid w:val="008B3CBC"/>
    <w:rsid w:val="008C14C7"/>
    <w:rsid w:val="008C1698"/>
    <w:rsid w:val="008C1A3D"/>
    <w:rsid w:val="008D01C3"/>
    <w:rsid w:val="008D1E13"/>
    <w:rsid w:val="008D6549"/>
    <w:rsid w:val="008D70D2"/>
    <w:rsid w:val="00900AE8"/>
    <w:rsid w:val="00900DAD"/>
    <w:rsid w:val="0091408E"/>
    <w:rsid w:val="0093247B"/>
    <w:rsid w:val="009378CA"/>
    <w:rsid w:val="0095025E"/>
    <w:rsid w:val="00953B29"/>
    <w:rsid w:val="00955C4C"/>
    <w:rsid w:val="00960023"/>
    <w:rsid w:val="00995338"/>
    <w:rsid w:val="00996777"/>
    <w:rsid w:val="009C0BC7"/>
    <w:rsid w:val="009C6592"/>
    <w:rsid w:val="009D65C7"/>
    <w:rsid w:val="009E209B"/>
    <w:rsid w:val="009F0747"/>
    <w:rsid w:val="00A03514"/>
    <w:rsid w:val="00A153F0"/>
    <w:rsid w:val="00A17079"/>
    <w:rsid w:val="00A448C3"/>
    <w:rsid w:val="00A458D4"/>
    <w:rsid w:val="00A46FB7"/>
    <w:rsid w:val="00A47909"/>
    <w:rsid w:val="00A51ED9"/>
    <w:rsid w:val="00A53118"/>
    <w:rsid w:val="00A86AB5"/>
    <w:rsid w:val="00A97226"/>
    <w:rsid w:val="00AA0E64"/>
    <w:rsid w:val="00AA142F"/>
    <w:rsid w:val="00AA53DB"/>
    <w:rsid w:val="00AB239A"/>
    <w:rsid w:val="00AB7F00"/>
    <w:rsid w:val="00AC39FB"/>
    <w:rsid w:val="00AD51D1"/>
    <w:rsid w:val="00AD53C7"/>
    <w:rsid w:val="00AD7ADC"/>
    <w:rsid w:val="00AE08EB"/>
    <w:rsid w:val="00AF3414"/>
    <w:rsid w:val="00B00BBE"/>
    <w:rsid w:val="00B10710"/>
    <w:rsid w:val="00B15175"/>
    <w:rsid w:val="00B208FA"/>
    <w:rsid w:val="00B25C12"/>
    <w:rsid w:val="00B2766F"/>
    <w:rsid w:val="00B31ABC"/>
    <w:rsid w:val="00B445ED"/>
    <w:rsid w:val="00B6300F"/>
    <w:rsid w:val="00B70389"/>
    <w:rsid w:val="00B84623"/>
    <w:rsid w:val="00B87B1C"/>
    <w:rsid w:val="00BA51EF"/>
    <w:rsid w:val="00BB66D5"/>
    <w:rsid w:val="00BC7E6E"/>
    <w:rsid w:val="00BE1D1F"/>
    <w:rsid w:val="00BE256D"/>
    <w:rsid w:val="00BE3060"/>
    <w:rsid w:val="00BE5E66"/>
    <w:rsid w:val="00BE6BBA"/>
    <w:rsid w:val="00C00281"/>
    <w:rsid w:val="00C02A21"/>
    <w:rsid w:val="00C05625"/>
    <w:rsid w:val="00C1751E"/>
    <w:rsid w:val="00C17C6C"/>
    <w:rsid w:val="00C21339"/>
    <w:rsid w:val="00C236E0"/>
    <w:rsid w:val="00C24E36"/>
    <w:rsid w:val="00C266F9"/>
    <w:rsid w:val="00C3139B"/>
    <w:rsid w:val="00C371EA"/>
    <w:rsid w:val="00C445AD"/>
    <w:rsid w:val="00C44CBA"/>
    <w:rsid w:val="00C458F0"/>
    <w:rsid w:val="00C4666A"/>
    <w:rsid w:val="00C479A3"/>
    <w:rsid w:val="00C50477"/>
    <w:rsid w:val="00C74DAF"/>
    <w:rsid w:val="00C80116"/>
    <w:rsid w:val="00C87BFC"/>
    <w:rsid w:val="00CC5E48"/>
    <w:rsid w:val="00CD7EAD"/>
    <w:rsid w:val="00CF186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1EA3"/>
    <w:rsid w:val="00DE2A08"/>
    <w:rsid w:val="00DE2B4D"/>
    <w:rsid w:val="00E00E44"/>
    <w:rsid w:val="00E049A8"/>
    <w:rsid w:val="00E12ECB"/>
    <w:rsid w:val="00E1451F"/>
    <w:rsid w:val="00E15A72"/>
    <w:rsid w:val="00E15E28"/>
    <w:rsid w:val="00E16577"/>
    <w:rsid w:val="00E36051"/>
    <w:rsid w:val="00E3669F"/>
    <w:rsid w:val="00E544FA"/>
    <w:rsid w:val="00E55E83"/>
    <w:rsid w:val="00E5792E"/>
    <w:rsid w:val="00E6077C"/>
    <w:rsid w:val="00E6618E"/>
    <w:rsid w:val="00E77436"/>
    <w:rsid w:val="00E82C8E"/>
    <w:rsid w:val="00E86528"/>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281C"/>
    <w:rsid w:val="00FA58DA"/>
    <w:rsid w:val="00FC345B"/>
    <w:rsid w:val="00FD4E37"/>
    <w:rsid w:val="00FF5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3247B"/>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300</TotalTime>
  <Pages>4</Pages>
  <Words>1137</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 - Sumant Iyer</cp:lastModifiedBy>
  <cp:revision>22</cp:revision>
  <dcterms:created xsi:type="dcterms:W3CDTF">2022-06-01T03:38:00Z</dcterms:created>
  <dcterms:modified xsi:type="dcterms:W3CDTF">2022-06-01T13:59:00Z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