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076B25" w14:textId="1A965605" w:rsidR="004F4425" w:rsidRPr="00C06AB0" w:rsidRDefault="004F4425" w:rsidP="004F4425">
      <w:pPr>
        <w:pStyle w:val="Header"/>
        <w:tabs>
          <w:tab w:val="right" w:pos="9923"/>
        </w:tabs>
        <w:ind w:right="-7"/>
        <w:rPr>
          <w:rFonts w:cs="Arial"/>
          <w:bCs/>
          <w:i/>
          <w:noProof w:val="0"/>
          <w:sz w:val="32"/>
          <w:lang w:eastAsia="ja-JP"/>
        </w:rPr>
      </w:pPr>
      <w:r w:rsidRPr="00C06AB0">
        <w:rPr>
          <w:rFonts w:cs="Arial"/>
          <w:bCs/>
          <w:noProof w:val="0"/>
          <w:sz w:val="24"/>
        </w:rPr>
        <w:t>3GPP T</w:t>
      </w:r>
      <w:bookmarkStart w:id="0" w:name="_Ref452454252"/>
      <w:bookmarkEnd w:id="0"/>
      <w:r w:rsidRPr="00C06AB0">
        <w:rPr>
          <w:rFonts w:cs="Arial"/>
          <w:bCs/>
          <w:noProof w:val="0"/>
          <w:sz w:val="24"/>
        </w:rPr>
        <w:t>SG-</w:t>
      </w:r>
      <w:r w:rsidRPr="00C06AB0">
        <w:rPr>
          <w:rFonts w:cs="Arial"/>
          <w:bCs/>
          <w:noProof w:val="0"/>
          <w:sz w:val="24"/>
          <w:szCs w:val="24"/>
        </w:rPr>
        <w:t xml:space="preserve">RAN </w:t>
      </w:r>
      <w:r w:rsidRPr="00C06AB0">
        <w:rPr>
          <w:rFonts w:cs="Arial"/>
          <w:noProof w:val="0"/>
          <w:sz w:val="24"/>
          <w:szCs w:val="24"/>
        </w:rPr>
        <w:t>Meeting #</w:t>
      </w:r>
      <w:r w:rsidR="00AB1F6B" w:rsidRPr="00C06AB0">
        <w:rPr>
          <w:rFonts w:cs="Arial"/>
          <w:noProof w:val="0"/>
          <w:sz w:val="24"/>
          <w:szCs w:val="24"/>
        </w:rPr>
        <w:t>96</w:t>
      </w:r>
      <w:r w:rsidRPr="00C06AB0">
        <w:rPr>
          <w:rFonts w:cs="Arial"/>
          <w:bCs/>
          <w:noProof w:val="0"/>
          <w:sz w:val="24"/>
        </w:rPr>
        <w:tab/>
      </w:r>
      <w:r w:rsidRPr="00C06AB0">
        <w:rPr>
          <w:rFonts w:cs="Arial"/>
          <w:bCs/>
          <w:noProof w:val="0"/>
          <w:sz w:val="24"/>
          <w:lang w:eastAsia="ja-JP"/>
        </w:rPr>
        <w:t>R</w:t>
      </w:r>
      <w:r w:rsidR="00AB1F6B" w:rsidRPr="00C06AB0">
        <w:rPr>
          <w:rFonts w:cs="Arial"/>
          <w:bCs/>
          <w:noProof w:val="0"/>
          <w:sz w:val="24"/>
          <w:lang w:eastAsia="ja-JP"/>
        </w:rPr>
        <w:t>P</w:t>
      </w:r>
      <w:r w:rsidRPr="00C06AB0">
        <w:rPr>
          <w:rFonts w:cs="Arial"/>
          <w:bCs/>
          <w:noProof w:val="0"/>
          <w:sz w:val="24"/>
          <w:lang w:eastAsia="ja-JP"/>
        </w:rPr>
        <w:t>-</w:t>
      </w:r>
      <w:r w:rsidR="00BB35EA" w:rsidRPr="00C06AB0">
        <w:rPr>
          <w:rFonts w:cs="Arial"/>
          <w:bCs/>
          <w:noProof w:val="0"/>
          <w:sz w:val="24"/>
          <w:lang w:eastAsia="ja-JP"/>
        </w:rPr>
        <w:t>2</w:t>
      </w:r>
      <w:r w:rsidR="00A17E34" w:rsidRPr="00C06AB0">
        <w:rPr>
          <w:rFonts w:cs="Arial"/>
          <w:bCs/>
          <w:noProof w:val="0"/>
          <w:sz w:val="24"/>
          <w:lang w:eastAsia="ja-JP"/>
        </w:rPr>
        <w:t>2</w:t>
      </w:r>
      <w:r w:rsidR="00556A4A" w:rsidRPr="00C06AB0">
        <w:rPr>
          <w:rFonts w:cs="Arial"/>
          <w:bCs/>
          <w:noProof w:val="0"/>
          <w:sz w:val="24"/>
          <w:lang w:eastAsia="ja-JP"/>
        </w:rPr>
        <w:t>1626</w:t>
      </w:r>
    </w:p>
    <w:p w14:paraId="3EA64900" w14:textId="23F339AE" w:rsidR="004F4425" w:rsidRPr="00C06AB0" w:rsidRDefault="00AB1F6B" w:rsidP="004F4425">
      <w:pPr>
        <w:pStyle w:val="CRCoverPage"/>
        <w:outlineLvl w:val="0"/>
        <w:rPr>
          <w:b/>
          <w:sz w:val="24"/>
          <w:lang w:val="en-US"/>
        </w:rPr>
      </w:pPr>
      <w:r w:rsidRPr="00C06AB0">
        <w:rPr>
          <w:b/>
          <w:sz w:val="24"/>
          <w:lang w:val="en-US"/>
        </w:rPr>
        <w:t xml:space="preserve">Budapest, Hungary, </w:t>
      </w:r>
      <w:r w:rsidR="00C06AB0" w:rsidRPr="00C06AB0">
        <w:rPr>
          <w:b/>
          <w:sz w:val="24"/>
          <w:lang w:val="en-US"/>
        </w:rPr>
        <w:t>6-9</w:t>
      </w:r>
      <w:r w:rsidRPr="00C06AB0">
        <w:rPr>
          <w:b/>
          <w:sz w:val="24"/>
          <w:lang w:val="en-US"/>
        </w:rPr>
        <w:t xml:space="preserve"> June 2022</w:t>
      </w:r>
    </w:p>
    <w:p w14:paraId="0C4B67AF" w14:textId="77777777" w:rsidR="00501135" w:rsidRPr="00C06AB0" w:rsidRDefault="00501135">
      <w:pPr>
        <w:pStyle w:val="Header"/>
        <w:rPr>
          <w:rFonts w:cs="Arial"/>
          <w:bCs/>
          <w:noProof w:val="0"/>
          <w:sz w:val="24"/>
          <w:lang w:eastAsia="ja-JP"/>
        </w:rPr>
      </w:pPr>
    </w:p>
    <w:p w14:paraId="43D56084" w14:textId="7273DFEC" w:rsidR="00501135" w:rsidRPr="00C06AB0" w:rsidRDefault="008A4C1D">
      <w:pPr>
        <w:pStyle w:val="CRCoverPage"/>
        <w:tabs>
          <w:tab w:val="left" w:pos="1985"/>
        </w:tabs>
        <w:rPr>
          <w:rFonts w:cs="Arial"/>
          <w:b/>
          <w:bCs/>
          <w:color w:val="000000"/>
          <w:sz w:val="24"/>
          <w:szCs w:val="24"/>
          <w:lang w:val="en-US" w:eastAsia="ja-JP"/>
        </w:rPr>
      </w:pPr>
      <w:r w:rsidRPr="00C06AB0">
        <w:rPr>
          <w:rFonts w:cs="Arial"/>
          <w:b/>
          <w:bCs/>
          <w:color w:val="000000"/>
          <w:sz w:val="24"/>
          <w:szCs w:val="24"/>
          <w:lang w:val="en-US"/>
        </w:rPr>
        <w:t>Agenda I</w:t>
      </w:r>
      <w:r w:rsidR="00501135" w:rsidRPr="00C06AB0">
        <w:rPr>
          <w:rFonts w:cs="Arial"/>
          <w:b/>
          <w:bCs/>
          <w:color w:val="000000"/>
          <w:sz w:val="24"/>
          <w:szCs w:val="24"/>
          <w:lang w:val="en-US"/>
        </w:rPr>
        <w:t>tem:</w:t>
      </w:r>
      <w:r w:rsidR="00501135" w:rsidRPr="00C06AB0">
        <w:rPr>
          <w:rFonts w:cs="Arial"/>
          <w:b/>
          <w:bCs/>
          <w:color w:val="000000"/>
          <w:sz w:val="24"/>
          <w:szCs w:val="24"/>
          <w:lang w:val="en-US"/>
        </w:rPr>
        <w:tab/>
      </w:r>
      <w:r w:rsidR="004B7C77" w:rsidRPr="00C06AB0">
        <w:rPr>
          <w:rFonts w:cs="Arial"/>
          <w:b/>
          <w:bCs/>
          <w:color w:val="000000"/>
          <w:sz w:val="24"/>
          <w:szCs w:val="24"/>
          <w:lang w:val="en-US"/>
        </w:rPr>
        <w:t>9.3.2.8</w:t>
      </w:r>
    </w:p>
    <w:p w14:paraId="6BE48DC7" w14:textId="77777777" w:rsidR="00501135" w:rsidRPr="00C06AB0" w:rsidRDefault="00501135" w:rsidP="00954330">
      <w:pPr>
        <w:tabs>
          <w:tab w:val="left" w:pos="1985"/>
        </w:tabs>
        <w:ind w:left="1985" w:hanging="1985"/>
        <w:rPr>
          <w:rFonts w:cs="Arial"/>
          <w:b/>
          <w:bCs/>
          <w:sz w:val="24"/>
          <w:lang w:eastAsia="ja-JP"/>
        </w:rPr>
      </w:pPr>
      <w:r w:rsidRPr="00C06AB0">
        <w:rPr>
          <w:rFonts w:cs="Arial"/>
          <w:b/>
          <w:bCs/>
          <w:sz w:val="24"/>
        </w:rPr>
        <w:t>Source:</w:t>
      </w:r>
      <w:r w:rsidRPr="00C06AB0">
        <w:rPr>
          <w:rFonts w:cs="Arial"/>
          <w:b/>
          <w:bCs/>
          <w:sz w:val="24"/>
        </w:rPr>
        <w:tab/>
      </w:r>
      <w:r w:rsidR="008A4C1D" w:rsidRPr="00C06AB0">
        <w:rPr>
          <w:rFonts w:cs="Arial"/>
          <w:b/>
          <w:bCs/>
          <w:sz w:val="24"/>
        </w:rPr>
        <w:t>Ericsson</w:t>
      </w:r>
    </w:p>
    <w:p w14:paraId="3A2005BA" w14:textId="5D15EC42" w:rsidR="00501135" w:rsidRPr="00C06AB0" w:rsidRDefault="00501135">
      <w:pPr>
        <w:ind w:left="1985" w:hanging="1985"/>
        <w:rPr>
          <w:rFonts w:cs="Arial"/>
          <w:b/>
          <w:color w:val="000000"/>
          <w:sz w:val="24"/>
          <w:szCs w:val="24"/>
          <w:lang w:eastAsia="ja-JP"/>
        </w:rPr>
      </w:pPr>
      <w:r w:rsidRPr="00C06AB0">
        <w:rPr>
          <w:rFonts w:cs="Arial"/>
          <w:b/>
          <w:bCs/>
          <w:color w:val="000000"/>
          <w:sz w:val="24"/>
          <w:szCs w:val="24"/>
        </w:rPr>
        <w:t>Title:</w:t>
      </w:r>
      <w:r w:rsidRPr="00C06AB0">
        <w:rPr>
          <w:rFonts w:cs="Arial"/>
          <w:b/>
          <w:bCs/>
          <w:color w:val="000000"/>
          <w:sz w:val="24"/>
          <w:szCs w:val="24"/>
        </w:rPr>
        <w:tab/>
      </w:r>
      <w:r w:rsidR="004B7C77" w:rsidRPr="00C06AB0">
        <w:rPr>
          <w:rFonts w:cs="Arial"/>
          <w:b/>
          <w:bCs/>
          <w:color w:val="000000"/>
          <w:sz w:val="24"/>
          <w:szCs w:val="24"/>
        </w:rPr>
        <w:t>Proposed Updates on Rel-18 MBS WID along open topics from Rel-17</w:t>
      </w:r>
    </w:p>
    <w:p w14:paraId="798882EA" w14:textId="77777777" w:rsidR="00501135" w:rsidRPr="00C06AB0" w:rsidRDefault="00501135">
      <w:pPr>
        <w:ind w:left="1985" w:hanging="1985"/>
        <w:rPr>
          <w:rFonts w:cs="Arial"/>
          <w:b/>
          <w:bCs/>
          <w:sz w:val="24"/>
          <w:szCs w:val="24"/>
          <w:lang w:eastAsia="ja-JP"/>
        </w:rPr>
      </w:pPr>
      <w:r w:rsidRPr="00C06AB0">
        <w:rPr>
          <w:rFonts w:cs="Arial"/>
          <w:b/>
          <w:bCs/>
          <w:sz w:val="24"/>
          <w:szCs w:val="24"/>
        </w:rPr>
        <w:t>Document for:</w:t>
      </w:r>
      <w:r w:rsidRPr="00C06AB0">
        <w:rPr>
          <w:rFonts w:cs="Arial"/>
          <w:b/>
          <w:bCs/>
          <w:sz w:val="24"/>
          <w:szCs w:val="24"/>
        </w:rPr>
        <w:tab/>
        <w:t xml:space="preserve">Discussions &amp; </w:t>
      </w:r>
      <w:r w:rsidRPr="00C06AB0">
        <w:rPr>
          <w:rFonts w:cs="Arial"/>
          <w:b/>
          <w:bCs/>
          <w:sz w:val="24"/>
          <w:szCs w:val="24"/>
          <w:lang w:eastAsia="ja-JP"/>
        </w:rPr>
        <w:t>Approval</w:t>
      </w:r>
    </w:p>
    <w:p w14:paraId="05133CC1" w14:textId="77777777" w:rsidR="00501135" w:rsidRPr="00C06AB0" w:rsidRDefault="00501135">
      <w:pPr>
        <w:pStyle w:val="Heading1"/>
        <w:rPr>
          <w:rFonts w:cs="Arial"/>
          <w:lang w:val="en-US"/>
        </w:rPr>
      </w:pPr>
      <w:bookmarkStart w:id="1" w:name="_Toc527283429"/>
      <w:bookmarkStart w:id="2" w:name="_Toc527283646"/>
      <w:bookmarkStart w:id="3" w:name="_Toc527283675"/>
      <w:bookmarkStart w:id="4" w:name="_Toc527283740"/>
      <w:bookmarkStart w:id="5" w:name="_Toc527283744"/>
      <w:bookmarkStart w:id="6" w:name="_Toc527283905"/>
      <w:bookmarkStart w:id="7" w:name="_Toc527283922"/>
      <w:r w:rsidRPr="00C06AB0">
        <w:rPr>
          <w:rFonts w:cs="Arial"/>
          <w:lang w:val="en-US"/>
        </w:rPr>
        <w:t>1</w:t>
      </w:r>
      <w:r w:rsidRPr="00C06AB0">
        <w:rPr>
          <w:rFonts w:cs="Arial"/>
          <w:lang w:val="en-US"/>
        </w:rPr>
        <w:tab/>
        <w:t>Introduction</w:t>
      </w:r>
      <w:bookmarkEnd w:id="1"/>
      <w:bookmarkEnd w:id="2"/>
      <w:bookmarkEnd w:id="3"/>
      <w:bookmarkEnd w:id="4"/>
      <w:bookmarkEnd w:id="5"/>
      <w:bookmarkEnd w:id="6"/>
      <w:bookmarkEnd w:id="7"/>
    </w:p>
    <w:p w14:paraId="4E0E6166" w14:textId="27F283A1" w:rsidR="00CD7395" w:rsidRPr="00C06AB0" w:rsidRDefault="003676DD" w:rsidP="00117327">
      <w:r w:rsidRPr="00C06AB0">
        <w:t>The NR MBS WI has been declared “closed” at the previous TSG RAN and, further corrections were worked on at the last RAN WG meetings</w:t>
      </w:r>
      <w:r w:rsidR="002E3D44" w:rsidRPr="00C06AB0">
        <w:t xml:space="preserve"> [4]</w:t>
      </w:r>
      <w:r w:rsidRPr="00C06AB0">
        <w:t xml:space="preserve">. Now it seems appropriate take a comprehensive look at the complete specified “package” and analyze the upcoming work for the next release. </w:t>
      </w:r>
      <w:r w:rsidR="004B7C77" w:rsidRPr="00C06AB0">
        <w:t>This document discusses open topics from Rel-17 MBS work and proposes to update the Rel-18 WID [1] accordingly.</w:t>
      </w:r>
    </w:p>
    <w:p w14:paraId="18BB631E" w14:textId="77777777" w:rsidR="00501135" w:rsidRPr="00C06AB0" w:rsidRDefault="00501135">
      <w:pPr>
        <w:pStyle w:val="Heading1"/>
        <w:rPr>
          <w:rFonts w:cs="Arial"/>
          <w:lang w:val="en-US"/>
        </w:rPr>
      </w:pPr>
      <w:bookmarkStart w:id="8" w:name="_Toc527283430"/>
      <w:bookmarkStart w:id="9" w:name="_Toc527283647"/>
      <w:bookmarkStart w:id="10" w:name="_Toc527283676"/>
      <w:bookmarkStart w:id="11" w:name="_Toc527283741"/>
      <w:bookmarkStart w:id="12" w:name="_Toc527283745"/>
      <w:bookmarkStart w:id="13" w:name="_Toc527283906"/>
      <w:bookmarkStart w:id="14" w:name="_Toc527283923"/>
      <w:r w:rsidRPr="00C06AB0">
        <w:rPr>
          <w:rFonts w:cs="Arial"/>
          <w:lang w:val="en-US"/>
        </w:rPr>
        <w:t>2</w:t>
      </w:r>
      <w:r w:rsidRPr="00C06AB0">
        <w:rPr>
          <w:rFonts w:cs="Arial"/>
          <w:lang w:val="en-US"/>
        </w:rPr>
        <w:tab/>
        <w:t>Discussion</w:t>
      </w:r>
      <w:bookmarkEnd w:id="8"/>
      <w:bookmarkEnd w:id="9"/>
      <w:bookmarkEnd w:id="10"/>
      <w:bookmarkEnd w:id="11"/>
      <w:bookmarkEnd w:id="12"/>
      <w:bookmarkEnd w:id="13"/>
      <w:bookmarkEnd w:id="14"/>
    </w:p>
    <w:p w14:paraId="54B62D85" w14:textId="734AB8B8" w:rsidR="006E2825" w:rsidRPr="00C06AB0" w:rsidRDefault="006E2825" w:rsidP="006E2825">
      <w:pPr>
        <w:pStyle w:val="Heading2"/>
      </w:pPr>
      <w:r w:rsidRPr="00C06AB0">
        <w:t>2.1</w:t>
      </w:r>
      <w:r w:rsidRPr="00C06AB0">
        <w:tab/>
        <w:t>General</w:t>
      </w:r>
    </w:p>
    <w:p w14:paraId="08C54316" w14:textId="30723C08" w:rsidR="006E2825" w:rsidRPr="00C06AB0" w:rsidRDefault="00BC5E80" w:rsidP="00DB5364">
      <w:r w:rsidRPr="00C06AB0">
        <w:t>W</w:t>
      </w:r>
      <w:r w:rsidR="00927399" w:rsidRPr="00C06AB0">
        <w:t xml:space="preserve">e have been providing considerations about obvious limitations of the Rel-17 MBS concept at </w:t>
      </w:r>
      <w:r w:rsidR="00583605" w:rsidRPr="00C06AB0">
        <w:t>numerous occasions</w:t>
      </w:r>
      <w:r w:rsidR="00927399" w:rsidRPr="00C06AB0">
        <w:t xml:space="preserve">, </w:t>
      </w:r>
      <w:r w:rsidR="00562CD8" w:rsidRPr="00C06AB0">
        <w:t xml:space="preserve">most recently </w:t>
      </w:r>
      <w:r w:rsidR="00927399" w:rsidRPr="00C06AB0">
        <w:t>at RAN#95-e in [2]</w:t>
      </w:r>
      <w:r w:rsidR="00777332" w:rsidRPr="00C06AB0">
        <w:t xml:space="preserve"> and at RAN#93-e in [3]</w:t>
      </w:r>
      <w:r w:rsidRPr="00C06AB0">
        <w:t>.</w:t>
      </w:r>
      <w:r w:rsidR="002E3D44" w:rsidRPr="00C06AB0">
        <w:t xml:space="preserve"> In particular, among other things we highlighted </w:t>
      </w:r>
      <w:r w:rsidR="00583605" w:rsidRPr="00C06AB0">
        <w:t xml:space="preserve">in </w:t>
      </w:r>
      <w:r w:rsidR="002E3D44" w:rsidRPr="00C06AB0">
        <w:t xml:space="preserve">[2] </w:t>
      </w:r>
      <w:r w:rsidR="008E0C56" w:rsidRPr="00C06AB0">
        <w:t xml:space="preserve">there is </w:t>
      </w:r>
      <w:r w:rsidR="002E3D44" w:rsidRPr="00C06AB0">
        <w:t xml:space="preserve">a possible area for improvement of multicast (e.g. in RRC_INACTIVE mode in congested areas). We are going to further elaborate on that, looking specifically at the </w:t>
      </w:r>
      <w:r w:rsidR="00310567" w:rsidRPr="00C06AB0">
        <w:t xml:space="preserve">contents of the </w:t>
      </w:r>
      <w:r w:rsidR="002E3D44" w:rsidRPr="00C06AB0">
        <w:t>approved Rel-18 MBS WID [1].</w:t>
      </w:r>
    </w:p>
    <w:p w14:paraId="6852D0AA" w14:textId="0AF3F41C" w:rsidR="00ED36CA" w:rsidRPr="00C06AB0" w:rsidRDefault="006E2825" w:rsidP="006E2825">
      <w:pPr>
        <w:pStyle w:val="Heading2"/>
      </w:pPr>
      <w:r w:rsidRPr="00C06AB0">
        <w:t>2.1</w:t>
      </w:r>
      <w:r w:rsidRPr="00C06AB0">
        <w:tab/>
      </w:r>
      <w:r w:rsidR="00ED36CA" w:rsidRPr="00C06AB0">
        <w:t>System Resources, Timing and Public Safety</w:t>
      </w:r>
    </w:p>
    <w:p w14:paraId="01BBADD7" w14:textId="668FE2D6" w:rsidR="008C366A" w:rsidRPr="00C06AB0" w:rsidRDefault="008C366A" w:rsidP="00DB5364">
      <w:r w:rsidRPr="00C06AB0">
        <w:t>It seems beneficial to start with some observations about multicast and public safety, given that such scenarios provide an excellent “sanity check” for multicast scalability in extreme situations. Many considerations for public safety are also applicable to less demanding use cases.</w:t>
      </w:r>
    </w:p>
    <w:p w14:paraId="455A3DFF" w14:textId="77777777" w:rsidR="00927399" w:rsidRPr="00C06AB0" w:rsidRDefault="00927399" w:rsidP="00583605">
      <w:r w:rsidRPr="00C06AB0">
        <w:t xml:space="preserve">Rel-17 supports deactivation of Multicast MBS sessions of any kind, hence also Multicast MBS sessions for public safety can be deactivated. </w:t>
      </w:r>
    </w:p>
    <w:p w14:paraId="320939ED" w14:textId="77777777" w:rsidR="00927399" w:rsidRPr="00C06AB0" w:rsidRDefault="00927399" w:rsidP="00583605">
      <w:r w:rsidRPr="00C06AB0">
        <w:t>When Multicast MBS sessions are inactive, UEs can be in any CM/RRC state, hence also in released to CM-IDLE or CM-CONNECTED with RRC Inactive state. </w:t>
      </w:r>
    </w:p>
    <w:p w14:paraId="27000E38" w14:textId="3EC27D98" w:rsidR="00927399" w:rsidRPr="00C06AB0" w:rsidRDefault="00927399" w:rsidP="00583605">
      <w:r w:rsidRPr="00C06AB0">
        <w:t xml:space="preserve">Further, WT#5 </w:t>
      </w:r>
      <w:r w:rsidR="00583605" w:rsidRPr="00C06AB0">
        <w:t xml:space="preserve">of the related SA2 Rel-17 MBS FS </w:t>
      </w:r>
      <w:r w:rsidRPr="00C06AB0">
        <w:t>can be regarded as a “left-over” from Release-17 discussions on scalability issues. Focusing on public safety UEs is deemed to serve as an excellent example for a service where numerous extreme requirements and scenario settings are concentrated in a single use-case, but it is thought to be applicable for other use-cases where not all requirements and scenario settings are given at once. </w:t>
      </w:r>
    </w:p>
    <w:p w14:paraId="4BAD0E62" w14:textId="77777777" w:rsidR="00310567" w:rsidRPr="00C06AB0" w:rsidRDefault="00310567" w:rsidP="00310567">
      <w:pPr>
        <w:rPr>
          <w:b/>
          <w:bCs/>
        </w:rPr>
      </w:pPr>
      <w:r w:rsidRPr="00C06AB0">
        <w:rPr>
          <w:b/>
          <w:bCs/>
        </w:rPr>
        <w:t>Observation 1: Public safety scenarios pose a number of “extreme” requirements which however are also applicable for other use cases.</w:t>
      </w:r>
    </w:p>
    <w:p w14:paraId="482E3B02" w14:textId="152ECB33" w:rsidR="00927399" w:rsidRPr="00C06AB0" w:rsidRDefault="00927399" w:rsidP="00E24048">
      <w:pPr>
        <w:pStyle w:val="B0"/>
        <w:ind w:firstLine="0"/>
      </w:pPr>
      <w:r w:rsidRPr="00C06AB0">
        <w:t>The issues can be categorized as follows, although in reality those categories are dependent from each other to a certain extent</w:t>
      </w:r>
      <w:r w:rsidR="00310567" w:rsidRPr="00C06AB0">
        <w:t>.</w:t>
      </w:r>
      <w:r w:rsidRPr="00C06AB0">
        <w:t xml:space="preserve"> </w:t>
      </w:r>
      <w:r w:rsidR="007C4BD4" w:rsidRPr="00C06AB0">
        <w:t>While s</w:t>
      </w:r>
      <w:r w:rsidR="00310567" w:rsidRPr="00C06AB0">
        <w:t>ome of these</w:t>
      </w:r>
      <w:r w:rsidRPr="00C06AB0">
        <w:t xml:space="preserve"> aspects </w:t>
      </w:r>
      <w:r w:rsidR="00310567" w:rsidRPr="00C06AB0">
        <w:t xml:space="preserve">may lie </w:t>
      </w:r>
      <w:r w:rsidRPr="00C06AB0">
        <w:t>within SA2 scope to be discussed</w:t>
      </w:r>
      <w:r w:rsidR="00310567" w:rsidRPr="00C06AB0">
        <w:t>, most</w:t>
      </w:r>
      <w:r w:rsidRPr="00C06AB0">
        <w:t xml:space="preserve"> are completely with TSG RAN’s competence to handle.</w:t>
      </w:r>
      <w:r w:rsidR="007C4BD4" w:rsidRPr="00C06AB0">
        <w:t xml:space="preserve"> In some cases, some collaboration with SA2 will be needed</w:t>
      </w:r>
      <w:r w:rsidRPr="00C06AB0">
        <w:t>. </w:t>
      </w:r>
    </w:p>
    <w:p w14:paraId="309A8C33" w14:textId="77777777" w:rsidR="00927399" w:rsidRPr="00C06AB0" w:rsidRDefault="00927399" w:rsidP="006E2825">
      <w:pPr>
        <w:pStyle w:val="B0"/>
        <w:ind w:firstLine="0"/>
        <w:rPr>
          <w:b/>
          <w:bCs/>
        </w:rPr>
      </w:pPr>
      <w:r w:rsidRPr="00C06AB0">
        <w:rPr>
          <w:b/>
          <w:bCs/>
        </w:rPr>
        <w:t>1. System resource requirements </w:t>
      </w:r>
    </w:p>
    <w:p w14:paraId="34015D84" w14:textId="77777777" w:rsidR="00927399" w:rsidRPr="00C06AB0" w:rsidRDefault="00927399" w:rsidP="006E2825">
      <w:pPr>
        <w:pStyle w:val="B0"/>
        <w:ind w:firstLine="0"/>
      </w:pPr>
      <w:r w:rsidRPr="00C06AB0">
        <w:t xml:space="preserve">System Resources are limited in general. if system resources would not be limited, 3GPP standardization work would be much less challenging. From an NG-RAN perspective, a perspective that has proven to </w:t>
      </w:r>
      <w:r w:rsidRPr="00C06AB0">
        <w:lastRenderedPageBreak/>
        <w:t>provide most valuable input on system functions that deal with resource limitations, the following aspects can be brought forward: </w:t>
      </w:r>
    </w:p>
    <w:p w14:paraId="336D5464" w14:textId="3F361E92" w:rsidR="00927399" w:rsidRPr="00C06AB0" w:rsidRDefault="00927399" w:rsidP="00583605">
      <w:pPr>
        <w:pStyle w:val="B1"/>
      </w:pPr>
      <w:r w:rsidRPr="00C06AB0">
        <w:rPr>
          <w:rStyle w:val="normaltextrun"/>
        </w:rPr>
        <w:t>1a.</w:t>
      </w:r>
      <w:r w:rsidRPr="00C06AB0">
        <w:rPr>
          <w:rStyle w:val="tabchar"/>
        </w:rPr>
        <w:t xml:space="preserve"> </w:t>
      </w:r>
      <w:r w:rsidRPr="00C06AB0">
        <w:rPr>
          <w:rStyle w:val="normaltextrun"/>
        </w:rPr>
        <w:t>Limitation of number UEs in CM-CONNECTED in a cell/NG-RAN node</w:t>
      </w:r>
      <w:r w:rsidRPr="00C06AB0">
        <w:rPr>
          <w:rStyle w:val="eop"/>
        </w:rPr>
        <w:t>:</w:t>
      </w:r>
      <w:r w:rsidRPr="00C06AB0">
        <w:rPr>
          <w:rStyle w:val="eop"/>
        </w:rPr>
        <w:br/>
        <w:t xml:space="preserve">An NG-RAN node cannot admit endless UEs, regardless the state the UE is held by the NG-RAN node. Applying a certain statistical model for the admitted UEs, </w:t>
      </w:r>
      <w:r w:rsidR="00310567" w:rsidRPr="00C06AB0">
        <w:rPr>
          <w:rStyle w:val="eop"/>
        </w:rPr>
        <w:t xml:space="preserve">the RAN </w:t>
      </w:r>
      <w:r w:rsidRPr="00C06AB0">
        <w:rPr>
          <w:rStyle w:val="eop"/>
        </w:rPr>
        <w:t>has to provide a certain minimum service for the UEs expected to request resources for (individual) data transmission</w:t>
      </w:r>
      <w:r w:rsidR="00310567" w:rsidRPr="00C06AB0">
        <w:rPr>
          <w:rStyle w:val="eop"/>
        </w:rPr>
        <w:t>,</w:t>
      </w:r>
      <w:r w:rsidRPr="00C06AB0">
        <w:rPr>
          <w:rStyle w:val="eop"/>
        </w:rPr>
        <w:t xml:space="preserve"> and a certain statistical model regarding the effort to keep the UE in RRC_CONNECTED (mobility, measurements, link control etc.)</w:t>
      </w:r>
    </w:p>
    <w:p w14:paraId="044B4617" w14:textId="77777777" w:rsidR="00927399" w:rsidRPr="00C06AB0" w:rsidRDefault="00927399" w:rsidP="00583605">
      <w:pPr>
        <w:pStyle w:val="B1"/>
      </w:pPr>
      <w:r w:rsidRPr="00C06AB0">
        <w:rPr>
          <w:rStyle w:val="normaltextrun"/>
        </w:rPr>
        <w:t>1b.</w:t>
      </w:r>
      <w:r w:rsidRPr="00C06AB0">
        <w:rPr>
          <w:rStyle w:val="tabchar"/>
        </w:rPr>
        <w:t xml:space="preserve"> </w:t>
      </w:r>
      <w:r w:rsidRPr="00C06AB0">
        <w:rPr>
          <w:rStyle w:val="normaltextrun"/>
        </w:rPr>
        <w:t>Limitation of number Data Radio Bearers in a cell/NG-RAN node</w:t>
      </w:r>
      <w:r w:rsidRPr="00C06AB0">
        <w:rPr>
          <w:rStyle w:val="eop"/>
        </w:rPr>
        <w:t> :</w:t>
      </w:r>
      <w:r w:rsidRPr="00C06AB0">
        <w:rPr>
          <w:rStyle w:val="eop"/>
        </w:rPr>
        <w:br/>
        <w:t>UEs in RRC_CONNECTED are provided with a DRB if a PDU Session Resource is established for them.</w:t>
      </w:r>
    </w:p>
    <w:p w14:paraId="56CC97F4" w14:textId="23231B1A" w:rsidR="00927399" w:rsidRPr="00C06AB0" w:rsidRDefault="00927399" w:rsidP="00583605">
      <w:pPr>
        <w:pStyle w:val="NO"/>
        <w:rPr>
          <w:rStyle w:val="eop"/>
        </w:rPr>
      </w:pPr>
      <w:r w:rsidRPr="00C06AB0">
        <w:rPr>
          <w:rStyle w:val="normaltextrun"/>
        </w:rPr>
        <w:t>Note, that the above aspects are within TSG RAN scope, but have repercussions/indirect impact on TSG SA discussions.</w:t>
      </w:r>
    </w:p>
    <w:p w14:paraId="023F5C43" w14:textId="1750C88B" w:rsidR="00310567" w:rsidRPr="00C06AB0" w:rsidRDefault="00310567" w:rsidP="00310567">
      <w:pPr>
        <w:rPr>
          <w:color w:val="0070C0"/>
        </w:rPr>
      </w:pPr>
      <w:r w:rsidRPr="00C06AB0">
        <w:rPr>
          <w:b/>
          <w:bCs/>
        </w:rPr>
        <w:t>Observation 2: Both in terms of number of UEs in CM-CONNECTED mode and in terms of number of Data Radio Bearers per-cell and per-NG-RAN node, currently specified multicast functionality will hit the maximum resource limit very rapidly for high numbers of UEs.</w:t>
      </w:r>
    </w:p>
    <w:p w14:paraId="01EE3CF1" w14:textId="77777777" w:rsidR="00927399" w:rsidRPr="00C06AB0" w:rsidRDefault="00927399" w:rsidP="006E2825">
      <w:pPr>
        <w:pStyle w:val="B0"/>
        <w:ind w:firstLine="0"/>
        <w:rPr>
          <w:b/>
          <w:bCs/>
        </w:rPr>
      </w:pPr>
      <w:r w:rsidRPr="00C06AB0">
        <w:rPr>
          <w:b/>
          <w:bCs/>
        </w:rPr>
        <w:t>2. Timing requirements at Session Activation. </w:t>
      </w:r>
    </w:p>
    <w:p w14:paraId="2BA4A01A" w14:textId="0F5A627C" w:rsidR="00927399" w:rsidRPr="00C06AB0" w:rsidRDefault="00927399" w:rsidP="006E2825">
      <w:pPr>
        <w:pStyle w:val="B0"/>
        <w:ind w:firstLine="0"/>
      </w:pPr>
      <w:r w:rsidRPr="00C06AB0">
        <w:t xml:space="preserve">System resources for a Multicast MBS Sessions need to be setup in a limited amount of time, hence the time </w:t>
      </w:r>
      <w:r w:rsidR="007C4BD4" w:rsidRPr="00C06AB0">
        <w:t>interval from</w:t>
      </w:r>
      <w:r w:rsidRPr="00C06AB0">
        <w:t xml:space="preserve"> the application-level trigger until all UEs and system resources are configured with multicast MBS Session Resources is an indicator of the responsiveness of the system. Requirements on the responsiveness for public safety and similar services is very short and specified in TS 22.261. The following aspects that determine the responsiveness at session activation can be brought forward: </w:t>
      </w:r>
    </w:p>
    <w:p w14:paraId="659EC1EA" w14:textId="77777777" w:rsidR="00927399" w:rsidRPr="00C06AB0" w:rsidRDefault="00927399" w:rsidP="00583605">
      <w:pPr>
        <w:pStyle w:val="B1"/>
      </w:pPr>
      <w:r w:rsidRPr="00C06AB0">
        <w:rPr>
          <w:rStyle w:val="normaltextrun"/>
        </w:rPr>
        <w:t>2a.</w:t>
      </w:r>
      <w:r w:rsidRPr="00C06AB0">
        <w:rPr>
          <w:rStyle w:val="tabchar"/>
        </w:rPr>
        <w:t xml:space="preserve"> </w:t>
      </w:r>
      <w:r w:rsidRPr="00C06AB0">
        <w:rPr>
          <w:rStyle w:val="normaltextrun"/>
        </w:rPr>
        <w:t>Generation and Processing information required to determine the area within which UEs in CM-IDLE or RRC_INACTIVE are Group Paged at Session Activation. [TSG SA and TSG RAN scope]</w:t>
      </w:r>
      <w:r w:rsidRPr="00C06AB0">
        <w:rPr>
          <w:rStyle w:val="eop"/>
        </w:rPr>
        <w:t> </w:t>
      </w:r>
    </w:p>
    <w:p w14:paraId="16820EE5" w14:textId="77777777" w:rsidR="00927399" w:rsidRPr="00C06AB0" w:rsidRDefault="00927399" w:rsidP="00583605">
      <w:pPr>
        <w:pStyle w:val="B1"/>
      </w:pPr>
      <w:r w:rsidRPr="00C06AB0">
        <w:rPr>
          <w:rStyle w:val="normaltextrun"/>
        </w:rPr>
        <w:t>2b.</w:t>
      </w:r>
      <w:r w:rsidRPr="00C06AB0">
        <w:rPr>
          <w:rStyle w:val="tabchar"/>
        </w:rPr>
        <w:t xml:space="preserve"> </w:t>
      </w:r>
      <w:r w:rsidRPr="00C06AB0">
        <w:rPr>
          <w:rStyle w:val="normaltextrun"/>
        </w:rPr>
        <w:t>Communication among system entities to establish Associated PDU Session Resources for providing NG-RAN information which MBS Sessions the UE has joined [TSG SA and TSG RAN scope]</w:t>
      </w:r>
      <w:r w:rsidRPr="00C06AB0">
        <w:rPr>
          <w:rStyle w:val="eop"/>
        </w:rPr>
        <w:t> </w:t>
      </w:r>
    </w:p>
    <w:p w14:paraId="1682155A" w14:textId="77777777" w:rsidR="00927399" w:rsidRPr="00C06AB0" w:rsidRDefault="00927399" w:rsidP="00583605">
      <w:pPr>
        <w:pStyle w:val="B1"/>
      </w:pPr>
      <w:r w:rsidRPr="00C06AB0">
        <w:rPr>
          <w:rStyle w:val="normaltextrun"/>
        </w:rPr>
        <w:t>2c.</w:t>
      </w:r>
      <w:r w:rsidRPr="00C06AB0">
        <w:rPr>
          <w:rStyle w:val="tabchar"/>
        </w:rPr>
        <w:t xml:space="preserve"> </w:t>
      </w:r>
      <w:r w:rsidRPr="00C06AB0">
        <w:rPr>
          <w:rStyle w:val="normaltextrun"/>
        </w:rPr>
        <w:t>State Change of UEs from CM-IDLE or RRC_INACTIVE to RRC_CONNECTED, given the limitation of the Random Access Channels (RACH) in cells with high UE populations. [TSG RAN scope only]</w:t>
      </w:r>
      <w:r w:rsidRPr="00C06AB0">
        <w:rPr>
          <w:rStyle w:val="eop"/>
        </w:rPr>
        <w:t> </w:t>
      </w:r>
    </w:p>
    <w:p w14:paraId="1779CCFA" w14:textId="511A7F04" w:rsidR="00927399" w:rsidRPr="00C06AB0" w:rsidRDefault="00927399" w:rsidP="00583605">
      <w:pPr>
        <w:pStyle w:val="B1"/>
        <w:rPr>
          <w:rStyle w:val="eop"/>
        </w:rPr>
      </w:pPr>
      <w:r w:rsidRPr="00C06AB0">
        <w:rPr>
          <w:rStyle w:val="normaltextrun"/>
        </w:rPr>
        <w:t>2d.</w:t>
      </w:r>
      <w:r w:rsidRPr="00C06AB0">
        <w:rPr>
          <w:rStyle w:val="tabchar"/>
        </w:rPr>
        <w:t xml:space="preserve"> </w:t>
      </w:r>
      <w:r w:rsidRPr="00C06AB0">
        <w:rPr>
          <w:rStyle w:val="normaltextrun"/>
        </w:rPr>
        <w:t xml:space="preserve">Improvements in terms of Group Notification RAN resource </w:t>
      </w:r>
      <w:r w:rsidR="00C06AB0" w:rsidRPr="00C06AB0">
        <w:rPr>
          <w:rStyle w:val="normaltextrun"/>
        </w:rPr>
        <w:t>utilization</w:t>
      </w:r>
      <w:r w:rsidRPr="00C06AB0">
        <w:rPr>
          <w:rStyle w:val="normaltextrun"/>
        </w:rPr>
        <w:t xml:space="preserve"> [TSG RAN scope only]</w:t>
      </w:r>
      <w:r w:rsidRPr="00C06AB0">
        <w:rPr>
          <w:rStyle w:val="eop"/>
        </w:rPr>
        <w:t> </w:t>
      </w:r>
    </w:p>
    <w:p w14:paraId="1E000CC8" w14:textId="629B07FD" w:rsidR="00973A5F" w:rsidRPr="00C06AB0" w:rsidRDefault="00973A5F" w:rsidP="00973A5F">
      <w:pPr>
        <w:rPr>
          <w:b/>
          <w:bCs/>
        </w:rPr>
      </w:pPr>
      <w:r w:rsidRPr="00C06AB0">
        <w:rPr>
          <w:b/>
          <w:bCs/>
        </w:rPr>
        <w:t xml:space="preserve">Observation 3: </w:t>
      </w:r>
      <w:r w:rsidR="0056529C" w:rsidRPr="00C06AB0">
        <w:rPr>
          <w:b/>
          <w:bCs/>
        </w:rPr>
        <w:t>All steps currently required to set up multicast, negatively impact the system responsiveness in providing public safety services</w:t>
      </w:r>
      <w:r w:rsidRPr="00C06AB0">
        <w:rPr>
          <w:b/>
          <w:bCs/>
        </w:rPr>
        <w:t>.</w:t>
      </w:r>
    </w:p>
    <w:p w14:paraId="7428A8A4" w14:textId="4615F648" w:rsidR="0056529C" w:rsidRPr="00C06AB0" w:rsidRDefault="0056529C" w:rsidP="00973A5F">
      <w:r w:rsidRPr="00C06AB0">
        <w:t>We believe we should address the above points to improve the approved Rel-18 WID.</w:t>
      </w:r>
    </w:p>
    <w:p w14:paraId="07C73829" w14:textId="2C2DBB6E" w:rsidR="006A1FA8" w:rsidRPr="00C06AB0" w:rsidRDefault="006E2825" w:rsidP="006E2825">
      <w:pPr>
        <w:pStyle w:val="Heading2"/>
      </w:pPr>
      <w:r w:rsidRPr="00C06AB0">
        <w:t>2.3</w:t>
      </w:r>
      <w:r w:rsidRPr="00C06AB0">
        <w:tab/>
      </w:r>
      <w:r w:rsidR="0056529C" w:rsidRPr="00C06AB0">
        <w:t>Proposed Modifications to the Approved Rel-18 WID</w:t>
      </w:r>
    </w:p>
    <w:p w14:paraId="4AD08107" w14:textId="11AB4B5A" w:rsidR="006A1FA8" w:rsidRPr="00C06AB0" w:rsidRDefault="0056529C" w:rsidP="00973A5F">
      <w:r w:rsidRPr="00C06AB0">
        <w:t>First of all, the above points and their relationship to public safety services provisioning should be better highlighted, already in the justification section. There should be a stronger indication for multicast in RRC_INACTIVE mode</w:t>
      </w:r>
      <w:r w:rsidR="00BC1A47" w:rsidRPr="00C06AB0">
        <w:t xml:space="preserve"> and for</w:t>
      </w:r>
      <w:r w:rsidRPr="00C06AB0">
        <w:t xml:space="preserve"> </w:t>
      </w:r>
      <w:r w:rsidR="00E24048" w:rsidRPr="00C06AB0">
        <w:t xml:space="preserve">additional functions that are able to cope with NG-RAN limited </w:t>
      </w:r>
      <w:r w:rsidR="00BC1A47" w:rsidRPr="00C06AB0">
        <w:t>capability</w:t>
      </w:r>
      <w:r w:rsidRPr="00C06AB0">
        <w:t xml:space="preserve"> to </w:t>
      </w:r>
      <w:r w:rsidR="00E24048" w:rsidRPr="00C06AB0">
        <w:t>admit</w:t>
      </w:r>
      <w:r w:rsidRPr="00C06AB0">
        <w:t xml:space="preserve"> larger numbers of UEs in CM-CONNECTED mode and </w:t>
      </w:r>
      <w:r w:rsidR="00E24048" w:rsidRPr="00C06AB0">
        <w:t xml:space="preserve">respective </w:t>
      </w:r>
      <w:r w:rsidRPr="00C06AB0">
        <w:t>DRBs. Furthermore, we would propose to highlight the need to meet timing requirements for multicast session activation when potentially large numbers of UEs simultaneously receive the session activation notification.</w:t>
      </w:r>
    </w:p>
    <w:p w14:paraId="4DBB3272" w14:textId="6BF30664" w:rsidR="0056529C" w:rsidRPr="00C06AB0" w:rsidRDefault="0056529C" w:rsidP="00973A5F">
      <w:r w:rsidRPr="00C06AB0">
        <w:t xml:space="preserve">Then, </w:t>
      </w:r>
      <w:r w:rsidR="00541091" w:rsidRPr="00C06AB0">
        <w:t>we propose to add the following two bullets to the objectives section:</w:t>
      </w:r>
    </w:p>
    <w:p w14:paraId="5ADEFC9D" w14:textId="46DB647B" w:rsidR="00541091" w:rsidRPr="00C06AB0" w:rsidRDefault="006E2825" w:rsidP="006E2825">
      <w:pPr>
        <w:pStyle w:val="B1"/>
      </w:pPr>
      <w:r w:rsidRPr="00C06AB0">
        <w:t>-</w:t>
      </w:r>
      <w:r w:rsidRPr="00C06AB0">
        <w:tab/>
      </w:r>
      <w:r w:rsidR="00541091" w:rsidRPr="00C06AB0">
        <w:t>Study and specify further means to enable NG-RAN to cope with given per cell/NG-RAN node resource capacities for multicast, e.g. in terms of number of admittable UEs in CM-CONNECTED, number of admittable DRBs and other aspects. [RAN3]</w:t>
      </w:r>
    </w:p>
    <w:p w14:paraId="378E0740" w14:textId="4D379BB9" w:rsidR="00541091" w:rsidRPr="00C06AB0" w:rsidRDefault="006E2825" w:rsidP="006E2825">
      <w:pPr>
        <w:pStyle w:val="B1"/>
      </w:pPr>
      <w:r w:rsidRPr="00C06AB0">
        <w:t>-</w:t>
      </w:r>
      <w:r w:rsidRPr="00C06AB0">
        <w:tab/>
      </w:r>
      <w:r w:rsidR="00541091" w:rsidRPr="00C06AB0">
        <w:t xml:space="preserve">Study and specify means to enable NG-RAN to comply with timing requirements at multicast session activation, taking into account, among others, issues arising from cells with high UE populations, </w:t>
      </w:r>
      <w:proofErr w:type="spellStart"/>
      <w:r w:rsidR="00541091" w:rsidRPr="00C06AB0">
        <w:t>e.g</w:t>
      </w:r>
      <w:proofErr w:type="spellEnd"/>
      <w:r w:rsidR="00541091" w:rsidRPr="00C06AB0">
        <w:t xml:space="preserve"> </w:t>
      </w:r>
      <w:r w:rsidR="00C06AB0" w:rsidRPr="00C06AB0">
        <w:lastRenderedPageBreak/>
        <w:t>utilization</w:t>
      </w:r>
      <w:r w:rsidR="00541091" w:rsidRPr="00C06AB0">
        <w:t xml:space="preserve"> of Random Access Channels and related UE-dedicated signaling, and other aspects. [RAN2, RAN3]</w:t>
      </w:r>
    </w:p>
    <w:p w14:paraId="420244D2" w14:textId="0C7EE011" w:rsidR="00C0155E" w:rsidRPr="00C06AB0" w:rsidRDefault="00541091" w:rsidP="00541091">
      <w:pPr>
        <w:rPr>
          <w:b/>
          <w:bCs/>
        </w:rPr>
      </w:pPr>
      <w:r w:rsidRPr="00C06AB0">
        <w:rPr>
          <w:b/>
          <w:bCs/>
        </w:rPr>
        <w:t xml:space="preserve">Proposal 1: </w:t>
      </w:r>
      <w:r w:rsidR="00BC1A47" w:rsidRPr="00C06AB0">
        <w:rPr>
          <w:b/>
          <w:bCs/>
        </w:rPr>
        <w:t xml:space="preserve">Update the Rel-18 MBS WID according to [5], adding </w:t>
      </w:r>
      <w:r w:rsidR="00C0155E" w:rsidRPr="00C06AB0">
        <w:rPr>
          <w:b/>
          <w:bCs/>
        </w:rPr>
        <w:t xml:space="preserve">an </w:t>
      </w:r>
      <w:r w:rsidR="00BC1A47" w:rsidRPr="00C06AB0">
        <w:rPr>
          <w:b/>
          <w:bCs/>
        </w:rPr>
        <w:t xml:space="preserve">objective on </w:t>
      </w:r>
      <w:r w:rsidR="00C0155E" w:rsidRPr="00C06AB0">
        <w:rPr>
          <w:b/>
          <w:bCs/>
        </w:rPr>
        <w:t>the support for larger numbers of admittable UEs in CM-CONNECTED mode and of DRBs [RAN3].</w:t>
      </w:r>
    </w:p>
    <w:p w14:paraId="3906E886" w14:textId="5DE3ACC0" w:rsidR="00237F7C" w:rsidRPr="00C06AB0" w:rsidRDefault="00C0155E" w:rsidP="00DB5364">
      <w:r w:rsidRPr="00C06AB0">
        <w:rPr>
          <w:b/>
          <w:bCs/>
        </w:rPr>
        <w:t>Proposal 2: Update the Rel-18 MBS WID according to [5], adding an objective on complying with timing requirements at multicast session activation for large numbers of UEs, considering among others utilization of Random Access channels, related UE-dedicated signaling, et al. [RAN2, RAN3]</w:t>
      </w:r>
    </w:p>
    <w:p w14:paraId="591324FC" w14:textId="77777777" w:rsidR="00501135" w:rsidRPr="00C06AB0" w:rsidRDefault="00501135">
      <w:pPr>
        <w:pStyle w:val="Heading1"/>
        <w:rPr>
          <w:rFonts w:cs="Arial"/>
          <w:lang w:val="en-US"/>
        </w:rPr>
      </w:pPr>
      <w:bookmarkStart w:id="15" w:name="_Toc527283432"/>
      <w:bookmarkStart w:id="16" w:name="_Toc527283649"/>
      <w:bookmarkStart w:id="17" w:name="_Toc527283678"/>
      <w:bookmarkStart w:id="18" w:name="_Toc527283742"/>
      <w:bookmarkStart w:id="19" w:name="_Toc527283746"/>
      <w:bookmarkStart w:id="20" w:name="_Toc527283908"/>
      <w:bookmarkStart w:id="21" w:name="_Toc527283925"/>
      <w:bookmarkStart w:id="22" w:name="_Hlk16664956"/>
      <w:r w:rsidRPr="00C06AB0">
        <w:rPr>
          <w:rFonts w:cs="Arial"/>
          <w:lang w:val="en-US"/>
        </w:rPr>
        <w:t>3</w:t>
      </w:r>
      <w:r w:rsidRPr="00C06AB0">
        <w:rPr>
          <w:rFonts w:cs="Arial"/>
          <w:lang w:val="en-US"/>
        </w:rPr>
        <w:tab/>
      </w:r>
      <w:r w:rsidR="0001024C" w:rsidRPr="00C06AB0">
        <w:rPr>
          <w:rFonts w:cs="Arial"/>
          <w:lang w:val="en-US"/>
        </w:rPr>
        <w:t>Conclusion and Proposals</w:t>
      </w:r>
      <w:bookmarkEnd w:id="15"/>
      <w:bookmarkEnd w:id="16"/>
      <w:bookmarkEnd w:id="17"/>
      <w:bookmarkEnd w:id="18"/>
      <w:bookmarkEnd w:id="19"/>
      <w:bookmarkEnd w:id="20"/>
      <w:bookmarkEnd w:id="21"/>
    </w:p>
    <w:p w14:paraId="6F08C1E2" w14:textId="0585C621" w:rsidR="006A461D" w:rsidRPr="00C06AB0" w:rsidRDefault="00C0155E" w:rsidP="00D80F19">
      <w:r w:rsidRPr="00C06AB0">
        <w:t xml:space="preserve">Looking at the now concluded and “corrected” Rel-17 MBS WID and at the follow-up Rel-18 WID, we have made the following observations and proposals. Note: we focused on public safety </w:t>
      </w:r>
      <w:r w:rsidR="00DA20F4" w:rsidRPr="00C06AB0">
        <w:t>scenarios because they are so extreme that they help to highlight any potential areas for improvements. None the less, these considerations apply to the more general case.</w:t>
      </w:r>
    </w:p>
    <w:p w14:paraId="37AB968D" w14:textId="77777777" w:rsidR="00DA20F4" w:rsidRPr="00C06AB0" w:rsidRDefault="00DA20F4" w:rsidP="00DA20F4">
      <w:pPr>
        <w:rPr>
          <w:b/>
          <w:bCs/>
        </w:rPr>
      </w:pPr>
      <w:r w:rsidRPr="00C06AB0">
        <w:rPr>
          <w:b/>
          <w:bCs/>
        </w:rPr>
        <w:t>Observation 1: Public safety scenarios pose a number of “extreme” requirements which however are also applicable for other use cases.</w:t>
      </w:r>
    </w:p>
    <w:p w14:paraId="4CBB66EE" w14:textId="77777777" w:rsidR="00DA20F4" w:rsidRPr="00C06AB0" w:rsidRDefault="00DA20F4" w:rsidP="00DA20F4">
      <w:pPr>
        <w:rPr>
          <w:color w:val="0070C0"/>
        </w:rPr>
      </w:pPr>
      <w:r w:rsidRPr="00C06AB0">
        <w:rPr>
          <w:b/>
          <w:bCs/>
        </w:rPr>
        <w:t>Observation 2: Both in terms of number of UEs in CM-CONNECTED mode and in terms of number of Data Radio Bearers per-cell and per-NG-RAN node, currently specified multicast functionality will hit the maximum resource limit very rapidly for high numbers of UEs.</w:t>
      </w:r>
    </w:p>
    <w:p w14:paraId="4C688BC8" w14:textId="77777777" w:rsidR="00DA20F4" w:rsidRPr="00C06AB0" w:rsidRDefault="00DA20F4" w:rsidP="00DA20F4">
      <w:pPr>
        <w:rPr>
          <w:b/>
          <w:bCs/>
        </w:rPr>
      </w:pPr>
      <w:r w:rsidRPr="00C06AB0">
        <w:rPr>
          <w:b/>
          <w:bCs/>
        </w:rPr>
        <w:t>Observation 3: All steps currently required to set up multicast, negatively impact the system responsiveness in providing public safety services.</w:t>
      </w:r>
    </w:p>
    <w:p w14:paraId="61C750E5" w14:textId="77777777" w:rsidR="00DA20F4" w:rsidRPr="00C06AB0" w:rsidRDefault="00DA20F4" w:rsidP="00DA20F4">
      <w:pPr>
        <w:rPr>
          <w:b/>
          <w:bCs/>
        </w:rPr>
      </w:pPr>
      <w:r w:rsidRPr="00C06AB0">
        <w:rPr>
          <w:b/>
          <w:bCs/>
        </w:rPr>
        <w:t>Proposal 1: Update the Rel-18 MBS WID according to [5], adding an objective on the support for larger numbers of admittable UEs in CM-CONNECTED mode and of DRBs [RAN3].</w:t>
      </w:r>
    </w:p>
    <w:p w14:paraId="3E02E4C0" w14:textId="4FB44D52" w:rsidR="00CD7395" w:rsidRPr="00C06AB0" w:rsidRDefault="00DA20F4" w:rsidP="00A129B6">
      <w:r w:rsidRPr="00C06AB0">
        <w:rPr>
          <w:b/>
          <w:bCs/>
        </w:rPr>
        <w:t>Proposal 2: Update the Rel-18 MBS WID according to [5], adding an objective on complying with timing requirements at multicast session activation for large numbers of UEs, considering among others utilization of Random Access channels, related UE-dedicated signaling, et al. [RAN2, RAN3]</w:t>
      </w:r>
    </w:p>
    <w:p w14:paraId="100E7817" w14:textId="77777777" w:rsidR="00501135" w:rsidRPr="00C06AB0" w:rsidRDefault="00501135" w:rsidP="001601A9">
      <w:pPr>
        <w:pStyle w:val="Heading1"/>
        <w:rPr>
          <w:rFonts w:cs="Arial"/>
          <w:lang w:val="en-US" w:eastAsia="ja-JP"/>
        </w:rPr>
      </w:pPr>
      <w:bookmarkStart w:id="23" w:name="_Toc527283433"/>
      <w:bookmarkStart w:id="24" w:name="_Toc527283650"/>
      <w:bookmarkStart w:id="25" w:name="_Toc527283679"/>
      <w:bookmarkStart w:id="26" w:name="_Toc527283743"/>
      <w:bookmarkStart w:id="27" w:name="_Toc527283747"/>
      <w:bookmarkStart w:id="28" w:name="_Toc527283909"/>
      <w:bookmarkStart w:id="29" w:name="_Toc527283926"/>
      <w:r w:rsidRPr="00C06AB0">
        <w:rPr>
          <w:rFonts w:cs="Arial"/>
          <w:lang w:val="en-US"/>
        </w:rPr>
        <w:t>4</w:t>
      </w:r>
      <w:r w:rsidRPr="00C06AB0">
        <w:rPr>
          <w:rFonts w:cs="Arial"/>
          <w:lang w:val="en-US"/>
        </w:rPr>
        <w:tab/>
        <w:t>References</w:t>
      </w:r>
      <w:bookmarkEnd w:id="23"/>
      <w:bookmarkEnd w:id="24"/>
      <w:bookmarkEnd w:id="25"/>
      <w:bookmarkEnd w:id="26"/>
      <w:bookmarkEnd w:id="27"/>
      <w:bookmarkEnd w:id="28"/>
      <w:bookmarkEnd w:id="29"/>
    </w:p>
    <w:p w14:paraId="1621B1C5" w14:textId="2922551D" w:rsidR="00CD7395" w:rsidRPr="00C06AB0" w:rsidRDefault="00CD7395" w:rsidP="00EF403A">
      <w:pPr>
        <w:pStyle w:val="Reference"/>
        <w:rPr>
          <w:rFonts w:eastAsia="SimSun"/>
          <w:bCs/>
          <w:lang w:eastAsia="zh-CN"/>
        </w:rPr>
      </w:pPr>
      <w:r w:rsidRPr="00C06AB0">
        <w:rPr>
          <w:rFonts w:eastAsia="SimSun"/>
          <w:bCs/>
          <w:lang w:eastAsia="zh-CN"/>
        </w:rPr>
        <w:t>[1]</w:t>
      </w:r>
      <w:r w:rsidRPr="00C06AB0">
        <w:rPr>
          <w:rFonts w:eastAsia="SimSun"/>
          <w:bCs/>
          <w:lang w:eastAsia="zh-CN"/>
        </w:rPr>
        <w:tab/>
      </w:r>
      <w:r w:rsidR="004B7C77" w:rsidRPr="00C06AB0">
        <w:rPr>
          <w:rFonts w:eastAsia="SimSun"/>
          <w:bCs/>
          <w:lang w:eastAsia="zh-CN"/>
        </w:rPr>
        <w:t xml:space="preserve">RP-213568 </w:t>
      </w:r>
      <w:r w:rsidR="00D80F19" w:rsidRPr="00C06AB0">
        <w:rPr>
          <w:rFonts w:eastAsia="SimSun"/>
          <w:bCs/>
          <w:lang w:eastAsia="zh-CN"/>
        </w:rPr>
        <w:t>"</w:t>
      </w:r>
      <w:r w:rsidR="004B7C77" w:rsidRPr="00C06AB0">
        <w:rPr>
          <w:rFonts w:eastAsia="SimSun"/>
          <w:bCs/>
          <w:lang w:eastAsia="zh-CN"/>
        </w:rPr>
        <w:t xml:space="preserve">New WID: Enhancements of NR Multicast and Broadcast Services </w:t>
      </w:r>
      <w:r w:rsidR="00D80F19" w:rsidRPr="00C06AB0">
        <w:rPr>
          <w:rFonts w:eastAsia="SimSun"/>
          <w:bCs/>
          <w:lang w:eastAsia="zh-CN"/>
        </w:rPr>
        <w:t>"</w:t>
      </w:r>
      <w:bookmarkEnd w:id="22"/>
      <w:r w:rsidR="004B7C77" w:rsidRPr="00C06AB0">
        <w:rPr>
          <w:rFonts w:eastAsia="SimSun"/>
          <w:bCs/>
          <w:lang w:eastAsia="zh-CN"/>
        </w:rPr>
        <w:t>, WID, approved at RP#94-e</w:t>
      </w:r>
    </w:p>
    <w:p w14:paraId="2527FE79" w14:textId="248A2AB7" w:rsidR="00927399" w:rsidRPr="00C06AB0" w:rsidRDefault="00927399" w:rsidP="00EF403A">
      <w:pPr>
        <w:pStyle w:val="Reference"/>
        <w:rPr>
          <w:rFonts w:eastAsia="SimSun"/>
          <w:bCs/>
          <w:lang w:eastAsia="zh-CN"/>
        </w:rPr>
      </w:pPr>
      <w:r w:rsidRPr="00C06AB0">
        <w:rPr>
          <w:rFonts w:eastAsia="SimSun"/>
          <w:bCs/>
          <w:lang w:eastAsia="zh-CN"/>
        </w:rPr>
        <w:t>[2]</w:t>
      </w:r>
      <w:r w:rsidRPr="00C06AB0">
        <w:rPr>
          <w:rFonts w:eastAsia="SimSun"/>
          <w:bCs/>
          <w:lang w:eastAsia="zh-CN"/>
        </w:rPr>
        <w:tab/>
        <w:t xml:space="preserve">RP-220308 “Ex-post considerations on Rel-17 MBS”, </w:t>
      </w:r>
      <w:r w:rsidR="00777332" w:rsidRPr="00C06AB0">
        <w:rPr>
          <w:rFonts w:eastAsia="SimSun"/>
          <w:bCs/>
          <w:lang w:eastAsia="zh-CN"/>
        </w:rPr>
        <w:t xml:space="preserve">Ericsson, </w:t>
      </w:r>
      <w:r w:rsidRPr="00C06AB0">
        <w:rPr>
          <w:rFonts w:eastAsia="SimSun"/>
          <w:bCs/>
          <w:lang w:eastAsia="zh-CN"/>
        </w:rPr>
        <w:t>discussion, submitted to RAN#95-e</w:t>
      </w:r>
    </w:p>
    <w:p w14:paraId="496EDE3A" w14:textId="0FABE1CC" w:rsidR="003676DD" w:rsidRPr="00C06AB0" w:rsidRDefault="00777332" w:rsidP="00EF403A">
      <w:pPr>
        <w:pStyle w:val="Reference"/>
        <w:rPr>
          <w:rFonts w:eastAsia="SimSun"/>
          <w:bCs/>
          <w:lang w:eastAsia="zh-CN"/>
        </w:rPr>
      </w:pPr>
      <w:r w:rsidRPr="00C06AB0">
        <w:rPr>
          <w:rFonts w:eastAsia="SimSun"/>
          <w:bCs/>
          <w:lang w:eastAsia="zh-CN"/>
        </w:rPr>
        <w:t>[3]</w:t>
      </w:r>
      <w:r w:rsidRPr="00C06AB0">
        <w:rPr>
          <w:rFonts w:eastAsia="SimSun"/>
          <w:bCs/>
          <w:lang w:eastAsia="zh-CN"/>
        </w:rPr>
        <w:tab/>
        <w:t>RP-212093 “The State of Rel-17 NR MBS”, Ericsson, AT&amp;T, discussion &amp; approval, submitted to RAN#93-e</w:t>
      </w:r>
    </w:p>
    <w:p w14:paraId="50020415" w14:textId="7445FC9D" w:rsidR="00777332" w:rsidRPr="00C06AB0" w:rsidRDefault="00777332" w:rsidP="00EF403A">
      <w:pPr>
        <w:pStyle w:val="Reference"/>
        <w:rPr>
          <w:rFonts w:eastAsia="SimSun"/>
          <w:bCs/>
          <w:lang w:eastAsia="zh-CN"/>
        </w:rPr>
      </w:pPr>
      <w:r w:rsidRPr="00C06AB0">
        <w:rPr>
          <w:rFonts w:eastAsia="SimSun"/>
          <w:bCs/>
          <w:lang w:eastAsia="zh-CN"/>
        </w:rPr>
        <w:t>[4]</w:t>
      </w:r>
      <w:r w:rsidRPr="00C06AB0">
        <w:rPr>
          <w:rFonts w:eastAsia="SimSun"/>
          <w:bCs/>
          <w:lang w:eastAsia="zh-CN"/>
        </w:rPr>
        <w:tab/>
        <w:t>RP-221027 Status Report – RAN WG3, RAN WG3 Chair</w:t>
      </w:r>
    </w:p>
    <w:p w14:paraId="3BF8F93D" w14:textId="70C62C79" w:rsidR="00927399" w:rsidRPr="00C06AB0" w:rsidRDefault="00541091" w:rsidP="00EF403A">
      <w:pPr>
        <w:pStyle w:val="Reference"/>
        <w:rPr>
          <w:rFonts w:eastAsia="SimSun"/>
          <w:bCs/>
          <w:lang w:eastAsia="zh-CN"/>
        </w:rPr>
      </w:pPr>
      <w:r w:rsidRPr="00C06AB0">
        <w:rPr>
          <w:rFonts w:eastAsia="SimSun"/>
          <w:bCs/>
          <w:lang w:eastAsia="zh-CN"/>
        </w:rPr>
        <w:t>[5]</w:t>
      </w:r>
      <w:r w:rsidRPr="00C06AB0">
        <w:rPr>
          <w:rFonts w:eastAsia="SimSun"/>
          <w:bCs/>
          <w:lang w:eastAsia="zh-CN"/>
        </w:rPr>
        <w:tab/>
        <w:t>RP-22</w:t>
      </w:r>
      <w:r w:rsidR="005E356F" w:rsidRPr="00C06AB0">
        <w:rPr>
          <w:rFonts w:eastAsia="SimSun"/>
          <w:bCs/>
          <w:lang w:eastAsia="zh-CN"/>
        </w:rPr>
        <w:t>1627</w:t>
      </w:r>
      <w:r w:rsidRPr="00C06AB0">
        <w:rPr>
          <w:rFonts w:eastAsia="SimSun"/>
          <w:bCs/>
          <w:lang w:eastAsia="zh-CN"/>
        </w:rPr>
        <w:t xml:space="preserve"> Proposed WID Update: Enhancements of NR Multicast and Broadcast Services, Ericsson, approval, submitted to RAN#96</w:t>
      </w:r>
    </w:p>
    <w:sectPr w:rsidR="00927399" w:rsidRPr="00C06AB0" w:rsidSect="00E71F43">
      <w:footerReference w:type="even" r:id="rId11"/>
      <w:footerReference w:type="default" r:id="rId12"/>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D64B3F" w14:textId="77777777" w:rsidR="00621D84" w:rsidRDefault="00621D84">
      <w:r>
        <w:separator/>
      </w:r>
    </w:p>
  </w:endnote>
  <w:endnote w:type="continuationSeparator" w:id="0">
    <w:p w14:paraId="671F67C1" w14:textId="77777777" w:rsidR="00621D84" w:rsidRDefault="00621D84">
      <w:r>
        <w:continuationSeparator/>
      </w:r>
    </w:p>
  </w:endnote>
  <w:endnote w:type="continuationNotice" w:id="1">
    <w:p w14:paraId="31CF52F2" w14:textId="77777777" w:rsidR="00AA6D9F" w:rsidRDefault="00AA6D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5D429" w14:textId="77777777"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FF913AB" w14:textId="77777777" w:rsidR="006A461D" w:rsidRDefault="006A461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9F9C5" w14:textId="77777777"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A7FF71A" w14:textId="77777777" w:rsidR="006A461D" w:rsidRDefault="006A461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A2C68C" w14:textId="77777777" w:rsidR="00621D84" w:rsidRDefault="00621D84">
      <w:r>
        <w:separator/>
      </w:r>
    </w:p>
  </w:footnote>
  <w:footnote w:type="continuationSeparator" w:id="0">
    <w:p w14:paraId="45830C14" w14:textId="77777777" w:rsidR="00621D84" w:rsidRDefault="00621D84">
      <w:r>
        <w:continuationSeparator/>
      </w:r>
    </w:p>
  </w:footnote>
  <w:footnote w:type="continuationNotice" w:id="1">
    <w:p w14:paraId="0F05FE4C" w14:textId="77777777" w:rsidR="00AA6D9F" w:rsidRDefault="00AA6D9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F4A2D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9E45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E3888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490D2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60DE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8C81A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42AB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C201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02034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D41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6C16CDF"/>
    <w:multiLevelType w:val="hybridMultilevel"/>
    <w:tmpl w:val="86C4A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F36745B"/>
    <w:multiLevelType w:val="hybridMultilevel"/>
    <w:tmpl w:val="E61C61F2"/>
    <w:lvl w:ilvl="0" w:tplc="2000000F">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2E21CCA"/>
    <w:multiLevelType w:val="hybridMultilevel"/>
    <w:tmpl w:val="67F8F7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9E87A90"/>
    <w:multiLevelType w:val="hybridMultilevel"/>
    <w:tmpl w:val="4BCE852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4C326494"/>
    <w:multiLevelType w:val="hybridMultilevel"/>
    <w:tmpl w:val="65E2EFD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6"/>
  </w:num>
  <w:num w:numId="13">
    <w:abstractNumId w:val="10"/>
  </w:num>
  <w:num w:numId="14">
    <w:abstractNumId w:val="11"/>
  </w:num>
  <w:num w:numId="15">
    <w:abstractNumId w:val="15"/>
  </w:num>
  <w:num w:numId="16">
    <w:abstractNumId w:val="14"/>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8A5"/>
    <w:rsid w:val="00004A98"/>
    <w:rsid w:val="0001024C"/>
    <w:rsid w:val="00026DC1"/>
    <w:rsid w:val="000401B6"/>
    <w:rsid w:val="000640DF"/>
    <w:rsid w:val="00084CB0"/>
    <w:rsid w:val="000A05B2"/>
    <w:rsid w:val="000A0A38"/>
    <w:rsid w:val="000B318F"/>
    <w:rsid w:val="000C2BFF"/>
    <w:rsid w:val="000D0BA7"/>
    <w:rsid w:val="000D56B5"/>
    <w:rsid w:val="000F02C3"/>
    <w:rsid w:val="00117327"/>
    <w:rsid w:val="00122EA7"/>
    <w:rsid w:val="00126984"/>
    <w:rsid w:val="001601A9"/>
    <w:rsid w:val="00162A98"/>
    <w:rsid w:val="001D0C42"/>
    <w:rsid w:val="001D1142"/>
    <w:rsid w:val="001D3360"/>
    <w:rsid w:val="001F6BAC"/>
    <w:rsid w:val="002174CA"/>
    <w:rsid w:val="002177A7"/>
    <w:rsid w:val="002300C6"/>
    <w:rsid w:val="00230764"/>
    <w:rsid w:val="002336F5"/>
    <w:rsid w:val="00237F7C"/>
    <w:rsid w:val="00247F22"/>
    <w:rsid w:val="00294C24"/>
    <w:rsid w:val="002A739F"/>
    <w:rsid w:val="002E3D44"/>
    <w:rsid w:val="00305FE0"/>
    <w:rsid w:val="00310567"/>
    <w:rsid w:val="00312F43"/>
    <w:rsid w:val="003229C8"/>
    <w:rsid w:val="00345DBF"/>
    <w:rsid w:val="003514CE"/>
    <w:rsid w:val="00362FD6"/>
    <w:rsid w:val="003658DB"/>
    <w:rsid w:val="003676DD"/>
    <w:rsid w:val="00383916"/>
    <w:rsid w:val="003A0811"/>
    <w:rsid w:val="003A72C5"/>
    <w:rsid w:val="003A7669"/>
    <w:rsid w:val="003B1332"/>
    <w:rsid w:val="003B602E"/>
    <w:rsid w:val="003D108B"/>
    <w:rsid w:val="003D15C1"/>
    <w:rsid w:val="003F04CA"/>
    <w:rsid w:val="003F438B"/>
    <w:rsid w:val="003F49ED"/>
    <w:rsid w:val="00412C70"/>
    <w:rsid w:val="00431125"/>
    <w:rsid w:val="00436463"/>
    <w:rsid w:val="00440215"/>
    <w:rsid w:val="00440EB3"/>
    <w:rsid w:val="00456756"/>
    <w:rsid w:val="00456836"/>
    <w:rsid w:val="00464F3D"/>
    <w:rsid w:val="00474F20"/>
    <w:rsid w:val="0049743E"/>
    <w:rsid w:val="004A605A"/>
    <w:rsid w:val="004B7C77"/>
    <w:rsid w:val="004E3A07"/>
    <w:rsid w:val="004E3AF3"/>
    <w:rsid w:val="004F4425"/>
    <w:rsid w:val="00501135"/>
    <w:rsid w:val="00506D99"/>
    <w:rsid w:val="00507D9D"/>
    <w:rsid w:val="00523AA3"/>
    <w:rsid w:val="00541091"/>
    <w:rsid w:val="00543DB8"/>
    <w:rsid w:val="005475C5"/>
    <w:rsid w:val="00556A4A"/>
    <w:rsid w:val="00562CD8"/>
    <w:rsid w:val="0056529C"/>
    <w:rsid w:val="00567E9D"/>
    <w:rsid w:val="005718AB"/>
    <w:rsid w:val="00580121"/>
    <w:rsid w:val="00583605"/>
    <w:rsid w:val="005855D2"/>
    <w:rsid w:val="005A1D2C"/>
    <w:rsid w:val="005B14C0"/>
    <w:rsid w:val="005C1208"/>
    <w:rsid w:val="005D0EC8"/>
    <w:rsid w:val="005E193E"/>
    <w:rsid w:val="005E356F"/>
    <w:rsid w:val="005E51D2"/>
    <w:rsid w:val="005E68AB"/>
    <w:rsid w:val="00604237"/>
    <w:rsid w:val="0060423C"/>
    <w:rsid w:val="006103E2"/>
    <w:rsid w:val="00611A5B"/>
    <w:rsid w:val="00612679"/>
    <w:rsid w:val="00617344"/>
    <w:rsid w:val="00620E77"/>
    <w:rsid w:val="00621D84"/>
    <w:rsid w:val="006264D8"/>
    <w:rsid w:val="00631729"/>
    <w:rsid w:val="00631954"/>
    <w:rsid w:val="006367F1"/>
    <w:rsid w:val="0064585D"/>
    <w:rsid w:val="00665891"/>
    <w:rsid w:val="006A1FA8"/>
    <w:rsid w:val="006A4516"/>
    <w:rsid w:val="006A461D"/>
    <w:rsid w:val="006A4FF6"/>
    <w:rsid w:val="006A693D"/>
    <w:rsid w:val="006C0235"/>
    <w:rsid w:val="006C7ADE"/>
    <w:rsid w:val="006E2825"/>
    <w:rsid w:val="007159BF"/>
    <w:rsid w:val="0073451F"/>
    <w:rsid w:val="007433DE"/>
    <w:rsid w:val="007466BD"/>
    <w:rsid w:val="00777332"/>
    <w:rsid w:val="0079087F"/>
    <w:rsid w:val="0079764C"/>
    <w:rsid w:val="007A0FB6"/>
    <w:rsid w:val="007B42A3"/>
    <w:rsid w:val="007C4BD4"/>
    <w:rsid w:val="007D41E9"/>
    <w:rsid w:val="007F669C"/>
    <w:rsid w:val="00805AD4"/>
    <w:rsid w:val="00853BBD"/>
    <w:rsid w:val="008775B7"/>
    <w:rsid w:val="008925B8"/>
    <w:rsid w:val="008A4C1D"/>
    <w:rsid w:val="008A511A"/>
    <w:rsid w:val="008A647F"/>
    <w:rsid w:val="008B0AF2"/>
    <w:rsid w:val="008B4F57"/>
    <w:rsid w:val="008C366A"/>
    <w:rsid w:val="008C7A1B"/>
    <w:rsid w:val="008E0C56"/>
    <w:rsid w:val="008E19D0"/>
    <w:rsid w:val="008E48CD"/>
    <w:rsid w:val="008F1B11"/>
    <w:rsid w:val="00906401"/>
    <w:rsid w:val="00907CF1"/>
    <w:rsid w:val="00927399"/>
    <w:rsid w:val="00937DD6"/>
    <w:rsid w:val="00954330"/>
    <w:rsid w:val="00954912"/>
    <w:rsid w:val="00964DB6"/>
    <w:rsid w:val="00967136"/>
    <w:rsid w:val="00973A5F"/>
    <w:rsid w:val="009813D8"/>
    <w:rsid w:val="009872F4"/>
    <w:rsid w:val="009928CD"/>
    <w:rsid w:val="00994162"/>
    <w:rsid w:val="009A6292"/>
    <w:rsid w:val="009B012E"/>
    <w:rsid w:val="009B0B0E"/>
    <w:rsid w:val="009E394B"/>
    <w:rsid w:val="009F6EC1"/>
    <w:rsid w:val="00A009DA"/>
    <w:rsid w:val="00A1281F"/>
    <w:rsid w:val="00A129B6"/>
    <w:rsid w:val="00A17E34"/>
    <w:rsid w:val="00A57FBC"/>
    <w:rsid w:val="00A71A00"/>
    <w:rsid w:val="00A72A5B"/>
    <w:rsid w:val="00A8073C"/>
    <w:rsid w:val="00AA22F9"/>
    <w:rsid w:val="00AA3AC6"/>
    <w:rsid w:val="00AA6D9F"/>
    <w:rsid w:val="00AB1F6B"/>
    <w:rsid w:val="00AB4E41"/>
    <w:rsid w:val="00AE2347"/>
    <w:rsid w:val="00AF1555"/>
    <w:rsid w:val="00AF1A71"/>
    <w:rsid w:val="00AF780A"/>
    <w:rsid w:val="00B06C16"/>
    <w:rsid w:val="00B13580"/>
    <w:rsid w:val="00B15DB4"/>
    <w:rsid w:val="00B231F4"/>
    <w:rsid w:val="00B532EB"/>
    <w:rsid w:val="00B7329F"/>
    <w:rsid w:val="00B85C0E"/>
    <w:rsid w:val="00B868C5"/>
    <w:rsid w:val="00BB35EA"/>
    <w:rsid w:val="00BB7AD2"/>
    <w:rsid w:val="00BC1A47"/>
    <w:rsid w:val="00BC5E21"/>
    <w:rsid w:val="00BC5E80"/>
    <w:rsid w:val="00BD509A"/>
    <w:rsid w:val="00BD588D"/>
    <w:rsid w:val="00BE4262"/>
    <w:rsid w:val="00BF2E54"/>
    <w:rsid w:val="00BF626B"/>
    <w:rsid w:val="00C0155E"/>
    <w:rsid w:val="00C04DB5"/>
    <w:rsid w:val="00C06704"/>
    <w:rsid w:val="00C06AB0"/>
    <w:rsid w:val="00C17C56"/>
    <w:rsid w:val="00C61AA7"/>
    <w:rsid w:val="00C70DF4"/>
    <w:rsid w:val="00C778A5"/>
    <w:rsid w:val="00CB5951"/>
    <w:rsid w:val="00CC1F81"/>
    <w:rsid w:val="00CD0FFD"/>
    <w:rsid w:val="00CD6923"/>
    <w:rsid w:val="00CD7395"/>
    <w:rsid w:val="00CE153C"/>
    <w:rsid w:val="00CE3F90"/>
    <w:rsid w:val="00CF0789"/>
    <w:rsid w:val="00CF2C9A"/>
    <w:rsid w:val="00D0317F"/>
    <w:rsid w:val="00D25476"/>
    <w:rsid w:val="00D371F0"/>
    <w:rsid w:val="00D53C0D"/>
    <w:rsid w:val="00D67DC3"/>
    <w:rsid w:val="00D7590A"/>
    <w:rsid w:val="00D75F06"/>
    <w:rsid w:val="00D80F19"/>
    <w:rsid w:val="00D8543C"/>
    <w:rsid w:val="00D91A1D"/>
    <w:rsid w:val="00D9600A"/>
    <w:rsid w:val="00D971BA"/>
    <w:rsid w:val="00DA20F4"/>
    <w:rsid w:val="00DB5364"/>
    <w:rsid w:val="00DB797B"/>
    <w:rsid w:val="00DC3BE7"/>
    <w:rsid w:val="00DC53D2"/>
    <w:rsid w:val="00DD35C8"/>
    <w:rsid w:val="00E24048"/>
    <w:rsid w:val="00E26242"/>
    <w:rsid w:val="00E2712D"/>
    <w:rsid w:val="00E27896"/>
    <w:rsid w:val="00E329B4"/>
    <w:rsid w:val="00E40689"/>
    <w:rsid w:val="00E712C8"/>
    <w:rsid w:val="00E71F43"/>
    <w:rsid w:val="00E774D6"/>
    <w:rsid w:val="00E774EB"/>
    <w:rsid w:val="00E8005C"/>
    <w:rsid w:val="00EA51AA"/>
    <w:rsid w:val="00EB30BC"/>
    <w:rsid w:val="00EB7A94"/>
    <w:rsid w:val="00EB7D73"/>
    <w:rsid w:val="00EC0D05"/>
    <w:rsid w:val="00EC0D9B"/>
    <w:rsid w:val="00EC33F2"/>
    <w:rsid w:val="00ED36CA"/>
    <w:rsid w:val="00ED65FE"/>
    <w:rsid w:val="00EE2847"/>
    <w:rsid w:val="00EE5227"/>
    <w:rsid w:val="00EF0D35"/>
    <w:rsid w:val="00EF1C71"/>
    <w:rsid w:val="00EF291A"/>
    <w:rsid w:val="00EF403A"/>
    <w:rsid w:val="00F14B26"/>
    <w:rsid w:val="00F31F35"/>
    <w:rsid w:val="00F6139A"/>
    <w:rsid w:val="00F6616C"/>
    <w:rsid w:val="00F812EA"/>
    <w:rsid w:val="00FF50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5A4B3EE"/>
  <w15:chartTrackingRefBased/>
  <w15:docId w15:val="{90507DDA-E9F3-4B89-83D9-291F0FEF6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7DD6"/>
    <w:pPr>
      <w:overflowPunct w:val="0"/>
      <w:autoSpaceDE w:val="0"/>
      <w:autoSpaceDN w:val="0"/>
      <w:adjustRightInd w:val="0"/>
      <w:spacing w:after="120"/>
      <w:textAlignment w:val="baseline"/>
    </w:pPr>
    <w:rPr>
      <w:rFonts w:ascii="Arial" w:eastAsia="MS Mincho" w:hAnsi="Arial"/>
      <w:lang w:val="en-US"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eastAsia="en-US"/>
    </w:rPr>
  </w:style>
  <w:style w:type="paragraph" w:styleId="Heading2">
    <w:name w:val="heading 2"/>
    <w:basedOn w:val="Normal"/>
    <w:next w:val="Normal"/>
    <w:qFormat/>
    <w:rsid w:val="00230764"/>
    <w:pPr>
      <w:keepNext/>
      <w:spacing w:before="120" w:after="180"/>
      <w:ind w:left="851" w:hanging="851"/>
      <w:outlineLvl w:val="1"/>
    </w:pPr>
    <w:rPr>
      <w:rFonts w:cs="Arial"/>
      <w:bCs/>
      <w:iCs/>
      <w:sz w:val="32"/>
      <w:szCs w:val="28"/>
    </w:rPr>
  </w:style>
  <w:style w:type="paragraph" w:styleId="Heading3">
    <w:name w:val="heading 3"/>
    <w:basedOn w:val="Normal"/>
    <w:next w:val="Normal"/>
    <w:qFormat/>
    <w:rsid w:val="00230764"/>
    <w:pPr>
      <w:keepNext/>
      <w:spacing w:before="120" w:after="180"/>
      <w:ind w:left="1134" w:hanging="1134"/>
      <w:outlineLvl w:val="2"/>
    </w:pPr>
    <w:rPr>
      <w:rFonts w:cs="Arial"/>
      <w:bCs/>
      <w:sz w:val="28"/>
      <w:szCs w:val="26"/>
    </w:rPr>
  </w:style>
  <w:style w:type="paragraph" w:styleId="Heading4">
    <w:name w:val="heading 4"/>
    <w:basedOn w:val="Normal"/>
    <w:next w:val="Normal"/>
    <w:qFormat/>
    <w:rsid w:val="00230764"/>
    <w:pPr>
      <w:keepNext/>
      <w:spacing w:before="120" w:after="180"/>
      <w:ind w:left="1418" w:hanging="1418"/>
      <w:outlineLvl w:val="3"/>
    </w:pPr>
    <w:rPr>
      <w:bCs/>
      <w:sz w:val="24"/>
      <w:szCs w:val="28"/>
    </w:rPr>
  </w:style>
  <w:style w:type="paragraph" w:styleId="Heading5">
    <w:name w:val="heading 5"/>
    <w:basedOn w:val="Normal"/>
    <w:next w:val="Normal"/>
    <w:qFormat/>
    <w:rsid w:val="00230764"/>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AB4E41"/>
    <w:pPr>
      <w:spacing w:before="120" w:after="180"/>
      <w:ind w:left="1985" w:hanging="1985"/>
      <w:outlineLvl w:val="5"/>
    </w:pPr>
  </w:style>
  <w:style w:type="paragraph" w:styleId="Heading7">
    <w:name w:val="heading 7"/>
    <w:basedOn w:val="Normal"/>
    <w:next w:val="Normal"/>
    <w:link w:val="Heading7Char"/>
    <w:semiHidden/>
    <w:unhideWhenUsed/>
    <w:qFormat/>
    <w:rsid w:val="00A129B6"/>
    <w:pPr>
      <w:spacing w:before="240" w:after="60"/>
      <w:outlineLvl w:val="6"/>
    </w:pPr>
    <w:rPr>
      <w:rFonts w:ascii="Calibri" w:eastAsia="Times New Roman" w:hAnsi="Calibri"/>
      <w:sz w:val="24"/>
      <w:szCs w:val="24"/>
    </w:rPr>
  </w:style>
  <w:style w:type="paragraph" w:styleId="Heading8">
    <w:name w:val="heading 8"/>
    <w:basedOn w:val="Normal"/>
    <w:next w:val="Normal"/>
    <w:link w:val="Heading8Char"/>
    <w:semiHidden/>
    <w:unhideWhenUsed/>
    <w:qFormat/>
    <w:rsid w:val="00A129B6"/>
    <w:p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semiHidden/>
    <w:unhideWhenUsed/>
    <w:qFormat/>
    <w:rsid w:val="00A129B6"/>
    <w:p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pPr>
      <w:widowControl w:val="0"/>
      <w:overflowPunct w:val="0"/>
      <w:autoSpaceDE w:val="0"/>
      <w:autoSpaceDN w:val="0"/>
      <w:adjustRightInd w:val="0"/>
      <w:textAlignment w:val="baseline"/>
    </w:pPr>
    <w:rPr>
      <w:rFonts w:ascii="Arial" w:eastAsia="MS Mincho" w:hAnsi="Arial"/>
      <w:b/>
      <w:noProof/>
      <w:sz w:val="18"/>
      <w:lang w:val="en-US" w:eastAsia="en-US"/>
    </w:rPr>
  </w:style>
  <w:style w:type="paragraph" w:customStyle="1" w:styleId="CRCoverPage">
    <w:name w:val="CR Cover Page"/>
    <w:pPr>
      <w:spacing w:after="120"/>
    </w:pPr>
    <w:rPr>
      <w:rFonts w:ascii="Arial" w:eastAsia="MS Mincho" w:hAnsi="Arial"/>
      <w:lang w:eastAsia="en-US"/>
    </w:rPr>
  </w:style>
  <w:style w:type="paragraph" w:customStyle="1" w:styleId="B1">
    <w:name w:val="B1"/>
    <w:basedOn w:val="List"/>
    <w:link w:val="B1Char1"/>
    <w:qFormat/>
    <w:pPr>
      <w:spacing w:after="180"/>
      <w:ind w:left="568" w:hanging="284"/>
    </w:pPr>
  </w:style>
  <w:style w:type="paragraph" w:customStyle="1" w:styleId="B2">
    <w:name w:val="B2"/>
    <w:basedOn w:val="List2"/>
    <w:pPr>
      <w:spacing w:after="180"/>
      <w:ind w:left="851" w:hanging="284"/>
    </w:pPr>
  </w:style>
  <w:style w:type="paragraph" w:customStyle="1" w:styleId="B3">
    <w:name w:val="B3"/>
    <w:basedOn w:val="List3"/>
    <w:pPr>
      <w:spacing w:after="180"/>
      <w:ind w:left="1135" w:hanging="284"/>
    </w:pPr>
  </w:style>
  <w:style w:type="paragraph" w:customStyle="1" w:styleId="B5">
    <w:name w:val="B5"/>
    <w:basedOn w:val="List5"/>
    <w:pPr>
      <w:spacing w:after="180"/>
      <w:ind w:left="1702" w:hanging="284"/>
    </w:pPr>
  </w:style>
  <w:style w:type="character" w:customStyle="1" w:styleId="B1Char1">
    <w:name w:val="B1 Char1"/>
    <w:link w:val="B1"/>
    <w:rPr>
      <w:rFonts w:eastAsia="MS Mincho"/>
      <w:lang w:val="en-GB" w:eastAsia="en-US" w:bidi="ar-SA"/>
    </w:rPr>
  </w:style>
  <w:style w:type="paragraph" w:customStyle="1" w:styleId="B0">
    <w:name w:val="B0"/>
    <w:basedOn w:val="B1"/>
    <w:pPr>
      <w:ind w:left="284"/>
    </w:pPr>
    <w:rPr>
      <w:lang w:eastAsia="ja-JP"/>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5">
    <w:name w:val="List 5"/>
    <w:basedOn w:val="Normal"/>
    <w:pPr>
      <w:ind w:left="1415" w:hanging="283"/>
    </w:pPr>
  </w:style>
  <w:style w:type="paragraph" w:customStyle="1" w:styleId="NO">
    <w:name w:val="NO"/>
    <w:basedOn w:val="Normal"/>
    <w:pPr>
      <w:keepLines/>
      <w:spacing w:after="180"/>
      <w:ind w:left="1135" w:hanging="851"/>
    </w:p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after="180"/>
      <w:jc w:val="center"/>
    </w:pPr>
    <w:rPr>
      <w:b/>
    </w:rPr>
  </w:style>
  <w:style w:type="paragraph" w:customStyle="1" w:styleId="Reference">
    <w:name w:val="Reference"/>
    <w:basedOn w:val="Normal"/>
    <w:pPr>
      <w:ind w:left="709" w:hanging="709"/>
    </w:pPr>
    <w:rPr>
      <w:lang w:eastAsia="ja-JP"/>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Heading6Char">
    <w:name w:val="Heading 6 Char"/>
    <w:link w:val="Heading6"/>
    <w:rsid w:val="00AB4E41"/>
    <w:rPr>
      <w:rFonts w:ascii="Arial" w:eastAsia="MS Mincho" w:hAnsi="Arial"/>
      <w:lang w:eastAsia="en-US"/>
    </w:rPr>
  </w:style>
  <w:style w:type="paragraph" w:customStyle="1" w:styleId="Head6">
    <w:name w:val="Head 6"/>
    <w:basedOn w:val="Normal"/>
    <w:next w:val="Normal"/>
    <w:rsid w:val="00AB4E41"/>
    <w:pPr>
      <w:spacing w:before="120" w:after="180"/>
      <w:ind w:left="1985" w:hanging="1985"/>
    </w:pPr>
    <w:rPr>
      <w:rFonts w:eastAsia="Times New Roman"/>
    </w:rPr>
  </w:style>
  <w:style w:type="paragraph" w:customStyle="1" w:styleId="Proposal">
    <w:name w:val="Proposal"/>
    <w:basedOn w:val="Normal"/>
    <w:rsid w:val="001601A9"/>
    <w:pPr>
      <w:numPr>
        <w:numId w:val="1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12"/>
      </w:numPr>
      <w:ind w:left="1701" w:hanging="1701"/>
    </w:pPr>
  </w:style>
  <w:style w:type="paragraph" w:styleId="TOC1">
    <w:name w:val="toc 1"/>
    <w:aliases w:val="Observation TOC2"/>
    <w:basedOn w:val="Observation"/>
    <w:uiPriority w:val="39"/>
    <w:rsid w:val="001601A9"/>
    <w:pPr>
      <w:keepNext/>
      <w:keepLines/>
      <w:widowControl w:val="0"/>
      <w:spacing w:before="120"/>
    </w:pPr>
    <w:rPr>
      <w:b w:val="0"/>
      <w:noProof/>
      <w:szCs w:val="22"/>
    </w:rPr>
  </w:style>
  <w:style w:type="paragraph" w:customStyle="1" w:styleId="EditorsNote">
    <w:name w:val="Editor's Note"/>
    <w:aliases w:val="EN"/>
    <w:basedOn w:val="NO"/>
    <w:link w:val="EditorsNoteChar"/>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BodyText">
    <w:name w:val="Body Text"/>
    <w:basedOn w:val="Normal"/>
    <w:link w:val="BodyTextChar"/>
    <w:rsid w:val="002300C6"/>
    <w:pPr>
      <w:jc w:val="both"/>
    </w:pPr>
    <w:rPr>
      <w:rFonts w:eastAsia="Times New Roman"/>
      <w:lang w:eastAsia="zh-CN"/>
    </w:rPr>
  </w:style>
  <w:style w:type="character" w:customStyle="1" w:styleId="BodyTextChar">
    <w:name w:val="Body Text Char"/>
    <w:link w:val="BodyText"/>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Normal"/>
    <w:link w:val="TALChar"/>
    <w:qFormat/>
    <w:rsid w:val="006A693D"/>
    <w:pPr>
      <w:keepNext/>
      <w:keepLines/>
      <w:overflowPunct/>
      <w:autoSpaceDE/>
      <w:autoSpaceDN/>
      <w:adjustRightInd/>
      <w:spacing w:after="0"/>
      <w:textAlignment w:val="auto"/>
    </w:pPr>
    <w:rPr>
      <w:rFonts w:eastAsia="Times New Roman"/>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HeaderChar">
    <w:name w:val="Header Char"/>
    <w:aliases w:val="header odd Char"/>
    <w:link w:val="Header"/>
    <w:rsid w:val="008B0AF2"/>
    <w:rPr>
      <w:rFonts w:ascii="Arial" w:eastAsia="MS Mincho" w:hAnsi="Arial"/>
      <w:b/>
      <w:noProof/>
      <w:sz w:val="18"/>
      <w:lang w:val="en-US" w:eastAsia="en-US"/>
    </w:rPr>
  </w:style>
  <w:style w:type="paragraph" w:customStyle="1" w:styleId="Conclusion">
    <w:name w:val="Conclusion"/>
    <w:basedOn w:val="Normal"/>
    <w:rsid w:val="00383916"/>
    <w:pPr>
      <w:ind w:left="1701" w:hanging="1701"/>
    </w:pPr>
    <w:rPr>
      <w:b/>
    </w:rPr>
  </w:style>
  <w:style w:type="paragraph" w:styleId="TOCHeading">
    <w:name w:val="TOC Heading"/>
    <w:basedOn w:val="Heading1"/>
    <w:next w:val="Normal"/>
    <w:uiPriority w:val="39"/>
    <w:unhideWhenUsed/>
    <w:qFormat/>
    <w:rsid w:val="0001024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styleId="TOC2">
    <w:name w:val="toc 2"/>
    <w:basedOn w:val="Normal"/>
    <w:next w:val="Normal"/>
    <w:autoRedefine/>
    <w:uiPriority w:val="39"/>
    <w:unhideWhenUsed/>
    <w:rsid w:val="0001024C"/>
    <w:pPr>
      <w:overflowPunct/>
      <w:autoSpaceDE/>
      <w:autoSpaceDN/>
      <w:adjustRightInd/>
      <w:spacing w:after="100" w:line="259" w:lineRule="auto"/>
      <w:ind w:left="220"/>
      <w:textAlignment w:val="auto"/>
    </w:pPr>
    <w:rPr>
      <w:rFonts w:ascii="Calibri" w:eastAsia="Times New Roman" w:hAnsi="Calibri"/>
      <w:sz w:val="22"/>
      <w:szCs w:val="22"/>
    </w:rPr>
  </w:style>
  <w:style w:type="paragraph" w:styleId="TOC3">
    <w:name w:val="toc 3"/>
    <w:basedOn w:val="Normal"/>
    <w:next w:val="Normal"/>
    <w:autoRedefine/>
    <w:uiPriority w:val="39"/>
    <w:unhideWhenUsed/>
    <w:rsid w:val="0001024C"/>
    <w:pPr>
      <w:overflowPunct/>
      <w:autoSpaceDE/>
      <w:autoSpaceDN/>
      <w:adjustRightInd/>
      <w:spacing w:after="100" w:line="259" w:lineRule="auto"/>
      <w:ind w:left="440"/>
      <w:textAlignment w:val="auto"/>
    </w:pPr>
    <w:rPr>
      <w:rFonts w:ascii="Calibri" w:eastAsia="Times New Roman" w:hAnsi="Calibri"/>
      <w:sz w:val="22"/>
      <w:szCs w:val="22"/>
    </w:rPr>
  </w:style>
  <w:style w:type="character" w:customStyle="1" w:styleId="Heading9Char">
    <w:name w:val="Heading 9 Char"/>
    <w:link w:val="Heading9"/>
    <w:semiHidden/>
    <w:rsid w:val="00A129B6"/>
    <w:rPr>
      <w:rFonts w:ascii="Calibri Light" w:eastAsia="Times New Roman" w:hAnsi="Calibri Light" w:cs="Times New Roman"/>
      <w:sz w:val="22"/>
      <w:szCs w:val="22"/>
      <w:lang w:val="en-GB"/>
    </w:rPr>
  </w:style>
  <w:style w:type="character" w:customStyle="1" w:styleId="Heading8Char">
    <w:name w:val="Heading 8 Char"/>
    <w:link w:val="Heading8"/>
    <w:semiHidden/>
    <w:rsid w:val="00A129B6"/>
    <w:rPr>
      <w:rFonts w:ascii="Calibri" w:eastAsia="Times New Roman" w:hAnsi="Calibri" w:cs="Times New Roman"/>
      <w:i/>
      <w:iCs/>
      <w:sz w:val="24"/>
      <w:szCs w:val="24"/>
      <w:lang w:val="en-GB"/>
    </w:rPr>
  </w:style>
  <w:style w:type="character" w:customStyle="1" w:styleId="Heading7Char">
    <w:name w:val="Heading 7 Char"/>
    <w:link w:val="Heading7"/>
    <w:semiHidden/>
    <w:rsid w:val="00A129B6"/>
    <w:rPr>
      <w:rFonts w:ascii="Calibri" w:eastAsia="Times New Roman" w:hAnsi="Calibri" w:cs="Times New Roman"/>
      <w:sz w:val="24"/>
      <w:szCs w:val="24"/>
      <w:lang w:val="en-GB"/>
    </w:rPr>
  </w:style>
  <w:style w:type="character" w:customStyle="1" w:styleId="THChar">
    <w:name w:val="TH Char"/>
    <w:link w:val="TH"/>
    <w:qFormat/>
    <w:rsid w:val="00FF502F"/>
    <w:rPr>
      <w:rFonts w:ascii="Arial" w:eastAsia="MS Mincho" w:hAnsi="Arial"/>
      <w:b/>
      <w:lang w:eastAsia="en-US"/>
    </w:rPr>
  </w:style>
  <w:style w:type="character" w:customStyle="1" w:styleId="PLChar">
    <w:name w:val="PL Char"/>
    <w:link w:val="PL"/>
    <w:qFormat/>
    <w:rsid w:val="00FF502F"/>
    <w:rPr>
      <w:rFonts w:ascii="Courier New" w:hAnsi="Courier New"/>
      <w:sz w:val="16"/>
      <w:lang w:val="en-US" w:eastAsia="en-US"/>
    </w:rPr>
  </w:style>
  <w:style w:type="paragraph" w:customStyle="1" w:styleId="PL">
    <w:name w:val="PL"/>
    <w:link w:val="PLChar"/>
    <w:qFormat/>
    <w:rsid w:val="00FF50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US" w:eastAsia="en-US"/>
    </w:rPr>
  </w:style>
  <w:style w:type="paragraph" w:customStyle="1" w:styleId="Eyecatcher">
    <w:name w:val="Eyecatcher"/>
    <w:basedOn w:val="Normal"/>
    <w:rsid w:val="00237F7C"/>
    <w:pPr>
      <w:overflowPunct/>
      <w:autoSpaceDE/>
      <w:autoSpaceDN/>
      <w:adjustRightInd/>
      <w:spacing w:after="180"/>
      <w:ind w:left="1418" w:hanging="1418"/>
      <w:textAlignment w:val="auto"/>
    </w:pPr>
    <w:rPr>
      <w:rFonts w:eastAsia="Times New Roman" w:cs="Arial"/>
      <w:b/>
    </w:rPr>
  </w:style>
  <w:style w:type="paragraph" w:customStyle="1" w:styleId="paragraph">
    <w:name w:val="paragraph"/>
    <w:basedOn w:val="Normal"/>
    <w:rsid w:val="00927399"/>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character" w:customStyle="1" w:styleId="normaltextrun">
    <w:name w:val="normaltextrun"/>
    <w:basedOn w:val="DefaultParagraphFont"/>
    <w:rsid w:val="00927399"/>
  </w:style>
  <w:style w:type="character" w:customStyle="1" w:styleId="eop">
    <w:name w:val="eop"/>
    <w:basedOn w:val="DefaultParagraphFont"/>
    <w:rsid w:val="00927399"/>
  </w:style>
  <w:style w:type="character" w:customStyle="1" w:styleId="tabchar">
    <w:name w:val="tabchar"/>
    <w:basedOn w:val="DefaultParagraphFont"/>
    <w:rsid w:val="00927399"/>
  </w:style>
  <w:style w:type="paragraph" w:styleId="ListParagraph">
    <w:name w:val="List Paragraph"/>
    <w:basedOn w:val="Normal"/>
    <w:uiPriority w:val="34"/>
    <w:qFormat/>
    <w:rsid w:val="00AA6D9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416A390C-2D30-4D89-AB3A-69AA43032F55}">
  <ds:schemaRefs>
    <ds:schemaRef ds:uri="http://schemas.microsoft.com/sharepoint/v3/contenttype/forms"/>
  </ds:schemaRefs>
</ds:datastoreItem>
</file>

<file path=customXml/itemProps2.xml><?xml version="1.0" encoding="utf-8"?>
<ds:datastoreItem xmlns:ds="http://schemas.openxmlformats.org/officeDocument/2006/customXml" ds:itemID="{5871D75C-3A21-4938-AA74-FE37A2F645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4D4CBD-3CA6-4494-B5B5-D95C7DFBCE4C}">
  <ds:schemaRefs>
    <ds:schemaRef ds:uri="http://schemas.openxmlformats.org/officeDocument/2006/bibliography"/>
  </ds:schemaRefs>
</ds:datastoreItem>
</file>

<file path=customXml/itemProps4.xml><?xml version="1.0" encoding="utf-8"?>
<ds:datastoreItem xmlns:ds="http://schemas.openxmlformats.org/officeDocument/2006/customXml" ds:itemID="{85E77E88-F651-4026-BD4C-F3BD69121E62}">
  <ds:schemaRefs>
    <ds:schemaRef ds:uri="http://www.w3.org/XML/1998/namespace"/>
    <ds:schemaRef ds:uri="http://schemas.microsoft.com/office/2006/documentManagement/types"/>
    <ds:schemaRef ds:uri="http://purl.org/dc/terms/"/>
    <ds:schemaRef ds:uri="http://purl.org/dc/dcmitype/"/>
    <ds:schemaRef ds:uri="http://schemas.microsoft.com/office/2006/metadata/properties"/>
    <ds:schemaRef ds:uri="http://schemas.microsoft.com/office/infopath/2007/PartnerControls"/>
    <ds:schemaRef ds:uri="http://purl.org/dc/elements/1.1/"/>
    <ds:schemaRef ds:uri="2f282d3b-eb4a-4b09-b61f-b9593442e286"/>
    <ds:schemaRef ds:uri="http://schemas.openxmlformats.org/package/2006/metadata/core-properties"/>
    <ds:schemaRef ds:uri="9b239327-9e80-40e4-b1b7-4394fed77a33"/>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1402</Words>
  <Characters>7634</Characters>
  <Application>Microsoft Office Word</Application>
  <DocSecurity>0</DocSecurity>
  <Lines>63</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TSG RAN Meeting no 96</vt:lpstr>
      <vt:lpstr>3GPP TSG-RAN WG3 Meeting #60</vt:lpstr>
    </vt:vector>
  </TitlesOfParts>
  <Company>Siemens AG</Company>
  <LinksUpToDate>false</LinksUpToDate>
  <CharactersWithSpaces>9018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 RAN Meeting no 96</dc:title>
  <dc:subject/>
  <dc:creator>Ericsson</dc:creator>
  <cp:keywords/>
  <cp:lastModifiedBy>Ericsson User</cp:lastModifiedBy>
  <cp:revision>7</cp:revision>
  <dcterms:created xsi:type="dcterms:W3CDTF">2022-05-27T06:42:00Z</dcterms:created>
  <dcterms:modified xsi:type="dcterms:W3CDTF">2022-05-30T16:15:00Z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