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B1E1A5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F43DEB">
        <w:rPr>
          <w:bCs/>
          <w:noProof w:val="0"/>
          <w:sz w:val="24"/>
          <w:szCs w:val="24"/>
        </w:rPr>
        <w:t>9</w:t>
      </w:r>
      <w:r w:rsidR="00A6144A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5062F0" w:rsidRPr="005062F0">
        <w:rPr>
          <w:bCs/>
          <w:noProof w:val="0"/>
          <w:sz w:val="24"/>
          <w:szCs w:val="24"/>
        </w:rPr>
        <w:t>RP-22</w:t>
      </w:r>
      <w:r w:rsidR="00A6144A">
        <w:rPr>
          <w:bCs/>
          <w:noProof w:val="0"/>
          <w:sz w:val="24"/>
          <w:szCs w:val="24"/>
        </w:rPr>
        <w:t>1</w:t>
      </w:r>
      <w:r w:rsidR="002A73E0">
        <w:rPr>
          <w:bCs/>
          <w:noProof w:val="0"/>
          <w:sz w:val="24"/>
          <w:szCs w:val="24"/>
        </w:rPr>
        <w:t>223</w:t>
      </w:r>
    </w:p>
    <w:p w14:paraId="7DAF450F" w14:textId="1D825733" w:rsidR="005062F0" w:rsidRPr="005062F0" w:rsidRDefault="00A6144A" w:rsidP="005062F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Budapest, HU</w:t>
      </w:r>
      <w:r w:rsidR="005062F0" w:rsidRPr="005062F0">
        <w:rPr>
          <w:bCs/>
          <w:noProof w:val="0"/>
          <w:sz w:val="24"/>
          <w:szCs w:val="24"/>
        </w:rPr>
        <w:t>,</w:t>
      </w:r>
      <w:r>
        <w:rPr>
          <w:bCs/>
          <w:noProof w:val="0"/>
          <w:sz w:val="24"/>
          <w:szCs w:val="24"/>
        </w:rPr>
        <w:t xml:space="preserve"> June</w:t>
      </w:r>
      <w:r w:rsidR="005062F0" w:rsidRPr="005062F0">
        <w:rPr>
          <w:bCs/>
          <w:noProof w:val="0"/>
          <w:sz w:val="24"/>
          <w:szCs w:val="24"/>
        </w:rPr>
        <w:t xml:space="preserve"> 2022</w:t>
      </w:r>
    </w:p>
    <w:p w14:paraId="11776FA6" w14:textId="75A2B2B8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6BC151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013D0">
        <w:rPr>
          <w:rFonts w:eastAsia="Times New Roman" w:cs="Arial"/>
          <w:b/>
          <w:bCs/>
          <w:sz w:val="24"/>
        </w:rPr>
        <w:t>9</w:t>
      </w:r>
      <w:r w:rsidR="005062F0">
        <w:rPr>
          <w:rFonts w:eastAsia="Times New Roman" w:cs="Arial"/>
          <w:b/>
          <w:bCs/>
          <w:sz w:val="24"/>
        </w:rPr>
        <w:t>.</w:t>
      </w:r>
      <w:r w:rsidR="00A6144A">
        <w:rPr>
          <w:rFonts w:eastAsia="Times New Roman" w:cs="Arial"/>
          <w:b/>
          <w:bCs/>
          <w:sz w:val="24"/>
        </w:rPr>
        <w:t>3.</w:t>
      </w:r>
      <w:r w:rsidR="00992938">
        <w:rPr>
          <w:rFonts w:eastAsia="Times New Roman" w:cs="Arial"/>
          <w:b/>
          <w:bCs/>
          <w:sz w:val="24"/>
        </w:rPr>
        <w:t>4</w:t>
      </w:r>
      <w:r w:rsidR="00A6144A">
        <w:rPr>
          <w:rFonts w:eastAsia="Times New Roman" w:cs="Arial"/>
          <w:b/>
          <w:bCs/>
          <w:sz w:val="24"/>
        </w:rPr>
        <w:t>.4</w:t>
      </w:r>
    </w:p>
    <w:p w14:paraId="73188B46" w14:textId="702AB160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63F6B">
        <w:rPr>
          <w:rFonts w:ascii="Arial" w:hAnsi="Arial" w:cs="Arial"/>
          <w:b/>
          <w:bCs/>
          <w:sz w:val="24"/>
        </w:rPr>
        <w:t>Qualcomm Incorporated</w:t>
      </w:r>
    </w:p>
    <w:p w14:paraId="0FA3EF00" w14:textId="07CCB4B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26999">
        <w:rPr>
          <w:rFonts w:ascii="Arial" w:hAnsi="Arial" w:cs="Arial"/>
          <w:b/>
          <w:bCs/>
          <w:sz w:val="24"/>
        </w:rPr>
        <w:t xml:space="preserve">Open items in </w:t>
      </w:r>
      <w:r w:rsidR="00926B60">
        <w:rPr>
          <w:rFonts w:ascii="Arial" w:hAnsi="Arial" w:cs="Arial"/>
          <w:b/>
          <w:bCs/>
          <w:sz w:val="24"/>
        </w:rPr>
        <w:t xml:space="preserve">the </w:t>
      </w:r>
      <w:r w:rsidR="00A46D5C">
        <w:rPr>
          <w:rFonts w:ascii="Arial" w:hAnsi="Arial" w:cs="Arial"/>
          <w:b/>
          <w:bCs/>
          <w:sz w:val="24"/>
        </w:rPr>
        <w:t xml:space="preserve">Rel-18 </w:t>
      </w:r>
      <w:r w:rsidR="00B617BD">
        <w:rPr>
          <w:rFonts w:ascii="Arial" w:hAnsi="Arial" w:cs="Arial"/>
          <w:b/>
          <w:bCs/>
          <w:sz w:val="24"/>
        </w:rPr>
        <w:t>WID</w:t>
      </w:r>
      <w:r w:rsidR="00A46D5C">
        <w:rPr>
          <w:rFonts w:ascii="Arial" w:hAnsi="Arial" w:cs="Arial"/>
          <w:b/>
          <w:bCs/>
          <w:sz w:val="24"/>
        </w:rPr>
        <w:t xml:space="preserve"> on </w:t>
      </w:r>
      <w:r w:rsidR="00A46D5C" w:rsidRPr="00A46D5C">
        <w:rPr>
          <w:rFonts w:ascii="Arial" w:hAnsi="Arial" w:cs="Arial"/>
          <w:b/>
          <w:bCs/>
          <w:sz w:val="24"/>
        </w:rPr>
        <w:t>FR2 multi-Rx chain DL reception</w:t>
      </w:r>
    </w:p>
    <w:p w14:paraId="6FEB19D6" w14:textId="4F2ADA4D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A46D5C">
        <w:rPr>
          <w:rFonts w:ascii="Arial" w:hAnsi="Arial" w:cs="Arial"/>
          <w:b/>
          <w:bCs/>
          <w:sz w:val="24"/>
        </w:rPr>
        <w:t>Discussion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4999E" w14:textId="2D338CFF" w:rsidR="008B6CB2" w:rsidRDefault="00AF1045" w:rsidP="008B6CB2">
      <w:r>
        <w:t xml:space="preserve">In </w:t>
      </w:r>
      <w:r w:rsidR="0049004B">
        <w:t xml:space="preserve">RAN95, </w:t>
      </w:r>
      <w:r w:rsidR="00157F94">
        <w:t xml:space="preserve">the Rel-18 WID on </w:t>
      </w:r>
      <w:r w:rsidR="00157F94" w:rsidRPr="00EC05EA">
        <w:t>FR2 multi-Rx chain DL reception</w:t>
      </w:r>
      <w:r w:rsidR="00157F94">
        <w:t xml:space="preserve"> was approved, but it retained some </w:t>
      </w:r>
      <w:r w:rsidR="000E468C">
        <w:t xml:space="preserve">open aspects, like an unresolved detail in the objectives section. In </w:t>
      </w:r>
      <w:r>
        <w:t xml:space="preserve">this contribution we discuss </w:t>
      </w:r>
      <w:r w:rsidR="004D08AB">
        <w:t>possible resolution avenues</w:t>
      </w:r>
      <w:r w:rsidR="00CB66FA">
        <w:t>.</w:t>
      </w:r>
      <w:r w:rsidR="00B5069A">
        <w:t xml:space="preserve"> </w:t>
      </w:r>
    </w:p>
    <w:p w14:paraId="4F547731" w14:textId="70163310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0013D0">
        <w:t>Discussion</w:t>
      </w:r>
      <w:r w:rsidR="00F43DEB">
        <w:t xml:space="preserve"> </w:t>
      </w:r>
    </w:p>
    <w:p w14:paraId="1EB1D8A3" w14:textId="0CC6C34B" w:rsidR="0087477B" w:rsidRDefault="00CA50B5" w:rsidP="0087477B">
      <w:r>
        <w:t>In RP-220974, the agreed WID retained one open item</w:t>
      </w:r>
      <w:r w:rsidR="007756BD">
        <w:t xml:space="preserve"> (yellow highlight)</w:t>
      </w:r>
      <w:r>
        <w:t xml:space="preserve"> to be discussed</w:t>
      </w:r>
      <w:r w:rsidR="002F06D5">
        <w:t xml:space="preserve"> in this meeting.</w:t>
      </w:r>
    </w:p>
    <w:p w14:paraId="38AAD1D8" w14:textId="1E30F535" w:rsidR="002F06D5" w:rsidRDefault="007756BD" w:rsidP="0087477B">
      <w:r>
        <w:rPr>
          <w:noProof/>
        </w:rPr>
        <w:drawing>
          <wp:inline distT="0" distB="0" distL="0" distR="0" wp14:anchorId="573BBB28" wp14:editId="251C857F">
            <wp:extent cx="6122035" cy="1336675"/>
            <wp:effectExtent l="152400" t="152400" r="354965" b="35877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36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E1E69F" w14:textId="77777777" w:rsidR="002F06D5" w:rsidRPr="0087477B" w:rsidRDefault="002F06D5" w:rsidP="0087477B"/>
    <w:p w14:paraId="55FA263A" w14:textId="4A3F0E58" w:rsidR="00A126C7" w:rsidRDefault="0087477B" w:rsidP="0087477B">
      <w:pPr>
        <w:pStyle w:val="Heading2"/>
      </w:pPr>
      <w:r>
        <w:t>2.1</w:t>
      </w:r>
      <w:r>
        <w:tab/>
        <w:t>Open item in ‘</w:t>
      </w:r>
      <w:r w:rsidR="00A126C7">
        <w:t>Objective</w:t>
      </w:r>
      <w:r>
        <w:t>s’</w:t>
      </w:r>
    </w:p>
    <w:p w14:paraId="644E5462" w14:textId="309D32C6" w:rsidR="00473E21" w:rsidRDefault="008D36BE" w:rsidP="001E2D8D">
      <w:r>
        <w:t>It is not clear if t</w:t>
      </w:r>
      <w:r w:rsidR="009C7A17">
        <w:t xml:space="preserve">he </w:t>
      </w:r>
      <w:r w:rsidR="001D5495" w:rsidRPr="00AC32B3">
        <w:rPr>
          <w:highlight w:val="yellow"/>
        </w:rPr>
        <w:t>open item</w:t>
      </w:r>
      <w:r w:rsidR="004358C8">
        <w:t xml:space="preserve"> is intended to </w:t>
      </w:r>
      <w:r w:rsidR="00EE5CE8">
        <w:t>define</w:t>
      </w:r>
      <w:r w:rsidR="00473E21">
        <w:t xml:space="preserve"> the pool of</w:t>
      </w:r>
      <w:r w:rsidR="002117EA">
        <w:t xml:space="preserve"> starting</w:t>
      </w:r>
      <w:r w:rsidR="00473E21">
        <w:t xml:space="preserve"> direction</w:t>
      </w:r>
      <w:r w:rsidR="000C6BBF">
        <w:t>s</w:t>
      </w:r>
      <w:r w:rsidR="002117EA">
        <w:t xml:space="preserve"> for the future requirement</w:t>
      </w:r>
      <w:r>
        <w:t xml:space="preserve">, or </w:t>
      </w:r>
      <w:r w:rsidR="00EE5CE8">
        <w:t xml:space="preserve">if it merely fixes one </w:t>
      </w:r>
      <w:r w:rsidR="001021A9">
        <w:t>independent variable</w:t>
      </w:r>
      <w:r w:rsidR="00ED3532">
        <w:t xml:space="preserve"> as a ‘hard point’</w:t>
      </w:r>
      <w:r w:rsidR="007E4A1C">
        <w:t xml:space="preserve"> for</w:t>
      </w:r>
      <w:r w:rsidR="00EE5CE8">
        <w:t xml:space="preserve"> the future requirement</w:t>
      </w:r>
      <w:r w:rsidR="000C6BBF">
        <w:t>.</w:t>
      </w:r>
      <w:r w:rsidR="001733C3">
        <w:t xml:space="preserve"> We </w:t>
      </w:r>
      <w:r w:rsidR="004D3D3B">
        <w:t>investigate</w:t>
      </w:r>
      <w:r w:rsidR="001733C3">
        <w:t xml:space="preserve"> both possibilities</w:t>
      </w:r>
      <w:r w:rsidR="004D3D3B">
        <w:t>.</w:t>
      </w:r>
      <w:r w:rsidR="000C6BBF">
        <w:t xml:space="preserve"> </w:t>
      </w:r>
    </w:p>
    <w:p w14:paraId="7E039D16" w14:textId="04812ABD" w:rsidR="00E94850" w:rsidRDefault="00E94850" w:rsidP="00E94850">
      <w:pPr>
        <w:pStyle w:val="Heading3"/>
      </w:pPr>
      <w:r>
        <w:t>2.1.1</w:t>
      </w:r>
      <w:r>
        <w:tab/>
      </w:r>
      <w:r w:rsidR="00F22FBE">
        <w:t xml:space="preserve">Open item as a </w:t>
      </w:r>
      <w:r w:rsidR="007B2744">
        <w:t>‘</w:t>
      </w:r>
      <w:r w:rsidR="00F22FBE">
        <w:t>starting pool of directions</w:t>
      </w:r>
      <w:r w:rsidR="007B2744">
        <w:t>’</w:t>
      </w:r>
    </w:p>
    <w:p w14:paraId="2FCEA88D" w14:textId="42C1687F" w:rsidR="000144FA" w:rsidRDefault="00D33399" w:rsidP="000144FA">
      <w:r>
        <w:t>As background, t</w:t>
      </w:r>
      <w:r w:rsidR="000779E3">
        <w:t xml:space="preserve">he </w:t>
      </w:r>
      <w:r w:rsidR="00336909">
        <w:t xml:space="preserve">basic </w:t>
      </w:r>
      <w:r w:rsidR="000779E3">
        <w:t xml:space="preserve">Rel-15 FR2 UE’s </w:t>
      </w:r>
      <w:r w:rsidR="002D6534">
        <w:t xml:space="preserve">per-band </w:t>
      </w:r>
      <w:r w:rsidR="000779E3">
        <w:t xml:space="preserve">DL spherical coverage requirement </w:t>
      </w:r>
      <w:r w:rsidR="0083400D">
        <w:t>specifies</w:t>
      </w:r>
      <w:r w:rsidR="007F3B0B">
        <w:t xml:space="preserve"> that some </w:t>
      </w:r>
      <w:r w:rsidR="007D7FAF">
        <w:t>‘</w:t>
      </w:r>
      <w:r w:rsidR="00704F56">
        <w:t>N</w:t>
      </w:r>
      <w:r w:rsidR="007F3B0B">
        <w:t xml:space="preserve"> %</w:t>
      </w:r>
      <w:r w:rsidR="007D7FAF">
        <w:t>’</w:t>
      </w:r>
      <w:r w:rsidR="007F3B0B">
        <w:t xml:space="preserve"> of the sphere</w:t>
      </w:r>
      <w:r w:rsidR="00CA65CE">
        <w:t xml:space="preserve"> around the UE be supported by strong enough </w:t>
      </w:r>
      <w:r w:rsidR="00CE2136">
        <w:t>sensitivity</w:t>
      </w:r>
      <w:r w:rsidR="00CA65CE">
        <w:t xml:space="preserve"> </w:t>
      </w:r>
      <w:r w:rsidR="007D7FAF">
        <w:t>‘Y dBm’</w:t>
      </w:r>
      <w:r w:rsidR="00D80F9D">
        <w:t xml:space="preserve">, where </w:t>
      </w:r>
      <w:r w:rsidR="00704F56">
        <w:t>N</w:t>
      </w:r>
      <w:r w:rsidR="00D80F9D">
        <w:t xml:space="preserve"> </w:t>
      </w:r>
      <w:r w:rsidR="007D7FAF">
        <w:t xml:space="preserve">and Y are </w:t>
      </w:r>
      <w:r w:rsidR="00D80F9D">
        <w:t>power class-specifi</w:t>
      </w:r>
      <w:r w:rsidR="00DA78BD">
        <w:t>c</w:t>
      </w:r>
      <w:r w:rsidR="003051BC">
        <w:t xml:space="preserve"> </w:t>
      </w:r>
      <w:r w:rsidR="003532D0">
        <w:t>(</w:t>
      </w:r>
      <w:r w:rsidR="00704F56">
        <w:t>N</w:t>
      </w:r>
      <w:r w:rsidR="003532D0">
        <w:t>=50</w:t>
      </w:r>
      <w:r w:rsidR="00167318">
        <w:t>% for PC3 handheld device)</w:t>
      </w:r>
      <w:r w:rsidR="00DA78BD">
        <w:t>.</w:t>
      </w:r>
      <w:r w:rsidR="00C82293">
        <w:t xml:space="preserve"> </w:t>
      </w:r>
      <w:r w:rsidR="000144FA">
        <w:t>If the starting pool of directions</w:t>
      </w:r>
      <w:r w:rsidR="008A7CD0">
        <w:t xml:space="preserve"> for the Rel-18 feature</w:t>
      </w:r>
      <w:r w:rsidR="000144FA">
        <w:t xml:space="preserve"> are limited in some manner based on the UE’s performance (for example top N% directions), it effectively brings a variable test condition </w:t>
      </w:r>
      <w:r w:rsidR="008A7CD0">
        <w:t>that is a function of</w:t>
      </w:r>
      <w:r w:rsidR="000144FA">
        <w:t xml:space="preserve"> the UE</w:t>
      </w:r>
      <w:r w:rsidR="008A7CD0">
        <w:t xml:space="preserve"> itself</w:t>
      </w:r>
      <w:r w:rsidR="000144FA">
        <w:t xml:space="preserve">. </w:t>
      </w:r>
      <w:r w:rsidR="007F0578">
        <w:t xml:space="preserve">For example: </w:t>
      </w:r>
      <w:r w:rsidR="0087538D">
        <w:t xml:space="preserve">A better performing UE would have </w:t>
      </w:r>
      <w:r w:rsidR="007F0578">
        <w:t>harsher requirements</w:t>
      </w:r>
      <w:r w:rsidR="000144FA">
        <w:t xml:space="preserve">. </w:t>
      </w:r>
      <w:r w:rsidR="00742F3F">
        <w:t xml:space="preserve">This kind of </w:t>
      </w:r>
      <w:r w:rsidR="00B54409">
        <w:t>limitation</w:t>
      </w:r>
      <w:r w:rsidR="00742F3F">
        <w:t xml:space="preserve"> is </w:t>
      </w:r>
      <w:r w:rsidR="00B54409">
        <w:t>therefore not appropriate.</w:t>
      </w:r>
    </w:p>
    <w:p w14:paraId="0A904885" w14:textId="53EA0B0B" w:rsidR="006C6E76" w:rsidRDefault="00D7439B" w:rsidP="00ED3532">
      <w:pPr>
        <w:ind w:left="270"/>
      </w:pPr>
      <w:r w:rsidRPr="00E9485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E94850">
        <w:rPr>
          <w:b/>
          <w:bCs/>
          <w:i/>
          <w:iCs/>
        </w:rPr>
        <w:t xml:space="preserve">: </w:t>
      </w:r>
      <w:r w:rsidR="00D607B2">
        <w:rPr>
          <w:b/>
          <w:bCs/>
          <w:i/>
          <w:iCs/>
        </w:rPr>
        <w:t xml:space="preserve">There should be no limitation on the initial pool of </w:t>
      </w:r>
      <w:r w:rsidR="00727249">
        <w:rPr>
          <w:b/>
          <w:bCs/>
          <w:i/>
          <w:iCs/>
        </w:rPr>
        <w:t xml:space="preserve">test </w:t>
      </w:r>
      <w:r w:rsidR="00D607B2">
        <w:rPr>
          <w:b/>
          <w:bCs/>
          <w:i/>
          <w:iCs/>
        </w:rPr>
        <w:t>directions for a spherical coverage requirement</w:t>
      </w:r>
      <w:r w:rsidR="00E037B8">
        <w:rPr>
          <w:b/>
          <w:bCs/>
          <w:i/>
          <w:iCs/>
        </w:rPr>
        <w:t xml:space="preserve"> of a UE</w:t>
      </w:r>
      <w:r w:rsidR="0087538D">
        <w:rPr>
          <w:b/>
          <w:bCs/>
          <w:i/>
          <w:iCs/>
        </w:rPr>
        <w:t>.</w:t>
      </w:r>
    </w:p>
    <w:p w14:paraId="676F12E7" w14:textId="441950CE" w:rsidR="00E94850" w:rsidRDefault="00E94850" w:rsidP="00E94850">
      <w:pPr>
        <w:pStyle w:val="Heading3"/>
      </w:pPr>
      <w:r>
        <w:t>2.1.</w:t>
      </w:r>
      <w:r w:rsidR="00A77F7E">
        <w:t>2</w:t>
      </w:r>
      <w:r>
        <w:tab/>
      </w:r>
      <w:r w:rsidR="00B616C1">
        <w:t xml:space="preserve">Open item as a </w:t>
      </w:r>
      <w:r w:rsidR="007B2744">
        <w:t>‘</w:t>
      </w:r>
      <w:r w:rsidR="00B616C1">
        <w:t>fixed hard point</w:t>
      </w:r>
      <w:r w:rsidR="007B2744">
        <w:t>’</w:t>
      </w:r>
      <w:r w:rsidR="00B616C1">
        <w:t xml:space="preserve"> for a future requirement</w:t>
      </w:r>
    </w:p>
    <w:p w14:paraId="1868696E" w14:textId="7308DD1E" w:rsidR="00645876" w:rsidRDefault="003A1224" w:rsidP="00656C4C">
      <w:r>
        <w:t xml:space="preserve">Another possibility is that the open item could serve as ‘fixing’ one </w:t>
      </w:r>
      <w:r w:rsidR="00371521">
        <w:t>independent variable in a future requirement.</w:t>
      </w:r>
      <w:r w:rsidR="00FD0739">
        <w:t xml:space="preserve"> </w:t>
      </w:r>
      <w:r w:rsidR="00113320">
        <w:t>For example,</w:t>
      </w:r>
      <w:r w:rsidR="00C14783">
        <w:t xml:space="preserve"> the </w:t>
      </w:r>
      <w:r w:rsidR="00073695">
        <w:t xml:space="preserve">future </w:t>
      </w:r>
      <w:r w:rsidR="00C14783">
        <w:t xml:space="preserve">requirement would </w:t>
      </w:r>
      <w:r w:rsidR="00073695">
        <w:t>correspond to N%</w:t>
      </w:r>
      <w:r w:rsidR="00FC6660">
        <w:t xml:space="preserve"> spherical</w:t>
      </w:r>
      <w:r w:rsidR="00073695">
        <w:t xml:space="preserve"> coverage</w:t>
      </w:r>
      <w:r w:rsidR="00FC6660">
        <w:t xml:space="preserve">, </w:t>
      </w:r>
      <w:r w:rsidR="00821274">
        <w:t>where the</w:t>
      </w:r>
      <w:r w:rsidR="00FC6660">
        <w:t xml:space="preserve"> definition of the </w:t>
      </w:r>
      <w:r w:rsidR="00821274">
        <w:t xml:space="preserve">spherical </w:t>
      </w:r>
      <w:r w:rsidR="00821274">
        <w:lastRenderedPageBreak/>
        <w:t xml:space="preserve">coverage in </w:t>
      </w:r>
      <w:r w:rsidR="00B66E74">
        <w:t>this</w:t>
      </w:r>
      <w:r w:rsidR="00F54C58">
        <w:t xml:space="preserve"> context is TBD</w:t>
      </w:r>
      <w:r w:rsidR="00073695">
        <w:t xml:space="preserve">. </w:t>
      </w:r>
      <w:r w:rsidR="00371521">
        <w:t xml:space="preserve">This </w:t>
      </w:r>
      <w:r w:rsidR="0033423A">
        <w:t>approach</w:t>
      </w:r>
      <w:r w:rsidR="00371521">
        <w:t xml:space="preserve"> </w:t>
      </w:r>
      <w:r w:rsidR="0033423A">
        <w:t xml:space="preserve">is technically </w:t>
      </w:r>
      <w:r w:rsidR="00FD0739">
        <w:t>feasible,</w:t>
      </w:r>
      <w:r w:rsidR="0033423A">
        <w:t xml:space="preserve"> but it may be a bit premature</w:t>
      </w:r>
      <w:r w:rsidR="00396F20">
        <w:t xml:space="preserve"> at this stage</w:t>
      </w:r>
      <w:r w:rsidR="00705BB3">
        <w:t xml:space="preserve"> considering that t</w:t>
      </w:r>
      <w:r w:rsidR="0033423A">
        <w:t xml:space="preserve">he requirement framework </w:t>
      </w:r>
      <w:r w:rsidR="008F2334">
        <w:t xml:space="preserve">itself </w:t>
      </w:r>
      <w:r w:rsidR="0033423A">
        <w:t>has not been discussed yet</w:t>
      </w:r>
      <w:r w:rsidR="00705BB3">
        <w:t xml:space="preserve">. </w:t>
      </w:r>
    </w:p>
    <w:p w14:paraId="3305626A" w14:textId="7E499BA3" w:rsidR="00645876" w:rsidRPr="001222CE" w:rsidRDefault="00645876" w:rsidP="00645876">
      <w:pPr>
        <w:ind w:left="360"/>
        <w:rPr>
          <w:lang w:eastAsia="ja-JP"/>
        </w:rPr>
      </w:pPr>
      <w:r w:rsidRPr="00E9485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E94850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Introducing ‘N%’ </w:t>
      </w:r>
      <w:r w:rsidR="008C40E5">
        <w:rPr>
          <w:b/>
          <w:bCs/>
          <w:i/>
          <w:iCs/>
        </w:rPr>
        <w:t xml:space="preserve">spherical coverage </w:t>
      </w:r>
      <w:r>
        <w:rPr>
          <w:b/>
          <w:bCs/>
          <w:i/>
          <w:iCs/>
        </w:rPr>
        <w:t>as a goal for this feature requires a common understanding of the requirement framework for this feature, but this discussion has not started.</w:t>
      </w:r>
    </w:p>
    <w:p w14:paraId="72D96482" w14:textId="68A113CF" w:rsidR="00D61AB1" w:rsidRDefault="003E793E" w:rsidP="00656C4C">
      <w:r>
        <w:t>Further</w:t>
      </w:r>
      <w:r w:rsidR="0025202F">
        <w:t xml:space="preserve"> details unique to this feature that must </w:t>
      </w:r>
      <w:r w:rsidR="001D0DE8">
        <w:t xml:space="preserve">also </w:t>
      </w:r>
      <w:r w:rsidR="0025202F">
        <w:t xml:space="preserve">be considered prior to </w:t>
      </w:r>
      <w:r w:rsidR="00090B7F">
        <w:t xml:space="preserve">blanket adoption of the N% spherical coverage requirement, like </w:t>
      </w:r>
      <w:r w:rsidR="008F173B">
        <w:t xml:space="preserve">whether the requirement </w:t>
      </w:r>
      <w:r w:rsidR="00734F25">
        <w:t>can be</w:t>
      </w:r>
      <w:r w:rsidR="008F173B">
        <w:t xml:space="preserve"> agnostic of panel count</w:t>
      </w:r>
      <w:r w:rsidR="001D0DE8">
        <w:t>.</w:t>
      </w:r>
      <w:r w:rsidR="006C440E">
        <w:t xml:space="preserve"> </w:t>
      </w:r>
    </w:p>
    <w:p w14:paraId="0681ED0B" w14:textId="5DA3778E" w:rsidR="00240337" w:rsidRDefault="00CE4819" w:rsidP="00656C4C">
      <w:r>
        <w:t>To summarize, a</w:t>
      </w:r>
      <w:r w:rsidR="00EF6737">
        <w:t xml:space="preserve">t this early stage of the WI, </w:t>
      </w:r>
      <w:r w:rsidR="00CB6D2E">
        <w:t xml:space="preserve">the open item </w:t>
      </w:r>
      <w:r w:rsidR="00F615AD">
        <w:t xml:space="preserve">in the WID </w:t>
      </w:r>
      <w:r w:rsidR="00CB6D2E">
        <w:t xml:space="preserve">is ambiguous, and </w:t>
      </w:r>
      <w:r w:rsidR="001962ED">
        <w:t>neither of two interpretations we analysed justify its inclusion</w:t>
      </w:r>
      <w:r w:rsidR="00F615AD">
        <w:t xml:space="preserve"> (obs. 1 and obs. 2)</w:t>
      </w:r>
      <w:r w:rsidR="001962ED">
        <w:t>.</w:t>
      </w:r>
    </w:p>
    <w:p w14:paraId="0750C447" w14:textId="67EA5642" w:rsidR="00571C8A" w:rsidRDefault="00335206" w:rsidP="00656C4C">
      <w:pPr>
        <w:rPr>
          <w:b/>
          <w:bCs/>
          <w:i/>
          <w:iCs/>
        </w:rPr>
      </w:pPr>
      <w:r w:rsidRPr="00B71614">
        <w:rPr>
          <w:b/>
          <w:bCs/>
          <w:i/>
          <w:iCs/>
        </w:rPr>
        <w:t xml:space="preserve">Proposal 1: </w:t>
      </w:r>
      <w:r w:rsidR="000D4F30">
        <w:rPr>
          <w:b/>
          <w:bCs/>
          <w:i/>
          <w:iCs/>
        </w:rPr>
        <w:t>The open item</w:t>
      </w:r>
      <w:r w:rsidR="00C91712">
        <w:rPr>
          <w:b/>
          <w:bCs/>
          <w:i/>
          <w:iCs/>
        </w:rPr>
        <w:t xml:space="preserve"> in the WID</w:t>
      </w:r>
      <w:r w:rsidR="000D4F30">
        <w:rPr>
          <w:b/>
          <w:bCs/>
          <w:i/>
          <w:iCs/>
        </w:rPr>
        <w:t xml:space="preserve"> ‘</w:t>
      </w:r>
      <w:r w:rsidR="00133CE3" w:rsidRPr="00133CE3">
        <w:rPr>
          <w:b/>
          <w:bCs/>
          <w:i/>
          <w:iCs/>
        </w:rPr>
        <w:t xml:space="preserve">RAN4 shall specify </w:t>
      </w:r>
      <w:r w:rsidR="001021A9">
        <w:rPr>
          <w:b/>
          <w:bCs/>
          <w:i/>
          <w:iCs/>
        </w:rPr>
        <w:t>…</w:t>
      </w:r>
      <w:r w:rsidR="00133CE3" w:rsidRPr="00133CE3">
        <w:rPr>
          <w:b/>
          <w:bCs/>
          <w:i/>
          <w:iCs/>
        </w:rPr>
        <w:t xml:space="preserve"> top N%-tile (N% = 50% for PC3)</w:t>
      </w:r>
      <w:r w:rsidR="000D4F30">
        <w:rPr>
          <w:b/>
          <w:bCs/>
          <w:i/>
          <w:iCs/>
        </w:rPr>
        <w:t>’ shall be</w:t>
      </w:r>
      <w:r w:rsidR="00DC780F">
        <w:rPr>
          <w:b/>
          <w:bCs/>
          <w:i/>
          <w:iCs/>
        </w:rPr>
        <w:t xml:space="preserve"> removed and detailed consideration</w:t>
      </w:r>
      <w:r w:rsidR="00C81F24">
        <w:rPr>
          <w:b/>
          <w:bCs/>
          <w:i/>
          <w:iCs/>
        </w:rPr>
        <w:t>s</w:t>
      </w:r>
      <w:r w:rsidR="00DC780F">
        <w:rPr>
          <w:b/>
          <w:bCs/>
          <w:i/>
          <w:iCs/>
        </w:rPr>
        <w:t xml:space="preserve"> can be made in RAN4</w:t>
      </w:r>
      <w:r w:rsidR="00F74AD6">
        <w:rPr>
          <w:b/>
          <w:bCs/>
          <w:i/>
          <w:iCs/>
        </w:rPr>
        <w:t>.</w:t>
      </w:r>
    </w:p>
    <w:p w14:paraId="6532285B" w14:textId="077DF44A" w:rsidR="00E35593" w:rsidRDefault="00E35593" w:rsidP="00E35593">
      <w:pPr>
        <w:pStyle w:val="Heading1"/>
      </w:pPr>
      <w:r>
        <w:t>3.0</w:t>
      </w:r>
      <w:r>
        <w:tab/>
        <w:t>Conclusions</w:t>
      </w:r>
    </w:p>
    <w:p w14:paraId="4C02297B" w14:textId="0A68073B" w:rsidR="00727249" w:rsidRDefault="00727249" w:rsidP="00727249">
      <w:pPr>
        <w:ind w:left="270"/>
      </w:pPr>
      <w:r w:rsidRPr="00E9485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E94850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There should be no limitation on the initial pool of test directions for a spherical coverage requirement of a UE</w:t>
      </w:r>
      <w:r w:rsidR="0087538D">
        <w:rPr>
          <w:b/>
          <w:bCs/>
          <w:i/>
          <w:iCs/>
        </w:rPr>
        <w:t>.</w:t>
      </w:r>
    </w:p>
    <w:p w14:paraId="29540435" w14:textId="3B8F0676" w:rsidR="00B06A79" w:rsidRPr="001222CE" w:rsidRDefault="00B06A79" w:rsidP="00B06A79">
      <w:pPr>
        <w:ind w:left="360"/>
        <w:rPr>
          <w:lang w:eastAsia="ja-JP"/>
        </w:rPr>
      </w:pPr>
      <w:r w:rsidRPr="00E9485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E94850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Introducing ‘N%’ </w:t>
      </w:r>
      <w:r w:rsidR="003336E7">
        <w:rPr>
          <w:b/>
          <w:bCs/>
          <w:i/>
          <w:iCs/>
        </w:rPr>
        <w:t xml:space="preserve">spherical coverage </w:t>
      </w:r>
      <w:r>
        <w:rPr>
          <w:b/>
          <w:bCs/>
          <w:i/>
          <w:iCs/>
        </w:rPr>
        <w:t>as a goal for this feature requires a common understanding of the requirement framework for this feature, but this discussion has not started.</w:t>
      </w:r>
    </w:p>
    <w:p w14:paraId="79E60E4D" w14:textId="4EAD98F1" w:rsidR="00F74AD6" w:rsidRDefault="00F74AD6" w:rsidP="00F74AD6">
      <w:pPr>
        <w:rPr>
          <w:b/>
          <w:bCs/>
          <w:i/>
          <w:iCs/>
        </w:rPr>
      </w:pPr>
      <w:r w:rsidRPr="00B71614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>The open item in the WID ‘</w:t>
      </w:r>
      <w:r w:rsidRPr="00133CE3">
        <w:rPr>
          <w:b/>
          <w:bCs/>
          <w:i/>
          <w:iCs/>
        </w:rPr>
        <w:t xml:space="preserve">RAN4 shall specify </w:t>
      </w:r>
      <w:r>
        <w:rPr>
          <w:b/>
          <w:bCs/>
          <w:i/>
          <w:iCs/>
        </w:rPr>
        <w:t>…</w:t>
      </w:r>
      <w:r w:rsidRPr="00133CE3">
        <w:rPr>
          <w:b/>
          <w:bCs/>
          <w:i/>
          <w:iCs/>
        </w:rPr>
        <w:t xml:space="preserve"> top N%-tile (N% = 50% for PC3)</w:t>
      </w:r>
      <w:r>
        <w:rPr>
          <w:b/>
          <w:bCs/>
          <w:i/>
          <w:iCs/>
        </w:rPr>
        <w:t>’ shall be removed and detailed consideration</w:t>
      </w:r>
      <w:r w:rsidR="004F24BD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can be made in RAN4.</w:t>
      </w:r>
    </w:p>
    <w:p w14:paraId="7E3C281C" w14:textId="77777777" w:rsidR="000B69B7" w:rsidRPr="00E35593" w:rsidRDefault="000B69B7" w:rsidP="00E35593"/>
    <w:sectPr w:rsidR="000B69B7" w:rsidRPr="00E355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34B1E" w14:textId="77777777" w:rsidR="006D155C" w:rsidRDefault="006D155C">
      <w:r>
        <w:separator/>
      </w:r>
    </w:p>
  </w:endnote>
  <w:endnote w:type="continuationSeparator" w:id="0">
    <w:p w14:paraId="677347EC" w14:textId="77777777" w:rsidR="006D155C" w:rsidRDefault="006D155C">
      <w:r>
        <w:continuationSeparator/>
      </w:r>
    </w:p>
  </w:endnote>
  <w:endnote w:type="continuationNotice" w:id="1">
    <w:p w14:paraId="74E08EFD" w14:textId="77777777" w:rsidR="006D155C" w:rsidRDefault="006D15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26B3" w14:textId="77777777" w:rsidR="006D155C" w:rsidRDefault="006D155C">
      <w:r>
        <w:separator/>
      </w:r>
    </w:p>
  </w:footnote>
  <w:footnote w:type="continuationSeparator" w:id="0">
    <w:p w14:paraId="47C68A85" w14:textId="77777777" w:rsidR="006D155C" w:rsidRDefault="006D155C">
      <w:r>
        <w:continuationSeparator/>
      </w:r>
    </w:p>
  </w:footnote>
  <w:footnote w:type="continuationNotice" w:id="1">
    <w:p w14:paraId="375EBE7D" w14:textId="77777777" w:rsidR="006D155C" w:rsidRDefault="006D15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A61"/>
    <w:multiLevelType w:val="hybridMultilevel"/>
    <w:tmpl w:val="19F0956A"/>
    <w:lvl w:ilvl="0" w:tplc="BE8C87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31D99"/>
    <w:multiLevelType w:val="hybridMultilevel"/>
    <w:tmpl w:val="7A7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32E0D"/>
    <w:multiLevelType w:val="hybridMultilevel"/>
    <w:tmpl w:val="B90CB9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60DC1"/>
    <w:multiLevelType w:val="hybridMultilevel"/>
    <w:tmpl w:val="9F784A78"/>
    <w:lvl w:ilvl="0" w:tplc="49243C8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2147E5"/>
    <w:multiLevelType w:val="hybridMultilevel"/>
    <w:tmpl w:val="19202754"/>
    <w:lvl w:ilvl="0" w:tplc="D7C65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609D5"/>
    <w:multiLevelType w:val="hybridMultilevel"/>
    <w:tmpl w:val="B90CB96C"/>
    <w:lvl w:ilvl="0" w:tplc="D7C65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13F3021"/>
    <w:multiLevelType w:val="hybridMultilevel"/>
    <w:tmpl w:val="5718C488"/>
    <w:lvl w:ilvl="0" w:tplc="51860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028D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07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68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2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0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8D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C5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CB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9A776C"/>
    <w:multiLevelType w:val="hybridMultilevel"/>
    <w:tmpl w:val="2D5697EE"/>
    <w:lvl w:ilvl="0" w:tplc="01988D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950D5"/>
    <w:multiLevelType w:val="hybridMultilevel"/>
    <w:tmpl w:val="8A36A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04C77"/>
    <w:multiLevelType w:val="hybridMultilevel"/>
    <w:tmpl w:val="B90CB9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7438F"/>
    <w:multiLevelType w:val="hybridMultilevel"/>
    <w:tmpl w:val="AB7AF9B2"/>
    <w:lvl w:ilvl="0" w:tplc="28D60F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44C44"/>
    <w:multiLevelType w:val="hybridMultilevel"/>
    <w:tmpl w:val="BE6CA676"/>
    <w:lvl w:ilvl="0" w:tplc="10AC08E0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595959" w:themeColor="text1" w:themeTint="A6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7965CF"/>
    <w:multiLevelType w:val="hybridMultilevel"/>
    <w:tmpl w:val="F1306B04"/>
    <w:lvl w:ilvl="0" w:tplc="E6002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52C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C5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0E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A3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20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F86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7CE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83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D5914CA"/>
    <w:multiLevelType w:val="hybridMultilevel"/>
    <w:tmpl w:val="63182134"/>
    <w:lvl w:ilvl="0" w:tplc="08CCE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6F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09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56D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8A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A8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61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9EA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8F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F856E65"/>
    <w:multiLevelType w:val="hybridMultilevel"/>
    <w:tmpl w:val="AF1C7830"/>
    <w:lvl w:ilvl="0" w:tplc="42E6D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23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C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A6C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3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0B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E2E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739864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68020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9119738">
    <w:abstractNumId w:val="2"/>
  </w:num>
  <w:num w:numId="4" w16cid:durableId="1665039750">
    <w:abstractNumId w:val="9"/>
  </w:num>
  <w:num w:numId="5" w16cid:durableId="786698343">
    <w:abstractNumId w:val="7"/>
  </w:num>
  <w:num w:numId="6" w16cid:durableId="1382898864">
    <w:abstractNumId w:val="10"/>
  </w:num>
  <w:num w:numId="7" w16cid:durableId="613055947">
    <w:abstractNumId w:val="11"/>
  </w:num>
  <w:num w:numId="8" w16cid:durableId="610624120">
    <w:abstractNumId w:val="18"/>
  </w:num>
  <w:num w:numId="9" w16cid:durableId="1014380377">
    <w:abstractNumId w:val="15"/>
  </w:num>
  <w:num w:numId="10" w16cid:durableId="808403422">
    <w:abstractNumId w:val="13"/>
  </w:num>
  <w:num w:numId="11" w16cid:durableId="671565974">
    <w:abstractNumId w:val="1"/>
  </w:num>
  <w:num w:numId="12" w16cid:durableId="1453205538">
    <w:abstractNumId w:val="21"/>
  </w:num>
  <w:num w:numId="13" w16cid:durableId="1964537299">
    <w:abstractNumId w:val="19"/>
  </w:num>
  <w:num w:numId="14" w16cid:durableId="685057305">
    <w:abstractNumId w:val="3"/>
  </w:num>
  <w:num w:numId="15" w16cid:durableId="1344549946">
    <w:abstractNumId w:val="14"/>
  </w:num>
  <w:num w:numId="16" w16cid:durableId="177962626">
    <w:abstractNumId w:val="12"/>
  </w:num>
  <w:num w:numId="17" w16cid:durableId="923683600">
    <w:abstractNumId w:val="20"/>
  </w:num>
  <w:num w:numId="18" w16cid:durableId="1027372560">
    <w:abstractNumId w:val="17"/>
  </w:num>
  <w:num w:numId="19" w16cid:durableId="217673002">
    <w:abstractNumId w:val="5"/>
  </w:num>
  <w:num w:numId="20" w16cid:durableId="76098038">
    <w:abstractNumId w:val="6"/>
  </w:num>
  <w:num w:numId="21" w16cid:durableId="39600733">
    <w:abstractNumId w:val="8"/>
  </w:num>
  <w:num w:numId="22" w16cid:durableId="1014261648">
    <w:abstractNumId w:val="16"/>
  </w:num>
  <w:num w:numId="23" w16cid:durableId="1449590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5B"/>
    <w:rsid w:val="000013D0"/>
    <w:rsid w:val="0000292A"/>
    <w:rsid w:val="00005D03"/>
    <w:rsid w:val="000138D7"/>
    <w:rsid w:val="000144FA"/>
    <w:rsid w:val="000145D2"/>
    <w:rsid w:val="00015B1C"/>
    <w:rsid w:val="00016557"/>
    <w:rsid w:val="00022137"/>
    <w:rsid w:val="00022800"/>
    <w:rsid w:val="00023C40"/>
    <w:rsid w:val="00024894"/>
    <w:rsid w:val="00024CF9"/>
    <w:rsid w:val="00026999"/>
    <w:rsid w:val="00027559"/>
    <w:rsid w:val="000278E4"/>
    <w:rsid w:val="000326F0"/>
    <w:rsid w:val="00032DBE"/>
    <w:rsid w:val="00033397"/>
    <w:rsid w:val="00040095"/>
    <w:rsid w:val="00042373"/>
    <w:rsid w:val="00052C83"/>
    <w:rsid w:val="0005648C"/>
    <w:rsid w:val="00057FD2"/>
    <w:rsid w:val="00060857"/>
    <w:rsid w:val="00061262"/>
    <w:rsid w:val="00061898"/>
    <w:rsid w:val="0006190C"/>
    <w:rsid w:val="00061B3E"/>
    <w:rsid w:val="000628C4"/>
    <w:rsid w:val="00064C1A"/>
    <w:rsid w:val="00065268"/>
    <w:rsid w:val="00066757"/>
    <w:rsid w:val="00070539"/>
    <w:rsid w:val="00073695"/>
    <w:rsid w:val="00073C9C"/>
    <w:rsid w:val="0007531E"/>
    <w:rsid w:val="00076327"/>
    <w:rsid w:val="000779E3"/>
    <w:rsid w:val="00080512"/>
    <w:rsid w:val="00081B65"/>
    <w:rsid w:val="00082D9B"/>
    <w:rsid w:val="0008728B"/>
    <w:rsid w:val="00087AB7"/>
    <w:rsid w:val="000901A2"/>
    <w:rsid w:val="00090468"/>
    <w:rsid w:val="00090B7F"/>
    <w:rsid w:val="000920F4"/>
    <w:rsid w:val="00093C89"/>
    <w:rsid w:val="00094568"/>
    <w:rsid w:val="00095503"/>
    <w:rsid w:val="000A0261"/>
    <w:rsid w:val="000A147F"/>
    <w:rsid w:val="000A344C"/>
    <w:rsid w:val="000B639D"/>
    <w:rsid w:val="000B69B7"/>
    <w:rsid w:val="000B7251"/>
    <w:rsid w:val="000B7623"/>
    <w:rsid w:val="000B7BCF"/>
    <w:rsid w:val="000C522B"/>
    <w:rsid w:val="000C6BBF"/>
    <w:rsid w:val="000D2B07"/>
    <w:rsid w:val="000D344E"/>
    <w:rsid w:val="000D39F5"/>
    <w:rsid w:val="000D4F30"/>
    <w:rsid w:val="000D58AB"/>
    <w:rsid w:val="000D6C59"/>
    <w:rsid w:val="000D7422"/>
    <w:rsid w:val="000E10B0"/>
    <w:rsid w:val="000E468C"/>
    <w:rsid w:val="000E708B"/>
    <w:rsid w:val="000F0B48"/>
    <w:rsid w:val="000F2393"/>
    <w:rsid w:val="000F29C2"/>
    <w:rsid w:val="000F4181"/>
    <w:rsid w:val="001021A9"/>
    <w:rsid w:val="001052A6"/>
    <w:rsid w:val="001100E9"/>
    <w:rsid w:val="001110C7"/>
    <w:rsid w:val="00112F1A"/>
    <w:rsid w:val="00113320"/>
    <w:rsid w:val="00114DAC"/>
    <w:rsid w:val="001151A5"/>
    <w:rsid w:val="001168FF"/>
    <w:rsid w:val="0011778B"/>
    <w:rsid w:val="001222CE"/>
    <w:rsid w:val="00123804"/>
    <w:rsid w:val="001261E0"/>
    <w:rsid w:val="00133A2D"/>
    <w:rsid w:val="00133CE3"/>
    <w:rsid w:val="001345F2"/>
    <w:rsid w:val="0013613E"/>
    <w:rsid w:val="00136AA4"/>
    <w:rsid w:val="00136AF7"/>
    <w:rsid w:val="00141195"/>
    <w:rsid w:val="00145075"/>
    <w:rsid w:val="00146E59"/>
    <w:rsid w:val="001472E8"/>
    <w:rsid w:val="00147331"/>
    <w:rsid w:val="00153C7B"/>
    <w:rsid w:val="001549A1"/>
    <w:rsid w:val="001564F8"/>
    <w:rsid w:val="00156C12"/>
    <w:rsid w:val="00157F94"/>
    <w:rsid w:val="00162474"/>
    <w:rsid w:val="001626DC"/>
    <w:rsid w:val="0016461B"/>
    <w:rsid w:val="00165D16"/>
    <w:rsid w:val="00166A1C"/>
    <w:rsid w:val="00167318"/>
    <w:rsid w:val="001733C3"/>
    <w:rsid w:val="001741A0"/>
    <w:rsid w:val="00175FA0"/>
    <w:rsid w:val="0017634E"/>
    <w:rsid w:val="001779B5"/>
    <w:rsid w:val="00177D3C"/>
    <w:rsid w:val="00182926"/>
    <w:rsid w:val="00184C17"/>
    <w:rsid w:val="00185D33"/>
    <w:rsid w:val="00185D76"/>
    <w:rsid w:val="00194CD0"/>
    <w:rsid w:val="001962ED"/>
    <w:rsid w:val="001A0265"/>
    <w:rsid w:val="001A42D6"/>
    <w:rsid w:val="001B0F01"/>
    <w:rsid w:val="001B24B0"/>
    <w:rsid w:val="001B49C9"/>
    <w:rsid w:val="001B4A30"/>
    <w:rsid w:val="001B69C2"/>
    <w:rsid w:val="001C23F4"/>
    <w:rsid w:val="001C4027"/>
    <w:rsid w:val="001C496F"/>
    <w:rsid w:val="001C4F79"/>
    <w:rsid w:val="001C7DA1"/>
    <w:rsid w:val="001D0DE8"/>
    <w:rsid w:val="001D3E9D"/>
    <w:rsid w:val="001D5495"/>
    <w:rsid w:val="001D6004"/>
    <w:rsid w:val="001D6EA2"/>
    <w:rsid w:val="001D7554"/>
    <w:rsid w:val="001E2D8D"/>
    <w:rsid w:val="001F168B"/>
    <w:rsid w:val="001F71E1"/>
    <w:rsid w:val="001F7831"/>
    <w:rsid w:val="0020045B"/>
    <w:rsid w:val="00200B1C"/>
    <w:rsid w:val="002013CF"/>
    <w:rsid w:val="00201562"/>
    <w:rsid w:val="00204045"/>
    <w:rsid w:val="0020712B"/>
    <w:rsid w:val="002117EA"/>
    <w:rsid w:val="00213515"/>
    <w:rsid w:val="00213F84"/>
    <w:rsid w:val="00221946"/>
    <w:rsid w:val="0022606D"/>
    <w:rsid w:val="00227C02"/>
    <w:rsid w:val="00231728"/>
    <w:rsid w:val="002332C0"/>
    <w:rsid w:val="00235C32"/>
    <w:rsid w:val="00240337"/>
    <w:rsid w:val="002419E0"/>
    <w:rsid w:val="00242DEA"/>
    <w:rsid w:val="00244A05"/>
    <w:rsid w:val="00250404"/>
    <w:rsid w:val="0025202F"/>
    <w:rsid w:val="00253BEA"/>
    <w:rsid w:val="002542DD"/>
    <w:rsid w:val="0025478D"/>
    <w:rsid w:val="00256CB4"/>
    <w:rsid w:val="00257C27"/>
    <w:rsid w:val="002610D8"/>
    <w:rsid w:val="00262BFB"/>
    <w:rsid w:val="00263E10"/>
    <w:rsid w:val="00263FC6"/>
    <w:rsid w:val="00264436"/>
    <w:rsid w:val="00265599"/>
    <w:rsid w:val="00265C18"/>
    <w:rsid w:val="0026779F"/>
    <w:rsid w:val="00271389"/>
    <w:rsid w:val="00271EE2"/>
    <w:rsid w:val="00274602"/>
    <w:rsid w:val="002747EC"/>
    <w:rsid w:val="002848C6"/>
    <w:rsid w:val="002855BF"/>
    <w:rsid w:val="002856D5"/>
    <w:rsid w:val="00285ECF"/>
    <w:rsid w:val="002912C1"/>
    <w:rsid w:val="00292D26"/>
    <w:rsid w:val="00293A44"/>
    <w:rsid w:val="002953B6"/>
    <w:rsid w:val="002A5205"/>
    <w:rsid w:val="002A62F7"/>
    <w:rsid w:val="002A7330"/>
    <w:rsid w:val="002A73E0"/>
    <w:rsid w:val="002B00DF"/>
    <w:rsid w:val="002B4A5C"/>
    <w:rsid w:val="002C0AAD"/>
    <w:rsid w:val="002C5FB3"/>
    <w:rsid w:val="002D0076"/>
    <w:rsid w:val="002D108F"/>
    <w:rsid w:val="002D3CF2"/>
    <w:rsid w:val="002D55FF"/>
    <w:rsid w:val="002D6534"/>
    <w:rsid w:val="002E7609"/>
    <w:rsid w:val="002F06D5"/>
    <w:rsid w:val="002F0B2C"/>
    <w:rsid w:val="002F0D22"/>
    <w:rsid w:val="002F2BA7"/>
    <w:rsid w:val="002F3B34"/>
    <w:rsid w:val="00301702"/>
    <w:rsid w:val="003029A7"/>
    <w:rsid w:val="00304704"/>
    <w:rsid w:val="003051BC"/>
    <w:rsid w:val="00306028"/>
    <w:rsid w:val="00311B17"/>
    <w:rsid w:val="00316F6D"/>
    <w:rsid w:val="003172DC"/>
    <w:rsid w:val="0032064B"/>
    <w:rsid w:val="00325AE3"/>
    <w:rsid w:val="00326069"/>
    <w:rsid w:val="0033138D"/>
    <w:rsid w:val="003335F1"/>
    <w:rsid w:val="003336E7"/>
    <w:rsid w:val="0033423A"/>
    <w:rsid w:val="00334A5F"/>
    <w:rsid w:val="00335206"/>
    <w:rsid w:val="00336002"/>
    <w:rsid w:val="00336909"/>
    <w:rsid w:val="00337D6A"/>
    <w:rsid w:val="003425E9"/>
    <w:rsid w:val="00342B1F"/>
    <w:rsid w:val="00351012"/>
    <w:rsid w:val="003532D0"/>
    <w:rsid w:val="0035462D"/>
    <w:rsid w:val="00356464"/>
    <w:rsid w:val="003565F3"/>
    <w:rsid w:val="00361C9F"/>
    <w:rsid w:val="00361DE5"/>
    <w:rsid w:val="00362370"/>
    <w:rsid w:val="00362378"/>
    <w:rsid w:val="003624C0"/>
    <w:rsid w:val="0036459E"/>
    <w:rsid w:val="00364B41"/>
    <w:rsid w:val="00365D80"/>
    <w:rsid w:val="003676FB"/>
    <w:rsid w:val="00371521"/>
    <w:rsid w:val="00372A5D"/>
    <w:rsid w:val="00374AB5"/>
    <w:rsid w:val="003770A1"/>
    <w:rsid w:val="00383096"/>
    <w:rsid w:val="0038560E"/>
    <w:rsid w:val="00390C46"/>
    <w:rsid w:val="00391983"/>
    <w:rsid w:val="00392876"/>
    <w:rsid w:val="0039346C"/>
    <w:rsid w:val="00393E9B"/>
    <w:rsid w:val="00393F4A"/>
    <w:rsid w:val="00396BBB"/>
    <w:rsid w:val="00396F20"/>
    <w:rsid w:val="00397630"/>
    <w:rsid w:val="003A1224"/>
    <w:rsid w:val="003A41EF"/>
    <w:rsid w:val="003B16F5"/>
    <w:rsid w:val="003B19A2"/>
    <w:rsid w:val="003B40AD"/>
    <w:rsid w:val="003B6FA9"/>
    <w:rsid w:val="003C03DF"/>
    <w:rsid w:val="003C0529"/>
    <w:rsid w:val="003C4E37"/>
    <w:rsid w:val="003C7D7F"/>
    <w:rsid w:val="003C7DD3"/>
    <w:rsid w:val="003D56D9"/>
    <w:rsid w:val="003E0FE2"/>
    <w:rsid w:val="003E1250"/>
    <w:rsid w:val="003E16BE"/>
    <w:rsid w:val="003E1B96"/>
    <w:rsid w:val="003E36FF"/>
    <w:rsid w:val="003E6777"/>
    <w:rsid w:val="003E793E"/>
    <w:rsid w:val="003E7B07"/>
    <w:rsid w:val="003E7EFC"/>
    <w:rsid w:val="003E7FCA"/>
    <w:rsid w:val="003F2F67"/>
    <w:rsid w:val="003F4E28"/>
    <w:rsid w:val="004006E8"/>
    <w:rsid w:val="00401855"/>
    <w:rsid w:val="0040642E"/>
    <w:rsid w:val="00414DDF"/>
    <w:rsid w:val="00415439"/>
    <w:rsid w:val="00424A03"/>
    <w:rsid w:val="00425E2A"/>
    <w:rsid w:val="004274CB"/>
    <w:rsid w:val="00427DE4"/>
    <w:rsid w:val="00430049"/>
    <w:rsid w:val="004313DC"/>
    <w:rsid w:val="004332D8"/>
    <w:rsid w:val="00434151"/>
    <w:rsid w:val="004358C8"/>
    <w:rsid w:val="00443371"/>
    <w:rsid w:val="00443FE5"/>
    <w:rsid w:val="00446516"/>
    <w:rsid w:val="00451B3C"/>
    <w:rsid w:val="00455C25"/>
    <w:rsid w:val="004604AE"/>
    <w:rsid w:val="004610DC"/>
    <w:rsid w:val="004611A8"/>
    <w:rsid w:val="0046350F"/>
    <w:rsid w:val="00465587"/>
    <w:rsid w:val="004660BC"/>
    <w:rsid w:val="0047175B"/>
    <w:rsid w:val="00471BBD"/>
    <w:rsid w:val="00473609"/>
    <w:rsid w:val="00473E21"/>
    <w:rsid w:val="00476399"/>
    <w:rsid w:val="00477455"/>
    <w:rsid w:val="0048208C"/>
    <w:rsid w:val="00486793"/>
    <w:rsid w:val="00487D4A"/>
    <w:rsid w:val="0049004B"/>
    <w:rsid w:val="00492B0C"/>
    <w:rsid w:val="004A1E83"/>
    <w:rsid w:val="004A1F7B"/>
    <w:rsid w:val="004A477F"/>
    <w:rsid w:val="004A7B07"/>
    <w:rsid w:val="004A7F0A"/>
    <w:rsid w:val="004B0076"/>
    <w:rsid w:val="004B02A5"/>
    <w:rsid w:val="004B0F3B"/>
    <w:rsid w:val="004B0F7B"/>
    <w:rsid w:val="004B2851"/>
    <w:rsid w:val="004B512C"/>
    <w:rsid w:val="004C44D2"/>
    <w:rsid w:val="004C6A5E"/>
    <w:rsid w:val="004D08AB"/>
    <w:rsid w:val="004D3578"/>
    <w:rsid w:val="004D380D"/>
    <w:rsid w:val="004D3D3B"/>
    <w:rsid w:val="004D4292"/>
    <w:rsid w:val="004D71B1"/>
    <w:rsid w:val="004D758E"/>
    <w:rsid w:val="004D7F2A"/>
    <w:rsid w:val="004E0EFA"/>
    <w:rsid w:val="004E213A"/>
    <w:rsid w:val="004E6027"/>
    <w:rsid w:val="004E65DC"/>
    <w:rsid w:val="004E72E1"/>
    <w:rsid w:val="004F1FB2"/>
    <w:rsid w:val="004F24BD"/>
    <w:rsid w:val="004F3C17"/>
    <w:rsid w:val="004F4540"/>
    <w:rsid w:val="004F73A7"/>
    <w:rsid w:val="00502866"/>
    <w:rsid w:val="00502D1B"/>
    <w:rsid w:val="00503171"/>
    <w:rsid w:val="0050575C"/>
    <w:rsid w:val="00505C82"/>
    <w:rsid w:val="005062F0"/>
    <w:rsid w:val="00506C28"/>
    <w:rsid w:val="00507969"/>
    <w:rsid w:val="00513A20"/>
    <w:rsid w:val="00521A6E"/>
    <w:rsid w:val="00522086"/>
    <w:rsid w:val="00523918"/>
    <w:rsid w:val="005256E6"/>
    <w:rsid w:val="005332A9"/>
    <w:rsid w:val="00534DA0"/>
    <w:rsid w:val="0053740F"/>
    <w:rsid w:val="00543E58"/>
    <w:rsid w:val="00543E6C"/>
    <w:rsid w:val="005461A6"/>
    <w:rsid w:val="00552511"/>
    <w:rsid w:val="00556467"/>
    <w:rsid w:val="0055671E"/>
    <w:rsid w:val="0055672D"/>
    <w:rsid w:val="00560548"/>
    <w:rsid w:val="0056443F"/>
    <w:rsid w:val="00565087"/>
    <w:rsid w:val="0056573F"/>
    <w:rsid w:val="00566541"/>
    <w:rsid w:val="00571279"/>
    <w:rsid w:val="00571C8A"/>
    <w:rsid w:val="0058083D"/>
    <w:rsid w:val="005809AF"/>
    <w:rsid w:val="00582A86"/>
    <w:rsid w:val="00582BD3"/>
    <w:rsid w:val="00586BEB"/>
    <w:rsid w:val="00587AC6"/>
    <w:rsid w:val="00587FBC"/>
    <w:rsid w:val="00592A49"/>
    <w:rsid w:val="00593A06"/>
    <w:rsid w:val="005958AB"/>
    <w:rsid w:val="005A29EB"/>
    <w:rsid w:val="005A49C6"/>
    <w:rsid w:val="005B3FA3"/>
    <w:rsid w:val="005B68B0"/>
    <w:rsid w:val="005B6B26"/>
    <w:rsid w:val="005C1A98"/>
    <w:rsid w:val="005D02F2"/>
    <w:rsid w:val="005D382F"/>
    <w:rsid w:val="005D392A"/>
    <w:rsid w:val="005D7EBD"/>
    <w:rsid w:val="005E0D0D"/>
    <w:rsid w:val="005E1F32"/>
    <w:rsid w:val="005E241F"/>
    <w:rsid w:val="005E4031"/>
    <w:rsid w:val="005E6E65"/>
    <w:rsid w:val="005F17E2"/>
    <w:rsid w:val="005F1E8C"/>
    <w:rsid w:val="005F7B13"/>
    <w:rsid w:val="00604437"/>
    <w:rsid w:val="006062E1"/>
    <w:rsid w:val="00606725"/>
    <w:rsid w:val="006068FA"/>
    <w:rsid w:val="00606DA0"/>
    <w:rsid w:val="00611566"/>
    <w:rsid w:val="00611AFA"/>
    <w:rsid w:val="00613344"/>
    <w:rsid w:val="006138EA"/>
    <w:rsid w:val="00613B70"/>
    <w:rsid w:val="006172C0"/>
    <w:rsid w:val="00617F05"/>
    <w:rsid w:val="00620161"/>
    <w:rsid w:val="00627716"/>
    <w:rsid w:val="006332DF"/>
    <w:rsid w:val="006428AF"/>
    <w:rsid w:val="0064543C"/>
    <w:rsid w:val="00645876"/>
    <w:rsid w:val="00646D99"/>
    <w:rsid w:val="00647E42"/>
    <w:rsid w:val="00652659"/>
    <w:rsid w:val="00656910"/>
    <w:rsid w:val="00656C4C"/>
    <w:rsid w:val="006574C0"/>
    <w:rsid w:val="006577F3"/>
    <w:rsid w:val="00657AE3"/>
    <w:rsid w:val="006622E5"/>
    <w:rsid w:val="0066781B"/>
    <w:rsid w:val="00667FF4"/>
    <w:rsid w:val="0067027B"/>
    <w:rsid w:val="00675CD4"/>
    <w:rsid w:val="00676EDF"/>
    <w:rsid w:val="006842D8"/>
    <w:rsid w:val="0068586E"/>
    <w:rsid w:val="0068592C"/>
    <w:rsid w:val="00692143"/>
    <w:rsid w:val="00692E04"/>
    <w:rsid w:val="00696821"/>
    <w:rsid w:val="006A1F88"/>
    <w:rsid w:val="006A3B9C"/>
    <w:rsid w:val="006A3E66"/>
    <w:rsid w:val="006A6097"/>
    <w:rsid w:val="006A61C9"/>
    <w:rsid w:val="006A69B0"/>
    <w:rsid w:val="006B0154"/>
    <w:rsid w:val="006B1510"/>
    <w:rsid w:val="006B1E4B"/>
    <w:rsid w:val="006B3F60"/>
    <w:rsid w:val="006B4D8B"/>
    <w:rsid w:val="006B6BAD"/>
    <w:rsid w:val="006B7007"/>
    <w:rsid w:val="006C440E"/>
    <w:rsid w:val="006C5928"/>
    <w:rsid w:val="006C66D8"/>
    <w:rsid w:val="006C6E76"/>
    <w:rsid w:val="006C7420"/>
    <w:rsid w:val="006C78F8"/>
    <w:rsid w:val="006D155C"/>
    <w:rsid w:val="006D1E11"/>
    <w:rsid w:val="006D1E24"/>
    <w:rsid w:val="006D2F35"/>
    <w:rsid w:val="006D35DE"/>
    <w:rsid w:val="006D74C5"/>
    <w:rsid w:val="006E1057"/>
    <w:rsid w:val="006E1417"/>
    <w:rsid w:val="006E2201"/>
    <w:rsid w:val="006E3940"/>
    <w:rsid w:val="006E531C"/>
    <w:rsid w:val="006F085C"/>
    <w:rsid w:val="006F388C"/>
    <w:rsid w:val="006F6A2C"/>
    <w:rsid w:val="007002DA"/>
    <w:rsid w:val="00700744"/>
    <w:rsid w:val="00700DC6"/>
    <w:rsid w:val="00704112"/>
    <w:rsid w:val="00704F56"/>
    <w:rsid w:val="00705BB3"/>
    <w:rsid w:val="00706139"/>
    <w:rsid w:val="00706763"/>
    <w:rsid w:val="007069DC"/>
    <w:rsid w:val="00710201"/>
    <w:rsid w:val="00713267"/>
    <w:rsid w:val="0072073A"/>
    <w:rsid w:val="00724BF6"/>
    <w:rsid w:val="00727249"/>
    <w:rsid w:val="00731FD1"/>
    <w:rsid w:val="007342B5"/>
    <w:rsid w:val="00734A5B"/>
    <w:rsid w:val="00734D37"/>
    <w:rsid w:val="00734F25"/>
    <w:rsid w:val="00735014"/>
    <w:rsid w:val="00735ECE"/>
    <w:rsid w:val="007373E9"/>
    <w:rsid w:val="0074234C"/>
    <w:rsid w:val="00742F3F"/>
    <w:rsid w:val="00744E76"/>
    <w:rsid w:val="007472BC"/>
    <w:rsid w:val="00747B25"/>
    <w:rsid w:val="0075128D"/>
    <w:rsid w:val="007531FE"/>
    <w:rsid w:val="00756782"/>
    <w:rsid w:val="00757D40"/>
    <w:rsid w:val="0076021C"/>
    <w:rsid w:val="00761026"/>
    <w:rsid w:val="007625F9"/>
    <w:rsid w:val="00763050"/>
    <w:rsid w:val="0076599A"/>
    <w:rsid w:val="007662B5"/>
    <w:rsid w:val="0076651F"/>
    <w:rsid w:val="00774346"/>
    <w:rsid w:val="00774541"/>
    <w:rsid w:val="00775005"/>
    <w:rsid w:val="007756BD"/>
    <w:rsid w:val="007759D5"/>
    <w:rsid w:val="00777066"/>
    <w:rsid w:val="0078013A"/>
    <w:rsid w:val="00780E4E"/>
    <w:rsid w:val="00781F0F"/>
    <w:rsid w:val="00783649"/>
    <w:rsid w:val="0078521C"/>
    <w:rsid w:val="0078727C"/>
    <w:rsid w:val="0078763B"/>
    <w:rsid w:val="0079049D"/>
    <w:rsid w:val="00791A77"/>
    <w:rsid w:val="00792827"/>
    <w:rsid w:val="00793B4C"/>
    <w:rsid w:val="00793BED"/>
    <w:rsid w:val="00793DC5"/>
    <w:rsid w:val="00793E04"/>
    <w:rsid w:val="00795FBF"/>
    <w:rsid w:val="00796823"/>
    <w:rsid w:val="00797723"/>
    <w:rsid w:val="007A1E7F"/>
    <w:rsid w:val="007A2E55"/>
    <w:rsid w:val="007A4C11"/>
    <w:rsid w:val="007A7861"/>
    <w:rsid w:val="007B0B34"/>
    <w:rsid w:val="007B15C4"/>
    <w:rsid w:val="007B18D8"/>
    <w:rsid w:val="007B2744"/>
    <w:rsid w:val="007B2B99"/>
    <w:rsid w:val="007B3494"/>
    <w:rsid w:val="007B60D7"/>
    <w:rsid w:val="007C095F"/>
    <w:rsid w:val="007C1D33"/>
    <w:rsid w:val="007C1E29"/>
    <w:rsid w:val="007C2DD0"/>
    <w:rsid w:val="007C616E"/>
    <w:rsid w:val="007C650E"/>
    <w:rsid w:val="007D633B"/>
    <w:rsid w:val="007D7FAF"/>
    <w:rsid w:val="007E2ACE"/>
    <w:rsid w:val="007E3467"/>
    <w:rsid w:val="007E475E"/>
    <w:rsid w:val="007E4A1C"/>
    <w:rsid w:val="007E6A70"/>
    <w:rsid w:val="007F01D1"/>
    <w:rsid w:val="007F0578"/>
    <w:rsid w:val="007F2E08"/>
    <w:rsid w:val="007F3B0B"/>
    <w:rsid w:val="007F3C90"/>
    <w:rsid w:val="007F5CD1"/>
    <w:rsid w:val="007F64F3"/>
    <w:rsid w:val="007F7942"/>
    <w:rsid w:val="008028A4"/>
    <w:rsid w:val="00803A67"/>
    <w:rsid w:val="008054A5"/>
    <w:rsid w:val="00805A22"/>
    <w:rsid w:val="00811046"/>
    <w:rsid w:val="00813245"/>
    <w:rsid w:val="00817A71"/>
    <w:rsid w:val="00821274"/>
    <w:rsid w:val="008217C5"/>
    <w:rsid w:val="00822006"/>
    <w:rsid w:val="00831EE5"/>
    <w:rsid w:val="0083400D"/>
    <w:rsid w:val="00834CC5"/>
    <w:rsid w:val="008366BD"/>
    <w:rsid w:val="00840C27"/>
    <w:rsid w:val="00840DE0"/>
    <w:rsid w:val="00841239"/>
    <w:rsid w:val="0084242F"/>
    <w:rsid w:val="008437AD"/>
    <w:rsid w:val="0084384E"/>
    <w:rsid w:val="00846116"/>
    <w:rsid w:val="00847FF5"/>
    <w:rsid w:val="00850209"/>
    <w:rsid w:val="00851612"/>
    <w:rsid w:val="00851CC4"/>
    <w:rsid w:val="00852D0E"/>
    <w:rsid w:val="0085378F"/>
    <w:rsid w:val="00854F5F"/>
    <w:rsid w:val="0085793B"/>
    <w:rsid w:val="008607A8"/>
    <w:rsid w:val="00860961"/>
    <w:rsid w:val="0086354A"/>
    <w:rsid w:val="00867113"/>
    <w:rsid w:val="00872FAE"/>
    <w:rsid w:val="0087477B"/>
    <w:rsid w:val="00874B8B"/>
    <w:rsid w:val="0087538D"/>
    <w:rsid w:val="00875A2E"/>
    <w:rsid w:val="008763DD"/>
    <w:rsid w:val="008768CA"/>
    <w:rsid w:val="00876FF7"/>
    <w:rsid w:val="0087733F"/>
    <w:rsid w:val="00877EF9"/>
    <w:rsid w:val="00880559"/>
    <w:rsid w:val="0088233E"/>
    <w:rsid w:val="00884F6A"/>
    <w:rsid w:val="00890BB6"/>
    <w:rsid w:val="00890ED0"/>
    <w:rsid w:val="00892672"/>
    <w:rsid w:val="008A488B"/>
    <w:rsid w:val="008A7CD0"/>
    <w:rsid w:val="008B433A"/>
    <w:rsid w:val="008B5306"/>
    <w:rsid w:val="008B581A"/>
    <w:rsid w:val="008B6CB2"/>
    <w:rsid w:val="008B7B95"/>
    <w:rsid w:val="008C0095"/>
    <w:rsid w:val="008C0F86"/>
    <w:rsid w:val="008C2176"/>
    <w:rsid w:val="008C2E2A"/>
    <w:rsid w:val="008C3057"/>
    <w:rsid w:val="008C40E5"/>
    <w:rsid w:val="008C4D9B"/>
    <w:rsid w:val="008D2E4D"/>
    <w:rsid w:val="008D36BE"/>
    <w:rsid w:val="008D48B2"/>
    <w:rsid w:val="008D6865"/>
    <w:rsid w:val="008D727D"/>
    <w:rsid w:val="008E2AA5"/>
    <w:rsid w:val="008F173B"/>
    <w:rsid w:val="008F2334"/>
    <w:rsid w:val="008F2661"/>
    <w:rsid w:val="008F2D74"/>
    <w:rsid w:val="008F3319"/>
    <w:rsid w:val="008F396F"/>
    <w:rsid w:val="008F3DCD"/>
    <w:rsid w:val="008F5879"/>
    <w:rsid w:val="008F67A4"/>
    <w:rsid w:val="008F6D93"/>
    <w:rsid w:val="008F79F1"/>
    <w:rsid w:val="00902033"/>
    <w:rsid w:val="0090271F"/>
    <w:rsid w:val="00902DB9"/>
    <w:rsid w:val="0090466A"/>
    <w:rsid w:val="00904C7C"/>
    <w:rsid w:val="00906B4A"/>
    <w:rsid w:val="00910E58"/>
    <w:rsid w:val="00912805"/>
    <w:rsid w:val="00913404"/>
    <w:rsid w:val="00923655"/>
    <w:rsid w:val="0092419E"/>
    <w:rsid w:val="00926B60"/>
    <w:rsid w:val="00930A93"/>
    <w:rsid w:val="00930E6D"/>
    <w:rsid w:val="00933589"/>
    <w:rsid w:val="0093588C"/>
    <w:rsid w:val="00935F28"/>
    <w:rsid w:val="00936071"/>
    <w:rsid w:val="009376CD"/>
    <w:rsid w:val="00940212"/>
    <w:rsid w:val="009417F0"/>
    <w:rsid w:val="00942EC2"/>
    <w:rsid w:val="009435DD"/>
    <w:rsid w:val="00945EA1"/>
    <w:rsid w:val="00946CEE"/>
    <w:rsid w:val="00950904"/>
    <w:rsid w:val="00951813"/>
    <w:rsid w:val="00953915"/>
    <w:rsid w:val="00954BF4"/>
    <w:rsid w:val="00961B32"/>
    <w:rsid w:val="00962509"/>
    <w:rsid w:val="00967A0D"/>
    <w:rsid w:val="00970DB3"/>
    <w:rsid w:val="00974BB0"/>
    <w:rsid w:val="00974EA2"/>
    <w:rsid w:val="00975BCD"/>
    <w:rsid w:val="009767F2"/>
    <w:rsid w:val="009773F3"/>
    <w:rsid w:val="009778D6"/>
    <w:rsid w:val="00977937"/>
    <w:rsid w:val="00982983"/>
    <w:rsid w:val="00985053"/>
    <w:rsid w:val="0098623E"/>
    <w:rsid w:val="009868E7"/>
    <w:rsid w:val="009873F8"/>
    <w:rsid w:val="00991832"/>
    <w:rsid w:val="009928A9"/>
    <w:rsid w:val="00992938"/>
    <w:rsid w:val="00992DDA"/>
    <w:rsid w:val="009938E9"/>
    <w:rsid w:val="009969D8"/>
    <w:rsid w:val="009A0AF3"/>
    <w:rsid w:val="009A266D"/>
    <w:rsid w:val="009A4213"/>
    <w:rsid w:val="009B07CD"/>
    <w:rsid w:val="009B1371"/>
    <w:rsid w:val="009B7CE2"/>
    <w:rsid w:val="009C19E9"/>
    <w:rsid w:val="009C1C46"/>
    <w:rsid w:val="009C7A17"/>
    <w:rsid w:val="009C7D72"/>
    <w:rsid w:val="009D31E4"/>
    <w:rsid w:val="009D3823"/>
    <w:rsid w:val="009D54DF"/>
    <w:rsid w:val="009D74A6"/>
    <w:rsid w:val="009D74CB"/>
    <w:rsid w:val="009E0E87"/>
    <w:rsid w:val="009E1715"/>
    <w:rsid w:val="009E18F6"/>
    <w:rsid w:val="009E3592"/>
    <w:rsid w:val="009E4193"/>
    <w:rsid w:val="009E606D"/>
    <w:rsid w:val="009E7E70"/>
    <w:rsid w:val="009F267A"/>
    <w:rsid w:val="009F2BC9"/>
    <w:rsid w:val="009F44D0"/>
    <w:rsid w:val="009F5D78"/>
    <w:rsid w:val="00A00CF2"/>
    <w:rsid w:val="00A0203C"/>
    <w:rsid w:val="00A03BD9"/>
    <w:rsid w:val="00A10EDF"/>
    <w:rsid w:val="00A10F02"/>
    <w:rsid w:val="00A126C7"/>
    <w:rsid w:val="00A14786"/>
    <w:rsid w:val="00A14F71"/>
    <w:rsid w:val="00A15B0F"/>
    <w:rsid w:val="00A17331"/>
    <w:rsid w:val="00A20393"/>
    <w:rsid w:val="00A204CA"/>
    <w:rsid w:val="00A209D6"/>
    <w:rsid w:val="00A22738"/>
    <w:rsid w:val="00A228A5"/>
    <w:rsid w:val="00A22DF4"/>
    <w:rsid w:val="00A23105"/>
    <w:rsid w:val="00A23F7E"/>
    <w:rsid w:val="00A24CF1"/>
    <w:rsid w:val="00A25917"/>
    <w:rsid w:val="00A33304"/>
    <w:rsid w:val="00A369B2"/>
    <w:rsid w:val="00A430EC"/>
    <w:rsid w:val="00A43B94"/>
    <w:rsid w:val="00A46D5C"/>
    <w:rsid w:val="00A5226B"/>
    <w:rsid w:val="00A53724"/>
    <w:rsid w:val="00A54B2B"/>
    <w:rsid w:val="00A56033"/>
    <w:rsid w:val="00A6144A"/>
    <w:rsid w:val="00A61F54"/>
    <w:rsid w:val="00A636CE"/>
    <w:rsid w:val="00A636E9"/>
    <w:rsid w:val="00A63F6B"/>
    <w:rsid w:val="00A70FF8"/>
    <w:rsid w:val="00A71A95"/>
    <w:rsid w:val="00A741AE"/>
    <w:rsid w:val="00A75E0C"/>
    <w:rsid w:val="00A77113"/>
    <w:rsid w:val="00A77F7E"/>
    <w:rsid w:val="00A803AD"/>
    <w:rsid w:val="00A80A34"/>
    <w:rsid w:val="00A81581"/>
    <w:rsid w:val="00A81B04"/>
    <w:rsid w:val="00A82346"/>
    <w:rsid w:val="00A84547"/>
    <w:rsid w:val="00A87705"/>
    <w:rsid w:val="00A9226D"/>
    <w:rsid w:val="00A93891"/>
    <w:rsid w:val="00A96408"/>
    <w:rsid w:val="00A9671C"/>
    <w:rsid w:val="00A96784"/>
    <w:rsid w:val="00A96C41"/>
    <w:rsid w:val="00AA1553"/>
    <w:rsid w:val="00AA2588"/>
    <w:rsid w:val="00AB23E4"/>
    <w:rsid w:val="00AB2A68"/>
    <w:rsid w:val="00AB310D"/>
    <w:rsid w:val="00AB6683"/>
    <w:rsid w:val="00AB7121"/>
    <w:rsid w:val="00AC1E6C"/>
    <w:rsid w:val="00AC2237"/>
    <w:rsid w:val="00AC32B3"/>
    <w:rsid w:val="00AC3C40"/>
    <w:rsid w:val="00AC70AC"/>
    <w:rsid w:val="00AD0DD3"/>
    <w:rsid w:val="00AD3B2C"/>
    <w:rsid w:val="00AE0920"/>
    <w:rsid w:val="00AE2AD3"/>
    <w:rsid w:val="00AE3877"/>
    <w:rsid w:val="00AE506B"/>
    <w:rsid w:val="00AF1045"/>
    <w:rsid w:val="00AF1A15"/>
    <w:rsid w:val="00AF3E8F"/>
    <w:rsid w:val="00AF65F0"/>
    <w:rsid w:val="00AF78FA"/>
    <w:rsid w:val="00B01CFE"/>
    <w:rsid w:val="00B05380"/>
    <w:rsid w:val="00B05962"/>
    <w:rsid w:val="00B06A79"/>
    <w:rsid w:val="00B11DEA"/>
    <w:rsid w:val="00B13359"/>
    <w:rsid w:val="00B15449"/>
    <w:rsid w:val="00B15B9B"/>
    <w:rsid w:val="00B1683B"/>
    <w:rsid w:val="00B16C2F"/>
    <w:rsid w:val="00B16EC9"/>
    <w:rsid w:val="00B201F3"/>
    <w:rsid w:val="00B205CA"/>
    <w:rsid w:val="00B20F28"/>
    <w:rsid w:val="00B21F37"/>
    <w:rsid w:val="00B24776"/>
    <w:rsid w:val="00B24EC4"/>
    <w:rsid w:val="00B25D3F"/>
    <w:rsid w:val="00B2637C"/>
    <w:rsid w:val="00B27303"/>
    <w:rsid w:val="00B34DB6"/>
    <w:rsid w:val="00B45988"/>
    <w:rsid w:val="00B4683F"/>
    <w:rsid w:val="00B47972"/>
    <w:rsid w:val="00B47FD1"/>
    <w:rsid w:val="00B5069A"/>
    <w:rsid w:val="00B516BB"/>
    <w:rsid w:val="00B526E1"/>
    <w:rsid w:val="00B53806"/>
    <w:rsid w:val="00B54409"/>
    <w:rsid w:val="00B55BB1"/>
    <w:rsid w:val="00B55BBD"/>
    <w:rsid w:val="00B606E6"/>
    <w:rsid w:val="00B60FB1"/>
    <w:rsid w:val="00B616C1"/>
    <w:rsid w:val="00B617BD"/>
    <w:rsid w:val="00B64776"/>
    <w:rsid w:val="00B66E74"/>
    <w:rsid w:val="00B67E62"/>
    <w:rsid w:val="00B71614"/>
    <w:rsid w:val="00B72E9E"/>
    <w:rsid w:val="00B7431F"/>
    <w:rsid w:val="00B7538C"/>
    <w:rsid w:val="00B75496"/>
    <w:rsid w:val="00B75EB7"/>
    <w:rsid w:val="00B76214"/>
    <w:rsid w:val="00B82AF8"/>
    <w:rsid w:val="00B84DB2"/>
    <w:rsid w:val="00B923D3"/>
    <w:rsid w:val="00BA300E"/>
    <w:rsid w:val="00BB25EF"/>
    <w:rsid w:val="00BB27EE"/>
    <w:rsid w:val="00BB71A8"/>
    <w:rsid w:val="00BB7857"/>
    <w:rsid w:val="00BB7A3E"/>
    <w:rsid w:val="00BC10CB"/>
    <w:rsid w:val="00BC3555"/>
    <w:rsid w:val="00BC3AAF"/>
    <w:rsid w:val="00BC3ACA"/>
    <w:rsid w:val="00BC47D5"/>
    <w:rsid w:val="00BC5AB9"/>
    <w:rsid w:val="00BC68ED"/>
    <w:rsid w:val="00BD05FC"/>
    <w:rsid w:val="00BD0895"/>
    <w:rsid w:val="00BD0E57"/>
    <w:rsid w:val="00BD11D2"/>
    <w:rsid w:val="00BD244F"/>
    <w:rsid w:val="00BD27B0"/>
    <w:rsid w:val="00BD2C6E"/>
    <w:rsid w:val="00BD2DA2"/>
    <w:rsid w:val="00BD53D8"/>
    <w:rsid w:val="00BD556A"/>
    <w:rsid w:val="00BE0B9B"/>
    <w:rsid w:val="00BE13C1"/>
    <w:rsid w:val="00BE3948"/>
    <w:rsid w:val="00BE4379"/>
    <w:rsid w:val="00BE6064"/>
    <w:rsid w:val="00BE6851"/>
    <w:rsid w:val="00BF1BA1"/>
    <w:rsid w:val="00BF2B84"/>
    <w:rsid w:val="00BF35AB"/>
    <w:rsid w:val="00BF49CC"/>
    <w:rsid w:val="00BF4C05"/>
    <w:rsid w:val="00BF5B45"/>
    <w:rsid w:val="00BF76F8"/>
    <w:rsid w:val="00C03275"/>
    <w:rsid w:val="00C03CAD"/>
    <w:rsid w:val="00C07CFE"/>
    <w:rsid w:val="00C12B51"/>
    <w:rsid w:val="00C14783"/>
    <w:rsid w:val="00C15717"/>
    <w:rsid w:val="00C15C11"/>
    <w:rsid w:val="00C16D06"/>
    <w:rsid w:val="00C22576"/>
    <w:rsid w:val="00C22734"/>
    <w:rsid w:val="00C2273D"/>
    <w:rsid w:val="00C2387C"/>
    <w:rsid w:val="00C242D3"/>
    <w:rsid w:val="00C24650"/>
    <w:rsid w:val="00C25465"/>
    <w:rsid w:val="00C279B0"/>
    <w:rsid w:val="00C33079"/>
    <w:rsid w:val="00C335C5"/>
    <w:rsid w:val="00C37A5C"/>
    <w:rsid w:val="00C41300"/>
    <w:rsid w:val="00C458D2"/>
    <w:rsid w:val="00C45F1B"/>
    <w:rsid w:val="00C4639E"/>
    <w:rsid w:val="00C467D1"/>
    <w:rsid w:val="00C54993"/>
    <w:rsid w:val="00C54A83"/>
    <w:rsid w:val="00C55A12"/>
    <w:rsid w:val="00C62BEF"/>
    <w:rsid w:val="00C62C92"/>
    <w:rsid w:val="00C6553E"/>
    <w:rsid w:val="00C66508"/>
    <w:rsid w:val="00C72CFC"/>
    <w:rsid w:val="00C73690"/>
    <w:rsid w:val="00C747F4"/>
    <w:rsid w:val="00C74E3A"/>
    <w:rsid w:val="00C77812"/>
    <w:rsid w:val="00C7794D"/>
    <w:rsid w:val="00C815B8"/>
    <w:rsid w:val="00C81F24"/>
    <w:rsid w:val="00C82293"/>
    <w:rsid w:val="00C83A13"/>
    <w:rsid w:val="00C86DD3"/>
    <w:rsid w:val="00C86F10"/>
    <w:rsid w:val="00C9036E"/>
    <w:rsid w:val="00C9068C"/>
    <w:rsid w:val="00C91712"/>
    <w:rsid w:val="00C92967"/>
    <w:rsid w:val="00C94B4F"/>
    <w:rsid w:val="00CA276C"/>
    <w:rsid w:val="00CA3BDA"/>
    <w:rsid w:val="00CA3D0C"/>
    <w:rsid w:val="00CA424B"/>
    <w:rsid w:val="00CA4CCF"/>
    <w:rsid w:val="00CA50B5"/>
    <w:rsid w:val="00CA654B"/>
    <w:rsid w:val="00CA65CE"/>
    <w:rsid w:val="00CB4AF0"/>
    <w:rsid w:val="00CB6025"/>
    <w:rsid w:val="00CB66FA"/>
    <w:rsid w:val="00CB6D2E"/>
    <w:rsid w:val="00CB72B8"/>
    <w:rsid w:val="00CC01D7"/>
    <w:rsid w:val="00CC0D48"/>
    <w:rsid w:val="00CC0DE1"/>
    <w:rsid w:val="00CC15A4"/>
    <w:rsid w:val="00CC15AE"/>
    <w:rsid w:val="00CC646E"/>
    <w:rsid w:val="00CC7348"/>
    <w:rsid w:val="00CC7374"/>
    <w:rsid w:val="00CC74B0"/>
    <w:rsid w:val="00CC75F9"/>
    <w:rsid w:val="00CD0BA8"/>
    <w:rsid w:val="00CD4C7B"/>
    <w:rsid w:val="00CD58FE"/>
    <w:rsid w:val="00CE0F02"/>
    <w:rsid w:val="00CE2136"/>
    <w:rsid w:val="00CE2FAD"/>
    <w:rsid w:val="00CE43EA"/>
    <w:rsid w:val="00CE4819"/>
    <w:rsid w:val="00CF0A5A"/>
    <w:rsid w:val="00CF0D36"/>
    <w:rsid w:val="00CF2F98"/>
    <w:rsid w:val="00CF6E5D"/>
    <w:rsid w:val="00D0694B"/>
    <w:rsid w:val="00D06FA2"/>
    <w:rsid w:val="00D1154A"/>
    <w:rsid w:val="00D15453"/>
    <w:rsid w:val="00D21145"/>
    <w:rsid w:val="00D22941"/>
    <w:rsid w:val="00D33399"/>
    <w:rsid w:val="00D33BE3"/>
    <w:rsid w:val="00D3792D"/>
    <w:rsid w:val="00D40F93"/>
    <w:rsid w:val="00D43458"/>
    <w:rsid w:val="00D50251"/>
    <w:rsid w:val="00D512B8"/>
    <w:rsid w:val="00D51456"/>
    <w:rsid w:val="00D52AA2"/>
    <w:rsid w:val="00D540C7"/>
    <w:rsid w:val="00D55E47"/>
    <w:rsid w:val="00D607B2"/>
    <w:rsid w:val="00D61AB1"/>
    <w:rsid w:val="00D62E19"/>
    <w:rsid w:val="00D64116"/>
    <w:rsid w:val="00D67CD1"/>
    <w:rsid w:val="00D738D6"/>
    <w:rsid w:val="00D7439B"/>
    <w:rsid w:val="00D75EAE"/>
    <w:rsid w:val="00D7699C"/>
    <w:rsid w:val="00D80010"/>
    <w:rsid w:val="00D80795"/>
    <w:rsid w:val="00D80F9D"/>
    <w:rsid w:val="00D82C58"/>
    <w:rsid w:val="00D82CFC"/>
    <w:rsid w:val="00D854BE"/>
    <w:rsid w:val="00D85C09"/>
    <w:rsid w:val="00D87E00"/>
    <w:rsid w:val="00D9134D"/>
    <w:rsid w:val="00D91D4D"/>
    <w:rsid w:val="00D91E78"/>
    <w:rsid w:val="00D9479E"/>
    <w:rsid w:val="00D9555C"/>
    <w:rsid w:val="00D96B84"/>
    <w:rsid w:val="00D96D11"/>
    <w:rsid w:val="00DA1B20"/>
    <w:rsid w:val="00DA2925"/>
    <w:rsid w:val="00DA4B42"/>
    <w:rsid w:val="00DA78BD"/>
    <w:rsid w:val="00DA7A03"/>
    <w:rsid w:val="00DB0DB8"/>
    <w:rsid w:val="00DB1818"/>
    <w:rsid w:val="00DB46E0"/>
    <w:rsid w:val="00DB717F"/>
    <w:rsid w:val="00DC0274"/>
    <w:rsid w:val="00DC1C6A"/>
    <w:rsid w:val="00DC2D5D"/>
    <w:rsid w:val="00DC309B"/>
    <w:rsid w:val="00DC370E"/>
    <w:rsid w:val="00DC4DA2"/>
    <w:rsid w:val="00DC5261"/>
    <w:rsid w:val="00DC65D7"/>
    <w:rsid w:val="00DC780F"/>
    <w:rsid w:val="00DC7BEC"/>
    <w:rsid w:val="00DD168C"/>
    <w:rsid w:val="00DD2BC3"/>
    <w:rsid w:val="00DD686E"/>
    <w:rsid w:val="00DE25D2"/>
    <w:rsid w:val="00DE4237"/>
    <w:rsid w:val="00DE4A79"/>
    <w:rsid w:val="00DE5BA0"/>
    <w:rsid w:val="00DE7A28"/>
    <w:rsid w:val="00DF0DD2"/>
    <w:rsid w:val="00DF169E"/>
    <w:rsid w:val="00DF4D87"/>
    <w:rsid w:val="00DF68A6"/>
    <w:rsid w:val="00DF7530"/>
    <w:rsid w:val="00E024B9"/>
    <w:rsid w:val="00E037B8"/>
    <w:rsid w:val="00E041BC"/>
    <w:rsid w:val="00E052BA"/>
    <w:rsid w:val="00E111CD"/>
    <w:rsid w:val="00E160F5"/>
    <w:rsid w:val="00E304AA"/>
    <w:rsid w:val="00E3389A"/>
    <w:rsid w:val="00E35593"/>
    <w:rsid w:val="00E36116"/>
    <w:rsid w:val="00E37C60"/>
    <w:rsid w:val="00E40CF0"/>
    <w:rsid w:val="00E416A7"/>
    <w:rsid w:val="00E422EE"/>
    <w:rsid w:val="00E4576D"/>
    <w:rsid w:val="00E46C08"/>
    <w:rsid w:val="00E471CF"/>
    <w:rsid w:val="00E51830"/>
    <w:rsid w:val="00E51EC8"/>
    <w:rsid w:val="00E52B23"/>
    <w:rsid w:val="00E53E1E"/>
    <w:rsid w:val="00E55129"/>
    <w:rsid w:val="00E61506"/>
    <w:rsid w:val="00E62835"/>
    <w:rsid w:val="00E70934"/>
    <w:rsid w:val="00E7613D"/>
    <w:rsid w:val="00E77645"/>
    <w:rsid w:val="00E812F4"/>
    <w:rsid w:val="00E83697"/>
    <w:rsid w:val="00E84325"/>
    <w:rsid w:val="00E8468A"/>
    <w:rsid w:val="00E859B6"/>
    <w:rsid w:val="00E86F45"/>
    <w:rsid w:val="00E94850"/>
    <w:rsid w:val="00E94A31"/>
    <w:rsid w:val="00EA056E"/>
    <w:rsid w:val="00EA06F1"/>
    <w:rsid w:val="00EA3113"/>
    <w:rsid w:val="00EA3905"/>
    <w:rsid w:val="00EA66C9"/>
    <w:rsid w:val="00EB5328"/>
    <w:rsid w:val="00EB536A"/>
    <w:rsid w:val="00EC068B"/>
    <w:rsid w:val="00EC0794"/>
    <w:rsid w:val="00EC1088"/>
    <w:rsid w:val="00EC4A25"/>
    <w:rsid w:val="00EC7C8E"/>
    <w:rsid w:val="00ED0A9C"/>
    <w:rsid w:val="00ED3532"/>
    <w:rsid w:val="00ED428A"/>
    <w:rsid w:val="00ED57C7"/>
    <w:rsid w:val="00ED64C9"/>
    <w:rsid w:val="00EE3AAD"/>
    <w:rsid w:val="00EE425F"/>
    <w:rsid w:val="00EE5CE8"/>
    <w:rsid w:val="00EE6E61"/>
    <w:rsid w:val="00EF0D5C"/>
    <w:rsid w:val="00EF156D"/>
    <w:rsid w:val="00EF612C"/>
    <w:rsid w:val="00EF6737"/>
    <w:rsid w:val="00EF7336"/>
    <w:rsid w:val="00F01A91"/>
    <w:rsid w:val="00F01FA9"/>
    <w:rsid w:val="00F02036"/>
    <w:rsid w:val="00F025A2"/>
    <w:rsid w:val="00F036E9"/>
    <w:rsid w:val="00F07388"/>
    <w:rsid w:val="00F1008B"/>
    <w:rsid w:val="00F11687"/>
    <w:rsid w:val="00F119BC"/>
    <w:rsid w:val="00F11C5A"/>
    <w:rsid w:val="00F14067"/>
    <w:rsid w:val="00F150AC"/>
    <w:rsid w:val="00F16D92"/>
    <w:rsid w:val="00F2026E"/>
    <w:rsid w:val="00F2210A"/>
    <w:rsid w:val="00F22FBE"/>
    <w:rsid w:val="00F23E2E"/>
    <w:rsid w:val="00F30BAA"/>
    <w:rsid w:val="00F31372"/>
    <w:rsid w:val="00F3654C"/>
    <w:rsid w:val="00F37743"/>
    <w:rsid w:val="00F426F0"/>
    <w:rsid w:val="00F43DEB"/>
    <w:rsid w:val="00F44414"/>
    <w:rsid w:val="00F4596F"/>
    <w:rsid w:val="00F46F3D"/>
    <w:rsid w:val="00F475DC"/>
    <w:rsid w:val="00F527AA"/>
    <w:rsid w:val="00F52C20"/>
    <w:rsid w:val="00F53B58"/>
    <w:rsid w:val="00F54A3D"/>
    <w:rsid w:val="00F54C58"/>
    <w:rsid w:val="00F54CB0"/>
    <w:rsid w:val="00F579CD"/>
    <w:rsid w:val="00F60F66"/>
    <w:rsid w:val="00F615AD"/>
    <w:rsid w:val="00F64AE3"/>
    <w:rsid w:val="00F653B8"/>
    <w:rsid w:val="00F65734"/>
    <w:rsid w:val="00F65762"/>
    <w:rsid w:val="00F71B89"/>
    <w:rsid w:val="00F7353C"/>
    <w:rsid w:val="00F74AD6"/>
    <w:rsid w:val="00F74C5A"/>
    <w:rsid w:val="00F758EF"/>
    <w:rsid w:val="00F76F8F"/>
    <w:rsid w:val="00F77FB5"/>
    <w:rsid w:val="00F82EFD"/>
    <w:rsid w:val="00F84917"/>
    <w:rsid w:val="00F84B20"/>
    <w:rsid w:val="00F86C2D"/>
    <w:rsid w:val="00F87725"/>
    <w:rsid w:val="00F91051"/>
    <w:rsid w:val="00F941DF"/>
    <w:rsid w:val="00FA1266"/>
    <w:rsid w:val="00FA2112"/>
    <w:rsid w:val="00FA2D36"/>
    <w:rsid w:val="00FA35D1"/>
    <w:rsid w:val="00FA77C2"/>
    <w:rsid w:val="00FA7D57"/>
    <w:rsid w:val="00FB1340"/>
    <w:rsid w:val="00FB1580"/>
    <w:rsid w:val="00FB18DE"/>
    <w:rsid w:val="00FB199F"/>
    <w:rsid w:val="00FB1EF6"/>
    <w:rsid w:val="00FB36FA"/>
    <w:rsid w:val="00FB59B0"/>
    <w:rsid w:val="00FC1192"/>
    <w:rsid w:val="00FC2AEE"/>
    <w:rsid w:val="00FC2C49"/>
    <w:rsid w:val="00FC4C14"/>
    <w:rsid w:val="00FC6016"/>
    <w:rsid w:val="00FC6660"/>
    <w:rsid w:val="00FD069F"/>
    <w:rsid w:val="00FD0739"/>
    <w:rsid w:val="00FD0E99"/>
    <w:rsid w:val="00FD663B"/>
    <w:rsid w:val="00FE01BA"/>
    <w:rsid w:val="00FE0735"/>
    <w:rsid w:val="00FE106D"/>
    <w:rsid w:val="00FE1B3A"/>
    <w:rsid w:val="00FE251B"/>
    <w:rsid w:val="00FE58B2"/>
    <w:rsid w:val="00FE7EFD"/>
    <w:rsid w:val="00FF0685"/>
    <w:rsid w:val="00FF6E00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2BDEC458-90CD-4DEA-8911-234E258B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70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CF0D3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0D3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F0D36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CF0D36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F76F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styleId="Caption">
    <w:name w:val="caption"/>
    <w:basedOn w:val="Normal"/>
    <w:next w:val="Normal"/>
    <w:unhideWhenUsed/>
    <w:qFormat/>
    <w:rsid w:val="00FB1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basedOn w:val="DefaultParagraphFont"/>
    <w:link w:val="Doc-text2"/>
    <w:locked/>
    <w:rsid w:val="008B6CB2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8B6CB2"/>
    <w:pPr>
      <w:spacing w:after="0"/>
      <w:ind w:left="1622" w:hanging="363"/>
    </w:pPr>
    <w:rPr>
      <w:rFonts w:ascii="Arial" w:hAnsi="Arial"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8B6CB2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8B6CB2"/>
    <w:pPr>
      <w:spacing w:before="60" w:after="0"/>
      <w:ind w:left="1259" w:hanging="1259"/>
    </w:pPr>
    <w:rPr>
      <w:rFonts w:ascii="Arial" w:hAnsi="Arial" w:cs="Arial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8B6CB2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B6CB2"/>
    <w:pPr>
      <w:spacing w:before="40" w:after="0"/>
    </w:pPr>
    <w:rPr>
      <w:rFonts w:ascii="Arial" w:hAnsi="Arial" w:cs="Arial"/>
      <w:i/>
      <w:iCs/>
      <w:lang w:eastAsia="en-GB"/>
    </w:rPr>
  </w:style>
  <w:style w:type="paragraph" w:customStyle="1" w:styleId="Agreement">
    <w:name w:val="Agreement"/>
    <w:basedOn w:val="Normal"/>
    <w:uiPriority w:val="99"/>
    <w:rsid w:val="008B6CB2"/>
    <w:pPr>
      <w:numPr>
        <w:numId w:val="9"/>
      </w:numPr>
      <w:spacing w:before="60" w:after="0"/>
      <w:ind w:left="1620"/>
    </w:pPr>
    <w:rPr>
      <w:rFonts w:ascii="Arial" w:hAnsi="Arial" w:cs="Arial"/>
      <w:b/>
      <w:bCs/>
      <w:lang w:eastAsia="ja-JP"/>
    </w:rPr>
  </w:style>
  <w:style w:type="table" w:styleId="TableGrid">
    <w:name w:val="Table Grid"/>
    <w:basedOn w:val="TableNormal"/>
    <w:rsid w:val="00E1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7360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6B0154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A81B0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A81B04"/>
  </w:style>
  <w:style w:type="character" w:customStyle="1" w:styleId="eop">
    <w:name w:val="eop"/>
    <w:basedOn w:val="DefaultParagraphFont"/>
    <w:rsid w:val="00A81B04"/>
  </w:style>
  <w:style w:type="character" w:customStyle="1" w:styleId="spellingerror">
    <w:name w:val="spellingerror"/>
    <w:basedOn w:val="DefaultParagraphFont"/>
    <w:rsid w:val="00A81B04"/>
  </w:style>
  <w:style w:type="character" w:styleId="CommentReference">
    <w:name w:val="annotation reference"/>
    <w:basedOn w:val="DefaultParagraphFont"/>
    <w:rsid w:val="00F150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50AC"/>
  </w:style>
  <w:style w:type="character" w:customStyle="1" w:styleId="CommentTextChar">
    <w:name w:val="Comment Text Char"/>
    <w:basedOn w:val="DefaultParagraphFont"/>
    <w:link w:val="CommentText"/>
    <w:rsid w:val="00F150A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5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50AC"/>
    <w:rPr>
      <w:b/>
      <w:bCs/>
      <w:lang w:eastAsia="en-US"/>
    </w:rPr>
  </w:style>
  <w:style w:type="paragraph" w:styleId="Revision">
    <w:name w:val="Revision"/>
    <w:hidden/>
    <w:uiPriority w:val="99"/>
    <w:semiHidden/>
    <w:rsid w:val="005332A9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A77F7E"/>
    <w:rPr>
      <w:rFonts w:ascii="Arial" w:hAnsi="Arial"/>
      <w:sz w:val="32"/>
      <w:lang w:eastAsia="en-US"/>
    </w:rPr>
  </w:style>
  <w:style w:type="paragraph" w:styleId="NoSpacing">
    <w:name w:val="No Spacing"/>
    <w:uiPriority w:val="1"/>
    <w:qFormat/>
    <w:rsid w:val="00213F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33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53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6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28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1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1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6" ma:contentTypeDescription="Create a new document." ma:contentTypeScope="" ma:versionID="3d26b4b0b4fa5625ea255d3a212bb86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4a30df15d72a5990a8d40827bbaeaa6f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5AIRPNAIUNRU-1916262822-1883</_dlc_DocId>
    <_dlc_DocIdUrl xmlns="71c5aaf6-e6ce-465b-b873-5148d2a4c105">
      <Url>https://nokia.sharepoint.com/sites/c5g/_layouts/15/DocIdRedir.aspx?ID=5AIRPNAIUNRU-1916262822-1883</Url>
      <Description>5AIRPNAIUNRU-1916262822-1883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3EC42B-9243-4593-A63B-C6A303B7E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51C829-0822-46D7-989C-1FDD963C9E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Sumant Iyer</dc:creator>
  <cp:keywords/>
  <dc:description/>
  <cp:lastModifiedBy>Qualcomm - Sumant Iyer</cp:lastModifiedBy>
  <cp:revision>9</cp:revision>
  <dcterms:created xsi:type="dcterms:W3CDTF">2022-05-30T16:20:00Z</dcterms:created>
  <dcterms:modified xsi:type="dcterms:W3CDTF">2022-05-30T16:24:00Z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90bb9925-d0fa-4433-a1f5-1dbdafda4119</vt:lpwstr>
  </property>
</Properties>
</file>