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73089" w14:textId="77987E66" w:rsidR="00BE45ED" w:rsidRPr="00A079D3" w:rsidRDefault="00BE45ED" w:rsidP="00BE45ED">
      <w:pPr>
        <w:keepLines/>
        <w:tabs>
          <w:tab w:val="left" w:pos="567"/>
        </w:tabs>
        <w:snapToGrid w:val="0"/>
        <w:spacing w:after="0"/>
        <w:rPr>
          <w:rFonts w:ascii="Arial" w:eastAsia="MS Mincho" w:hAnsi="Arial" w:cs="Arial"/>
          <w:b/>
          <w:sz w:val="28"/>
          <w:szCs w:val="28"/>
        </w:rPr>
      </w:pPr>
      <w:bookmarkStart w:id="0" w:name="historyclause"/>
      <w:r w:rsidRPr="00A079D3">
        <w:rPr>
          <w:rFonts w:ascii="Arial" w:hAnsi="Arial" w:cs="Arial"/>
          <w:b/>
          <w:sz w:val="28"/>
          <w:szCs w:val="28"/>
        </w:rPr>
        <w:t xml:space="preserve">3GPP TSG </w:t>
      </w:r>
      <w:r>
        <w:rPr>
          <w:rFonts w:ascii="Arial" w:hAnsi="Arial" w:cs="Arial"/>
          <w:b/>
          <w:sz w:val="28"/>
          <w:szCs w:val="28"/>
        </w:rPr>
        <w:t>RAN Meeting #</w:t>
      </w:r>
      <w:r w:rsidR="00305DE1">
        <w:rPr>
          <w:rFonts w:ascii="Arial" w:hAnsi="Arial" w:cs="Arial"/>
          <w:b/>
          <w:sz w:val="28"/>
          <w:szCs w:val="28"/>
        </w:rPr>
        <w:t>95</w:t>
      </w:r>
      <w:r>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3A26DF" w:rsidRPr="003A26DF">
        <w:rPr>
          <w:rFonts w:ascii="Arial" w:hAnsi="Arial" w:cs="Arial"/>
          <w:b/>
          <w:sz w:val="28"/>
          <w:szCs w:val="28"/>
        </w:rPr>
        <w:t>RP-2</w:t>
      </w:r>
      <w:r w:rsidR="00305DE1">
        <w:rPr>
          <w:rFonts w:ascii="Arial" w:hAnsi="Arial" w:cs="Arial"/>
          <w:b/>
          <w:sz w:val="28"/>
          <w:szCs w:val="28"/>
        </w:rPr>
        <w:t>20668</w:t>
      </w:r>
    </w:p>
    <w:p w14:paraId="2D6DE4A4" w14:textId="4BA46A70" w:rsidR="00BE45ED" w:rsidRPr="00A079D3" w:rsidRDefault="00BE45ED" w:rsidP="00BE45ED">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305DE1">
        <w:rPr>
          <w:rFonts w:ascii="Arial" w:hAnsi="Arial" w:cs="Arial"/>
          <w:b/>
          <w:sz w:val="28"/>
          <w:szCs w:val="28"/>
        </w:rPr>
        <w:t xml:space="preserve">March 17 - 23, </w:t>
      </w:r>
      <w:r w:rsidR="00305DE1" w:rsidRPr="00A079D3">
        <w:rPr>
          <w:rFonts w:ascii="Arial" w:hAnsi="Arial" w:cs="Arial"/>
          <w:b/>
          <w:sz w:val="28"/>
          <w:szCs w:val="28"/>
        </w:rPr>
        <w:t>20</w:t>
      </w:r>
      <w:r w:rsidR="00305DE1">
        <w:rPr>
          <w:rFonts w:ascii="Arial" w:hAnsi="Arial" w:cs="Arial"/>
          <w:b/>
          <w:sz w:val="28"/>
          <w:szCs w:val="28"/>
        </w:rPr>
        <w:t>22</w:t>
      </w:r>
    </w:p>
    <w:p w14:paraId="39A0EE25" w14:textId="781BA702" w:rsidR="00D309CC" w:rsidRDefault="00D46431" w:rsidP="00BE45ED">
      <w:pPr>
        <w:pStyle w:val="CH"/>
        <w:tabs>
          <w:tab w:val="clear" w:pos="7920"/>
        </w:tabs>
        <w:rPr>
          <w:b w:val="0"/>
        </w:rPr>
      </w:pPr>
      <w:r>
        <w:tab/>
      </w:r>
    </w:p>
    <w:p w14:paraId="6DDCE159" w14:textId="17CF8DE7" w:rsidR="00D309CC" w:rsidRPr="0008103A" w:rsidRDefault="00D309CC" w:rsidP="00600A5F">
      <w:pPr>
        <w:pStyle w:val="CH"/>
        <w:rPr>
          <w:b w:val="0"/>
        </w:rPr>
      </w:pPr>
      <w:r w:rsidRPr="0008103A">
        <w:t>Agenda item:</w:t>
      </w:r>
      <w:r>
        <w:tab/>
      </w:r>
      <w:r w:rsidR="00305DE1">
        <w:t>9.11</w:t>
      </w:r>
    </w:p>
    <w:p w14:paraId="4DBE005A" w14:textId="39DA11E9" w:rsidR="00D309CC" w:rsidRPr="00A558BE" w:rsidRDefault="00D309CC" w:rsidP="00D212FB">
      <w:pPr>
        <w:pStyle w:val="CH"/>
        <w:rPr>
          <w:b w:val="0"/>
          <w:lang w:val="en-US" w:eastAsia="zh-CN"/>
        </w:rPr>
      </w:pPr>
      <w:r>
        <w:t>Source:</w:t>
      </w:r>
      <w:r>
        <w:tab/>
        <w:t>Apple</w:t>
      </w:r>
      <w:r w:rsidR="00551574">
        <w:t xml:space="preserve">, </w:t>
      </w:r>
      <w:r w:rsidR="00551574" w:rsidRPr="00551574">
        <w:t>Qualcomm</w:t>
      </w:r>
    </w:p>
    <w:p w14:paraId="0D2061A1" w14:textId="04E2DFF6" w:rsidR="00D309CC" w:rsidRPr="00305DE1" w:rsidRDefault="00D309CC" w:rsidP="00776039">
      <w:pPr>
        <w:pStyle w:val="CH"/>
        <w:ind w:left="2260" w:hanging="2260"/>
        <w:rPr>
          <w:lang w:val="en-IL" w:eastAsia="zh-CN"/>
        </w:rPr>
      </w:pPr>
      <w:r w:rsidRPr="0008103A">
        <w:t>Title:</w:t>
      </w:r>
      <w:r w:rsidRPr="0008103A">
        <w:tab/>
      </w:r>
      <w:r w:rsidR="00305DE1" w:rsidRPr="00305DE1">
        <w:t>Fulfilment of SA3 requirements on user consent for location information in RLF</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28822DA5" w14:textId="6FE7763F" w:rsidR="00294314" w:rsidRDefault="00305DE1" w:rsidP="00336F18">
      <w:pPr>
        <w:rPr>
          <w:lang w:val="en-US" w:eastAsia="zh-CN"/>
        </w:rPr>
      </w:pPr>
      <w:r>
        <w:rPr>
          <w:lang w:val="en-US" w:eastAsia="zh-CN"/>
        </w:rPr>
        <w:t>A year ago, in March 2021, both RAN2 and RAN3 WGs received the LS [1] from SA3, in which SA3 notified the RAN WGs about the requirement to specify support for user consent for location information in RLF and CEF.</w:t>
      </w:r>
    </w:p>
    <w:p w14:paraId="1DB03D2F" w14:textId="299AAA72" w:rsidR="00FF163A" w:rsidRDefault="00FF163A" w:rsidP="00336F18">
      <w:pPr>
        <w:rPr>
          <w:lang w:val="en-US" w:eastAsia="zh-CN"/>
        </w:rPr>
      </w:pPr>
      <w:r>
        <w:rPr>
          <w:lang w:val="en-US" w:eastAsia="zh-CN"/>
        </w:rPr>
        <w:t xml:space="preserve">To this day, despite multiple discussions in all the relevant RAN WGs, that requirement has not been fulfilled. Furthermore, SA3 has not been notified that their requirement has been ignored. </w:t>
      </w:r>
    </w:p>
    <w:p w14:paraId="2D8999E0" w14:textId="219E0AC2" w:rsidR="00FF163A" w:rsidRDefault="00FF163A" w:rsidP="00336F18">
      <w:pPr>
        <w:rPr>
          <w:lang w:val="en-US" w:eastAsia="zh-CN"/>
        </w:rPr>
      </w:pPr>
      <w:r>
        <w:rPr>
          <w:lang w:val="en-US" w:eastAsia="zh-CN"/>
        </w:rPr>
        <w:t>Considering the technical, security and 3GPP procedural implications we believe the issue must be discussed in RAN.</w:t>
      </w:r>
    </w:p>
    <w:p w14:paraId="5F193D27" w14:textId="42C32CC3" w:rsidR="00AB1C53" w:rsidRDefault="008E7986" w:rsidP="00130174">
      <w:pPr>
        <w:pStyle w:val="Heading1"/>
      </w:pPr>
      <w:r>
        <w:t>2</w:t>
      </w:r>
      <w:r w:rsidR="00004B93">
        <w:t xml:space="preserve">  </w:t>
      </w:r>
      <w:r w:rsidR="00476CE3">
        <w:t xml:space="preserve"> </w:t>
      </w:r>
      <w:r w:rsidR="004F2C96">
        <w:tab/>
      </w:r>
      <w:r w:rsidR="009575A3">
        <w:t>Discussion</w:t>
      </w:r>
    </w:p>
    <w:p w14:paraId="171774F1" w14:textId="1692FADD" w:rsidR="00971403" w:rsidRDefault="00971403" w:rsidP="00971403">
      <w:pPr>
        <w:pStyle w:val="Heading2"/>
      </w:pPr>
      <w:r>
        <w:t xml:space="preserve">2.1 </w:t>
      </w:r>
      <w:r>
        <w:tab/>
        <w:t>History of the issue</w:t>
      </w:r>
    </w:p>
    <w:p w14:paraId="54990D2E" w14:textId="2A0EDBEA" w:rsidR="007E5C63" w:rsidRDefault="002001FD" w:rsidP="002001FD">
      <w:pPr>
        <w:rPr>
          <w:lang w:val="en-US" w:eastAsia="zh-CN"/>
        </w:rPr>
      </w:pPr>
      <w:r>
        <w:t xml:space="preserve">In March 2021, in the context of the Rel-16 WI on SON/MDT, both RAN2 and RAN3 WGs </w:t>
      </w:r>
      <w:r>
        <w:rPr>
          <w:lang w:val="en-US" w:eastAsia="zh-CN"/>
        </w:rPr>
        <w:t>received the LS [1] from SA3. The LS clearly states that “</w:t>
      </w:r>
      <w:r w:rsidRPr="002001FD">
        <w:rPr>
          <w:i/>
          <w:iCs/>
          <w:lang w:val="en-US" w:eastAsia="zh-CN"/>
        </w:rPr>
        <w:t xml:space="preserve">RAN2, RAN3 and SA5… </w:t>
      </w:r>
      <w:r w:rsidRPr="002001FD">
        <w:rPr>
          <w:i/>
          <w:iCs/>
        </w:rPr>
        <w:t>should provide a possibility so that the operator has an option to collect and handle user consent</w:t>
      </w:r>
      <w:r>
        <w:t>”. For convenience, we provide the full text of the LS [1] below:</w:t>
      </w:r>
    </w:p>
    <w:tbl>
      <w:tblPr>
        <w:tblStyle w:val="TableGrid"/>
        <w:tblW w:w="0" w:type="auto"/>
        <w:tblLook w:val="04A0" w:firstRow="1" w:lastRow="0" w:firstColumn="1" w:lastColumn="0" w:noHBand="0" w:noVBand="1"/>
      </w:tblPr>
      <w:tblGrid>
        <w:gridCol w:w="9631"/>
      </w:tblGrid>
      <w:tr w:rsidR="002001FD" w14:paraId="0FFD488C" w14:textId="77777777" w:rsidTr="002001FD">
        <w:tc>
          <w:tcPr>
            <w:tcW w:w="9631" w:type="dxa"/>
          </w:tcPr>
          <w:p w14:paraId="02D4E028" w14:textId="77777777" w:rsidR="002001FD" w:rsidRPr="00124149" w:rsidRDefault="002001FD" w:rsidP="002001FD">
            <w:r w:rsidRPr="00124149">
              <w:t xml:space="preserve">SA3 thanks RAN2 for the LS (R2-2010894) on the user consent for trace reporting. </w:t>
            </w:r>
          </w:p>
          <w:p w14:paraId="3BA801F9" w14:textId="77777777" w:rsidR="002001FD" w:rsidRDefault="002001FD" w:rsidP="002001FD">
            <w:r>
              <w:t xml:space="preserve">SA3 understands that regulations for collection of location information could vary around the globe. In some regulations, user consent may not be required </w:t>
            </w:r>
            <w:proofErr w:type="gramStart"/>
            <w:r>
              <w:t>on the basis of</w:t>
            </w:r>
            <w:proofErr w:type="gramEnd"/>
            <w:r>
              <w:t xml:space="preserve"> other legal grounds. </w:t>
            </w:r>
            <w:r w:rsidRPr="002001FD">
              <w:rPr>
                <w:highlight w:val="yellow"/>
              </w:rPr>
              <w:t>In other regulations, user consent may be required regardless.</w:t>
            </w:r>
          </w:p>
          <w:p w14:paraId="19313650" w14:textId="1906C3CD" w:rsidR="002001FD" w:rsidRDefault="002001FD" w:rsidP="002001FD">
            <w:r>
              <w:t xml:space="preserve">Therefore, </w:t>
            </w:r>
            <w:r w:rsidRPr="00F30A66">
              <w:t xml:space="preserve">SA3 opines that RAN2, RAN3, and SA5 do not need to make user consent mandatory for RLF/CEF cases but </w:t>
            </w:r>
            <w:r w:rsidRPr="002001FD">
              <w:rPr>
                <w:highlight w:val="yellow"/>
              </w:rPr>
              <w:t>should provide a possibility so that the operator has an option to collect and handle user consent</w:t>
            </w:r>
            <w:r w:rsidRPr="00F30A66">
              <w:t>. SA3 also believes it is not required to update previous releases (R15 and prior).</w:t>
            </w:r>
          </w:p>
        </w:tc>
      </w:tr>
    </w:tbl>
    <w:p w14:paraId="0750A09F" w14:textId="06A5F547" w:rsidR="00E55F21" w:rsidRDefault="00E55F21" w:rsidP="00E55F21">
      <w:pPr>
        <w:rPr>
          <w:b/>
          <w:bCs/>
          <w:lang w:val="en-US"/>
        </w:rPr>
      </w:pPr>
    </w:p>
    <w:p w14:paraId="27BF5D5E" w14:textId="080B67F8" w:rsidR="00983526" w:rsidRDefault="00983526" w:rsidP="00983526">
      <w:pPr>
        <w:rPr>
          <w:lang w:val="en-US"/>
        </w:rPr>
      </w:pPr>
      <w:r>
        <w:rPr>
          <w:lang w:val="en-US"/>
        </w:rPr>
        <w:t>The LS [1] was received in RAN2#113-bis and RAN3#112. In both WGs it was noted without online presentation.</w:t>
      </w:r>
    </w:p>
    <w:p w14:paraId="38A03709" w14:textId="1BFDFD83" w:rsidR="00983526" w:rsidRDefault="00983526" w:rsidP="00983526">
      <w:pPr>
        <w:rPr>
          <w:lang w:val="en-US"/>
        </w:rPr>
      </w:pPr>
      <w:r>
        <w:rPr>
          <w:lang w:val="en-US"/>
        </w:rPr>
        <w:t>Most recently, the issue was brought up in RAN3#115 [2]. It was first discussed by email [3] and then online [4].</w:t>
      </w:r>
      <w:r w:rsidR="00971403">
        <w:rPr>
          <w:lang w:val="en-US"/>
        </w:rPr>
        <w:t xml:space="preserve"> No consensus was reached due to objections from some companies on non-technical grounds and the issue, once again, was ignored</w:t>
      </w:r>
      <w:r w:rsidR="002C0739">
        <w:rPr>
          <w:lang w:val="en-US"/>
        </w:rPr>
        <w:t xml:space="preserve"> and the privacy requirements from SA3 not fulfilled. </w:t>
      </w:r>
    </w:p>
    <w:p w14:paraId="64FDD81A" w14:textId="79F33EBD" w:rsidR="00971403" w:rsidRDefault="00971403" w:rsidP="00971403">
      <w:pPr>
        <w:pStyle w:val="Heading2"/>
      </w:pPr>
      <w:r>
        <w:t xml:space="preserve">2.2 </w:t>
      </w:r>
      <w:r>
        <w:tab/>
        <w:t>Technical background</w:t>
      </w:r>
    </w:p>
    <w:p w14:paraId="6B5A766D" w14:textId="6328AFCD" w:rsidR="002C0739" w:rsidRDefault="002C0739" w:rsidP="002C0739">
      <w:r>
        <w:t>This clause is provided for information only. Technical matters should be discussed in WGs, not RAN. What needs to be discussed in RAN is outlined in the next clause 2.3.</w:t>
      </w:r>
    </w:p>
    <w:p w14:paraId="03BAC2B0" w14:textId="2AED4755" w:rsidR="002C0739" w:rsidRDefault="002C0739" w:rsidP="002C0739">
      <w:r>
        <w:t xml:space="preserve">As of now, 3GPP have only specified user consent for MDT. MDT is a different feature and the fact that a user has (or has not) provided consent for MDT, does not provide any information on whether the user consents to location information in RLF and CEF (which is the issue at hand, according to the SA3 LS). </w:t>
      </w:r>
    </w:p>
    <w:p w14:paraId="6BD64505" w14:textId="126737F7" w:rsidR="002C0739" w:rsidRDefault="00A81227" w:rsidP="002C0739">
      <w:r>
        <w:t xml:space="preserve">Nevertheless, it is worth </w:t>
      </w:r>
      <w:r w:rsidR="00871A02">
        <w:t xml:space="preserve">keeping in mind how user consent for MDT is specified, so that it is clear which WG should work on the issue and what specifications may be impacted. </w:t>
      </w:r>
    </w:p>
    <w:p w14:paraId="1CDABD00" w14:textId="404C7169" w:rsidR="00871A02" w:rsidRDefault="00871A02" w:rsidP="002C0739">
      <w:pPr>
        <w:rPr>
          <w:lang w:val="en-US"/>
        </w:rPr>
      </w:pPr>
      <w:r>
        <w:t>Since MDT (as all the other features defined in 3GPP) is controlled by the network (</w:t>
      </w:r>
      <w:proofErr w:type="gramStart"/>
      <w:r>
        <w:t>i.e.</w:t>
      </w:r>
      <w:proofErr w:type="gramEnd"/>
      <w:r>
        <w:t xml:space="preserve"> the </w:t>
      </w:r>
      <w:proofErr w:type="spellStart"/>
      <w:r>
        <w:t>gNB</w:t>
      </w:r>
      <w:proofErr w:type="spellEnd"/>
      <w:r>
        <w:t xml:space="preserve">), for every UE the </w:t>
      </w:r>
      <w:proofErr w:type="spellStart"/>
      <w:r>
        <w:t>gNB</w:t>
      </w:r>
      <w:proofErr w:type="spellEnd"/>
      <w:r>
        <w:t xml:space="preserve"> might select for MDT, the </w:t>
      </w:r>
      <w:proofErr w:type="spellStart"/>
      <w:r>
        <w:t>gNB</w:t>
      </w:r>
      <w:proofErr w:type="spellEnd"/>
      <w:r>
        <w:t xml:space="preserve"> must receive from the 5GC the information about whether the user has provided </w:t>
      </w:r>
      <w:r>
        <w:lastRenderedPageBreak/>
        <w:t xml:space="preserve">consent for the UE to be used for MDT. Such information is provided in </w:t>
      </w:r>
      <w:r w:rsidRPr="00871A02">
        <w:t>INITIAL CONTEXT SETUP REQUEST and HANDOVER REQUEST NG-AP</w:t>
      </w:r>
      <w:r>
        <w:t xml:space="preserve"> messages (defined in TS 38.413 [5]) in the form of the </w:t>
      </w:r>
      <w:r w:rsidR="00215458" w:rsidRPr="00215458">
        <w:rPr>
          <w:i/>
          <w:iCs/>
        </w:rPr>
        <w:t>MDT PLMN List</w:t>
      </w:r>
      <w:r w:rsidR="00215458">
        <w:t xml:space="preserve"> IE (“</w:t>
      </w:r>
      <w:r w:rsidR="00215458" w:rsidRPr="00215458">
        <w:t>The purpose of the MDT PLMN List IE is to provide the list of PLMN allowed for MDT</w:t>
      </w:r>
      <w:r w:rsidR="00215458">
        <w:t xml:space="preserve">”). The information received by the </w:t>
      </w:r>
      <w:proofErr w:type="spellStart"/>
      <w:r w:rsidR="00215458">
        <w:t>gNB</w:t>
      </w:r>
      <w:proofErr w:type="spellEnd"/>
      <w:r w:rsidR="00215458">
        <w:t xml:space="preserve"> is then propagated upon handover in </w:t>
      </w:r>
      <w:r w:rsidR="00215458" w:rsidRPr="006239D9">
        <w:rPr>
          <w:lang w:val="en-IL"/>
        </w:rPr>
        <w:t xml:space="preserve">HANDOVER REQUEST </w:t>
      </w:r>
      <w:r w:rsidR="00215458">
        <w:rPr>
          <w:lang w:val="en-US"/>
        </w:rPr>
        <w:t xml:space="preserve">and </w:t>
      </w:r>
      <w:r w:rsidR="00215458" w:rsidRPr="006239D9">
        <w:rPr>
          <w:lang w:val="en-US"/>
        </w:rPr>
        <w:t>RETRIEVE UE CONTEXT RESPONSE</w:t>
      </w:r>
      <w:r w:rsidR="00215458">
        <w:rPr>
          <w:lang w:val="en-US"/>
        </w:rPr>
        <w:t xml:space="preserve"> </w:t>
      </w:r>
      <w:proofErr w:type="spellStart"/>
      <w:r w:rsidR="00215458">
        <w:rPr>
          <w:lang w:val="en-US"/>
        </w:rPr>
        <w:t>Xn</w:t>
      </w:r>
      <w:proofErr w:type="spellEnd"/>
      <w:r w:rsidR="00215458">
        <w:rPr>
          <w:lang w:val="en-US"/>
        </w:rPr>
        <w:t>-AP messages (defined in TS 38.423 [6]).</w:t>
      </w:r>
    </w:p>
    <w:p w14:paraId="6EC2771C" w14:textId="5A2DB462" w:rsidR="002C0739" w:rsidRDefault="00215458" w:rsidP="00215458">
      <w:pPr>
        <w:rPr>
          <w:lang w:val="en-US"/>
        </w:rPr>
      </w:pPr>
      <w:r>
        <w:rPr>
          <w:lang w:val="en-US"/>
        </w:rPr>
        <w:t xml:space="preserve">The proposal, brought up in RAN3#115, was to define a similar signaling mechanism for user consent for location information in RLF and CEF [7], [8]. </w:t>
      </w:r>
      <w:r w:rsidR="00E80017">
        <w:rPr>
          <w:lang w:val="en-US"/>
        </w:rPr>
        <w:t xml:space="preserve">Those CRs have not been agreed. </w:t>
      </w:r>
    </w:p>
    <w:p w14:paraId="30DD213D" w14:textId="02656F11" w:rsidR="00A827F0" w:rsidRPr="00215458" w:rsidRDefault="00A827F0" w:rsidP="00215458">
      <w:pPr>
        <w:rPr>
          <w:lang w:val="en-IL"/>
        </w:rPr>
      </w:pPr>
      <w:r>
        <w:rPr>
          <w:lang w:val="en-US"/>
        </w:rPr>
        <w:t xml:space="preserve">Both TS 38.413 [5] and TS 38.423 [6] are RAN3 specifications. </w:t>
      </w:r>
    </w:p>
    <w:p w14:paraId="2ACAAD23" w14:textId="06A23E33" w:rsidR="00971403" w:rsidRDefault="00971403" w:rsidP="00971403">
      <w:pPr>
        <w:pStyle w:val="Heading2"/>
      </w:pPr>
      <w:r>
        <w:t xml:space="preserve">2.3 </w:t>
      </w:r>
      <w:r>
        <w:tab/>
        <w:t>Procedural implications</w:t>
      </w:r>
    </w:p>
    <w:p w14:paraId="0641F117" w14:textId="571596C7" w:rsidR="00971403" w:rsidRDefault="00AE6A6F" w:rsidP="00971403">
      <w:r>
        <w:t xml:space="preserve">The first part of the issue, is the fact that 3GPP specifications currently not allow operators to fulfil </w:t>
      </w:r>
      <w:r w:rsidR="00CF0877">
        <w:t>privacy</w:t>
      </w:r>
      <w:r>
        <w:t xml:space="preserve"> requirements (which</w:t>
      </w:r>
      <w:r w:rsidR="00CF0877">
        <w:t xml:space="preserve"> may be required in some jurisdictions</w:t>
      </w:r>
      <w:r>
        <w:t xml:space="preserve">, as </w:t>
      </w:r>
      <w:r w:rsidR="00CF0877">
        <w:t xml:space="preserve">clearly </w:t>
      </w:r>
      <w:r>
        <w:t xml:space="preserve">indicated in the SA3 LS [1]). That is bad enough in and out of itself, especially </w:t>
      </w:r>
      <w:proofErr w:type="gramStart"/>
      <w:r>
        <w:t>taking into account</w:t>
      </w:r>
      <w:proofErr w:type="gramEnd"/>
      <w:r>
        <w:t xml:space="preserve"> that the said required was provided by SA3 in the context of </w:t>
      </w:r>
      <w:r w:rsidR="0012791C">
        <w:t>the Rel-16 WI on SON/MDT.</w:t>
      </w:r>
    </w:p>
    <w:p w14:paraId="4D4D4298" w14:textId="7BFB6F52" w:rsidR="00AE6A6F" w:rsidRPr="00CF0877" w:rsidRDefault="00AE6A6F" w:rsidP="00971403">
      <w:pPr>
        <w:rPr>
          <w:b/>
          <w:bCs/>
        </w:rPr>
      </w:pPr>
      <w:r w:rsidRPr="00CF0877">
        <w:rPr>
          <w:b/>
          <w:bCs/>
        </w:rPr>
        <w:t xml:space="preserve">Observation 1: as of </w:t>
      </w:r>
      <w:r w:rsidR="0012791C" w:rsidRPr="00CF0877">
        <w:rPr>
          <w:b/>
          <w:bCs/>
        </w:rPr>
        <w:t xml:space="preserve">now, </w:t>
      </w:r>
      <w:r w:rsidR="00CF0877" w:rsidRPr="00CF0877">
        <w:rPr>
          <w:b/>
          <w:bCs/>
        </w:rPr>
        <w:t xml:space="preserve">3GPP specifications do not allow operators to fulfil privacy requirements related to user location information. </w:t>
      </w:r>
    </w:p>
    <w:p w14:paraId="77EA9A4A" w14:textId="71345B91" w:rsidR="00CF0877" w:rsidRPr="00971403" w:rsidRDefault="00CF0877" w:rsidP="00971403">
      <w:r>
        <w:t xml:space="preserve">Additionally, there is the issue of RAN WGs groups ignoring SA3 requirements, without even a notification to SA3. That </w:t>
      </w:r>
      <w:proofErr w:type="gramStart"/>
      <w:r>
        <w:t>in itself is</w:t>
      </w:r>
      <w:proofErr w:type="gramEnd"/>
      <w:r>
        <w:t xml:space="preserve"> a serious issue which must be discussed in RAN.</w:t>
      </w:r>
    </w:p>
    <w:p w14:paraId="401E49B1" w14:textId="34D90744" w:rsidR="00971403" w:rsidRPr="00CF0877" w:rsidRDefault="00CF0877" w:rsidP="00983526">
      <w:pPr>
        <w:rPr>
          <w:b/>
          <w:bCs/>
          <w:lang w:val="en-US"/>
        </w:rPr>
      </w:pPr>
      <w:r w:rsidRPr="00CF0877">
        <w:rPr>
          <w:b/>
          <w:bCs/>
          <w:lang w:val="en-US"/>
        </w:rPr>
        <w:t>Observation 2: it is unacceptable to ignore SA3 privacy requirements, especially without communication to SA3 that their requirements will not be fulfilled.</w:t>
      </w:r>
    </w:p>
    <w:p w14:paraId="04F881B1" w14:textId="18FF75E7" w:rsidR="00CF0877" w:rsidRDefault="00CF0877" w:rsidP="00983526">
      <w:pPr>
        <w:rPr>
          <w:lang w:val="en-US"/>
        </w:rPr>
      </w:pPr>
      <w:r>
        <w:rPr>
          <w:lang w:val="en-US"/>
        </w:rPr>
        <w:t>It is therefore proposed that we discuss these issues in RAN and provide clear guidance to RAN WGs (particularly RAN WG3) to specify the signaling required to fulfill the SA3 privacy requirements.</w:t>
      </w:r>
    </w:p>
    <w:p w14:paraId="173CA404" w14:textId="7DEDFB5F" w:rsidR="00CF0877" w:rsidRPr="00CF0877" w:rsidRDefault="00CF0877" w:rsidP="00983526">
      <w:pPr>
        <w:rPr>
          <w:b/>
          <w:bCs/>
          <w:lang w:val="en-US"/>
        </w:rPr>
      </w:pPr>
      <w:r w:rsidRPr="00CF0877">
        <w:rPr>
          <w:b/>
          <w:bCs/>
          <w:lang w:val="en-US"/>
        </w:rPr>
        <w:t>Proposal 1: RAN to provide clear guidance to RAN WGs to specify the signaling required to fulfill the SA3 privacy requirements.</w:t>
      </w:r>
    </w:p>
    <w:p w14:paraId="34C99636" w14:textId="2EE17230" w:rsidR="008E7986" w:rsidRDefault="008E7986" w:rsidP="008E7986">
      <w:pPr>
        <w:pStyle w:val="Heading1"/>
      </w:pPr>
      <w:r>
        <w:t>3</w:t>
      </w:r>
      <w:r>
        <w:tab/>
        <w:t>Conclusions</w:t>
      </w:r>
      <w:r w:rsidR="0012791C">
        <w:t xml:space="preserve"> and Proposals</w:t>
      </w:r>
    </w:p>
    <w:p w14:paraId="46C00FE4" w14:textId="77777777" w:rsidR="00CF0877" w:rsidRPr="00CF0877" w:rsidRDefault="00CF0877" w:rsidP="00CF0877">
      <w:pPr>
        <w:rPr>
          <w:b/>
          <w:bCs/>
        </w:rPr>
      </w:pPr>
      <w:r w:rsidRPr="00CF0877">
        <w:rPr>
          <w:b/>
          <w:bCs/>
        </w:rPr>
        <w:t xml:space="preserve">Observation 1: as of now, 3GPP specifications do not allow operators to fulfil privacy requirements related to user location information. </w:t>
      </w:r>
    </w:p>
    <w:p w14:paraId="0046FA90" w14:textId="77777777" w:rsidR="00CF0877" w:rsidRPr="00CF0877" w:rsidRDefault="00CF0877" w:rsidP="00CF0877">
      <w:pPr>
        <w:rPr>
          <w:b/>
          <w:bCs/>
          <w:lang w:val="en-US"/>
        </w:rPr>
      </w:pPr>
      <w:r w:rsidRPr="00CF0877">
        <w:rPr>
          <w:b/>
          <w:bCs/>
          <w:lang w:val="en-US"/>
        </w:rPr>
        <w:t>Observation 2: it is unacceptable to ignore SA3 privacy requirements, especially without communication to SA3 that their requirements will not be fulfilled.</w:t>
      </w:r>
    </w:p>
    <w:p w14:paraId="308C5688" w14:textId="00BB396D" w:rsidR="00CF0877" w:rsidRPr="00CF0877" w:rsidRDefault="00CF0877" w:rsidP="00CF0877">
      <w:pPr>
        <w:rPr>
          <w:b/>
          <w:bCs/>
          <w:lang w:val="en-US"/>
        </w:rPr>
      </w:pPr>
      <w:r w:rsidRPr="00CF0877">
        <w:rPr>
          <w:b/>
          <w:bCs/>
          <w:lang w:val="en-US"/>
        </w:rPr>
        <w:t>Proposal 1: RAN to provide clear guidance to RAN WGs to specify the signaling required to fulfill the SA3 privacy requirements.</w:t>
      </w:r>
    </w:p>
    <w:p w14:paraId="19E65E5A" w14:textId="77777777" w:rsidR="0012791C" w:rsidRPr="00CF0877" w:rsidRDefault="0012791C" w:rsidP="0012791C">
      <w:pPr>
        <w:rPr>
          <w:lang w:val="en-US"/>
        </w:rPr>
      </w:pPr>
    </w:p>
    <w:bookmarkEnd w:id="0"/>
    <w:p w14:paraId="404B682A" w14:textId="61DB6701" w:rsidR="003E31FD" w:rsidRPr="003A0483" w:rsidRDefault="003E31FD" w:rsidP="003E31FD">
      <w:pPr>
        <w:pStyle w:val="Heading1"/>
      </w:pPr>
      <w:r>
        <w:t>4</w:t>
      </w:r>
      <w:r>
        <w:tab/>
        <w:t>References</w:t>
      </w:r>
    </w:p>
    <w:p w14:paraId="487EEB21" w14:textId="3D65DAEC" w:rsidR="0091583A" w:rsidRDefault="00C40A51" w:rsidP="00FF163A">
      <w:pPr>
        <w:pStyle w:val="EX"/>
        <w:numPr>
          <w:ilvl w:val="0"/>
          <w:numId w:val="0"/>
        </w:numPr>
        <w:ind w:left="369" w:hanging="369"/>
      </w:pPr>
      <w:r>
        <w:t>[1]</w:t>
      </w:r>
      <w:r w:rsidR="00983526">
        <w:t xml:space="preserve"> </w:t>
      </w:r>
      <w:r w:rsidR="00FF163A" w:rsidRPr="00FF163A">
        <w:t>S3-211338</w:t>
      </w:r>
      <w:r w:rsidR="00FF163A">
        <w:t xml:space="preserve">, </w:t>
      </w:r>
      <w:r w:rsidR="00FF163A" w:rsidRPr="00FF163A">
        <w:t>Reply LS on the user consent for trace reporting</w:t>
      </w:r>
    </w:p>
    <w:p w14:paraId="180AD642" w14:textId="54D32CC4" w:rsidR="00983526" w:rsidRDefault="00983526" w:rsidP="00FF163A">
      <w:pPr>
        <w:pStyle w:val="EX"/>
        <w:numPr>
          <w:ilvl w:val="0"/>
          <w:numId w:val="0"/>
        </w:numPr>
        <w:ind w:left="369" w:hanging="369"/>
        <w:rPr>
          <w:lang w:val="en-US"/>
        </w:rPr>
      </w:pPr>
      <w:r>
        <w:t xml:space="preserve">[2] </w:t>
      </w:r>
      <w:r w:rsidRPr="00983526">
        <w:t>R3-221703</w:t>
      </w:r>
      <w:r>
        <w:t xml:space="preserve">, </w:t>
      </w:r>
      <w:r w:rsidRPr="00C05A23">
        <w:rPr>
          <w:lang w:val="en-US"/>
        </w:rPr>
        <w:t>On user consent for RLF/CEF</w:t>
      </w:r>
      <w:r>
        <w:rPr>
          <w:lang w:val="en-US"/>
        </w:rPr>
        <w:t>, Apple</w:t>
      </w:r>
    </w:p>
    <w:p w14:paraId="44695051" w14:textId="017C0A02" w:rsidR="00983526" w:rsidRDefault="00983526" w:rsidP="00FF163A">
      <w:pPr>
        <w:pStyle w:val="EX"/>
        <w:numPr>
          <w:ilvl w:val="0"/>
          <w:numId w:val="0"/>
        </w:numPr>
        <w:ind w:left="369" w:hanging="369"/>
        <w:rPr>
          <w:lang w:val="en-US"/>
        </w:rPr>
      </w:pPr>
      <w:r>
        <w:rPr>
          <w:lang w:val="en-US"/>
        </w:rPr>
        <w:t xml:space="preserve">[3] </w:t>
      </w:r>
      <w:r w:rsidR="00971403" w:rsidRPr="00971403">
        <w:rPr>
          <w:lang w:val="en-US"/>
        </w:rPr>
        <w:t>R3-222538</w:t>
      </w:r>
      <w:r w:rsidR="00971403">
        <w:rPr>
          <w:lang w:val="en-US"/>
        </w:rPr>
        <w:t xml:space="preserve">, </w:t>
      </w:r>
      <w:r w:rsidR="00971403">
        <w:t>Summary of Offline Discussion on user consent (CB#6)</w:t>
      </w:r>
    </w:p>
    <w:p w14:paraId="296A5E8B" w14:textId="4E69F012" w:rsidR="00983526" w:rsidRDefault="00983526" w:rsidP="00FF163A">
      <w:pPr>
        <w:pStyle w:val="EX"/>
        <w:numPr>
          <w:ilvl w:val="0"/>
          <w:numId w:val="0"/>
        </w:numPr>
        <w:ind w:left="369" w:hanging="369"/>
        <w:rPr>
          <w:lang w:val="en-US"/>
        </w:rPr>
      </w:pPr>
      <w:r>
        <w:rPr>
          <w:lang w:val="en-US"/>
        </w:rPr>
        <w:t xml:space="preserve">[4] </w:t>
      </w:r>
      <w:r w:rsidR="00971403">
        <w:rPr>
          <w:lang w:val="en-US"/>
        </w:rPr>
        <w:t>RAN3#115 Meeting minutes</w:t>
      </w:r>
    </w:p>
    <w:p w14:paraId="512BC24D" w14:textId="1C512A19" w:rsidR="00871A02" w:rsidRPr="00250F8B" w:rsidRDefault="00871A02" w:rsidP="00FF163A">
      <w:pPr>
        <w:pStyle w:val="EX"/>
        <w:numPr>
          <w:ilvl w:val="0"/>
          <w:numId w:val="0"/>
        </w:numPr>
        <w:ind w:left="369" w:hanging="369"/>
        <w:rPr>
          <w:lang w:val="en-IL"/>
        </w:rPr>
      </w:pPr>
      <w:r>
        <w:rPr>
          <w:lang w:val="en-US"/>
        </w:rPr>
        <w:t>[5] TS 38.413</w:t>
      </w:r>
      <w:r w:rsidR="00250F8B">
        <w:rPr>
          <w:lang w:val="en-US"/>
        </w:rPr>
        <w:t xml:space="preserve">, </w:t>
      </w:r>
      <w:r w:rsidR="00250F8B" w:rsidRPr="00250F8B">
        <w:rPr>
          <w:lang w:val="en-US"/>
        </w:rPr>
        <w:t>NG-RAN; NG Application Protocol (NGAP)</w:t>
      </w:r>
    </w:p>
    <w:p w14:paraId="04BD1A32" w14:textId="2A5A90E6" w:rsidR="00871A02" w:rsidRPr="00250F8B" w:rsidRDefault="00871A02" w:rsidP="00FF163A">
      <w:pPr>
        <w:pStyle w:val="EX"/>
        <w:numPr>
          <w:ilvl w:val="0"/>
          <w:numId w:val="0"/>
        </w:numPr>
        <w:ind w:left="369" w:hanging="369"/>
        <w:rPr>
          <w:lang w:val="en-IL"/>
        </w:rPr>
      </w:pPr>
      <w:r>
        <w:rPr>
          <w:lang w:val="en-US"/>
        </w:rPr>
        <w:t>[6] TS 38.423</w:t>
      </w:r>
      <w:r w:rsidR="00250F8B">
        <w:rPr>
          <w:lang w:val="en-US"/>
        </w:rPr>
        <w:t xml:space="preserve">, </w:t>
      </w:r>
      <w:r w:rsidR="00250F8B" w:rsidRPr="00250F8B">
        <w:rPr>
          <w:lang w:val="en-US"/>
        </w:rPr>
        <w:t xml:space="preserve">NG-RAN; </w:t>
      </w:r>
      <w:proofErr w:type="spellStart"/>
      <w:r w:rsidR="00250F8B" w:rsidRPr="00250F8B">
        <w:rPr>
          <w:lang w:val="en-US"/>
        </w:rPr>
        <w:t>Xn</w:t>
      </w:r>
      <w:proofErr w:type="spellEnd"/>
      <w:r w:rsidR="00250F8B" w:rsidRPr="00250F8B">
        <w:rPr>
          <w:lang w:val="en-US"/>
        </w:rPr>
        <w:t xml:space="preserve"> Application Protocol (</w:t>
      </w:r>
      <w:proofErr w:type="spellStart"/>
      <w:r w:rsidR="00250F8B" w:rsidRPr="00250F8B">
        <w:rPr>
          <w:lang w:val="en-US"/>
        </w:rPr>
        <w:t>XnAP</w:t>
      </w:r>
      <w:proofErr w:type="spellEnd"/>
      <w:r w:rsidR="00250F8B" w:rsidRPr="00250F8B">
        <w:rPr>
          <w:lang w:val="en-US"/>
        </w:rPr>
        <w:t>)</w:t>
      </w:r>
    </w:p>
    <w:p w14:paraId="40B78072" w14:textId="6D038AF7" w:rsidR="00215458" w:rsidRDefault="00215458" w:rsidP="00FF163A">
      <w:pPr>
        <w:pStyle w:val="EX"/>
        <w:numPr>
          <w:ilvl w:val="0"/>
          <w:numId w:val="0"/>
        </w:numPr>
        <w:ind w:left="369" w:hanging="369"/>
        <w:rPr>
          <w:lang w:val="en-US"/>
        </w:rPr>
      </w:pPr>
      <w:r>
        <w:rPr>
          <w:lang w:val="en-US"/>
        </w:rPr>
        <w:t>[7]</w:t>
      </w:r>
      <w:r w:rsidR="00E80017">
        <w:rPr>
          <w:lang w:val="en-US"/>
        </w:rPr>
        <w:t xml:space="preserve"> </w:t>
      </w:r>
      <w:r w:rsidR="00E80017" w:rsidRPr="00E80017">
        <w:rPr>
          <w:lang w:val="en-US"/>
        </w:rPr>
        <w:t>R3-221705</w:t>
      </w:r>
      <w:r w:rsidR="00E80017">
        <w:rPr>
          <w:lang w:val="en-US"/>
        </w:rPr>
        <w:t xml:space="preserve">, </w:t>
      </w:r>
      <w:r w:rsidR="00E80017">
        <w:t>User consent for location information in RLF/CEF</w:t>
      </w:r>
    </w:p>
    <w:p w14:paraId="497E61F2" w14:textId="420A0FF4" w:rsidR="00215458" w:rsidRPr="00983526" w:rsidRDefault="00215458" w:rsidP="00FF163A">
      <w:pPr>
        <w:pStyle w:val="EX"/>
        <w:numPr>
          <w:ilvl w:val="0"/>
          <w:numId w:val="0"/>
        </w:numPr>
        <w:ind w:left="369" w:hanging="369"/>
        <w:rPr>
          <w:b/>
          <w:bCs/>
        </w:rPr>
      </w:pPr>
      <w:r>
        <w:rPr>
          <w:lang w:val="en-US"/>
        </w:rPr>
        <w:t xml:space="preserve">[8] </w:t>
      </w:r>
      <w:r w:rsidR="00E80017" w:rsidRPr="00E80017">
        <w:rPr>
          <w:lang w:val="en-US"/>
        </w:rPr>
        <w:t>R3-22170</w:t>
      </w:r>
      <w:r w:rsidR="00E80017">
        <w:rPr>
          <w:lang w:val="en-US"/>
        </w:rPr>
        <w:t xml:space="preserve">6, </w:t>
      </w:r>
      <w:r w:rsidR="00E80017">
        <w:t>User consent for location information in RLF/CEF</w:t>
      </w:r>
    </w:p>
    <w:sectPr w:rsidR="00215458" w:rsidRPr="0098352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54FF1" w14:textId="77777777" w:rsidR="00AF068E" w:rsidRDefault="00AF068E">
      <w:r>
        <w:separator/>
      </w:r>
    </w:p>
  </w:endnote>
  <w:endnote w:type="continuationSeparator" w:id="0">
    <w:p w14:paraId="46E732D9" w14:textId="77777777" w:rsidR="00AF068E" w:rsidRDefault="00AF0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C7715" w14:textId="77777777" w:rsidR="00AF068E" w:rsidRDefault="00AF068E">
      <w:r>
        <w:separator/>
      </w:r>
    </w:p>
  </w:footnote>
  <w:footnote w:type="continuationSeparator" w:id="0">
    <w:p w14:paraId="4A136801" w14:textId="77777777" w:rsidR="00AF068E" w:rsidRDefault="00AF0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DB06FC"/>
    <w:multiLevelType w:val="hybridMultilevel"/>
    <w:tmpl w:val="2CB2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A9629F"/>
    <w:multiLevelType w:val="hybridMultilevel"/>
    <w:tmpl w:val="5EBCE5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5"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5"/>
  </w:num>
  <w:num w:numId="8">
    <w:abstractNumId w:val="3"/>
  </w:num>
  <w:num w:numId="9">
    <w:abstractNumId w:val="2"/>
  </w:num>
  <w:num w:numId="10">
    <w:abstractNumId w:val="7"/>
  </w:num>
  <w:num w:numId="11">
    <w:abstractNumId w:val="13"/>
  </w:num>
  <w:num w:numId="12">
    <w:abstractNumId w:val="14"/>
  </w:num>
  <w:num w:numId="13">
    <w:abstractNumId w:val="10"/>
  </w:num>
  <w:num w:numId="14">
    <w:abstractNumId w:val="15"/>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27777"/>
    <w:rsid w:val="000309EC"/>
    <w:rsid w:val="00031196"/>
    <w:rsid w:val="00033397"/>
    <w:rsid w:val="0003671B"/>
    <w:rsid w:val="00040095"/>
    <w:rsid w:val="00041CF5"/>
    <w:rsid w:val="00051834"/>
    <w:rsid w:val="00054A22"/>
    <w:rsid w:val="00062023"/>
    <w:rsid w:val="00063EA4"/>
    <w:rsid w:val="000655A6"/>
    <w:rsid w:val="0006627D"/>
    <w:rsid w:val="00080512"/>
    <w:rsid w:val="000872A4"/>
    <w:rsid w:val="00087E09"/>
    <w:rsid w:val="00097203"/>
    <w:rsid w:val="0009755D"/>
    <w:rsid w:val="000A365D"/>
    <w:rsid w:val="000A7B22"/>
    <w:rsid w:val="000B2CFA"/>
    <w:rsid w:val="000C47C3"/>
    <w:rsid w:val="000C50DC"/>
    <w:rsid w:val="000D582E"/>
    <w:rsid w:val="000D58AB"/>
    <w:rsid w:val="000D7B98"/>
    <w:rsid w:val="000E1AFC"/>
    <w:rsid w:val="000E1DF5"/>
    <w:rsid w:val="000E723A"/>
    <w:rsid w:val="000F7392"/>
    <w:rsid w:val="00104BC6"/>
    <w:rsid w:val="001061CB"/>
    <w:rsid w:val="00107C38"/>
    <w:rsid w:val="0012791C"/>
    <w:rsid w:val="00130174"/>
    <w:rsid w:val="00133525"/>
    <w:rsid w:val="0013608F"/>
    <w:rsid w:val="001378F3"/>
    <w:rsid w:val="00151156"/>
    <w:rsid w:val="00160F3D"/>
    <w:rsid w:val="0016132D"/>
    <w:rsid w:val="001644D8"/>
    <w:rsid w:val="0017007C"/>
    <w:rsid w:val="0018138E"/>
    <w:rsid w:val="0019189A"/>
    <w:rsid w:val="001A2850"/>
    <w:rsid w:val="001A4C42"/>
    <w:rsid w:val="001B0409"/>
    <w:rsid w:val="001B6DD7"/>
    <w:rsid w:val="001B6E2B"/>
    <w:rsid w:val="001C21C3"/>
    <w:rsid w:val="001D02C2"/>
    <w:rsid w:val="001D2CCE"/>
    <w:rsid w:val="001D3AF3"/>
    <w:rsid w:val="001D4874"/>
    <w:rsid w:val="001E69EE"/>
    <w:rsid w:val="001F0590"/>
    <w:rsid w:val="001F0C1D"/>
    <w:rsid w:val="001F1132"/>
    <w:rsid w:val="001F168B"/>
    <w:rsid w:val="002001FD"/>
    <w:rsid w:val="00200F8E"/>
    <w:rsid w:val="002027AD"/>
    <w:rsid w:val="00205A11"/>
    <w:rsid w:val="002076C0"/>
    <w:rsid w:val="00215458"/>
    <w:rsid w:val="002347A2"/>
    <w:rsid w:val="002347D9"/>
    <w:rsid w:val="002369B7"/>
    <w:rsid w:val="00241F2F"/>
    <w:rsid w:val="00242D80"/>
    <w:rsid w:val="00245165"/>
    <w:rsid w:val="00247926"/>
    <w:rsid w:val="002508FA"/>
    <w:rsid w:val="00250F8B"/>
    <w:rsid w:val="00254AB3"/>
    <w:rsid w:val="0026501B"/>
    <w:rsid w:val="002675F0"/>
    <w:rsid w:val="00276EE4"/>
    <w:rsid w:val="002772D3"/>
    <w:rsid w:val="00277FB3"/>
    <w:rsid w:val="00294314"/>
    <w:rsid w:val="00295C21"/>
    <w:rsid w:val="002A1440"/>
    <w:rsid w:val="002B6339"/>
    <w:rsid w:val="002C0739"/>
    <w:rsid w:val="002C196A"/>
    <w:rsid w:val="002D6B85"/>
    <w:rsid w:val="002E00EE"/>
    <w:rsid w:val="002F41D1"/>
    <w:rsid w:val="00305DE1"/>
    <w:rsid w:val="00313F1B"/>
    <w:rsid w:val="003172DC"/>
    <w:rsid w:val="00331E92"/>
    <w:rsid w:val="00336F18"/>
    <w:rsid w:val="003448DD"/>
    <w:rsid w:val="003501FB"/>
    <w:rsid w:val="003511B1"/>
    <w:rsid w:val="00353439"/>
    <w:rsid w:val="0035462D"/>
    <w:rsid w:val="003675A8"/>
    <w:rsid w:val="00371498"/>
    <w:rsid w:val="00372C8F"/>
    <w:rsid w:val="003765B8"/>
    <w:rsid w:val="0038169C"/>
    <w:rsid w:val="00397792"/>
    <w:rsid w:val="003A0483"/>
    <w:rsid w:val="003A2259"/>
    <w:rsid w:val="003A26DF"/>
    <w:rsid w:val="003A480D"/>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3334"/>
    <w:rsid w:val="004345EC"/>
    <w:rsid w:val="00445F9D"/>
    <w:rsid w:val="00446B01"/>
    <w:rsid w:val="00447117"/>
    <w:rsid w:val="00455227"/>
    <w:rsid w:val="00460CF7"/>
    <w:rsid w:val="00462D23"/>
    <w:rsid w:val="00471E5F"/>
    <w:rsid w:val="0047379C"/>
    <w:rsid w:val="00476CE3"/>
    <w:rsid w:val="004826A9"/>
    <w:rsid w:val="0048614B"/>
    <w:rsid w:val="00493055"/>
    <w:rsid w:val="004A0FC8"/>
    <w:rsid w:val="004B5EC9"/>
    <w:rsid w:val="004C1236"/>
    <w:rsid w:val="004C1601"/>
    <w:rsid w:val="004D3578"/>
    <w:rsid w:val="004D6DA4"/>
    <w:rsid w:val="004E213A"/>
    <w:rsid w:val="004E26A2"/>
    <w:rsid w:val="004E350F"/>
    <w:rsid w:val="004E681F"/>
    <w:rsid w:val="004E6EB4"/>
    <w:rsid w:val="004F0988"/>
    <w:rsid w:val="004F2C96"/>
    <w:rsid w:val="004F3340"/>
    <w:rsid w:val="004F391C"/>
    <w:rsid w:val="004F3E3D"/>
    <w:rsid w:val="004F552B"/>
    <w:rsid w:val="00503ED8"/>
    <w:rsid w:val="005043AA"/>
    <w:rsid w:val="005214DC"/>
    <w:rsid w:val="0053388B"/>
    <w:rsid w:val="00535773"/>
    <w:rsid w:val="00543E6C"/>
    <w:rsid w:val="00551574"/>
    <w:rsid w:val="00562B5D"/>
    <w:rsid w:val="00565087"/>
    <w:rsid w:val="005724C2"/>
    <w:rsid w:val="00572E14"/>
    <w:rsid w:val="00575751"/>
    <w:rsid w:val="00583ADE"/>
    <w:rsid w:val="00584261"/>
    <w:rsid w:val="005876C4"/>
    <w:rsid w:val="0059305C"/>
    <w:rsid w:val="005973BE"/>
    <w:rsid w:val="005A5986"/>
    <w:rsid w:val="005B0515"/>
    <w:rsid w:val="005D2E01"/>
    <w:rsid w:val="005D7526"/>
    <w:rsid w:val="005E352F"/>
    <w:rsid w:val="005E69AE"/>
    <w:rsid w:val="005F265A"/>
    <w:rsid w:val="005F2C8C"/>
    <w:rsid w:val="005F695D"/>
    <w:rsid w:val="00600A5F"/>
    <w:rsid w:val="00601946"/>
    <w:rsid w:val="00602AEA"/>
    <w:rsid w:val="0060440C"/>
    <w:rsid w:val="00607E3C"/>
    <w:rsid w:val="00614FDF"/>
    <w:rsid w:val="0061523D"/>
    <w:rsid w:val="006246A7"/>
    <w:rsid w:val="0062595A"/>
    <w:rsid w:val="00627C37"/>
    <w:rsid w:val="0063543D"/>
    <w:rsid w:val="00642550"/>
    <w:rsid w:val="00647114"/>
    <w:rsid w:val="00654E0E"/>
    <w:rsid w:val="00676E3E"/>
    <w:rsid w:val="00692656"/>
    <w:rsid w:val="006A2A85"/>
    <w:rsid w:val="006A323F"/>
    <w:rsid w:val="006A763F"/>
    <w:rsid w:val="006B0443"/>
    <w:rsid w:val="006B2D70"/>
    <w:rsid w:val="006B30D0"/>
    <w:rsid w:val="006B740C"/>
    <w:rsid w:val="006C3D95"/>
    <w:rsid w:val="006C5DC0"/>
    <w:rsid w:val="006D71F6"/>
    <w:rsid w:val="006E290D"/>
    <w:rsid w:val="006E3AD6"/>
    <w:rsid w:val="006E434B"/>
    <w:rsid w:val="006E5C86"/>
    <w:rsid w:val="006E5D4D"/>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440F"/>
    <w:rsid w:val="007D62C7"/>
    <w:rsid w:val="007E5C63"/>
    <w:rsid w:val="007E5DDC"/>
    <w:rsid w:val="007F0F4A"/>
    <w:rsid w:val="008028A4"/>
    <w:rsid w:val="00803196"/>
    <w:rsid w:val="00806C56"/>
    <w:rsid w:val="0081122F"/>
    <w:rsid w:val="0081484C"/>
    <w:rsid w:val="00820B25"/>
    <w:rsid w:val="00821E31"/>
    <w:rsid w:val="00830747"/>
    <w:rsid w:val="00835F9B"/>
    <w:rsid w:val="00846F18"/>
    <w:rsid w:val="00857745"/>
    <w:rsid w:val="00866EDF"/>
    <w:rsid w:val="00871A02"/>
    <w:rsid w:val="008730C8"/>
    <w:rsid w:val="008768CA"/>
    <w:rsid w:val="00882458"/>
    <w:rsid w:val="00885E96"/>
    <w:rsid w:val="008A7428"/>
    <w:rsid w:val="008A7581"/>
    <w:rsid w:val="008C384C"/>
    <w:rsid w:val="008C3D3E"/>
    <w:rsid w:val="008C499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583A"/>
    <w:rsid w:val="00917CCB"/>
    <w:rsid w:val="00932699"/>
    <w:rsid w:val="009332B0"/>
    <w:rsid w:val="00942EC2"/>
    <w:rsid w:val="009575A3"/>
    <w:rsid w:val="00960814"/>
    <w:rsid w:val="00961ADE"/>
    <w:rsid w:val="0096691B"/>
    <w:rsid w:val="00966942"/>
    <w:rsid w:val="00971403"/>
    <w:rsid w:val="00977E47"/>
    <w:rsid w:val="00983526"/>
    <w:rsid w:val="00987515"/>
    <w:rsid w:val="00993D7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1227"/>
    <w:rsid w:val="00A82346"/>
    <w:rsid w:val="00A827F0"/>
    <w:rsid w:val="00A84B5A"/>
    <w:rsid w:val="00A862D7"/>
    <w:rsid w:val="00A86B86"/>
    <w:rsid w:val="00A92BA1"/>
    <w:rsid w:val="00A93484"/>
    <w:rsid w:val="00A93DB8"/>
    <w:rsid w:val="00AA37A2"/>
    <w:rsid w:val="00AB1C53"/>
    <w:rsid w:val="00AB408F"/>
    <w:rsid w:val="00AB5170"/>
    <w:rsid w:val="00AB7326"/>
    <w:rsid w:val="00AC6BC6"/>
    <w:rsid w:val="00AD330E"/>
    <w:rsid w:val="00AD563A"/>
    <w:rsid w:val="00AE0C7C"/>
    <w:rsid w:val="00AE0E06"/>
    <w:rsid w:val="00AE109A"/>
    <w:rsid w:val="00AE3403"/>
    <w:rsid w:val="00AE3797"/>
    <w:rsid w:val="00AE44FD"/>
    <w:rsid w:val="00AE6A6F"/>
    <w:rsid w:val="00AF068E"/>
    <w:rsid w:val="00B00A85"/>
    <w:rsid w:val="00B03B5E"/>
    <w:rsid w:val="00B102B6"/>
    <w:rsid w:val="00B15449"/>
    <w:rsid w:val="00B23DD2"/>
    <w:rsid w:val="00B27A39"/>
    <w:rsid w:val="00B35DBA"/>
    <w:rsid w:val="00B35F32"/>
    <w:rsid w:val="00B64F8E"/>
    <w:rsid w:val="00B80010"/>
    <w:rsid w:val="00B80F14"/>
    <w:rsid w:val="00B93086"/>
    <w:rsid w:val="00B93BE6"/>
    <w:rsid w:val="00BA13D4"/>
    <w:rsid w:val="00BA19ED"/>
    <w:rsid w:val="00BA300B"/>
    <w:rsid w:val="00BA4B8D"/>
    <w:rsid w:val="00BA5ADB"/>
    <w:rsid w:val="00BA6B22"/>
    <w:rsid w:val="00BC0F7D"/>
    <w:rsid w:val="00BC29C3"/>
    <w:rsid w:val="00BD300D"/>
    <w:rsid w:val="00BE3255"/>
    <w:rsid w:val="00BE45ED"/>
    <w:rsid w:val="00BF128E"/>
    <w:rsid w:val="00BF4580"/>
    <w:rsid w:val="00C060EE"/>
    <w:rsid w:val="00C120EB"/>
    <w:rsid w:val="00C1496A"/>
    <w:rsid w:val="00C20C9A"/>
    <w:rsid w:val="00C21E56"/>
    <w:rsid w:val="00C32093"/>
    <w:rsid w:val="00C33079"/>
    <w:rsid w:val="00C35A42"/>
    <w:rsid w:val="00C40A51"/>
    <w:rsid w:val="00C45231"/>
    <w:rsid w:val="00C61CAA"/>
    <w:rsid w:val="00C645F2"/>
    <w:rsid w:val="00C72833"/>
    <w:rsid w:val="00C77BE7"/>
    <w:rsid w:val="00C80F1D"/>
    <w:rsid w:val="00C812DD"/>
    <w:rsid w:val="00C832B0"/>
    <w:rsid w:val="00C93F40"/>
    <w:rsid w:val="00CA2F63"/>
    <w:rsid w:val="00CA3D0C"/>
    <w:rsid w:val="00CB5FBD"/>
    <w:rsid w:val="00CC01DA"/>
    <w:rsid w:val="00CD347F"/>
    <w:rsid w:val="00CF0877"/>
    <w:rsid w:val="00CF20E3"/>
    <w:rsid w:val="00CF3390"/>
    <w:rsid w:val="00CF3C5A"/>
    <w:rsid w:val="00CF53C3"/>
    <w:rsid w:val="00D0150F"/>
    <w:rsid w:val="00D02105"/>
    <w:rsid w:val="00D212FB"/>
    <w:rsid w:val="00D26579"/>
    <w:rsid w:val="00D27771"/>
    <w:rsid w:val="00D309CC"/>
    <w:rsid w:val="00D4461B"/>
    <w:rsid w:val="00D451FF"/>
    <w:rsid w:val="00D46431"/>
    <w:rsid w:val="00D46ACE"/>
    <w:rsid w:val="00D52F8B"/>
    <w:rsid w:val="00D56A52"/>
    <w:rsid w:val="00D57972"/>
    <w:rsid w:val="00D616F7"/>
    <w:rsid w:val="00D62126"/>
    <w:rsid w:val="00D675A9"/>
    <w:rsid w:val="00D738D6"/>
    <w:rsid w:val="00D755EB"/>
    <w:rsid w:val="00D75F67"/>
    <w:rsid w:val="00D81210"/>
    <w:rsid w:val="00D87E00"/>
    <w:rsid w:val="00D9134D"/>
    <w:rsid w:val="00D914C3"/>
    <w:rsid w:val="00D926E9"/>
    <w:rsid w:val="00D9676D"/>
    <w:rsid w:val="00D96F4E"/>
    <w:rsid w:val="00DA7A03"/>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4F1D"/>
    <w:rsid w:val="00E16509"/>
    <w:rsid w:val="00E20951"/>
    <w:rsid w:val="00E214B7"/>
    <w:rsid w:val="00E30929"/>
    <w:rsid w:val="00E34C02"/>
    <w:rsid w:val="00E40260"/>
    <w:rsid w:val="00E44582"/>
    <w:rsid w:val="00E44EF0"/>
    <w:rsid w:val="00E50039"/>
    <w:rsid w:val="00E52814"/>
    <w:rsid w:val="00E55F21"/>
    <w:rsid w:val="00E649A9"/>
    <w:rsid w:val="00E65E13"/>
    <w:rsid w:val="00E72324"/>
    <w:rsid w:val="00E72ABE"/>
    <w:rsid w:val="00E74D99"/>
    <w:rsid w:val="00E75D3C"/>
    <w:rsid w:val="00E77645"/>
    <w:rsid w:val="00E777FD"/>
    <w:rsid w:val="00E80017"/>
    <w:rsid w:val="00E8127C"/>
    <w:rsid w:val="00EA113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25C8"/>
    <w:rsid w:val="00F37E3C"/>
    <w:rsid w:val="00F407EE"/>
    <w:rsid w:val="00F45F18"/>
    <w:rsid w:val="00F470FA"/>
    <w:rsid w:val="00F501B8"/>
    <w:rsid w:val="00F62AEB"/>
    <w:rsid w:val="00F62CE9"/>
    <w:rsid w:val="00F6461F"/>
    <w:rsid w:val="00F64786"/>
    <w:rsid w:val="00F650CA"/>
    <w:rsid w:val="00F653B8"/>
    <w:rsid w:val="00F65AD8"/>
    <w:rsid w:val="00F65EC6"/>
    <w:rsid w:val="00F70647"/>
    <w:rsid w:val="00F712B9"/>
    <w:rsid w:val="00F72696"/>
    <w:rsid w:val="00F7437C"/>
    <w:rsid w:val="00F768E8"/>
    <w:rsid w:val="00F76A1C"/>
    <w:rsid w:val="00F82350"/>
    <w:rsid w:val="00F86365"/>
    <w:rsid w:val="00F914BD"/>
    <w:rsid w:val="00F937F5"/>
    <w:rsid w:val="00F97B58"/>
    <w:rsid w:val="00FA1266"/>
    <w:rsid w:val="00FA2149"/>
    <w:rsid w:val="00FA62EC"/>
    <w:rsid w:val="00FB4F95"/>
    <w:rsid w:val="00FC1192"/>
    <w:rsid w:val="00FD2958"/>
    <w:rsid w:val="00FE44D7"/>
    <w:rsid w:val="00FF163A"/>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character" w:customStyle="1" w:styleId="HeaderChar">
    <w:name w:val="Header Char"/>
    <w:basedOn w:val="DefaultParagraphFont"/>
    <w:link w:val="Header"/>
    <w:rsid w:val="001D2CCE"/>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216554694">
      <w:bodyDiv w:val="1"/>
      <w:marLeft w:val="0"/>
      <w:marRight w:val="0"/>
      <w:marTop w:val="0"/>
      <w:marBottom w:val="0"/>
      <w:divBdr>
        <w:top w:val="none" w:sz="0" w:space="0" w:color="auto"/>
        <w:left w:val="none" w:sz="0" w:space="0" w:color="auto"/>
        <w:bottom w:val="none" w:sz="0" w:space="0" w:color="auto"/>
        <w:right w:val="none" w:sz="0" w:space="0" w:color="auto"/>
      </w:divBdr>
      <w:divsChild>
        <w:div w:id="1726365857">
          <w:marLeft w:val="0"/>
          <w:marRight w:val="0"/>
          <w:marTop w:val="0"/>
          <w:marBottom w:val="0"/>
          <w:divBdr>
            <w:top w:val="none" w:sz="0" w:space="0" w:color="auto"/>
            <w:left w:val="none" w:sz="0" w:space="0" w:color="auto"/>
            <w:bottom w:val="none" w:sz="0" w:space="0" w:color="auto"/>
            <w:right w:val="none" w:sz="0" w:space="0" w:color="auto"/>
          </w:divBdr>
          <w:divsChild>
            <w:div w:id="1714386309">
              <w:marLeft w:val="0"/>
              <w:marRight w:val="0"/>
              <w:marTop w:val="0"/>
              <w:marBottom w:val="0"/>
              <w:divBdr>
                <w:top w:val="none" w:sz="0" w:space="0" w:color="auto"/>
                <w:left w:val="none" w:sz="0" w:space="0" w:color="auto"/>
                <w:bottom w:val="none" w:sz="0" w:space="0" w:color="auto"/>
                <w:right w:val="none" w:sz="0" w:space="0" w:color="auto"/>
              </w:divBdr>
              <w:divsChild>
                <w:div w:id="1713771757">
                  <w:marLeft w:val="0"/>
                  <w:marRight w:val="0"/>
                  <w:marTop w:val="0"/>
                  <w:marBottom w:val="0"/>
                  <w:divBdr>
                    <w:top w:val="none" w:sz="0" w:space="0" w:color="auto"/>
                    <w:left w:val="none" w:sz="0" w:space="0" w:color="auto"/>
                    <w:bottom w:val="none" w:sz="0" w:space="0" w:color="auto"/>
                    <w:right w:val="none" w:sz="0" w:space="0" w:color="auto"/>
                  </w:divBdr>
                </w:div>
              </w:divsChild>
            </w:div>
            <w:div w:id="1562444903">
              <w:marLeft w:val="0"/>
              <w:marRight w:val="0"/>
              <w:marTop w:val="0"/>
              <w:marBottom w:val="0"/>
              <w:divBdr>
                <w:top w:val="none" w:sz="0" w:space="0" w:color="auto"/>
                <w:left w:val="none" w:sz="0" w:space="0" w:color="auto"/>
                <w:bottom w:val="none" w:sz="0" w:space="0" w:color="auto"/>
                <w:right w:val="none" w:sz="0" w:space="0" w:color="auto"/>
              </w:divBdr>
              <w:divsChild>
                <w:div w:id="54224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0489812">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027481">
      <w:bodyDiv w:val="1"/>
      <w:marLeft w:val="0"/>
      <w:marRight w:val="0"/>
      <w:marTop w:val="0"/>
      <w:marBottom w:val="0"/>
      <w:divBdr>
        <w:top w:val="none" w:sz="0" w:space="0" w:color="auto"/>
        <w:left w:val="none" w:sz="0" w:space="0" w:color="auto"/>
        <w:bottom w:val="none" w:sz="0" w:space="0" w:color="auto"/>
        <w:right w:val="none" w:sz="0" w:space="0" w:color="auto"/>
      </w:divBdr>
      <w:divsChild>
        <w:div w:id="1917935267">
          <w:marLeft w:val="0"/>
          <w:marRight w:val="0"/>
          <w:marTop w:val="0"/>
          <w:marBottom w:val="0"/>
          <w:divBdr>
            <w:top w:val="none" w:sz="0" w:space="0" w:color="auto"/>
            <w:left w:val="none" w:sz="0" w:space="0" w:color="auto"/>
            <w:bottom w:val="none" w:sz="0" w:space="0" w:color="auto"/>
            <w:right w:val="none" w:sz="0" w:space="0" w:color="auto"/>
          </w:divBdr>
          <w:divsChild>
            <w:div w:id="1574586970">
              <w:marLeft w:val="0"/>
              <w:marRight w:val="0"/>
              <w:marTop w:val="0"/>
              <w:marBottom w:val="0"/>
              <w:divBdr>
                <w:top w:val="none" w:sz="0" w:space="0" w:color="auto"/>
                <w:left w:val="none" w:sz="0" w:space="0" w:color="auto"/>
                <w:bottom w:val="none" w:sz="0" w:space="0" w:color="auto"/>
                <w:right w:val="none" w:sz="0" w:space="0" w:color="auto"/>
              </w:divBdr>
              <w:divsChild>
                <w:div w:id="19824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544408">
      <w:bodyDiv w:val="1"/>
      <w:marLeft w:val="0"/>
      <w:marRight w:val="0"/>
      <w:marTop w:val="0"/>
      <w:marBottom w:val="0"/>
      <w:divBdr>
        <w:top w:val="none" w:sz="0" w:space="0" w:color="auto"/>
        <w:left w:val="none" w:sz="0" w:space="0" w:color="auto"/>
        <w:bottom w:val="none" w:sz="0" w:space="0" w:color="auto"/>
        <w:right w:val="none" w:sz="0" w:space="0" w:color="auto"/>
      </w:divBdr>
      <w:divsChild>
        <w:div w:id="695815813">
          <w:marLeft w:val="0"/>
          <w:marRight w:val="0"/>
          <w:marTop w:val="0"/>
          <w:marBottom w:val="0"/>
          <w:divBdr>
            <w:top w:val="none" w:sz="0" w:space="0" w:color="auto"/>
            <w:left w:val="none" w:sz="0" w:space="0" w:color="auto"/>
            <w:bottom w:val="none" w:sz="0" w:space="0" w:color="auto"/>
            <w:right w:val="none" w:sz="0" w:space="0" w:color="auto"/>
          </w:divBdr>
          <w:divsChild>
            <w:div w:id="798229108">
              <w:marLeft w:val="0"/>
              <w:marRight w:val="0"/>
              <w:marTop w:val="0"/>
              <w:marBottom w:val="0"/>
              <w:divBdr>
                <w:top w:val="none" w:sz="0" w:space="0" w:color="auto"/>
                <w:left w:val="none" w:sz="0" w:space="0" w:color="auto"/>
                <w:bottom w:val="none" w:sz="0" w:space="0" w:color="auto"/>
                <w:right w:val="none" w:sz="0" w:space="0" w:color="auto"/>
              </w:divBdr>
              <w:divsChild>
                <w:div w:id="32559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576041">
      <w:bodyDiv w:val="1"/>
      <w:marLeft w:val="0"/>
      <w:marRight w:val="0"/>
      <w:marTop w:val="0"/>
      <w:marBottom w:val="0"/>
      <w:divBdr>
        <w:top w:val="none" w:sz="0" w:space="0" w:color="auto"/>
        <w:left w:val="none" w:sz="0" w:space="0" w:color="auto"/>
        <w:bottom w:val="none" w:sz="0" w:space="0" w:color="auto"/>
        <w:right w:val="none" w:sz="0" w:space="0" w:color="auto"/>
      </w:divBdr>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4964637">
      <w:bodyDiv w:val="1"/>
      <w:marLeft w:val="0"/>
      <w:marRight w:val="0"/>
      <w:marTop w:val="0"/>
      <w:marBottom w:val="0"/>
      <w:divBdr>
        <w:top w:val="none" w:sz="0" w:space="0" w:color="auto"/>
        <w:left w:val="none" w:sz="0" w:space="0" w:color="auto"/>
        <w:bottom w:val="none" w:sz="0" w:space="0" w:color="auto"/>
        <w:right w:val="none" w:sz="0" w:space="0" w:color="auto"/>
      </w:divBdr>
      <w:divsChild>
        <w:div w:id="1825780936">
          <w:marLeft w:val="0"/>
          <w:marRight w:val="0"/>
          <w:marTop w:val="0"/>
          <w:marBottom w:val="0"/>
          <w:divBdr>
            <w:top w:val="none" w:sz="0" w:space="0" w:color="auto"/>
            <w:left w:val="none" w:sz="0" w:space="0" w:color="auto"/>
            <w:bottom w:val="none" w:sz="0" w:space="0" w:color="auto"/>
            <w:right w:val="none" w:sz="0" w:space="0" w:color="auto"/>
          </w:divBdr>
          <w:divsChild>
            <w:div w:id="2147122955">
              <w:marLeft w:val="0"/>
              <w:marRight w:val="0"/>
              <w:marTop w:val="0"/>
              <w:marBottom w:val="0"/>
              <w:divBdr>
                <w:top w:val="none" w:sz="0" w:space="0" w:color="auto"/>
                <w:left w:val="none" w:sz="0" w:space="0" w:color="auto"/>
                <w:bottom w:val="none" w:sz="0" w:space="0" w:color="auto"/>
                <w:right w:val="none" w:sz="0" w:space="0" w:color="auto"/>
              </w:divBdr>
              <w:divsChild>
                <w:div w:id="204663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167866">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331331">
      <w:bodyDiv w:val="1"/>
      <w:marLeft w:val="0"/>
      <w:marRight w:val="0"/>
      <w:marTop w:val="0"/>
      <w:marBottom w:val="0"/>
      <w:divBdr>
        <w:top w:val="none" w:sz="0" w:space="0" w:color="auto"/>
        <w:left w:val="none" w:sz="0" w:space="0" w:color="auto"/>
        <w:bottom w:val="none" w:sz="0" w:space="0" w:color="auto"/>
        <w:right w:val="none" w:sz="0" w:space="0" w:color="auto"/>
      </w:divBdr>
      <w:divsChild>
        <w:div w:id="1197814604">
          <w:marLeft w:val="0"/>
          <w:marRight w:val="0"/>
          <w:marTop w:val="0"/>
          <w:marBottom w:val="0"/>
          <w:divBdr>
            <w:top w:val="none" w:sz="0" w:space="0" w:color="auto"/>
            <w:left w:val="none" w:sz="0" w:space="0" w:color="auto"/>
            <w:bottom w:val="none" w:sz="0" w:space="0" w:color="auto"/>
            <w:right w:val="none" w:sz="0" w:space="0" w:color="auto"/>
          </w:divBdr>
          <w:divsChild>
            <w:div w:id="59331989">
              <w:marLeft w:val="0"/>
              <w:marRight w:val="0"/>
              <w:marTop w:val="0"/>
              <w:marBottom w:val="0"/>
              <w:divBdr>
                <w:top w:val="none" w:sz="0" w:space="0" w:color="auto"/>
                <w:left w:val="none" w:sz="0" w:space="0" w:color="auto"/>
                <w:bottom w:val="none" w:sz="0" w:space="0" w:color="auto"/>
                <w:right w:val="none" w:sz="0" w:space="0" w:color="auto"/>
              </w:divBdr>
              <w:divsChild>
                <w:div w:id="147830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57</TotalTime>
  <Pages>2</Pages>
  <Words>884</Words>
  <Characters>5040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2</cp:lastModifiedBy>
  <cp:revision>15</cp:revision>
  <cp:lastPrinted>2019-02-25T14:05:00Z</cp:lastPrinted>
  <dcterms:created xsi:type="dcterms:W3CDTF">2021-09-03T15:34:00Z</dcterms:created>
  <dcterms:modified xsi:type="dcterms:W3CDTF">2022-03-11T05:02:00Z</dcterms:modified>
  <cp:category/>
</cp:coreProperties>
</file>