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3F899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DC3BFB">
        <w:rPr>
          <w:rFonts w:ascii="Arial" w:hAnsi="Arial" w:cs="Arial"/>
          <w:b/>
          <w:sz w:val="24"/>
          <w:szCs w:val="24"/>
          <w:lang w:eastAsia="ja-JP"/>
        </w:rPr>
        <w:t>0412</w:t>
      </w:r>
      <w:bookmarkStart w:id="0" w:name="_GoBack"/>
      <w:bookmarkEnd w:id="0"/>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82576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0EEC" w:rsidRPr="00670EC6">
        <w:rPr>
          <w:rFonts w:ascii="Arial" w:hAnsi="Arial" w:cs="Arial"/>
        </w:rPr>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41DFB4C" w:rsidR="00593315" w:rsidRPr="008836AC" w:rsidRDefault="00CF2A49" w:rsidP="001A248F">
            <w:pPr>
              <w:tabs>
                <w:tab w:val="left" w:pos="567"/>
              </w:tabs>
              <w:spacing w:after="0"/>
              <w:rPr>
                <w:rFonts w:ascii="Arial" w:hAnsi="Arial" w:cs="Arial"/>
              </w:rPr>
            </w:pPr>
            <w:r w:rsidRPr="00CF2A49">
              <w:rPr>
                <w:rFonts w:ascii="Arial" w:hAnsi="Arial" w:cs="Arial"/>
              </w:rPr>
              <w:t>UE Conformance Test Aspects for NR Mobility Enhancements</w:t>
            </w:r>
          </w:p>
        </w:tc>
      </w:tr>
      <w:tr w:rsidR="005F0EEC" w:rsidRPr="008836AC" w14:paraId="3B7BA5CF" w14:textId="77777777" w:rsidTr="00871653">
        <w:tc>
          <w:tcPr>
            <w:tcW w:w="2436" w:type="dxa"/>
            <w:shd w:val="clear" w:color="auto" w:fill="auto"/>
          </w:tcPr>
          <w:p w14:paraId="17DAA025" w14:textId="77777777" w:rsidR="005F0EEC" w:rsidRPr="008836AC" w:rsidRDefault="005F0EEC" w:rsidP="005F0EE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DC55A1" w14:textId="77777777" w:rsidR="005F0EEC" w:rsidRPr="00F2685A" w:rsidRDefault="005F0EEC" w:rsidP="005F0EEC">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27D21A4C" w14:textId="7FCDE85C" w:rsidR="005F0EEC" w:rsidRPr="008836AC" w:rsidRDefault="005F0EEC" w:rsidP="005F0EEC">
            <w:pPr>
              <w:tabs>
                <w:tab w:val="left" w:pos="567"/>
              </w:tabs>
              <w:spacing w:after="0"/>
              <w:rPr>
                <w:rFonts w:ascii="Arial" w:hAnsi="Arial" w:cs="Arial"/>
              </w:rPr>
            </w:pPr>
            <w:r w:rsidRPr="00F2685A">
              <w:rPr>
                <w:rFonts w:ascii="Arial" w:hAnsi="Arial" w:cs="Arial"/>
                <w:lang w:eastAsia="ja-JP"/>
              </w:rPr>
              <w:t>No</w:t>
            </w:r>
          </w:p>
        </w:tc>
        <w:tc>
          <w:tcPr>
            <w:tcW w:w="1842" w:type="dxa"/>
          </w:tcPr>
          <w:p w14:paraId="64EABECD" w14:textId="77777777" w:rsidR="005F0EEC" w:rsidRPr="00F2685A" w:rsidRDefault="005F0EEC" w:rsidP="005F0EEC">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4F4E6C8C" w14:textId="1CA6A786"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No</w:t>
            </w:r>
          </w:p>
        </w:tc>
        <w:tc>
          <w:tcPr>
            <w:tcW w:w="2309" w:type="dxa"/>
            <w:gridSpan w:val="2"/>
          </w:tcPr>
          <w:p w14:paraId="789B2B7D" w14:textId="77777777" w:rsidR="005F0EEC" w:rsidRPr="00F2685A" w:rsidRDefault="005F0EEC" w:rsidP="005F0EEC">
            <w:pPr>
              <w:tabs>
                <w:tab w:val="left" w:pos="567"/>
              </w:tabs>
              <w:spacing w:after="0"/>
              <w:rPr>
                <w:rFonts w:ascii="Arial" w:hAnsi="Arial" w:cs="Arial"/>
              </w:rPr>
            </w:pPr>
            <w:r w:rsidRPr="00F2685A">
              <w:rPr>
                <w:rFonts w:ascii="Arial" w:hAnsi="Arial" w:cs="Arial"/>
              </w:rPr>
              <w:t>Performance part:</w:t>
            </w:r>
          </w:p>
          <w:p w14:paraId="3DC7ABB4" w14:textId="73E04E52"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No</w:t>
            </w:r>
          </w:p>
        </w:tc>
        <w:tc>
          <w:tcPr>
            <w:tcW w:w="1653" w:type="dxa"/>
          </w:tcPr>
          <w:p w14:paraId="7AEBA504" w14:textId="77777777" w:rsidR="005F0EEC" w:rsidRPr="00F2685A" w:rsidRDefault="005F0EEC" w:rsidP="005F0EEC">
            <w:pPr>
              <w:tabs>
                <w:tab w:val="left" w:pos="567"/>
              </w:tabs>
              <w:spacing w:after="0"/>
              <w:rPr>
                <w:rFonts w:ascii="Arial" w:hAnsi="Arial" w:cs="Arial"/>
              </w:rPr>
            </w:pPr>
            <w:r w:rsidRPr="00F2685A">
              <w:rPr>
                <w:rFonts w:ascii="Arial" w:hAnsi="Arial" w:cs="Arial"/>
              </w:rPr>
              <w:t>Testing part:</w:t>
            </w:r>
          </w:p>
          <w:p w14:paraId="6184B75F" w14:textId="3D269140"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Yes</w:t>
            </w:r>
          </w:p>
        </w:tc>
      </w:tr>
      <w:tr w:rsidR="005F0EEC" w:rsidRPr="008836AC" w14:paraId="12B4E9B7" w14:textId="77777777" w:rsidTr="00871653">
        <w:tc>
          <w:tcPr>
            <w:tcW w:w="2436" w:type="dxa"/>
          </w:tcPr>
          <w:p w14:paraId="1194B810" w14:textId="77777777" w:rsidR="005F0EEC" w:rsidRPr="008836AC" w:rsidRDefault="005F0EEC" w:rsidP="005F0EE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45B7C7" w:rsidR="005F0EEC" w:rsidRPr="005F0EEC" w:rsidRDefault="005F0EEC" w:rsidP="005F0EEC">
            <w:pPr>
              <w:tabs>
                <w:tab w:val="left" w:pos="567"/>
              </w:tabs>
              <w:spacing w:after="0"/>
              <w:rPr>
                <w:rFonts w:ascii="Arial" w:eastAsiaTheme="minorEastAsia" w:hAnsi="Arial" w:cs="Arial"/>
              </w:rPr>
            </w:pPr>
            <w:proofErr w:type="spellStart"/>
            <w:r w:rsidRPr="00DB45D8">
              <w:rPr>
                <w:rFonts w:ascii="Arial" w:eastAsia="Batang" w:hAnsi="Arial" w:cs="Arial"/>
              </w:rPr>
              <w:t>NR_Mob_enh-UEConTest</w:t>
            </w:r>
            <w:proofErr w:type="spellEnd"/>
          </w:p>
        </w:tc>
      </w:tr>
      <w:tr w:rsidR="005F0EEC" w:rsidRPr="008836AC" w14:paraId="5DE04433" w14:textId="77777777" w:rsidTr="00871653">
        <w:tc>
          <w:tcPr>
            <w:tcW w:w="2436" w:type="dxa"/>
          </w:tcPr>
          <w:p w14:paraId="4176DAE9" w14:textId="77777777" w:rsidR="005F0EEC" w:rsidRPr="008836AC" w:rsidRDefault="005F0EEC" w:rsidP="005F0E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A85477" w:rsidR="005F0EEC" w:rsidRPr="008836AC" w:rsidRDefault="005F0EEC" w:rsidP="005F0EEC">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5F0EEC" w:rsidRPr="008836AC" w14:paraId="2184CB69" w14:textId="77777777" w:rsidTr="00871653">
        <w:tc>
          <w:tcPr>
            <w:tcW w:w="2436" w:type="dxa"/>
          </w:tcPr>
          <w:p w14:paraId="7FA547CB" w14:textId="77777777" w:rsidR="005F0EEC" w:rsidRPr="008836AC" w:rsidRDefault="005F0EEC" w:rsidP="005F0E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0BD26C9" w:rsidR="005F0EEC" w:rsidRPr="008836AC" w:rsidRDefault="005F0EEC" w:rsidP="005F0EEC">
            <w:pPr>
              <w:tabs>
                <w:tab w:val="left" w:pos="567"/>
              </w:tabs>
              <w:spacing w:after="0"/>
              <w:rPr>
                <w:rFonts w:ascii="Arial" w:hAnsi="Arial" w:cs="Arial"/>
                <w:lang w:eastAsia="ja-JP"/>
              </w:rPr>
            </w:pPr>
            <w:r w:rsidRPr="00DB45D8">
              <w:rPr>
                <w:rStyle w:val="Hyperlink"/>
                <w:rFonts w:ascii="Arial" w:hAnsi="Arial" w:cs="Arial"/>
              </w:rPr>
              <w:t>RP-200893</w:t>
            </w:r>
          </w:p>
        </w:tc>
      </w:tr>
      <w:tr w:rsidR="005F0EEC" w:rsidRPr="008836AC" w14:paraId="0BE4E3F0" w14:textId="77777777" w:rsidTr="00871653">
        <w:tc>
          <w:tcPr>
            <w:tcW w:w="2436" w:type="dxa"/>
          </w:tcPr>
          <w:p w14:paraId="7B9C7A68" w14:textId="77777777" w:rsidR="005F0EEC" w:rsidRDefault="005F0EEC" w:rsidP="005F0EEC">
            <w:pPr>
              <w:tabs>
                <w:tab w:val="left" w:pos="567"/>
              </w:tabs>
              <w:spacing w:after="0"/>
              <w:rPr>
                <w:rFonts w:ascii="Arial" w:hAnsi="Arial" w:cs="Arial"/>
                <w:b/>
              </w:rPr>
            </w:pPr>
            <w:r>
              <w:rPr>
                <w:rFonts w:ascii="Arial" w:hAnsi="Arial" w:cs="Arial"/>
                <w:b/>
              </w:rPr>
              <w:t>Target Completion Date</w:t>
            </w:r>
          </w:p>
          <w:p w14:paraId="7FE6F1F9" w14:textId="3D10E9EF" w:rsidR="005F0EEC" w:rsidRPr="008836AC" w:rsidRDefault="005F0EEC" w:rsidP="005F0EEC">
            <w:pPr>
              <w:tabs>
                <w:tab w:val="left" w:pos="567"/>
              </w:tabs>
              <w:spacing w:after="0"/>
              <w:rPr>
                <w:rFonts w:ascii="Arial" w:hAnsi="Arial" w:cs="Arial"/>
                <w:b/>
              </w:rPr>
            </w:pPr>
            <w:r>
              <w:rPr>
                <w:rFonts w:ascii="Arial" w:hAnsi="Arial" w:cs="Arial"/>
                <w:b/>
              </w:rPr>
              <w:t>(indicate if changed)</w:t>
            </w:r>
          </w:p>
        </w:tc>
        <w:tc>
          <w:tcPr>
            <w:tcW w:w="1846" w:type="dxa"/>
          </w:tcPr>
          <w:p w14:paraId="2E56FC1C" w14:textId="778D5EC2" w:rsidR="005F0EEC" w:rsidRPr="008836AC" w:rsidRDefault="005F0EEC" w:rsidP="005F0EEC">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128F3E" w14:textId="159A474F" w:rsidR="005F0EEC" w:rsidRPr="008836AC" w:rsidRDefault="005F0EEC" w:rsidP="005F0EEC">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6BAAA0AA" w:rsidR="005F0EEC" w:rsidRPr="008836AC" w:rsidRDefault="005F0EEC" w:rsidP="005F0EEC">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BB6B905" w14:textId="7D3498D1" w:rsidR="005F0EEC" w:rsidRPr="005F0EEC" w:rsidRDefault="005F0EEC" w:rsidP="00F83A70">
            <w:pPr>
              <w:tabs>
                <w:tab w:val="left" w:pos="567"/>
              </w:tabs>
              <w:spacing w:after="0"/>
              <w:rPr>
                <w:rFonts w:ascii="Arial" w:eastAsia="Yu Mincho" w:hAnsi="Arial" w:cs="Arial"/>
                <w:color w:val="00B050"/>
                <w:lang w:eastAsia="ja-JP"/>
              </w:rPr>
            </w:pPr>
            <w:r w:rsidRPr="001F486F">
              <w:rPr>
                <w:rFonts w:ascii="Arial" w:hAnsi="Arial" w:cs="Arial"/>
                <w:lang w:eastAsia="ja-JP"/>
              </w:rPr>
              <w:t xml:space="preserve">Testing part: </w:t>
            </w:r>
            <w:r w:rsidR="00F83A70">
              <w:rPr>
                <w:rFonts w:ascii="Arial" w:hAnsi="Arial" w:cs="Arial"/>
                <w:color w:val="00B050"/>
              </w:rPr>
              <w:t>June</w:t>
            </w:r>
            <w:r w:rsidRPr="002306E3">
              <w:rPr>
                <w:rFonts w:ascii="Arial" w:hAnsi="Arial" w:cs="Arial"/>
                <w:color w:val="00B050"/>
                <w:lang w:eastAsia="ja-JP"/>
              </w:rPr>
              <w:t>. 20</w:t>
            </w:r>
            <w:r>
              <w:rPr>
                <w:rFonts w:ascii="Arial" w:hAnsi="Arial" w:cs="Arial"/>
                <w:color w:val="00B050"/>
                <w:lang w:eastAsia="ja-JP"/>
              </w:rPr>
              <w:t>22</w:t>
            </w:r>
          </w:p>
        </w:tc>
      </w:tr>
      <w:tr w:rsidR="005F0EEC" w:rsidRPr="008836AC" w14:paraId="2EC56AAA" w14:textId="77777777" w:rsidTr="00871653">
        <w:tc>
          <w:tcPr>
            <w:tcW w:w="2436" w:type="dxa"/>
          </w:tcPr>
          <w:p w14:paraId="67092FF9" w14:textId="1BA016F4" w:rsidR="005F0EEC" w:rsidRDefault="005F0EEC" w:rsidP="005F0EEC">
            <w:pPr>
              <w:tabs>
                <w:tab w:val="left" w:pos="567"/>
              </w:tabs>
              <w:spacing w:after="0"/>
              <w:rPr>
                <w:rFonts w:ascii="Arial" w:hAnsi="Arial" w:cs="Arial"/>
                <w:b/>
              </w:rPr>
            </w:pPr>
            <w:r>
              <w:rPr>
                <w:rFonts w:ascii="Arial" w:hAnsi="Arial" w:cs="Arial"/>
                <w:b/>
              </w:rPr>
              <w:t>Overall Completion level</w:t>
            </w:r>
          </w:p>
        </w:tc>
        <w:tc>
          <w:tcPr>
            <w:tcW w:w="1846" w:type="dxa"/>
          </w:tcPr>
          <w:p w14:paraId="30397E78" w14:textId="1948B031" w:rsidR="005F0EEC" w:rsidRPr="008836AC" w:rsidRDefault="005F0EEC" w:rsidP="005F0EEC">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5794DFF7" w14:textId="3F70DF8D" w:rsidR="005F0EEC" w:rsidRPr="008836AC" w:rsidRDefault="005F0EEC" w:rsidP="005F0EEC">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560E286" w14:textId="066183B2" w:rsidR="005F0EEC" w:rsidRPr="008836AC" w:rsidRDefault="005F0EEC" w:rsidP="005F0EEC">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EBBA82F" w14:textId="77777777" w:rsidR="005F0EEC" w:rsidRDefault="005F0EEC" w:rsidP="005F0EE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8398BAC" w:rsidR="005F0EEC" w:rsidRPr="006A7BCB" w:rsidRDefault="005F0EEC" w:rsidP="005F0EEC">
            <w:pPr>
              <w:tabs>
                <w:tab w:val="left" w:pos="567"/>
              </w:tabs>
              <w:spacing w:after="0"/>
              <w:rPr>
                <w:rFonts w:ascii="Arial" w:hAnsi="Arial" w:cs="Arial"/>
                <w:highlight w:val="yellow"/>
                <w:lang w:eastAsia="ja-JP"/>
              </w:rPr>
            </w:pPr>
            <w:r>
              <w:rPr>
                <w:rFonts w:ascii="Arial" w:hAnsi="Arial" w:cs="Arial"/>
                <w:color w:val="00B050"/>
                <w:lang w:eastAsia="ja-JP"/>
              </w:rPr>
              <w:t>97</w:t>
            </w:r>
            <w:r w:rsidRPr="004B67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8BC810" w:rsidR="00EF4800" w:rsidRPr="008836AC" w:rsidRDefault="005F0EEC"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648344D" w:rsidR="006C4E32" w:rsidRPr="005F0EEC" w:rsidRDefault="005F0EEC"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Z</w:t>
            </w:r>
            <w:r>
              <w:rPr>
                <w:rFonts w:ascii="Arial" w:eastAsiaTheme="minorEastAsia" w:hAnsi="Arial" w:cs="Arial"/>
              </w:rPr>
              <w:t>haobing</w:t>
            </w:r>
            <w:proofErr w:type="spellEnd"/>
            <w:r>
              <w:rPr>
                <w:rFonts w:ascii="Arial" w:eastAsiaTheme="minorEastAsia" w:hAnsi="Arial" w:cs="Arial"/>
              </w:rPr>
              <w:t xml:space="preserve">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6B090C6" w:rsidR="006C4E32" w:rsidRPr="008836AC" w:rsidRDefault="005F0EEC" w:rsidP="001A248F">
            <w:pPr>
              <w:tabs>
                <w:tab w:val="left" w:pos="567"/>
              </w:tabs>
              <w:spacing w:after="0"/>
              <w:rPr>
                <w:rFonts w:ascii="Arial" w:hAnsi="Arial" w:cs="Arial"/>
                <w:lang w:eastAsia="ja-JP"/>
              </w:rPr>
            </w:pPr>
            <w:r w:rsidRPr="005F0EEC">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2774EF8" w:rsidR="006C4E32" w:rsidRPr="005F0EEC" w:rsidRDefault="005F0EEC" w:rsidP="001A248F">
            <w:pPr>
              <w:tabs>
                <w:tab w:val="left" w:pos="567"/>
              </w:tabs>
              <w:spacing w:after="0"/>
              <w:rPr>
                <w:rFonts w:ascii="Arial" w:eastAsiaTheme="minorEastAsia" w:hAnsi="Arial" w:cs="Arial"/>
              </w:rPr>
            </w:pPr>
            <w:r>
              <w:rPr>
                <w:rFonts w:ascii="Arial" w:eastAsiaTheme="minorEastAsia" w:hAnsi="Arial" w:cs="Arial"/>
              </w:rPr>
              <w:t>yangzhaobing @hisilicon.com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8A8A009" w:rsidR="00D22398" w:rsidRPr="008836AC" w:rsidRDefault="005F0EEC" w:rsidP="00C4666A">
            <w:pPr>
              <w:pStyle w:val="TAL"/>
              <w:jc w:val="center"/>
              <w:rPr>
                <w:color w:val="FF0000"/>
                <w:lang w:eastAsia="ja-JP"/>
              </w:rPr>
            </w:pPr>
            <w:r w:rsidRPr="00DA26C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35A68ACE" w14:textId="77777777" w:rsidR="00BC2BD1" w:rsidRPr="00067A42" w:rsidRDefault="00BC2BD1" w:rsidP="00BC2BD1">
      <w:pPr>
        <w:rPr>
          <w:rFonts w:eastAsia="Yu Mincho"/>
          <w:lang w:val="en-US" w:eastAsia="ja-JP"/>
        </w:rPr>
      </w:pPr>
      <w:r w:rsidRPr="00067A42">
        <w:rPr>
          <w:rFonts w:eastAsia="Yu Mincho"/>
          <w:lang w:val="en-US" w:eastAsia="ja-JP"/>
        </w:rPr>
        <w:t>The Work Plan was updated in [1].</w:t>
      </w:r>
    </w:p>
    <w:p w14:paraId="424D96FF" w14:textId="0B408762" w:rsidR="00BC2BD1" w:rsidRPr="00BC2BD1" w:rsidRDefault="00BC2BD1" w:rsidP="00BC2BD1">
      <w:pPr>
        <w:overflowPunct/>
        <w:autoSpaceDE/>
        <w:autoSpaceDN/>
        <w:snapToGrid w:val="0"/>
        <w:spacing w:afterLines="50" w:after="120"/>
        <w:textAlignment w:val="auto"/>
        <w:rPr>
          <w:rFonts w:ascii="Arial" w:hAnsi="Arial" w:cs="Arial"/>
          <w:lang w:eastAsia="x-none"/>
        </w:rPr>
      </w:pPr>
      <w:r w:rsidRPr="00067A42">
        <w:rPr>
          <w:rFonts w:eastAsia="Yu Mincho"/>
          <w:lang w:val="en-US" w:eastAsia="ja-JP"/>
        </w:rPr>
        <w:t>There were 2</w:t>
      </w:r>
      <w:r w:rsidR="00067A42" w:rsidRPr="00067A42">
        <w:rPr>
          <w:rFonts w:eastAsia="Yu Mincho"/>
          <w:lang w:val="en-US" w:eastAsia="ja-JP"/>
        </w:rPr>
        <w:t>0</w:t>
      </w:r>
      <w:r w:rsidRPr="00067A42">
        <w:rPr>
          <w:rFonts w:eastAsia="Yu Mincho"/>
          <w:lang w:val="en-US" w:eastAsia="ja-JP"/>
        </w:rPr>
        <w:t xml:space="preserve"> CRs agreed in [2] to [2</w:t>
      </w:r>
      <w:r w:rsidR="00067A42" w:rsidRPr="00067A42">
        <w:rPr>
          <w:rFonts w:eastAsia="Yu Mincho"/>
          <w:lang w:val="en-US" w:eastAsia="ja-JP"/>
        </w:rPr>
        <w:t>1</w:t>
      </w:r>
      <w:r w:rsidRPr="00067A42">
        <w:rPr>
          <w:rFonts w:eastAsia="Yu Mincho"/>
          <w:lang w:val="en-US" w:eastAsia="ja-JP"/>
        </w:rPr>
        <w:t>]. See section 4 for complete list of contributions.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28187D39" w14:textId="6D6AD5C9" w:rsidR="00BC2BD1" w:rsidRPr="00BC2BD1" w:rsidRDefault="00BC2BD1" w:rsidP="00BC2BD1">
      <w:pPr>
        <w:rPr>
          <w:rFonts w:ascii="Arial" w:hAnsi="Arial" w:cs="Arial"/>
        </w:rPr>
      </w:pPr>
      <w:r w:rsidRPr="00897B76">
        <w:rPr>
          <w:rFonts w:ascii="Arial" w:hAnsi="Arial" w:cs="Arial"/>
        </w:rPr>
        <w:t>N/A</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7E42DFFB" w14:textId="640A4F9A" w:rsidR="00BC2BD1" w:rsidRPr="00BC2BD1" w:rsidRDefault="00BC2BD1" w:rsidP="00BC2BD1">
      <w:pPr>
        <w:rPr>
          <w:rFonts w:ascii="Arial" w:hAnsi="Arial" w:cs="Arial"/>
        </w:rPr>
      </w:pPr>
      <w:r w:rsidRPr="00897B76">
        <w:rPr>
          <w:rFonts w:ascii="Arial" w:hAnsi="Arial" w:cs="Arial"/>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EF28F37" w14:textId="77777777" w:rsidR="00543199" w:rsidRPr="00976BDE" w:rsidRDefault="00543199" w:rsidP="00543199">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14:paraId="6A6D11EF" w14:textId="012B6F77" w:rsidR="00543199" w:rsidRDefault="002529EA" w:rsidP="002529EA">
      <w:pPr>
        <w:pStyle w:val="ListParagraph"/>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R5-220609</w:t>
      </w:r>
      <w:r w:rsidR="00543199" w:rsidRPr="00003BE7">
        <w:rPr>
          <w:rFonts w:ascii="Arial" w:eastAsia="Yu Mincho" w:hAnsi="Arial" w:cs="Arial"/>
          <w:sz w:val="20"/>
          <w:szCs w:val="20"/>
        </w:rPr>
        <w:tab/>
      </w:r>
      <w:r w:rsidRPr="002529EA">
        <w:rPr>
          <w:rFonts w:ascii="Arial" w:eastAsia="Yu Mincho" w:hAnsi="Arial" w:cs="Arial"/>
          <w:sz w:val="20"/>
          <w:szCs w:val="20"/>
        </w:rPr>
        <w:t>WP of Rel-16 NR Mobility Enhancement WI after RAN5 94e</w:t>
      </w:r>
      <w:r w:rsidR="00543199" w:rsidRPr="00003BE7">
        <w:rPr>
          <w:rFonts w:ascii="Arial" w:eastAsia="Yu Mincho" w:hAnsi="Arial" w:cs="Arial"/>
          <w:sz w:val="20"/>
          <w:szCs w:val="20"/>
        </w:rPr>
        <w:tab/>
        <w:t>Huawei, Hisilicon</w:t>
      </w:r>
    </w:p>
    <w:p w14:paraId="1607F39F" w14:textId="77777777" w:rsidR="00543199" w:rsidRPr="003D0C5A" w:rsidRDefault="00543199" w:rsidP="00543199">
      <w:pPr>
        <w:overflowPunct/>
        <w:autoSpaceDE/>
        <w:autoSpaceDN/>
        <w:snapToGrid w:val="0"/>
        <w:spacing w:after="0"/>
        <w:textAlignment w:val="auto"/>
        <w:rPr>
          <w:rFonts w:ascii="Arial" w:eastAsia="Yu Mincho" w:hAnsi="Arial" w:cs="Arial"/>
          <w:b/>
          <w:bCs/>
          <w:lang w:val="en-US" w:eastAsia="ja-JP"/>
        </w:rPr>
      </w:pPr>
    </w:p>
    <w:p w14:paraId="4A19D043"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8.533</w:t>
      </w:r>
    </w:p>
    <w:p w14:paraId="5B576857" w14:textId="2645A401" w:rsidR="00543199" w:rsidRPr="00C21321" w:rsidRDefault="002529EA" w:rsidP="002529EA">
      <w:pPr>
        <w:pStyle w:val="ListParagraph"/>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R5-220096</w:t>
      </w:r>
      <w:r w:rsidR="00543199" w:rsidRPr="00323793">
        <w:rPr>
          <w:rFonts w:ascii="Arial" w:eastAsia="Yu Mincho" w:hAnsi="Arial" w:cs="Arial"/>
          <w:sz w:val="20"/>
          <w:szCs w:val="20"/>
        </w:rPr>
        <w:tab/>
      </w:r>
      <w:r w:rsidRPr="002529EA">
        <w:rPr>
          <w:rFonts w:ascii="Arial" w:eastAsia="Yu Mincho" w:hAnsi="Arial" w:cs="Arial"/>
          <w:sz w:val="20"/>
          <w:szCs w:val="20"/>
        </w:rPr>
        <w:t xml:space="preserve">Correction to </w:t>
      </w:r>
      <w:proofErr w:type="spellStart"/>
      <w:r w:rsidRPr="002529EA">
        <w:rPr>
          <w:rFonts w:ascii="Arial" w:eastAsia="Yu Mincho" w:hAnsi="Arial" w:cs="Arial"/>
          <w:sz w:val="20"/>
          <w:szCs w:val="20"/>
        </w:rPr>
        <w:t>Mob_enh</w:t>
      </w:r>
      <w:proofErr w:type="spellEnd"/>
      <w:r w:rsidRPr="002529EA">
        <w:rPr>
          <w:rFonts w:ascii="Arial" w:eastAsia="Yu Mincho" w:hAnsi="Arial" w:cs="Arial"/>
          <w:sz w:val="20"/>
          <w:szCs w:val="20"/>
        </w:rPr>
        <w:t xml:space="preserve"> RRM TC 6.3.1.11 - inter-band sync DAPS HO including test tolerance</w:t>
      </w:r>
      <w:r w:rsidR="00543199" w:rsidRPr="00323793">
        <w:rPr>
          <w:rFonts w:ascii="Arial" w:eastAsia="Yu Mincho" w:hAnsi="Arial" w:cs="Arial"/>
          <w:sz w:val="20"/>
          <w:szCs w:val="20"/>
        </w:rPr>
        <w:tab/>
      </w:r>
      <w:r w:rsidR="00543199" w:rsidRPr="003D0C5A">
        <w:rPr>
          <w:rFonts w:ascii="Arial" w:eastAsia="Yu Mincho" w:hAnsi="Arial" w:cs="Arial"/>
          <w:sz w:val="20"/>
          <w:szCs w:val="20"/>
        </w:rPr>
        <w:t>China Telecommunications</w:t>
      </w:r>
    </w:p>
    <w:p w14:paraId="434AAED1" w14:textId="3FA6E8A1" w:rsidR="00543199" w:rsidRPr="00C21321" w:rsidRDefault="002529EA" w:rsidP="002529EA">
      <w:pPr>
        <w:pStyle w:val="ListParagraph"/>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R5-220097</w:t>
      </w:r>
      <w:r w:rsidR="00543199" w:rsidRPr="00323793">
        <w:rPr>
          <w:rFonts w:ascii="Arial" w:eastAsia="Yu Mincho" w:hAnsi="Arial" w:cs="Arial"/>
          <w:sz w:val="20"/>
          <w:szCs w:val="20"/>
        </w:rPr>
        <w:tab/>
      </w:r>
      <w:r w:rsidRPr="002529EA">
        <w:rPr>
          <w:rFonts w:ascii="Arial" w:eastAsia="Yu Mincho" w:hAnsi="Arial" w:cs="Arial"/>
          <w:sz w:val="20"/>
          <w:szCs w:val="20"/>
        </w:rPr>
        <w:t xml:space="preserve">Correction to </w:t>
      </w:r>
      <w:proofErr w:type="spellStart"/>
      <w:r w:rsidRPr="002529EA">
        <w:rPr>
          <w:rFonts w:ascii="Arial" w:eastAsia="Yu Mincho" w:hAnsi="Arial" w:cs="Arial"/>
          <w:sz w:val="20"/>
          <w:szCs w:val="20"/>
        </w:rPr>
        <w:t>Mob_enh</w:t>
      </w:r>
      <w:proofErr w:type="spellEnd"/>
      <w:r w:rsidRPr="002529EA">
        <w:rPr>
          <w:rFonts w:ascii="Arial" w:eastAsia="Yu Mincho" w:hAnsi="Arial" w:cs="Arial"/>
          <w:sz w:val="20"/>
          <w:szCs w:val="20"/>
        </w:rPr>
        <w:t xml:space="preserve"> RRM TC 6.3.1.12 - inter-band </w:t>
      </w:r>
      <w:proofErr w:type="spellStart"/>
      <w:r w:rsidRPr="002529EA">
        <w:rPr>
          <w:rFonts w:ascii="Arial" w:eastAsia="Yu Mincho" w:hAnsi="Arial" w:cs="Arial"/>
          <w:sz w:val="20"/>
          <w:szCs w:val="20"/>
        </w:rPr>
        <w:t>async</w:t>
      </w:r>
      <w:proofErr w:type="spellEnd"/>
      <w:r w:rsidRPr="002529EA">
        <w:rPr>
          <w:rFonts w:ascii="Arial" w:eastAsia="Yu Mincho" w:hAnsi="Arial" w:cs="Arial"/>
          <w:sz w:val="20"/>
          <w:szCs w:val="20"/>
        </w:rPr>
        <w:t xml:space="preserve"> DAPS HO including test tolerance</w:t>
      </w:r>
      <w:r w:rsidR="00543199" w:rsidRPr="00323793">
        <w:rPr>
          <w:rFonts w:ascii="Arial" w:eastAsia="Yu Mincho" w:hAnsi="Arial" w:cs="Arial"/>
          <w:sz w:val="20"/>
          <w:szCs w:val="20"/>
        </w:rPr>
        <w:tab/>
      </w:r>
      <w:r w:rsidRPr="003D0C5A">
        <w:rPr>
          <w:rFonts w:ascii="Arial" w:eastAsia="Yu Mincho" w:hAnsi="Arial" w:cs="Arial"/>
          <w:sz w:val="20"/>
          <w:szCs w:val="20"/>
        </w:rPr>
        <w:t>China Telecommunications</w:t>
      </w:r>
    </w:p>
    <w:p w14:paraId="3C31C03D" w14:textId="77777777" w:rsidR="00D22BA2" w:rsidRDefault="00D22BA2" w:rsidP="00172C5C">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R5-220136</w:t>
      </w:r>
      <w:r w:rsidR="00543199" w:rsidRPr="00D22BA2">
        <w:rPr>
          <w:rFonts w:ascii="Arial" w:eastAsia="Yu Mincho" w:hAnsi="Arial" w:cs="Arial"/>
          <w:sz w:val="20"/>
          <w:szCs w:val="20"/>
        </w:rPr>
        <w:tab/>
      </w:r>
      <w:r w:rsidRPr="00D22BA2">
        <w:rPr>
          <w:rFonts w:ascii="Arial" w:eastAsia="Yu Mincho" w:hAnsi="Arial" w:cs="Arial"/>
          <w:sz w:val="20"/>
          <w:szCs w:val="20"/>
        </w:rPr>
        <w:t xml:space="preserve">Correction to Annex F for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TCs</w:t>
      </w:r>
      <w:r w:rsidR="00543199" w:rsidRPr="00D22BA2">
        <w:rPr>
          <w:rFonts w:ascii="Arial" w:eastAsia="Yu Mincho" w:hAnsi="Arial" w:cs="Arial"/>
          <w:sz w:val="20"/>
          <w:szCs w:val="20"/>
        </w:rPr>
        <w:tab/>
      </w:r>
      <w:r w:rsidRPr="003D0C5A">
        <w:rPr>
          <w:rFonts w:ascii="Arial" w:eastAsia="Yu Mincho" w:hAnsi="Arial" w:cs="Arial"/>
          <w:sz w:val="20"/>
          <w:szCs w:val="20"/>
        </w:rPr>
        <w:t>China Telecommunications</w:t>
      </w:r>
      <w:r w:rsidRPr="00D22BA2">
        <w:rPr>
          <w:rFonts w:ascii="Arial" w:eastAsia="Yu Mincho" w:hAnsi="Arial" w:cs="Arial"/>
          <w:sz w:val="20"/>
          <w:szCs w:val="20"/>
        </w:rPr>
        <w:t xml:space="preserve"> </w:t>
      </w:r>
    </w:p>
    <w:p w14:paraId="5276F076" w14:textId="0056CFB1" w:rsidR="00543199" w:rsidRPr="00D22BA2" w:rsidRDefault="00D22BA2" w:rsidP="00D22BA2">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R5-221645</w:t>
      </w:r>
      <w:r w:rsidR="00543199" w:rsidRPr="00D22BA2">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7.3.1.4 with TT</w:t>
      </w:r>
      <w:r w:rsidR="00543199" w:rsidRPr="00D22BA2">
        <w:rPr>
          <w:rFonts w:ascii="Arial" w:eastAsia="Yu Mincho" w:hAnsi="Arial" w:cs="Arial"/>
          <w:sz w:val="20"/>
          <w:szCs w:val="20"/>
        </w:rPr>
        <w:tab/>
        <w:t>Huawei, Hisilicon</w:t>
      </w:r>
    </w:p>
    <w:p w14:paraId="37F3BDF4" w14:textId="144F56EC" w:rsidR="00543199" w:rsidRDefault="00D22BA2" w:rsidP="00D22BA2">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R5-221646</w:t>
      </w:r>
      <w:r w:rsidR="00543199" w:rsidRPr="00DF661E">
        <w:rPr>
          <w:rFonts w:ascii="Arial" w:eastAsia="Yu Mincho" w:hAnsi="Arial" w:cs="Arial"/>
          <w:sz w:val="20"/>
          <w:szCs w:val="20"/>
        </w:rPr>
        <w:t xml:space="preserve"> </w:t>
      </w:r>
      <w:r w:rsidR="00543199" w:rsidRPr="00843D74">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7.3.1.5 with TT</w:t>
      </w:r>
      <w:r w:rsidR="00543199" w:rsidRPr="00843D74">
        <w:rPr>
          <w:rFonts w:ascii="Arial" w:eastAsia="Yu Mincho" w:hAnsi="Arial" w:cs="Arial"/>
          <w:sz w:val="20"/>
          <w:szCs w:val="20"/>
        </w:rPr>
        <w:tab/>
      </w:r>
      <w:r w:rsidR="00543199" w:rsidRPr="005A1DE2">
        <w:rPr>
          <w:rFonts w:ascii="Arial" w:eastAsia="Yu Mincho" w:hAnsi="Arial" w:cs="Arial"/>
          <w:sz w:val="20"/>
          <w:szCs w:val="20"/>
        </w:rPr>
        <w:t>Huawei, Hisilicon</w:t>
      </w:r>
    </w:p>
    <w:p w14:paraId="1CCB0060" w14:textId="5D9C8BC4" w:rsidR="00543199" w:rsidRDefault="00D22BA2" w:rsidP="00D22BA2">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R5-221812</w:t>
      </w:r>
      <w:r w:rsidR="00543199" w:rsidRPr="00323793">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7.3.3.1 with TT</w:t>
      </w:r>
      <w:r w:rsidR="00543199" w:rsidRPr="00323793">
        <w:rPr>
          <w:rFonts w:ascii="Arial" w:eastAsia="Yu Mincho" w:hAnsi="Arial" w:cs="Arial"/>
          <w:sz w:val="20"/>
          <w:szCs w:val="20"/>
        </w:rPr>
        <w:tab/>
        <w:t>Huawei, Hisilicon</w:t>
      </w:r>
    </w:p>
    <w:p w14:paraId="32DA2856" w14:textId="12D9D178" w:rsidR="00543199" w:rsidRDefault="00D22BA2" w:rsidP="00D22BA2">
      <w:pPr>
        <w:pStyle w:val="ListParagraph"/>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R5-221813</w:t>
      </w:r>
      <w:r w:rsidR="00543199" w:rsidRPr="00323793">
        <w:rPr>
          <w:rFonts w:ascii="Arial" w:eastAsia="Yu Mincho" w:hAnsi="Arial" w:cs="Arial"/>
          <w:sz w:val="20"/>
          <w:szCs w:val="20"/>
        </w:rPr>
        <w:tab/>
      </w:r>
      <w:r w:rsidRPr="00D22BA2">
        <w:rPr>
          <w:rFonts w:ascii="Arial" w:eastAsia="Yu Mincho" w:hAnsi="Arial" w:cs="Arial"/>
          <w:sz w:val="20"/>
          <w:szCs w:val="20"/>
        </w:rPr>
        <w:t xml:space="preserve">Correction to Annex F for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TCs</w:t>
      </w:r>
      <w:r w:rsidR="00543199" w:rsidRPr="00323793">
        <w:rPr>
          <w:rFonts w:ascii="Arial" w:eastAsia="Yu Mincho" w:hAnsi="Arial" w:cs="Arial"/>
          <w:sz w:val="20"/>
          <w:szCs w:val="20"/>
        </w:rPr>
        <w:tab/>
        <w:t>Huawei, Hisilicon</w:t>
      </w:r>
    </w:p>
    <w:p w14:paraId="72FDE1C2" w14:textId="77777777" w:rsidR="00543199" w:rsidRDefault="00543199" w:rsidP="00543199">
      <w:pPr>
        <w:overflowPunct/>
        <w:autoSpaceDE/>
        <w:autoSpaceDN/>
        <w:snapToGrid w:val="0"/>
        <w:spacing w:after="0"/>
        <w:textAlignment w:val="auto"/>
        <w:rPr>
          <w:rFonts w:ascii="Arial" w:eastAsia="Yu Mincho" w:hAnsi="Arial" w:cs="Arial"/>
          <w:b/>
          <w:bCs/>
          <w:lang w:val="en-US" w:eastAsia="ja-JP"/>
        </w:rPr>
      </w:pPr>
    </w:p>
    <w:p w14:paraId="10CACC50"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14:paraId="4F0CD4C8" w14:textId="20C63F14" w:rsidR="00543199" w:rsidRPr="00323793" w:rsidRDefault="00C060BD" w:rsidP="00C060BD">
      <w:pPr>
        <w:pStyle w:val="ListParagraph"/>
        <w:numPr>
          <w:ilvl w:val="0"/>
          <w:numId w:val="19"/>
        </w:numPr>
        <w:snapToGrid w:val="0"/>
        <w:ind w:leftChars="0"/>
        <w:rPr>
          <w:rFonts w:ascii="Arial" w:eastAsia="Yu Mincho" w:hAnsi="Arial" w:cs="Arial"/>
          <w:sz w:val="20"/>
          <w:szCs w:val="20"/>
        </w:rPr>
      </w:pPr>
      <w:r w:rsidRPr="00C060BD">
        <w:rPr>
          <w:rFonts w:ascii="Arial" w:eastAsia="Yu Mincho" w:hAnsi="Arial" w:cs="Arial"/>
          <w:sz w:val="20"/>
          <w:szCs w:val="20"/>
        </w:rPr>
        <w:t>R5-221496</w:t>
      </w:r>
      <w:r w:rsidR="00543199" w:rsidRPr="00323793">
        <w:rPr>
          <w:rFonts w:ascii="Arial" w:eastAsia="Yu Mincho" w:hAnsi="Arial" w:cs="Arial"/>
          <w:sz w:val="20"/>
          <w:szCs w:val="20"/>
        </w:rPr>
        <w:tab/>
      </w:r>
      <w:r w:rsidRPr="00C060BD">
        <w:rPr>
          <w:rFonts w:ascii="Arial" w:eastAsia="Yu Mincho" w:hAnsi="Arial" w:cs="Arial"/>
          <w:sz w:val="20"/>
          <w:szCs w:val="20"/>
        </w:rPr>
        <w:t xml:space="preserve">Addition of Rel-16 NR Mobility Enhancement test case for Conditional </w:t>
      </w:r>
      <w:proofErr w:type="spellStart"/>
      <w:r w:rsidRPr="00C060BD">
        <w:rPr>
          <w:rFonts w:ascii="Arial" w:eastAsia="Yu Mincho" w:hAnsi="Arial" w:cs="Arial"/>
          <w:sz w:val="20"/>
          <w:szCs w:val="20"/>
        </w:rPr>
        <w:t>PSCell</w:t>
      </w:r>
      <w:proofErr w:type="spellEnd"/>
      <w:r w:rsidRPr="00C060BD">
        <w:rPr>
          <w:rFonts w:ascii="Arial" w:eastAsia="Yu Mincho" w:hAnsi="Arial" w:cs="Arial"/>
          <w:sz w:val="20"/>
          <w:szCs w:val="20"/>
        </w:rPr>
        <w:t xml:space="preserve"> change / </w:t>
      </w:r>
      <w:proofErr w:type="spellStart"/>
      <w:r w:rsidRPr="00C060BD">
        <w:rPr>
          <w:rFonts w:ascii="Arial" w:eastAsia="Yu Mincho" w:hAnsi="Arial" w:cs="Arial"/>
          <w:sz w:val="20"/>
          <w:szCs w:val="20"/>
        </w:rPr>
        <w:t>PCell</w:t>
      </w:r>
      <w:proofErr w:type="spellEnd"/>
      <w:r w:rsidRPr="00C060BD">
        <w:rPr>
          <w:rFonts w:ascii="Arial" w:eastAsia="Yu Mincho" w:hAnsi="Arial" w:cs="Arial"/>
          <w:sz w:val="20"/>
          <w:szCs w:val="20"/>
        </w:rPr>
        <w:t xml:space="preserve"> change / </w:t>
      </w:r>
      <w:proofErr w:type="spellStart"/>
      <w:r w:rsidRPr="00C060BD">
        <w:rPr>
          <w:rFonts w:ascii="Arial" w:eastAsia="Yu Mincho" w:hAnsi="Arial" w:cs="Arial"/>
          <w:sz w:val="20"/>
          <w:szCs w:val="20"/>
        </w:rPr>
        <w:t>PSCell</w:t>
      </w:r>
      <w:proofErr w:type="spellEnd"/>
      <w:r w:rsidRPr="00C060BD">
        <w:rPr>
          <w:rFonts w:ascii="Arial" w:eastAsia="Yu Mincho" w:hAnsi="Arial" w:cs="Arial"/>
          <w:sz w:val="20"/>
          <w:szCs w:val="20"/>
        </w:rPr>
        <w:t xml:space="preserve"> change / EN-DC</w:t>
      </w:r>
      <w:r w:rsidR="00543199" w:rsidRPr="00323793">
        <w:rPr>
          <w:rFonts w:ascii="Arial" w:eastAsia="Yu Mincho" w:hAnsi="Arial" w:cs="Arial"/>
          <w:sz w:val="20"/>
          <w:szCs w:val="20"/>
        </w:rPr>
        <w:tab/>
      </w:r>
      <w:r w:rsidRPr="00C060BD">
        <w:rPr>
          <w:rFonts w:ascii="Arial" w:eastAsia="Yu Mincho" w:hAnsi="Arial" w:cs="Arial"/>
          <w:sz w:val="20"/>
          <w:szCs w:val="20"/>
        </w:rPr>
        <w:t>CATT, TDIA</w:t>
      </w:r>
    </w:p>
    <w:p w14:paraId="3A4BCD94" w14:textId="7E3DD4BD" w:rsidR="00543199" w:rsidRPr="00323793" w:rsidRDefault="00CF6DAB" w:rsidP="00CF6DAB">
      <w:pPr>
        <w:pStyle w:val="ListParagraph"/>
        <w:numPr>
          <w:ilvl w:val="0"/>
          <w:numId w:val="19"/>
        </w:numPr>
        <w:snapToGrid w:val="0"/>
        <w:ind w:leftChars="0"/>
        <w:rPr>
          <w:rFonts w:ascii="Arial" w:eastAsia="Yu Mincho" w:hAnsi="Arial" w:cs="Arial"/>
          <w:sz w:val="20"/>
          <w:szCs w:val="20"/>
        </w:rPr>
      </w:pPr>
      <w:r w:rsidRPr="00CF6DAB">
        <w:rPr>
          <w:rFonts w:ascii="Arial" w:eastAsia="Yu Mincho" w:hAnsi="Arial" w:cs="Arial"/>
          <w:sz w:val="20"/>
          <w:szCs w:val="20"/>
        </w:rPr>
        <w:t>R5-222040</w:t>
      </w:r>
      <w:r w:rsidR="00543199" w:rsidRPr="00323793">
        <w:rPr>
          <w:rFonts w:ascii="Arial" w:eastAsia="Yu Mincho" w:hAnsi="Arial" w:cs="Arial"/>
          <w:sz w:val="20"/>
          <w:szCs w:val="20"/>
        </w:rPr>
        <w:tab/>
      </w:r>
      <w:r w:rsidRPr="00CF6DAB">
        <w:rPr>
          <w:rFonts w:ascii="Arial" w:eastAsia="Yu Mincho" w:hAnsi="Arial" w:cs="Arial"/>
          <w:sz w:val="20"/>
          <w:szCs w:val="20"/>
        </w:rPr>
        <w:t>Correction to NR TC 8.1.4.3.1-RRC DAPS HO Success</w:t>
      </w:r>
      <w:r w:rsidR="00543199" w:rsidRPr="00323793">
        <w:rPr>
          <w:rFonts w:ascii="Arial" w:eastAsia="Yu Mincho" w:hAnsi="Arial" w:cs="Arial"/>
          <w:sz w:val="20"/>
          <w:szCs w:val="20"/>
        </w:rPr>
        <w:tab/>
      </w:r>
      <w:r w:rsidRPr="00323793">
        <w:rPr>
          <w:rFonts w:ascii="Arial" w:eastAsia="Yu Mincho" w:hAnsi="Arial" w:cs="Arial"/>
          <w:sz w:val="20"/>
          <w:szCs w:val="20"/>
        </w:rPr>
        <w:t>Huawei, Hisilicon</w:t>
      </w:r>
    </w:p>
    <w:p w14:paraId="091A8734" w14:textId="506FB99D" w:rsidR="00543199" w:rsidRPr="00CD7EEE"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R5-222041</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8.1.4.3.2-RRC DAPS HO Failure</w:t>
      </w:r>
      <w:r w:rsidR="00543199" w:rsidRPr="00323793">
        <w:rPr>
          <w:rFonts w:ascii="Arial" w:eastAsia="Yu Mincho" w:hAnsi="Arial" w:cs="Arial"/>
          <w:sz w:val="20"/>
          <w:szCs w:val="20"/>
        </w:rPr>
        <w:tab/>
        <w:t>Huawei, Hisilicon</w:t>
      </w:r>
    </w:p>
    <w:p w14:paraId="59C18099" w14:textId="51C83A4F" w:rsidR="00543199" w:rsidRPr="00323793"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R5-221497</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8.1.4.3.4-RRC DAPS HO Success Inter-frequency</w:t>
      </w:r>
      <w:r w:rsidR="00543199" w:rsidRPr="00323793">
        <w:rPr>
          <w:rFonts w:ascii="Arial" w:eastAsia="Yu Mincho" w:hAnsi="Arial" w:cs="Arial"/>
          <w:sz w:val="20"/>
          <w:szCs w:val="20"/>
        </w:rPr>
        <w:tab/>
        <w:t>Huawei, Hisilicon</w:t>
      </w:r>
    </w:p>
    <w:p w14:paraId="6F6F5BF3" w14:textId="3EE7A94B" w:rsidR="00543199" w:rsidRPr="00323793"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R5-222042</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8.1.4.4.4-Conditional handover and legacy handover</w:t>
      </w:r>
      <w:r w:rsidR="00543199" w:rsidRPr="00323793">
        <w:rPr>
          <w:rFonts w:ascii="Arial" w:eastAsia="Yu Mincho" w:hAnsi="Arial" w:cs="Arial"/>
          <w:sz w:val="20"/>
          <w:szCs w:val="20"/>
        </w:rPr>
        <w:tab/>
        <w:t>Huawei, Hisilicon</w:t>
      </w:r>
    </w:p>
    <w:p w14:paraId="1E276879" w14:textId="3870A12F" w:rsidR="00543199" w:rsidRPr="00323793"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R5-221498</w:t>
      </w:r>
      <w:r w:rsidR="00543199" w:rsidRPr="00323793">
        <w:rPr>
          <w:rFonts w:ascii="Arial" w:eastAsia="Yu Mincho" w:hAnsi="Arial" w:cs="Arial"/>
          <w:sz w:val="20"/>
          <w:szCs w:val="20"/>
        </w:rPr>
        <w:tab/>
      </w:r>
      <w:r w:rsidRPr="000E5AB7">
        <w:rPr>
          <w:rFonts w:ascii="Arial" w:eastAsia="Yu Mincho" w:hAnsi="Arial" w:cs="Arial"/>
          <w:sz w:val="20"/>
          <w:szCs w:val="20"/>
        </w:rPr>
        <w:t xml:space="preserve">Correction to NR TC 8.2.3.18.1-Conditional </w:t>
      </w:r>
      <w:proofErr w:type="spellStart"/>
      <w:r w:rsidRPr="000E5AB7">
        <w:rPr>
          <w:rFonts w:ascii="Arial" w:eastAsia="Yu Mincho" w:hAnsi="Arial" w:cs="Arial"/>
          <w:sz w:val="20"/>
          <w:szCs w:val="20"/>
        </w:rPr>
        <w:t>PSCell</w:t>
      </w:r>
      <w:proofErr w:type="spellEnd"/>
      <w:r w:rsidRPr="000E5AB7">
        <w:rPr>
          <w:rFonts w:ascii="Arial" w:eastAsia="Yu Mincho" w:hAnsi="Arial" w:cs="Arial"/>
          <w:sz w:val="20"/>
          <w:szCs w:val="20"/>
        </w:rPr>
        <w:t xml:space="preserve"> change Success</w:t>
      </w:r>
      <w:r w:rsidR="00543199" w:rsidRPr="00323793">
        <w:rPr>
          <w:rFonts w:ascii="Arial" w:eastAsia="Yu Mincho" w:hAnsi="Arial" w:cs="Arial"/>
          <w:sz w:val="20"/>
          <w:szCs w:val="20"/>
        </w:rPr>
        <w:tab/>
        <w:t>Huawei, Hisilicon</w:t>
      </w:r>
    </w:p>
    <w:p w14:paraId="68D7D844" w14:textId="348D711B" w:rsidR="00543199" w:rsidRPr="00323793"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R5-222043</w:t>
      </w:r>
      <w:r w:rsidR="00543199" w:rsidRPr="00323793">
        <w:rPr>
          <w:rFonts w:ascii="Arial" w:eastAsia="Yu Mincho" w:hAnsi="Arial" w:cs="Arial"/>
          <w:sz w:val="20"/>
          <w:szCs w:val="20"/>
        </w:rPr>
        <w:tab/>
      </w:r>
      <w:r w:rsidRPr="000E5AB7">
        <w:rPr>
          <w:rFonts w:ascii="Arial" w:eastAsia="Yu Mincho" w:hAnsi="Arial" w:cs="Arial"/>
          <w:sz w:val="20"/>
          <w:szCs w:val="20"/>
        </w:rPr>
        <w:t>Correction to NR TCs 7.1.3.4.3 and TC 7.1.3.4.4 - PDCP DAPS HO</w:t>
      </w:r>
      <w:r w:rsidR="00543199" w:rsidRPr="00323793">
        <w:rPr>
          <w:rFonts w:ascii="Arial" w:eastAsia="Yu Mincho" w:hAnsi="Arial" w:cs="Arial"/>
          <w:sz w:val="20"/>
          <w:szCs w:val="20"/>
        </w:rPr>
        <w:tab/>
        <w:t>Huawei, Hisilicon</w:t>
      </w:r>
    </w:p>
    <w:p w14:paraId="34B0005B" w14:textId="77777777" w:rsidR="00543199" w:rsidRPr="006F2A55" w:rsidRDefault="00543199" w:rsidP="00543199">
      <w:pPr>
        <w:overflowPunct/>
        <w:autoSpaceDE/>
        <w:autoSpaceDN/>
        <w:snapToGrid w:val="0"/>
        <w:spacing w:after="0"/>
        <w:textAlignment w:val="auto"/>
        <w:rPr>
          <w:rFonts w:ascii="Arial" w:eastAsia="MS Mincho" w:hAnsi="Arial" w:cs="Arial"/>
          <w:lang w:val="en-US" w:eastAsia="ja-JP"/>
        </w:rPr>
      </w:pPr>
    </w:p>
    <w:p w14:paraId="5F0A6C1D"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14:paraId="2DE27232" w14:textId="4DF86419" w:rsidR="00543199"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R5-220057</w:t>
      </w:r>
      <w:r w:rsidR="00543199" w:rsidRPr="00323793">
        <w:rPr>
          <w:rFonts w:ascii="Arial" w:eastAsia="Yu Mincho" w:hAnsi="Arial" w:cs="Arial"/>
          <w:sz w:val="20"/>
          <w:szCs w:val="20"/>
        </w:rPr>
        <w:tab/>
      </w:r>
      <w:r w:rsidRPr="000E5AB7">
        <w:rPr>
          <w:rFonts w:ascii="Arial" w:eastAsia="Yu Mincho" w:hAnsi="Arial" w:cs="Arial"/>
          <w:sz w:val="20"/>
          <w:szCs w:val="20"/>
        </w:rPr>
        <w:t>Addition of applicability for Rel-16 NR Mobility Enhancement test case</w:t>
      </w:r>
      <w:r w:rsidR="00543199" w:rsidRPr="00323793">
        <w:rPr>
          <w:rFonts w:ascii="Arial" w:eastAsia="Yu Mincho" w:hAnsi="Arial" w:cs="Arial"/>
          <w:sz w:val="20"/>
          <w:szCs w:val="20"/>
        </w:rPr>
        <w:tab/>
      </w:r>
      <w:r w:rsidRPr="000E5AB7">
        <w:rPr>
          <w:rFonts w:ascii="Arial" w:eastAsia="Yu Mincho" w:hAnsi="Arial" w:cs="Arial"/>
          <w:sz w:val="20"/>
          <w:szCs w:val="20"/>
        </w:rPr>
        <w:t>CATT, TDIA</w:t>
      </w:r>
    </w:p>
    <w:p w14:paraId="6343C3F3" w14:textId="673E464D" w:rsidR="00543199" w:rsidRPr="000A08D8" w:rsidRDefault="000E5AB7" w:rsidP="000E5AB7">
      <w:pPr>
        <w:pStyle w:val="ListParagraph"/>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R5-220607</w:t>
      </w:r>
      <w:r w:rsidR="00543199" w:rsidRPr="00323793">
        <w:rPr>
          <w:rFonts w:ascii="Arial" w:eastAsia="Yu Mincho" w:hAnsi="Arial" w:cs="Arial"/>
          <w:sz w:val="20"/>
          <w:szCs w:val="20"/>
        </w:rPr>
        <w:tab/>
      </w:r>
      <w:r w:rsidRPr="000E5AB7">
        <w:rPr>
          <w:rFonts w:ascii="Arial" w:eastAsia="Yu Mincho" w:hAnsi="Arial" w:cs="Arial"/>
          <w:sz w:val="20"/>
          <w:szCs w:val="20"/>
        </w:rPr>
        <w:t xml:space="preserve">Correction to applicability for NR </w:t>
      </w:r>
      <w:proofErr w:type="spellStart"/>
      <w:r w:rsidRPr="000E5AB7">
        <w:rPr>
          <w:rFonts w:ascii="Arial" w:eastAsia="Yu Mincho" w:hAnsi="Arial" w:cs="Arial"/>
          <w:sz w:val="20"/>
          <w:szCs w:val="20"/>
        </w:rPr>
        <w:t>MobEnh</w:t>
      </w:r>
      <w:proofErr w:type="spellEnd"/>
      <w:r w:rsidR="00543199" w:rsidRPr="00323793">
        <w:rPr>
          <w:rFonts w:ascii="Arial" w:eastAsia="Yu Mincho" w:hAnsi="Arial" w:cs="Arial"/>
          <w:sz w:val="20"/>
          <w:szCs w:val="20"/>
        </w:rPr>
        <w:tab/>
        <w:t xml:space="preserve">Huawei, </w:t>
      </w:r>
      <w:proofErr w:type="spellStart"/>
      <w:r w:rsidR="00543199" w:rsidRPr="00323793">
        <w:rPr>
          <w:rFonts w:ascii="Arial" w:eastAsia="Yu Mincho" w:hAnsi="Arial" w:cs="Arial"/>
          <w:sz w:val="20"/>
          <w:szCs w:val="20"/>
        </w:rPr>
        <w:t>Hisilicon</w:t>
      </w:r>
      <w:proofErr w:type="spellEnd"/>
    </w:p>
    <w:p w14:paraId="39C12EAC" w14:textId="77777777" w:rsidR="00543199" w:rsidRDefault="00543199" w:rsidP="00543199">
      <w:pPr>
        <w:pStyle w:val="FP"/>
        <w:rPr>
          <w:sz w:val="12"/>
          <w:szCs w:val="12"/>
          <w:lang w:val="en-US"/>
        </w:rPr>
      </w:pPr>
    </w:p>
    <w:p w14:paraId="43285DD1"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8.903</w:t>
      </w:r>
    </w:p>
    <w:p w14:paraId="764D280A" w14:textId="77777777" w:rsidR="00067A42" w:rsidRDefault="00067A42" w:rsidP="00067A42">
      <w:pPr>
        <w:pStyle w:val="ListParagraph"/>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R5-221647</w:t>
      </w:r>
      <w:r w:rsidR="00543199" w:rsidRPr="00067A42">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 6.3.1.9+6.3.1.10</w:t>
      </w:r>
      <w:r w:rsidRPr="00067A42">
        <w:rPr>
          <w:rFonts w:ascii="Arial" w:eastAsia="Yu Mincho" w:hAnsi="Arial" w:cs="Arial"/>
          <w:sz w:val="20"/>
          <w:szCs w:val="20"/>
        </w:rPr>
        <w:tab/>
      </w:r>
      <w:r w:rsidR="00543199" w:rsidRPr="00067A42">
        <w:rPr>
          <w:rFonts w:ascii="Arial" w:eastAsia="Yu Mincho" w:hAnsi="Arial" w:cs="Arial"/>
          <w:sz w:val="20"/>
          <w:szCs w:val="20"/>
        </w:rPr>
        <w:tab/>
      </w:r>
      <w:r w:rsidRPr="00067A42">
        <w:rPr>
          <w:rFonts w:ascii="Arial" w:eastAsia="Yu Mincho" w:hAnsi="Arial" w:cs="Arial"/>
          <w:sz w:val="20"/>
          <w:szCs w:val="20"/>
        </w:rPr>
        <w:t>China Telecommunications,</w:t>
      </w:r>
      <w:r>
        <w:rPr>
          <w:rFonts w:ascii="Arial" w:eastAsia="Yu Mincho" w:hAnsi="Arial" w:cs="Arial"/>
          <w:sz w:val="20"/>
          <w:szCs w:val="20"/>
        </w:rPr>
        <w:t xml:space="preserve"> </w:t>
      </w:r>
      <w:r w:rsidRPr="00067A42">
        <w:rPr>
          <w:rFonts w:ascii="Arial" w:eastAsia="Yu Mincho" w:hAnsi="Arial" w:cs="Arial"/>
          <w:sz w:val="20"/>
          <w:szCs w:val="20"/>
        </w:rPr>
        <w:t>huawei</w:t>
      </w:r>
    </w:p>
    <w:p w14:paraId="72A9F81B" w14:textId="2891CCF3" w:rsidR="00543199" w:rsidRPr="00067A42" w:rsidRDefault="00067A42" w:rsidP="00067A42">
      <w:pPr>
        <w:pStyle w:val="ListParagraph"/>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R5-221648</w:t>
      </w:r>
      <w:r w:rsidR="00543199" w:rsidRPr="00067A42">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 6.3.1.11+6.3.1.12</w:t>
      </w:r>
      <w:r w:rsidR="00543199" w:rsidRPr="00067A42">
        <w:rPr>
          <w:rFonts w:ascii="Arial" w:eastAsia="Yu Mincho" w:hAnsi="Arial" w:cs="Arial"/>
          <w:sz w:val="20"/>
          <w:szCs w:val="20"/>
        </w:rPr>
        <w:tab/>
      </w:r>
      <w:r w:rsidRPr="00067A42">
        <w:rPr>
          <w:rFonts w:ascii="Arial" w:eastAsia="Yu Mincho" w:hAnsi="Arial" w:cs="Arial"/>
          <w:sz w:val="20"/>
          <w:szCs w:val="20"/>
        </w:rPr>
        <w:t>China Telecommunications,</w:t>
      </w:r>
      <w:r>
        <w:rPr>
          <w:rFonts w:ascii="Arial" w:eastAsia="Yu Mincho" w:hAnsi="Arial" w:cs="Arial"/>
          <w:sz w:val="20"/>
          <w:szCs w:val="20"/>
        </w:rPr>
        <w:t xml:space="preserve"> </w:t>
      </w:r>
      <w:proofErr w:type="spellStart"/>
      <w:r w:rsidRPr="00067A42">
        <w:rPr>
          <w:rFonts w:ascii="Arial" w:eastAsia="Yu Mincho" w:hAnsi="Arial" w:cs="Arial"/>
          <w:sz w:val="20"/>
          <w:szCs w:val="20"/>
        </w:rPr>
        <w:t>huawei</w:t>
      </w:r>
      <w:proofErr w:type="spellEnd"/>
    </w:p>
    <w:p w14:paraId="7DA01792" w14:textId="0ADB32C9" w:rsidR="00543199" w:rsidRPr="000A08D8" w:rsidRDefault="00067A42" w:rsidP="00067A42">
      <w:pPr>
        <w:pStyle w:val="ListParagraph"/>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lastRenderedPageBreak/>
        <w:t>R5-221649</w:t>
      </w:r>
      <w:r w:rsidR="00543199" w:rsidRPr="00323793">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TCs 7.3.1.4 and 7.3.1.5</w:t>
      </w:r>
      <w:r w:rsidR="00543199" w:rsidRPr="00323793">
        <w:rPr>
          <w:rFonts w:ascii="Arial" w:eastAsia="Yu Mincho" w:hAnsi="Arial" w:cs="Arial"/>
          <w:sz w:val="20"/>
          <w:szCs w:val="20"/>
        </w:rPr>
        <w:tab/>
        <w:t>Huawei, Hisilicon</w:t>
      </w:r>
    </w:p>
    <w:p w14:paraId="01B52E4F" w14:textId="443F1910" w:rsidR="00543199" w:rsidRPr="00872130" w:rsidRDefault="00067A42" w:rsidP="00067A42">
      <w:pPr>
        <w:pStyle w:val="ListParagraph"/>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R5-221814</w:t>
      </w:r>
      <w:r w:rsidR="00543199" w:rsidRPr="00323793">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TCs 7.3.3.1</w:t>
      </w:r>
      <w:r w:rsidR="00543199" w:rsidRPr="00323793">
        <w:rPr>
          <w:rFonts w:ascii="Arial" w:eastAsia="Yu Mincho" w:hAnsi="Arial" w:cs="Arial"/>
          <w:sz w:val="20"/>
          <w:szCs w:val="20"/>
        </w:rPr>
        <w:tab/>
      </w:r>
      <w:r w:rsidR="00543199" w:rsidRPr="00323793">
        <w:rPr>
          <w:rFonts w:ascii="Arial" w:eastAsia="Yu Mincho" w:hAnsi="Arial" w:cs="Arial"/>
          <w:sz w:val="20"/>
          <w:szCs w:val="20"/>
        </w:rPr>
        <w:tab/>
      </w:r>
      <w:r w:rsidRPr="00323793">
        <w:rPr>
          <w:rFonts w:ascii="Arial" w:eastAsia="Yu Mincho" w:hAnsi="Arial" w:cs="Arial"/>
          <w:sz w:val="20"/>
          <w:szCs w:val="20"/>
        </w:rPr>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9C547" w14:textId="77777777" w:rsidR="00095DBA" w:rsidRDefault="00095DBA">
      <w:r>
        <w:separator/>
      </w:r>
    </w:p>
  </w:endnote>
  <w:endnote w:type="continuationSeparator" w:id="0">
    <w:p w14:paraId="69E57A29" w14:textId="77777777" w:rsidR="00095DBA" w:rsidRDefault="0009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C3BFB">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C3BF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CA3E4" w14:textId="77777777" w:rsidR="00095DBA" w:rsidRDefault="00095DBA">
      <w:r>
        <w:separator/>
      </w:r>
    </w:p>
  </w:footnote>
  <w:footnote w:type="continuationSeparator" w:id="0">
    <w:p w14:paraId="4D7387B4" w14:textId="77777777" w:rsidR="00095DBA" w:rsidRDefault="00095D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7A42"/>
    <w:rsid w:val="000746A7"/>
    <w:rsid w:val="000910BB"/>
    <w:rsid w:val="000926AF"/>
    <w:rsid w:val="00095DBA"/>
    <w:rsid w:val="000A3ED2"/>
    <w:rsid w:val="000C00FA"/>
    <w:rsid w:val="000C51AA"/>
    <w:rsid w:val="000D17BC"/>
    <w:rsid w:val="000D2186"/>
    <w:rsid w:val="000E4F35"/>
    <w:rsid w:val="000E5AB7"/>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29EA"/>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72B5"/>
    <w:rsid w:val="004B15B8"/>
    <w:rsid w:val="004B566C"/>
    <w:rsid w:val="004B7B48"/>
    <w:rsid w:val="004D4AB1"/>
    <w:rsid w:val="004F218A"/>
    <w:rsid w:val="00501124"/>
    <w:rsid w:val="0050334E"/>
    <w:rsid w:val="00505387"/>
    <w:rsid w:val="00512DF7"/>
    <w:rsid w:val="005141E7"/>
    <w:rsid w:val="00517E63"/>
    <w:rsid w:val="00526B0D"/>
    <w:rsid w:val="00543199"/>
    <w:rsid w:val="0055346F"/>
    <w:rsid w:val="005579FF"/>
    <w:rsid w:val="005776DD"/>
    <w:rsid w:val="00582117"/>
    <w:rsid w:val="0058478F"/>
    <w:rsid w:val="00593315"/>
    <w:rsid w:val="005A170D"/>
    <w:rsid w:val="005A6C96"/>
    <w:rsid w:val="005D0418"/>
    <w:rsid w:val="005E1D58"/>
    <w:rsid w:val="005F0EEC"/>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6BF7"/>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024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2BD1"/>
    <w:rsid w:val="00BC7E6E"/>
    <w:rsid w:val="00BE1D1F"/>
    <w:rsid w:val="00BE256D"/>
    <w:rsid w:val="00BE3060"/>
    <w:rsid w:val="00BE5E66"/>
    <w:rsid w:val="00BE6BBA"/>
    <w:rsid w:val="00BF210F"/>
    <w:rsid w:val="00C00281"/>
    <w:rsid w:val="00C05625"/>
    <w:rsid w:val="00C060B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2A49"/>
    <w:rsid w:val="00CF5E71"/>
    <w:rsid w:val="00CF6DAB"/>
    <w:rsid w:val="00CF7FAC"/>
    <w:rsid w:val="00D150B1"/>
    <w:rsid w:val="00D160C1"/>
    <w:rsid w:val="00D17794"/>
    <w:rsid w:val="00D22398"/>
    <w:rsid w:val="00D22BA2"/>
    <w:rsid w:val="00D35E6C"/>
    <w:rsid w:val="00D436CF"/>
    <w:rsid w:val="00D45B2F"/>
    <w:rsid w:val="00D46E88"/>
    <w:rsid w:val="00D60BD6"/>
    <w:rsid w:val="00D613A9"/>
    <w:rsid w:val="00D70D86"/>
    <w:rsid w:val="00D76BA4"/>
    <w:rsid w:val="00D8021D"/>
    <w:rsid w:val="00D82D10"/>
    <w:rsid w:val="00D86784"/>
    <w:rsid w:val="00D920E6"/>
    <w:rsid w:val="00DA004C"/>
    <w:rsid w:val="00DC3BF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3A70"/>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A7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83A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83A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3A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3A70"/>
    <w:pPr>
      <w:ind w:left="1418" w:hanging="1418"/>
      <w:outlineLvl w:val="3"/>
    </w:pPr>
    <w:rPr>
      <w:sz w:val="24"/>
    </w:rPr>
  </w:style>
  <w:style w:type="paragraph" w:styleId="Heading5">
    <w:name w:val="heading 5"/>
    <w:aliases w:val="H5"/>
    <w:basedOn w:val="Heading4"/>
    <w:next w:val="Normal"/>
    <w:qFormat/>
    <w:rsid w:val="00F83A70"/>
    <w:pPr>
      <w:ind w:left="1701" w:hanging="1701"/>
      <w:outlineLvl w:val="4"/>
    </w:pPr>
    <w:rPr>
      <w:sz w:val="22"/>
    </w:rPr>
  </w:style>
  <w:style w:type="paragraph" w:styleId="Heading6">
    <w:name w:val="heading 6"/>
    <w:basedOn w:val="H6"/>
    <w:next w:val="Normal"/>
    <w:link w:val="Heading6Char"/>
    <w:qFormat/>
    <w:rsid w:val="00F83A70"/>
    <w:pPr>
      <w:outlineLvl w:val="5"/>
    </w:pPr>
  </w:style>
  <w:style w:type="paragraph" w:styleId="Heading7">
    <w:name w:val="heading 7"/>
    <w:basedOn w:val="H6"/>
    <w:next w:val="Normal"/>
    <w:link w:val="Heading7Char"/>
    <w:qFormat/>
    <w:rsid w:val="00F83A70"/>
    <w:pPr>
      <w:outlineLvl w:val="6"/>
    </w:pPr>
  </w:style>
  <w:style w:type="paragraph" w:styleId="Heading8">
    <w:name w:val="heading 8"/>
    <w:aliases w:val="Table Heading"/>
    <w:basedOn w:val="Heading1"/>
    <w:next w:val="Normal"/>
    <w:qFormat/>
    <w:rsid w:val="00F83A70"/>
    <w:pPr>
      <w:ind w:left="0" w:firstLine="0"/>
      <w:outlineLvl w:val="7"/>
    </w:pPr>
  </w:style>
  <w:style w:type="paragraph" w:styleId="Heading9">
    <w:name w:val="heading 9"/>
    <w:aliases w:val="Figure Heading,FH"/>
    <w:basedOn w:val="Heading8"/>
    <w:next w:val="Normal"/>
    <w:qFormat/>
    <w:rsid w:val="00F83A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3A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3A70"/>
    <w:pPr>
      <w:spacing w:before="180"/>
      <w:ind w:left="2693" w:hanging="2693"/>
    </w:pPr>
    <w:rPr>
      <w:b/>
    </w:rPr>
  </w:style>
  <w:style w:type="paragraph" w:styleId="TOC1">
    <w:name w:val="toc 1"/>
    <w:semiHidden/>
    <w:rsid w:val="00F83A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83A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83A70"/>
    <w:pPr>
      <w:ind w:left="1701" w:hanging="1701"/>
    </w:pPr>
  </w:style>
  <w:style w:type="paragraph" w:styleId="TOC4">
    <w:name w:val="toc 4"/>
    <w:basedOn w:val="TOC3"/>
    <w:rsid w:val="00F83A70"/>
    <w:pPr>
      <w:ind w:left="1418" w:hanging="1418"/>
    </w:pPr>
  </w:style>
  <w:style w:type="paragraph" w:styleId="TOC3">
    <w:name w:val="toc 3"/>
    <w:basedOn w:val="TOC2"/>
    <w:rsid w:val="00F83A70"/>
    <w:pPr>
      <w:ind w:left="1134" w:hanging="1134"/>
    </w:pPr>
  </w:style>
  <w:style w:type="paragraph" w:styleId="TOC2">
    <w:name w:val="toc 2"/>
    <w:basedOn w:val="TOC1"/>
    <w:rsid w:val="00F83A70"/>
    <w:pPr>
      <w:keepNext w:val="0"/>
      <w:spacing w:before="0"/>
      <w:ind w:left="851" w:hanging="851"/>
    </w:pPr>
    <w:rPr>
      <w:sz w:val="20"/>
    </w:rPr>
  </w:style>
  <w:style w:type="paragraph" w:styleId="Index2">
    <w:name w:val="index 2"/>
    <w:basedOn w:val="Index1"/>
    <w:rsid w:val="00F83A70"/>
    <w:pPr>
      <w:ind w:left="284"/>
    </w:pPr>
  </w:style>
  <w:style w:type="paragraph" w:styleId="Index1">
    <w:name w:val="index 1"/>
    <w:basedOn w:val="Normal"/>
    <w:rsid w:val="00F83A70"/>
    <w:pPr>
      <w:keepLines/>
      <w:spacing w:after="0"/>
    </w:pPr>
  </w:style>
  <w:style w:type="paragraph" w:customStyle="1" w:styleId="ZH">
    <w:name w:val="ZH"/>
    <w:rsid w:val="00F83A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83A70"/>
    <w:pPr>
      <w:outlineLvl w:val="9"/>
    </w:pPr>
  </w:style>
  <w:style w:type="paragraph" w:styleId="ListNumber2">
    <w:name w:val="List Number 2"/>
    <w:basedOn w:val="ListNumber"/>
    <w:rsid w:val="00F83A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3A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83A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3A70"/>
    <w:pPr>
      <w:keepLines/>
      <w:spacing w:after="0"/>
      <w:ind w:left="454" w:hanging="454"/>
    </w:pPr>
    <w:rPr>
      <w:sz w:val="16"/>
    </w:rPr>
  </w:style>
  <w:style w:type="paragraph" w:customStyle="1" w:styleId="TAH">
    <w:name w:val="TAH"/>
    <w:basedOn w:val="TAC"/>
    <w:link w:val="TAHCar"/>
    <w:rsid w:val="00F83A70"/>
    <w:rPr>
      <w:b/>
    </w:rPr>
  </w:style>
  <w:style w:type="paragraph" w:customStyle="1" w:styleId="TAC">
    <w:name w:val="TAC"/>
    <w:basedOn w:val="TAL"/>
    <w:link w:val="TACChar"/>
    <w:rsid w:val="00F83A70"/>
    <w:pPr>
      <w:jc w:val="center"/>
    </w:pPr>
  </w:style>
  <w:style w:type="paragraph" w:customStyle="1" w:styleId="TF">
    <w:name w:val="TF"/>
    <w:basedOn w:val="TH"/>
    <w:rsid w:val="00F83A70"/>
    <w:pPr>
      <w:keepNext w:val="0"/>
      <w:spacing w:before="0" w:after="240"/>
    </w:pPr>
  </w:style>
  <w:style w:type="paragraph" w:customStyle="1" w:styleId="NO">
    <w:name w:val="NO"/>
    <w:basedOn w:val="Normal"/>
    <w:rsid w:val="00F83A70"/>
    <w:pPr>
      <w:keepLines/>
      <w:ind w:left="1135" w:hanging="851"/>
    </w:pPr>
  </w:style>
  <w:style w:type="paragraph" w:styleId="TOC9">
    <w:name w:val="toc 9"/>
    <w:basedOn w:val="TOC8"/>
    <w:rsid w:val="00F83A70"/>
    <w:pPr>
      <w:ind w:left="1418" w:hanging="1418"/>
    </w:pPr>
  </w:style>
  <w:style w:type="paragraph" w:customStyle="1" w:styleId="EX">
    <w:name w:val="EX"/>
    <w:basedOn w:val="Normal"/>
    <w:rsid w:val="00F83A70"/>
    <w:pPr>
      <w:keepLines/>
      <w:ind w:left="1702" w:hanging="1418"/>
    </w:pPr>
  </w:style>
  <w:style w:type="paragraph" w:customStyle="1" w:styleId="LD">
    <w:name w:val="LD"/>
    <w:rsid w:val="00F83A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83A70"/>
    <w:pPr>
      <w:spacing w:after="0"/>
    </w:pPr>
  </w:style>
  <w:style w:type="paragraph" w:customStyle="1" w:styleId="EW">
    <w:name w:val="EW"/>
    <w:basedOn w:val="EX"/>
    <w:rsid w:val="00F83A70"/>
    <w:pPr>
      <w:spacing w:after="0"/>
    </w:pPr>
  </w:style>
  <w:style w:type="paragraph" w:styleId="TOC6">
    <w:name w:val="toc 6"/>
    <w:basedOn w:val="TOC5"/>
    <w:next w:val="Normal"/>
    <w:rsid w:val="00F83A70"/>
    <w:pPr>
      <w:ind w:left="1985" w:hanging="1985"/>
    </w:pPr>
  </w:style>
  <w:style w:type="paragraph" w:styleId="TOC7">
    <w:name w:val="toc 7"/>
    <w:basedOn w:val="TOC6"/>
    <w:next w:val="Normal"/>
    <w:rsid w:val="00F83A70"/>
    <w:pPr>
      <w:ind w:left="2268" w:hanging="2268"/>
    </w:pPr>
  </w:style>
  <w:style w:type="paragraph" w:styleId="ListBullet2">
    <w:name w:val="List Bullet 2"/>
    <w:aliases w:val="lb2"/>
    <w:basedOn w:val="ListBullet"/>
    <w:rsid w:val="00F83A70"/>
    <w:pPr>
      <w:ind w:left="851"/>
    </w:pPr>
  </w:style>
  <w:style w:type="paragraph" w:styleId="ListBullet3">
    <w:name w:val="List Bullet 3"/>
    <w:basedOn w:val="ListBullet2"/>
    <w:rsid w:val="00F83A70"/>
    <w:pPr>
      <w:ind w:left="1135"/>
    </w:pPr>
  </w:style>
  <w:style w:type="paragraph" w:styleId="ListNumber">
    <w:name w:val="List Number"/>
    <w:basedOn w:val="List"/>
    <w:rsid w:val="00F83A70"/>
  </w:style>
  <w:style w:type="paragraph" w:customStyle="1" w:styleId="EQ">
    <w:name w:val="EQ"/>
    <w:basedOn w:val="Normal"/>
    <w:next w:val="Normal"/>
    <w:rsid w:val="00F83A70"/>
    <w:pPr>
      <w:keepLines/>
      <w:tabs>
        <w:tab w:val="center" w:pos="4536"/>
        <w:tab w:val="right" w:pos="9072"/>
      </w:tabs>
    </w:pPr>
    <w:rPr>
      <w:noProof/>
    </w:rPr>
  </w:style>
  <w:style w:type="paragraph" w:customStyle="1" w:styleId="TH">
    <w:name w:val="TH"/>
    <w:basedOn w:val="Normal"/>
    <w:link w:val="THChar"/>
    <w:rsid w:val="00F83A70"/>
    <w:pPr>
      <w:keepNext/>
      <w:keepLines/>
      <w:spacing w:before="60"/>
      <w:jc w:val="center"/>
    </w:pPr>
    <w:rPr>
      <w:rFonts w:ascii="Arial" w:hAnsi="Arial"/>
      <w:b/>
    </w:rPr>
  </w:style>
  <w:style w:type="paragraph" w:customStyle="1" w:styleId="NF">
    <w:name w:val="NF"/>
    <w:basedOn w:val="NO"/>
    <w:rsid w:val="00F83A70"/>
    <w:pPr>
      <w:keepNext/>
      <w:spacing w:after="0"/>
    </w:pPr>
    <w:rPr>
      <w:rFonts w:ascii="Arial" w:hAnsi="Arial"/>
      <w:sz w:val="18"/>
    </w:rPr>
  </w:style>
  <w:style w:type="paragraph" w:customStyle="1" w:styleId="PL">
    <w:name w:val="PL"/>
    <w:rsid w:val="00F8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83A70"/>
    <w:pPr>
      <w:jc w:val="right"/>
    </w:pPr>
  </w:style>
  <w:style w:type="paragraph" w:customStyle="1" w:styleId="H6">
    <w:name w:val="H6"/>
    <w:basedOn w:val="Heading5"/>
    <w:next w:val="Normal"/>
    <w:rsid w:val="00F83A70"/>
    <w:pPr>
      <w:ind w:left="1985" w:hanging="1985"/>
      <w:outlineLvl w:val="9"/>
    </w:pPr>
    <w:rPr>
      <w:sz w:val="20"/>
    </w:rPr>
  </w:style>
  <w:style w:type="paragraph" w:customStyle="1" w:styleId="TAN">
    <w:name w:val="TAN"/>
    <w:basedOn w:val="TAL"/>
    <w:link w:val="TANChar"/>
    <w:rsid w:val="00F83A70"/>
    <w:pPr>
      <w:ind w:left="851" w:hanging="851"/>
    </w:pPr>
  </w:style>
  <w:style w:type="paragraph" w:customStyle="1" w:styleId="TAL">
    <w:name w:val="TAL"/>
    <w:basedOn w:val="Normal"/>
    <w:link w:val="TALCar"/>
    <w:rsid w:val="00F83A70"/>
    <w:pPr>
      <w:keepNext/>
      <w:keepLines/>
      <w:spacing w:after="0"/>
    </w:pPr>
    <w:rPr>
      <w:rFonts w:ascii="Arial" w:hAnsi="Arial"/>
      <w:sz w:val="18"/>
    </w:rPr>
  </w:style>
  <w:style w:type="paragraph" w:customStyle="1" w:styleId="ZA">
    <w:name w:val="ZA"/>
    <w:rsid w:val="00F83A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83A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83A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83A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83A70"/>
    <w:pPr>
      <w:framePr w:wrap="notBeside" w:y="16161"/>
    </w:pPr>
  </w:style>
  <w:style w:type="character" w:customStyle="1" w:styleId="ZGSM">
    <w:name w:val="ZGSM"/>
    <w:rsid w:val="00F83A70"/>
  </w:style>
  <w:style w:type="paragraph" w:styleId="List2">
    <w:name w:val="List 2"/>
    <w:basedOn w:val="List"/>
    <w:rsid w:val="00F83A70"/>
    <w:pPr>
      <w:ind w:left="851"/>
    </w:pPr>
  </w:style>
  <w:style w:type="paragraph" w:customStyle="1" w:styleId="ZG">
    <w:name w:val="ZG"/>
    <w:rsid w:val="00F83A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83A70"/>
    <w:pPr>
      <w:ind w:left="1135"/>
    </w:pPr>
  </w:style>
  <w:style w:type="paragraph" w:styleId="List4">
    <w:name w:val="List 4"/>
    <w:basedOn w:val="List3"/>
    <w:rsid w:val="00F83A70"/>
    <w:pPr>
      <w:ind w:left="1418"/>
    </w:pPr>
  </w:style>
  <w:style w:type="paragraph" w:styleId="List5">
    <w:name w:val="List 5"/>
    <w:basedOn w:val="List4"/>
    <w:rsid w:val="00F83A70"/>
    <w:pPr>
      <w:ind w:left="1702"/>
    </w:pPr>
  </w:style>
  <w:style w:type="paragraph" w:customStyle="1" w:styleId="EditorsNote">
    <w:name w:val="Editor's Note"/>
    <w:basedOn w:val="NO"/>
    <w:rsid w:val="00F83A70"/>
    <w:rPr>
      <w:color w:val="FF0000"/>
    </w:rPr>
  </w:style>
  <w:style w:type="paragraph" w:styleId="List">
    <w:name w:val="List"/>
    <w:basedOn w:val="Normal"/>
    <w:rsid w:val="00F83A70"/>
    <w:pPr>
      <w:ind w:left="568" w:hanging="284"/>
    </w:pPr>
  </w:style>
  <w:style w:type="paragraph" w:styleId="ListBullet">
    <w:name w:val="List Bullet"/>
    <w:basedOn w:val="List"/>
    <w:rsid w:val="00F83A70"/>
  </w:style>
  <w:style w:type="paragraph" w:styleId="ListBullet4">
    <w:name w:val="List Bullet 4"/>
    <w:basedOn w:val="ListBullet3"/>
    <w:rsid w:val="00F83A70"/>
    <w:pPr>
      <w:ind w:left="1418"/>
    </w:pPr>
  </w:style>
  <w:style w:type="paragraph" w:styleId="ListBullet5">
    <w:name w:val="List Bullet 5"/>
    <w:basedOn w:val="ListBullet4"/>
    <w:rsid w:val="00F83A70"/>
    <w:pPr>
      <w:ind w:left="1702"/>
    </w:pPr>
  </w:style>
  <w:style w:type="paragraph" w:customStyle="1" w:styleId="B1">
    <w:name w:val="B1"/>
    <w:basedOn w:val="List"/>
    <w:link w:val="B1Char1"/>
    <w:rsid w:val="00F83A70"/>
  </w:style>
  <w:style w:type="paragraph" w:customStyle="1" w:styleId="B2">
    <w:name w:val="B2"/>
    <w:basedOn w:val="List2"/>
    <w:rsid w:val="00F83A70"/>
  </w:style>
  <w:style w:type="paragraph" w:customStyle="1" w:styleId="B3">
    <w:name w:val="B3"/>
    <w:basedOn w:val="List3"/>
    <w:rsid w:val="00F83A70"/>
  </w:style>
  <w:style w:type="paragraph" w:customStyle="1" w:styleId="B4">
    <w:name w:val="B4"/>
    <w:basedOn w:val="List4"/>
    <w:rsid w:val="00F83A70"/>
  </w:style>
  <w:style w:type="paragraph" w:customStyle="1" w:styleId="B5">
    <w:name w:val="B5"/>
    <w:basedOn w:val="List5"/>
    <w:rsid w:val="00F83A70"/>
  </w:style>
  <w:style w:type="paragraph" w:styleId="Footer">
    <w:name w:val="footer"/>
    <w:basedOn w:val="Header"/>
    <w:link w:val="FooterChar"/>
    <w:rsid w:val="00F83A70"/>
    <w:pPr>
      <w:jc w:val="center"/>
    </w:pPr>
    <w:rPr>
      <w:i/>
    </w:rPr>
  </w:style>
  <w:style w:type="paragraph" w:customStyle="1" w:styleId="ZTD">
    <w:name w:val="ZTD"/>
    <w:basedOn w:val="ZB"/>
    <w:rsid w:val="00F83A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2022-03-10T17:27:00Z</dcterms:created>
  <dcterms:modified xsi:type="dcterms:W3CDTF">2022-03-10T17:27:00Z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1646719640</vt:lpwstr>
  </property>
</Properties>
</file>